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6910070</wp:posOffset>
            </wp:positionH>
            <wp:positionV relativeFrom="margin">
              <wp:posOffset>0</wp:posOffset>
            </wp:positionV>
            <wp:extent cx="536575" cy="5422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6575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76" w:left="908" w:right="178" w:bottom="119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5931535</wp:posOffset>
            </wp:positionH>
            <wp:positionV relativeFrom="paragraph">
              <wp:posOffset>12700</wp:posOffset>
            </wp:positionV>
            <wp:extent cx="1243330" cy="27432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24333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5222"/>
        <w:gridCol w:w="5208"/>
      </w:tblGrid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Odběratel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PHARMOS a.s. 614028 (sklad Brno)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Nemocnice Nové Město na Moravě, příspěvková organizace, Nem. lékárna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Divišova 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NEMOCNIČNÍ LÉKÁRNA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71100 Ostrava 2-Hrušov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Ždárská 610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59231 Nové Město na Moravě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Email: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iana.lacinovaffinnm.cz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Tel.: 0508/330241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Tel: 566801560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  <w:tab/>
              <w:t>19010290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4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  <w:tab/>
              <w:t>00842001</w:t>
            </w:r>
          </w:p>
        </w:tc>
      </w:tr>
      <w:tr>
        <w:trPr>
          <w:trHeight w:val="211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CZ19010290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CZ00842001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320"/>
        <w:gridCol w:w="2261"/>
        <w:gridCol w:w="845"/>
      </w:tblGrid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400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 05.03.202410:37:49</w:t>
              <w:tab/>
              <w:t>Číslo objednávky: 83740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Vlastní číslo DL: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1278/64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 akceptuje tuto objednávku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786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  <w:tab/>
              <w:t>Kód Název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ID SK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0000362 ADRENALIN LÉČIVA INJ SOL 5X1ML/1MG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9271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0243863 ATROPIN BBP 0.5MG/ML INJ SOL 10X1 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15584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0267060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AURORIX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300MG TBL FLM 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17683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0231691 BetalocZOK 100mgtbl.pro.30x100mg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14722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0231701 BetalocZOK 50mg tbl.pro.30x50mg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14599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0249431 BRAUNOVIDON 100MG/G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UNG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100GII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16186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0243197 BUSCOPAN 20MG/ML INJ SOL 5X1 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15406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0266298 Cotylena 10mg/g crm.50g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17219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0266359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Cynt0.2mgtbl.flm.30l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17541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0093105 DEGAN inj 50x2ml/10mg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3362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0129439 DERIN 25 MG POTAHOVANÉ TABLETY TBL FLM 60X25MG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13648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0014075 DETRALEX por tbl flm 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7167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0260738 Dicynone 250mg inj.4x2ml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17367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0000113 DILURAN TBL 20X250MG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0168328 ELIQUIS 2,5 MG POR TBL FLM 60X1X2.5MG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11254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0249767 ENERZAIR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BREEZHALER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114MCG/46MCG/136MCG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INH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PLV CPS DUR 30X1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16103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0135928 ESOPREX10 MG POR TBL FLM 30X10MG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12345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0263041 Ezen 10mgtbl.nob.30lll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16877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0053283 FROMILID 500 TBL 14x500MG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2899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0012121 GLIMEPIRID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SANDOZ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3MG TBL NOB 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13825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0230425 GLURENORM 30MG TBL NOB 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14701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CHRÁNÍC SLUCHU 2XPURA-FIT 1PAR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7642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0014873 IALUGEN PLUS EXT 10KS(1OX1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0CM)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9290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0085346 INFECTOSCAB 5% KRÉM DRM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CRM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1X30GM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8251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0098872 INFUSIO F 1/1 STERIL. PRO COS 30x250ml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8214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0250742 Isoprenalina Cloridrato Monico 0.2mg/ml inj.5x1 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16156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0164023 ITAKEM 20MG TBL FLM 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17736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0002486 KALIUM CHLORATUM LÉČIVA 7.5% INJ 5X10ML 7.5%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1849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0260423 LACIDOFIL 2X10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9CFU CPS DUR 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16624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0088217 LEXAURIN TBL 30X1.5MG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0013316 LUSOPRESS tbl 28x20mg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7972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0231541 MAGNESIUM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SULFATE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KALCEKS 100MG/MLINJ/INF SOL5X10ML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16160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0224479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Midazolam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Kalceks 5mg/ml inj/inf.sd.10x1 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14944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0207959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MONOTAB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SR 100MG TBL PRO 20(2X10)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14650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0016923 MOXOSTAD 0,3 MG POR TBL FLM 30X0.3MG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10272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0016932 MOXOSTAD 0,4 MG POR TBL FLM 30X0.4MG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8732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0258014 MUCOSOLVAN 15MG/2ML POR SOL/INH SOL 60ML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16617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0230353 Neodolpasse 0.3mg/ml+0.12mg/ml inf.sol.10x250nnl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14774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0225543 NORMIX200MGTBL FLM 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14289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OCUflash gtt. 2x1 Oml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13403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OCUflash gtt. 2x1 Oml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13403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0259407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Omeprazol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Zentiva 40mg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inf.plv.sd.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17545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0042901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PROHANCE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279.3MG/ML INJ SOL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ISP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1X17ML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17553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0208646 SANORIN 0,5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0.5MG/ML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NAS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GTT SOL 1X10ML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13843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0091032 SECATOXIN FORTE GTT 1X25ML/62.5MG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2374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0249212 Sefotak 1g injAnf.plv.sol.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16397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0267648 SERTRALIN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ACTAVIS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50MG TBL FLM 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17592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0027698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TAMIFLU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MG POR CPS DUR 10X75MG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8745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0003593 VOLUMATIC APLIKÁTOR AEROSOL.PŘÍPR.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6" w:left="908" w:right="562" w:bottom="12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framePr w:w="552" w:h="178" w:wrap="none" w:hAnchor="page" w:x="1211" w:y="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</w:t>
      </w:r>
      <w:bookmarkEnd w:id="2"/>
      <w:bookmarkEnd w:id="3"/>
    </w:p>
    <w:p>
      <w:pPr>
        <w:pStyle w:val="Style10"/>
        <w:keepNext/>
        <w:keepLines/>
        <w:framePr w:w="706" w:h="182" w:wrap="none" w:hAnchor="page" w:x="2517" w:y="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Název</w:t>
      </w:r>
      <w:bookmarkEnd w:id="4"/>
      <w:bookmarkEnd w:id="5"/>
    </w:p>
    <w:p>
      <w:pPr>
        <w:pStyle w:val="Style12"/>
        <w:keepNext w:val="0"/>
        <w:keepLines w:val="0"/>
        <w:framePr w:w="2299" w:h="768" w:wrap="none" w:hAnchor="page" w:x="8805" w:y="25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 SK</w:t>
      </w:r>
    </w:p>
    <w:p>
      <w:pPr>
        <w:pStyle w:val="Style12"/>
        <w:keepNext w:val="0"/>
        <w:keepLines w:val="0"/>
        <w:framePr w:w="2299" w:h="768" w:wrap="none" w:hAnchor="page" w:x="8805" w:y="25"/>
        <w:widowControl w:val="0"/>
        <w:shd w:val="clear" w:color="auto" w:fill="auto"/>
        <w:tabs>
          <w:tab w:pos="1714" w:val="left"/>
        </w:tabs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NC bez DPH:</w:t>
        <w:tab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66 575,20</w:t>
      </w:r>
    </w:p>
    <w:p>
      <w:pPr>
        <w:pStyle w:val="Style12"/>
        <w:keepNext w:val="0"/>
        <w:keepLines w:val="0"/>
        <w:framePr w:w="2299" w:h="768" w:wrap="none" w:hAnchor="page" w:x="8805" w:y="25"/>
        <w:widowControl w:val="0"/>
        <w:shd w:val="clear" w:color="auto" w:fill="auto"/>
        <w:tabs>
          <w:tab w:pos="1579" w:val="left"/>
        </w:tabs>
        <w:bidi w:val="0"/>
        <w:spacing w:before="0" w:after="1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NC s DPH:</w:t>
        <w:tab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74 685,33</w:t>
      </w:r>
    </w:p>
    <w:p>
      <w:pPr>
        <w:pStyle w:val="Style12"/>
        <w:keepNext w:val="0"/>
        <w:keepLines w:val="0"/>
        <w:framePr w:w="643" w:h="202" w:wrap="none" w:hAnchor="page" w:x="2185" w:y="303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Vystavil(a)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242" w:left="768" w:right="797" w:bottom="113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9926320</wp:posOffset>
              </wp:positionV>
              <wp:extent cx="6419215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921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07" w:val="right"/>
                              <w:tab w:pos="9235" w:val="right"/>
                              <w:tab w:pos="101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Jana Lacinová/6</w:t>
                            <w:tab/>
                            <w:t>10.04.2024 7:14:15</w:t>
                            <w:tab/>
                            <w:t>WOB006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.pt;margin-top:781.60000000000002pt;width:505.44999999999999pt;height:6.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07" w:val="right"/>
                        <w:tab w:pos="9235" w:val="right"/>
                        <w:tab w:pos="101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Jana Lacinová/6</w:t>
                      <w:tab/>
                      <w:t>10.04.2024 7:14:15</w:t>
                      <w:tab/>
                      <w:t>WOB006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Nadpis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1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  <w:ind w:left="9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2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