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DD" w:rsidRDefault="0060686F">
      <w:pPr>
        <w:pStyle w:val="Zkladntext1"/>
        <w:shd w:val="clear" w:color="auto" w:fill="auto"/>
        <w:spacing w:after="0"/>
        <w:ind w:left="220"/>
        <w:jc w:val="both"/>
      </w:pPr>
      <w:r>
        <w:rPr>
          <w:b/>
          <w:bCs/>
        </w:rPr>
        <w:t xml:space="preserve">Nemocnice Nové Město na Moravě, </w:t>
      </w:r>
      <w:r>
        <w:t>příspěvková organizace IČO: 00842001</w:t>
      </w:r>
    </w:p>
    <w:p w:rsidR="00A52BDD" w:rsidRDefault="0060686F">
      <w:pPr>
        <w:pStyle w:val="Zkladntext1"/>
        <w:shd w:val="clear" w:color="auto" w:fill="auto"/>
        <w:spacing w:after="0"/>
        <w:ind w:left="2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3234055</wp:posOffset>
                </wp:positionH>
                <wp:positionV relativeFrom="paragraph">
                  <wp:posOffset>88900</wp:posOffset>
                </wp:positionV>
                <wp:extent cx="2315845" cy="6375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4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2BDD" w:rsidRDefault="0060686F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  <w:r>
                              <w:t>Petr Ondráček</w:t>
                            </w:r>
                          </w:p>
                          <w:p w:rsidR="00A52BDD" w:rsidRDefault="0060686F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  <w:r>
                              <w:t>Maršovice 72</w:t>
                            </w:r>
                          </w:p>
                          <w:p w:rsidR="00A52BDD" w:rsidRDefault="0060686F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4.65000000000001pt;margin-top:7.pt;width:182.34999999999999pt;height:50.200000000000003pt;z-index:-125829375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Petr Ondráček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Maršovice 72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DIČ: CZ00842001</w:t>
      </w:r>
    </w:p>
    <w:p w:rsidR="00A52BDD" w:rsidRDefault="0060686F">
      <w:pPr>
        <w:pStyle w:val="Zkladntext1"/>
        <w:shd w:val="clear" w:color="auto" w:fill="auto"/>
        <w:spacing w:after="0"/>
        <w:ind w:left="220"/>
        <w:jc w:val="both"/>
      </w:pPr>
      <w:r>
        <w:t>Telefon: XXXX</w:t>
      </w:r>
    </w:p>
    <w:p w:rsidR="00A52BDD" w:rsidRDefault="0060686F">
      <w:pPr>
        <w:pStyle w:val="Zkladntext1"/>
        <w:shd w:val="clear" w:color="auto" w:fill="auto"/>
        <w:spacing w:after="260"/>
        <w:ind w:left="220"/>
        <w:jc w:val="both"/>
      </w:pPr>
      <w:r>
        <w:t>Fax: XXXX</w:t>
      </w:r>
    </w:p>
    <w:p w:rsidR="00A52BDD" w:rsidRDefault="0060686F">
      <w:pPr>
        <w:pStyle w:val="Zkladntext1"/>
        <w:shd w:val="clear" w:color="auto" w:fill="auto"/>
        <w:spacing w:after="540"/>
        <w:ind w:left="220"/>
        <w:jc w:val="both"/>
      </w:pPr>
      <w:r>
        <w:t>Bankovní spojení: 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A52BDD" w:rsidRDefault="0060686F">
      <w:pPr>
        <w:pStyle w:val="Zkladntext1"/>
        <w:shd w:val="clear" w:color="auto" w:fill="auto"/>
        <w:spacing w:after="0"/>
        <w:ind w:left="220"/>
        <w:jc w:val="both"/>
      </w:pPr>
      <w:r>
        <w:rPr>
          <w:u w:val="single"/>
        </w:rPr>
        <w:t xml:space="preserve">Fakturu </w:t>
      </w:r>
      <w:r>
        <w:rPr>
          <w:u w:val="single"/>
        </w:rPr>
        <w:t>zašlete dvojmo na adresu:</w:t>
      </w:r>
    </w:p>
    <w:p w:rsidR="00A52BDD" w:rsidRDefault="0060686F">
      <w:pPr>
        <w:pStyle w:val="Zkladntext1"/>
        <w:shd w:val="clear" w:color="auto" w:fill="auto"/>
        <w:spacing w:after="0"/>
        <w:ind w:left="220"/>
        <w:jc w:val="both"/>
      </w:pPr>
      <w:r>
        <w:rPr>
          <w:b/>
          <w:bCs/>
        </w:rPr>
        <w:t xml:space="preserve">Nemocnice Nové Město na Moravě, </w:t>
      </w:r>
      <w:r>
        <w:t>příspěvková organizace Žďárská 610</w:t>
      </w:r>
    </w:p>
    <w:p w:rsidR="00A52BDD" w:rsidRDefault="0060686F">
      <w:pPr>
        <w:pStyle w:val="Zkladntext1"/>
        <w:shd w:val="clear" w:color="auto" w:fill="auto"/>
        <w:spacing w:after="260"/>
        <w:ind w:firstLine="220"/>
      </w:pPr>
      <w:r>
        <w:t>592 31 Nové Město na Moravě</w:t>
      </w:r>
    </w:p>
    <w:p w:rsidR="00A52BDD" w:rsidRDefault="0060686F">
      <w:pPr>
        <w:pStyle w:val="Zkladntext1"/>
        <w:shd w:val="clear" w:color="auto" w:fill="auto"/>
        <w:spacing w:after="260"/>
        <w:ind w:firstLine="0"/>
        <w:jc w:val="center"/>
      </w:pPr>
      <w:r>
        <w:rPr>
          <w:b/>
          <w:bCs/>
        </w:rPr>
        <w:t>OBJEDNÁVKA ě. 22/24/UDR</w:t>
      </w:r>
    </w:p>
    <w:p w:rsidR="00A52BDD" w:rsidRDefault="0060686F">
      <w:pPr>
        <w:pStyle w:val="Zkladntext1"/>
        <w:shd w:val="clear" w:color="auto" w:fill="auto"/>
        <w:spacing w:after="260"/>
        <w:ind w:firstLine="0"/>
        <w:jc w:val="center"/>
      </w:pPr>
      <w:r>
        <w:t xml:space="preserve">Dne: </w:t>
      </w:r>
      <w:proofErr w:type="gramStart"/>
      <w:r>
        <w:t>4.4.2024</w:t>
      </w:r>
      <w:proofErr w:type="gramEnd"/>
    </w:p>
    <w:p w:rsidR="00A52BDD" w:rsidRDefault="0060686F">
      <w:pPr>
        <w:pStyle w:val="Titulektabulky0"/>
        <w:shd w:val="clear" w:color="auto" w:fill="auto"/>
        <w:ind w:left="115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  <w:u w:val="single"/>
        </w:rPr>
        <w:t>Objednáváme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703"/>
        <w:gridCol w:w="6880"/>
      </w:tblGrid>
      <w:tr w:rsidR="00A52B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center"/>
            </w:pPr>
            <w:r>
              <w:t>Pol.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33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DD" w:rsidRDefault="0060686F">
            <w:pPr>
              <w:pStyle w:val="Jin0"/>
              <w:shd w:val="clear" w:color="auto" w:fill="auto"/>
              <w:spacing w:before="840"/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DD" w:rsidRDefault="0060686F">
            <w:pPr>
              <w:pStyle w:val="Jin0"/>
              <w:shd w:val="clear" w:color="auto" w:fill="auto"/>
              <w:spacing w:after="120" w:line="257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Objednáváme u vás:</w:t>
            </w:r>
          </w:p>
          <w:p w:rsidR="00A52BDD" w:rsidRDefault="0060686F">
            <w:pPr>
              <w:pStyle w:val="Jin0"/>
              <w:shd w:val="clear" w:color="auto" w:fill="auto"/>
              <w:spacing w:after="280" w:line="276" w:lineRule="auto"/>
            </w:pPr>
            <w:r>
              <w:t xml:space="preserve">Sestavu nábytku dle cenové nabídky ze dne </w:t>
            </w:r>
            <w:proofErr w:type="gramStart"/>
            <w:r>
              <w:t>25.3.2024</w:t>
            </w:r>
            <w:proofErr w:type="gramEnd"/>
            <w:r>
              <w:t xml:space="preserve"> - rekonstrukce ODN 2</w:t>
            </w:r>
          </w:p>
          <w:p w:rsidR="00A52BDD" w:rsidRDefault="0060686F">
            <w:pPr>
              <w:pStyle w:val="Jin0"/>
              <w:shd w:val="clear" w:color="auto" w:fill="auto"/>
              <w:spacing w:after="280" w:line="276" w:lineRule="auto"/>
            </w:pPr>
            <w:r>
              <w:t xml:space="preserve">Termín dodání: </w:t>
            </w:r>
            <w:proofErr w:type="gramStart"/>
            <w:r>
              <w:t>25.4.2024</w:t>
            </w:r>
            <w:proofErr w:type="gramEnd"/>
          </w:p>
          <w:p w:rsidR="00A52BDD" w:rsidRDefault="0060686F">
            <w:pPr>
              <w:pStyle w:val="Jin0"/>
              <w:shd w:val="clear" w:color="auto" w:fill="auto"/>
              <w:spacing w:after="280" w:line="276" w:lineRule="auto"/>
            </w:pPr>
            <w:r>
              <w:t>Cena 381 150,- Kč vč. DPH</w:t>
            </w:r>
          </w:p>
        </w:tc>
      </w:tr>
    </w:tbl>
    <w:p w:rsidR="00A52BDD" w:rsidRDefault="0060686F">
      <w:pPr>
        <w:pStyle w:val="Titulektabulky0"/>
        <w:shd w:val="clear" w:color="auto" w:fill="auto"/>
        <w:ind w:left="216"/>
      </w:pPr>
      <w:r>
        <w:t>Dodavatel potvrzením objednávky výslovně souhlasí se zveřejněním celého textu této objednávky a cenové nabídky dodavatele (přesahuje-li částku 50.000,- Kč bez DPH)</w:t>
      </w:r>
      <w:r>
        <w:rPr>
          <w:rFonts w:ascii="Arial" w:eastAsia="Arial" w:hAnsi="Arial" w:cs="Arial"/>
          <w:i w:val="0"/>
          <w:iCs w:val="0"/>
          <w:sz w:val="16"/>
          <w:szCs w:val="16"/>
        </w:rPr>
        <w:t xml:space="preserve"> v </w:t>
      </w:r>
      <w:r>
        <w:t>informa</w:t>
      </w:r>
      <w:r>
        <w:t xml:space="preserve">čním systému veřejné správy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A52BDD" w:rsidRDefault="00A52BDD">
      <w:pPr>
        <w:spacing w:after="459" w:line="1" w:lineRule="exact"/>
      </w:pPr>
    </w:p>
    <w:p w:rsidR="00A52BDD" w:rsidRDefault="0060686F">
      <w:pPr>
        <w:pStyle w:val="Zkladntext1"/>
        <w:shd w:val="clear" w:color="auto" w:fill="auto"/>
        <w:spacing w:after="0"/>
        <w:ind w:firstLine="1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190500</wp:posOffset>
                </wp:positionV>
                <wp:extent cx="3822065" cy="2127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065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2BDD" w:rsidRDefault="0060686F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Nemocnice Nové Město na Moravě,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4.pt;margin-top:15.pt;width:300.94999999999999pt;height:16.7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Nemocnice Nové Město na Moravě,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Plnění objednávky na </w:t>
      </w:r>
      <w:r>
        <w:t>adrese:</w:t>
      </w:r>
    </w:p>
    <w:p w:rsidR="00A52BDD" w:rsidRDefault="0060686F">
      <w:pPr>
        <w:pStyle w:val="Zkladntext1"/>
        <w:shd w:val="clear" w:color="auto" w:fill="auto"/>
        <w:spacing w:after="540"/>
        <w:ind w:firstLine="1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3318510</wp:posOffset>
                </wp:positionH>
                <wp:positionV relativeFrom="paragraph">
                  <wp:posOffset>530860</wp:posOffset>
                </wp:positionV>
                <wp:extent cx="1014730" cy="20828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2BDD" w:rsidRDefault="0060686F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left:0;text-align:left;margin-left:261.3pt;margin-top:41.8pt;width:79.9pt;height:16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" filled="f" stroked="f">
                <v:textbox inset="0,0,0,0">
                  <w:txbxContent>
                    <w:p w:rsidR="00A52BDD" w:rsidRDefault="0060686F">
                      <w:pPr>
                        <w:pStyle w:val="Titulekobrzku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772795</wp:posOffset>
                </wp:positionV>
                <wp:extent cx="1591310" cy="62420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624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2BDD" w:rsidRDefault="0060686F">
                            <w:pPr>
                              <w:pStyle w:val="Titulekobrzku0"/>
                              <w:shd w:val="clear" w:color="auto" w:fill="auto"/>
                              <w:jc w:val="both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319.6pt;margin-top:60.85pt;width:125.3pt;height:49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" filled="f" stroked="f">
                <v:textbox inset="0,0,0,0">
                  <w:txbxContent>
                    <w:p w:rsidR="00A52BDD" w:rsidRDefault="0060686F">
                      <w:pPr>
                        <w:pStyle w:val="Titulekobrzku0"/>
                        <w:shd w:val="clear" w:color="auto" w:fill="auto"/>
                        <w:jc w:val="both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Technické oddělení</w:t>
      </w:r>
    </w:p>
    <w:p w:rsidR="00A52BDD" w:rsidRDefault="0060686F">
      <w:pPr>
        <w:pStyle w:val="Zkladntext1"/>
        <w:shd w:val="clear" w:color="auto" w:fill="auto"/>
        <w:spacing w:after="260"/>
        <w:ind w:firstLine="140"/>
      </w:pPr>
      <w:r>
        <w:t>Vyřizuje: XXXX</w:t>
      </w:r>
    </w:p>
    <w:p w:rsidR="00A52BDD" w:rsidRDefault="0060686F">
      <w:pPr>
        <w:pStyle w:val="Zkladntext1"/>
        <w:shd w:val="clear" w:color="auto" w:fill="auto"/>
        <w:tabs>
          <w:tab w:val="left" w:pos="1502"/>
        </w:tabs>
        <w:spacing w:after="0"/>
        <w:ind w:firstLine="140"/>
      </w:pPr>
      <w:r>
        <w:t>Telefon:</w:t>
      </w:r>
      <w:r>
        <w:tab/>
        <w:t>XXXX</w:t>
      </w:r>
    </w:p>
    <w:p w:rsidR="00A52BDD" w:rsidRDefault="0060686F">
      <w:pPr>
        <w:pStyle w:val="Zkladntext1"/>
        <w:shd w:val="clear" w:color="auto" w:fill="auto"/>
        <w:tabs>
          <w:tab w:val="left" w:pos="1502"/>
        </w:tabs>
        <w:spacing w:after="0" w:line="230" w:lineRule="auto"/>
        <w:ind w:firstLine="140"/>
      </w:pPr>
      <w:r>
        <w:t>Mobil:</w:t>
      </w:r>
      <w:r>
        <w:tab/>
        <w:t>XXXX</w:t>
      </w:r>
    </w:p>
    <w:p w:rsidR="00A52BDD" w:rsidRDefault="0060686F">
      <w:pPr>
        <w:pStyle w:val="Zkladntext1"/>
        <w:shd w:val="clear" w:color="auto" w:fill="auto"/>
        <w:tabs>
          <w:tab w:val="left" w:pos="1502"/>
        </w:tabs>
        <w:spacing w:after="260"/>
        <w:ind w:firstLine="140"/>
        <w:sectPr w:rsidR="00A52BDD">
          <w:pgSz w:w="10442" w:h="15909"/>
          <w:pgMar w:top="933" w:right="79" w:bottom="872" w:left="129" w:header="0" w:footer="3" w:gutter="0"/>
          <w:pgNumType w:start="1"/>
          <w:cols w:space="720"/>
          <w:noEndnote/>
          <w:docGrid w:linePitch="360"/>
        </w:sectPr>
      </w:pPr>
      <w:r>
        <w:t>e-mail:</w:t>
      </w:r>
      <w:r>
        <w:tab/>
      </w:r>
      <w:hyperlink r:id="rId7" w:history="1">
        <w:r>
          <w:rPr>
            <w:lang w:val="en-US" w:eastAsia="en-US" w:bidi="en-US"/>
          </w:rPr>
          <w:t>XXXX</w:t>
        </w:r>
      </w:hyperlink>
    </w:p>
    <w:p w:rsidR="00A52BDD" w:rsidRDefault="0060686F">
      <w:pPr>
        <w:pStyle w:val="Nadpis30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VÝROBA NÁBYTKU</w:t>
      </w:r>
      <w:bookmarkEnd w:id="0"/>
      <w:bookmarkEnd w:id="1"/>
    </w:p>
    <w:p w:rsidR="00A52BDD" w:rsidRDefault="0060686F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Petr Ondráček, Soškova 1568, 592 31 Nové Město na Moravě</w:t>
      </w:r>
      <w:r>
        <w:br/>
        <w:t>IČO: 18797768, DIČ: CZ6312110904</w:t>
      </w:r>
      <w:bookmarkEnd w:id="2"/>
      <w:bookmarkEnd w:id="3"/>
    </w:p>
    <w:p w:rsidR="00A52BDD" w:rsidRDefault="0060686F">
      <w:pPr>
        <w:pStyle w:val="Zkladntext20"/>
        <w:shd w:val="clear" w:color="auto" w:fill="auto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XXXX</w:t>
      </w:r>
      <w:r>
        <w:rPr>
          <w:sz w:val="20"/>
          <w:szCs w:val="20"/>
        </w:rPr>
        <w:t xml:space="preserve"> tel: XXXX</w:t>
      </w:r>
      <w:r>
        <w:rPr>
          <w:sz w:val="20"/>
          <w:szCs w:val="20"/>
        </w:rPr>
        <w:t>, XXXX</w:t>
      </w:r>
      <w:r>
        <w:rPr>
          <w:sz w:val="20"/>
          <w:szCs w:val="20"/>
        </w:rPr>
        <w:t xml:space="preserve"> tel: XXXX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 xml:space="preserve">e-mail: </w:t>
      </w:r>
      <w:hyperlink r:id="rId8" w:history="1">
        <w:r>
          <w:rPr>
            <w:sz w:val="20"/>
            <w:szCs w:val="20"/>
            <w:u w:val="single"/>
            <w:lang w:val="en-US" w:eastAsia="en-US" w:bidi="en-US"/>
          </w:rPr>
          <w:t>XXXX</w:t>
        </w:r>
      </w:hyperlink>
    </w:p>
    <w:p w:rsidR="00A52BDD" w:rsidRDefault="0060686F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Cenová nabídka</w:t>
      </w:r>
      <w:bookmarkEnd w:id="4"/>
      <w:bookmarkEnd w:id="5"/>
    </w:p>
    <w:p w:rsidR="00A52BDD" w:rsidRDefault="0060686F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Rekonstrukce ODN 2</w:t>
      </w:r>
      <w:bookmarkEnd w:id="6"/>
      <w:bookmarkEnd w:id="7"/>
    </w:p>
    <w:p w:rsidR="00A52BDD" w:rsidRDefault="0060686F">
      <w:pPr>
        <w:pStyle w:val="Nadpis30"/>
        <w:keepNext/>
        <w:keepLines/>
        <w:shd w:val="clear" w:color="auto" w:fill="auto"/>
        <w:spacing w:line="209" w:lineRule="auto"/>
        <w:ind w:firstLine="140"/>
        <w:jc w:val="left"/>
      </w:pPr>
      <w:bookmarkStart w:id="8" w:name="bookmark8"/>
      <w:bookmarkStart w:id="9" w:name="bookmark9"/>
      <w:r>
        <w:t xml:space="preserve">K rukám </w:t>
      </w:r>
      <w:bookmarkEnd w:id="8"/>
      <w:bookmarkEnd w:id="9"/>
      <w:r>
        <w:t>XXXX</w:t>
      </w:r>
    </w:p>
    <w:p w:rsidR="00A52BDD" w:rsidRDefault="0060686F">
      <w:pPr>
        <w:pStyle w:val="Zkladntext20"/>
        <w:shd w:val="clear" w:color="auto" w:fill="auto"/>
        <w:spacing w:after="100" w:line="266" w:lineRule="auto"/>
      </w:pPr>
      <w:r>
        <w:t xml:space="preserve">Datum vyhotovení: </w:t>
      </w:r>
      <w:proofErr w:type="gramStart"/>
      <w:r>
        <w:t>25.března</w:t>
      </w:r>
      <w:proofErr w:type="gramEnd"/>
      <w:r>
        <w:t xml:space="preserve"> 2024 Cenová nabídka má platnost 1 měsíc.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6"/>
        <w:gridCol w:w="1760"/>
        <w:gridCol w:w="792"/>
        <w:gridCol w:w="2016"/>
      </w:tblGrid>
      <w:tr w:rsidR="00A52BDD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60686F">
            <w:pPr>
              <w:pStyle w:val="Jin0"/>
              <w:shd w:val="clear" w:color="auto" w:fill="auto"/>
              <w:jc w:val="center"/>
            </w:pPr>
            <w:r>
              <w:t>Položka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spacing w:line="266" w:lineRule="auto"/>
              <w:jc w:val="center"/>
            </w:pPr>
            <w:r>
              <w:t>Cena bez DPH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60686F">
            <w:pPr>
              <w:pStyle w:val="Jin0"/>
              <w:shd w:val="clear" w:color="auto" w:fill="auto"/>
              <w:jc w:val="center"/>
            </w:pPr>
            <w:r>
              <w:t>Počet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spacing w:line="266" w:lineRule="auto"/>
              <w:jc w:val="center"/>
            </w:pPr>
            <w:r>
              <w:t>Cena celkem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Sesterna přípravna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Kuchyňská linka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680"/>
              <w:jc w:val="both"/>
            </w:pPr>
            <w:r>
              <w:t>31800,00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31800,00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Kuchyňská linka 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680"/>
              <w:jc w:val="both"/>
            </w:pPr>
            <w:r>
              <w:t>29500,00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29500,00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 xml:space="preserve">Dvojdřez </w:t>
            </w:r>
            <w:proofErr w:type="spellStart"/>
            <w:r>
              <w:t>Franke</w:t>
            </w:r>
            <w:proofErr w:type="spellEnd"/>
            <w:r>
              <w:t xml:space="preserve"> EFN 620-78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800"/>
              <w:jc w:val="both"/>
            </w:pPr>
            <w:bookmarkStart w:id="10" w:name="_GoBack"/>
            <w:bookmarkEnd w:id="10"/>
            <w:r>
              <w:t>3100,00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3100,00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BDD" w:rsidRDefault="0060686F">
            <w:pPr>
              <w:pStyle w:val="Jin0"/>
              <w:shd w:val="clear" w:color="auto" w:fill="auto"/>
            </w:pPr>
            <w:r>
              <w:t>Baterie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800"/>
              <w:jc w:val="both"/>
            </w:pPr>
            <w:r>
              <w:t>1000,00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1000,00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Pracovní stůl s kontejnerem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680"/>
              <w:jc w:val="both"/>
            </w:pPr>
            <w:r>
              <w:t>10700,00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21400,00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BDD" w:rsidRDefault="0060686F">
            <w:pPr>
              <w:pStyle w:val="Jin0"/>
              <w:shd w:val="clear" w:color="auto" w:fill="auto"/>
            </w:pPr>
            <w:r>
              <w:t>Police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800"/>
              <w:jc w:val="both"/>
            </w:pPr>
            <w:r>
              <w:t>2800,00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2800,00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Police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800"/>
              <w:jc w:val="both"/>
            </w:pPr>
            <w:r>
              <w:t>5400,00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9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Doprava a montáž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800"/>
              <w:jc w:val="both"/>
            </w:pPr>
            <w:r>
              <w:t>9800,00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9800,00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6068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Denní místnost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Kuchyňská linka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680"/>
              <w:jc w:val="both"/>
            </w:pPr>
            <w:r>
              <w:t>35500,00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35500,00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 xml:space="preserve">Dřez s malým </w:t>
            </w:r>
            <w:proofErr w:type="spellStart"/>
            <w:r>
              <w:t>odkapem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Alveus </w:t>
            </w:r>
            <w: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800"/>
              <w:jc w:val="both"/>
            </w:pPr>
            <w:r>
              <w:t>1400,00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980"/>
              <w:jc w:val="both"/>
            </w:pPr>
            <w:r>
              <w:t>1400,00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BDD" w:rsidRDefault="006068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Doprava a montáž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800"/>
              <w:jc w:val="both"/>
            </w:pPr>
            <w:r>
              <w:t>4800,00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980"/>
              <w:jc w:val="both"/>
            </w:pPr>
            <w:r>
              <w:t>4800,00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6068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3,Čajová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kuchyňka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Kuchyňská linka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680"/>
              <w:jc w:val="both"/>
            </w:pPr>
            <w:r>
              <w:t>36800,00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860"/>
              <w:jc w:val="both"/>
            </w:pPr>
            <w:r>
              <w:t>36800,00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 xml:space="preserve">Dvojdřez hluboký 200mm </w:t>
            </w:r>
            <w:proofErr w:type="spellStart"/>
            <w:r>
              <w:t>Franke</w:t>
            </w:r>
            <w:proofErr w:type="spellEnd"/>
            <w:r>
              <w:t xml:space="preserve"> NEX 620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5100,00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980"/>
              <w:jc w:val="both"/>
            </w:pPr>
            <w:r>
              <w:t>5100,00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 xml:space="preserve">Baterie se sprchou </w:t>
            </w:r>
            <w:proofErr w:type="spellStart"/>
            <w:r>
              <w:t>Franke</w:t>
            </w:r>
            <w:proofErr w:type="spellEnd"/>
            <w:r>
              <w:t xml:space="preserve"> FC9547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2200,00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980"/>
              <w:jc w:val="both"/>
            </w:pPr>
            <w:r>
              <w:t>2200,00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Vestavěná skříň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680"/>
              <w:jc w:val="both"/>
            </w:pPr>
            <w:r>
              <w:t>19900,00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19900,00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BDD" w:rsidRDefault="0060686F">
            <w:pPr>
              <w:pStyle w:val="Jin0"/>
              <w:shd w:val="clear" w:color="auto" w:fill="auto"/>
            </w:pPr>
            <w:r>
              <w:t>Skříň nízká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800"/>
              <w:jc w:val="both"/>
            </w:pPr>
            <w:r>
              <w:t>2100,00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980"/>
              <w:jc w:val="both"/>
            </w:pPr>
            <w:r>
              <w:t>2100,00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Doprava a montáž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5700,00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980"/>
              <w:jc w:val="both"/>
            </w:pPr>
            <w:r>
              <w:t>5700,00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Pokoj lékař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Šatní skříň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4700,00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4700,00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BDD" w:rsidRDefault="0060686F">
            <w:pPr>
              <w:pStyle w:val="Jin0"/>
              <w:shd w:val="clear" w:color="auto" w:fill="auto"/>
            </w:pPr>
            <w:r>
              <w:t>Skříň nízká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2100,00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2100,00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Police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1900,00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980"/>
              <w:jc w:val="both"/>
            </w:pPr>
            <w:r>
              <w:t>1900,00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Doprava a montáž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600,00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600,00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Skříň chodba vestavba + knihovna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15700,00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15700,00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Skříň na prádlo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680"/>
              <w:jc w:val="both"/>
            </w:pPr>
            <w:r>
              <w:t>19700,00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860"/>
              <w:jc w:val="both"/>
            </w:pPr>
            <w:r>
              <w:t>19700,00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Skříň pokoj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</w:pPr>
            <w:r>
              <w:t>Doprava a montáž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5800,00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30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jc w:val="right"/>
            </w:pPr>
            <w:r>
              <w:t>5800,00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celkem bez DPH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BDD" w:rsidRDefault="0060686F">
            <w:pPr>
              <w:pStyle w:val="Jin0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315000,00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6068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DPH 21%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BDD" w:rsidRDefault="0060686F">
            <w:pPr>
              <w:pStyle w:val="Jin0"/>
              <w:shd w:val="clear" w:color="auto" w:fill="auto"/>
              <w:ind w:firstLine="8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66150,00</w:t>
            </w:r>
          </w:p>
        </w:tc>
      </w:tr>
      <w:tr w:rsidR="00A52BDD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DD" w:rsidRDefault="0060686F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CELKEM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DD" w:rsidRDefault="00A52BD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DD" w:rsidRDefault="0060686F">
            <w:pPr>
              <w:pStyle w:val="Jin0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381150,00</w:t>
            </w:r>
          </w:p>
        </w:tc>
      </w:tr>
    </w:tbl>
    <w:p w:rsidR="00A52BDD" w:rsidRDefault="0060686F">
      <w:pPr>
        <w:pStyle w:val="Titulektabulky0"/>
        <w:shd w:val="clear" w:color="auto" w:fill="auto"/>
        <w:ind w:left="11"/>
        <w:rPr>
          <w:sz w:val="24"/>
          <w:szCs w:val="24"/>
        </w:rPr>
      </w:pPr>
      <w:r>
        <w:rPr>
          <w:rFonts w:ascii="Arial" w:eastAsia="Arial" w:hAnsi="Arial" w:cs="Arial"/>
          <w:b/>
          <w:bCs/>
          <w:i w:val="0"/>
          <w:iCs w:val="0"/>
          <w:sz w:val="24"/>
          <w:szCs w:val="24"/>
        </w:rPr>
        <w:t>Materiál: dle zadání</w:t>
      </w:r>
    </w:p>
    <w:p w:rsidR="00A52BDD" w:rsidRDefault="0060686F">
      <w:pPr>
        <w:pStyle w:val="Titulektabulky0"/>
        <w:shd w:val="clear" w:color="auto" w:fill="auto"/>
        <w:ind w:left="11"/>
        <w:rPr>
          <w:sz w:val="24"/>
          <w:szCs w:val="24"/>
        </w:rPr>
      </w:pPr>
      <w:r>
        <w:rPr>
          <w:rFonts w:ascii="Arial" w:eastAsia="Arial" w:hAnsi="Arial" w:cs="Arial"/>
          <w:b/>
          <w:bCs/>
          <w:i w:val="0"/>
          <w:iCs w:val="0"/>
          <w:sz w:val="24"/>
          <w:szCs w:val="24"/>
        </w:rPr>
        <w:t xml:space="preserve">Termín dodání: </w:t>
      </w:r>
      <w:proofErr w:type="gramStart"/>
      <w:r>
        <w:rPr>
          <w:rFonts w:ascii="Arial" w:eastAsia="Arial" w:hAnsi="Arial" w:cs="Arial"/>
          <w:b/>
          <w:bCs/>
          <w:i w:val="0"/>
          <w:iCs w:val="0"/>
          <w:sz w:val="24"/>
          <w:szCs w:val="24"/>
        </w:rPr>
        <w:t>25.dubna</w:t>
      </w:r>
      <w:proofErr w:type="gramEnd"/>
      <w:r>
        <w:rPr>
          <w:rFonts w:ascii="Arial" w:eastAsia="Arial" w:hAnsi="Arial" w:cs="Arial"/>
          <w:b/>
          <w:bCs/>
          <w:i w:val="0"/>
          <w:iCs w:val="0"/>
          <w:sz w:val="24"/>
          <w:szCs w:val="24"/>
        </w:rPr>
        <w:t xml:space="preserve"> 2024</w:t>
      </w:r>
    </w:p>
    <w:p w:rsidR="00A52BDD" w:rsidRDefault="0060686F">
      <w:pPr>
        <w:pStyle w:val="Titulektabulky0"/>
        <w:shd w:val="clear" w:color="auto" w:fill="auto"/>
        <w:ind w:left="11"/>
        <w:rPr>
          <w:sz w:val="24"/>
          <w:szCs w:val="24"/>
        </w:rPr>
      </w:pPr>
      <w:r>
        <w:rPr>
          <w:rFonts w:ascii="Arial" w:eastAsia="Arial" w:hAnsi="Arial" w:cs="Arial"/>
          <w:b/>
          <w:bCs/>
          <w:i w:val="0"/>
          <w:iCs w:val="0"/>
          <w:sz w:val="24"/>
          <w:szCs w:val="24"/>
        </w:rPr>
        <w:t>Platební podmínky: 14dní</w:t>
      </w:r>
    </w:p>
    <w:p w:rsidR="00A52BDD" w:rsidRDefault="0060686F">
      <w:pPr>
        <w:pStyle w:val="Zkladntext20"/>
        <w:shd w:val="clear" w:color="auto" w:fill="auto"/>
        <w:spacing w:after="0" w:line="240" w:lineRule="auto"/>
        <w:ind w:left="5640"/>
      </w:pPr>
      <w:r>
        <w:t>XXXX</w:t>
      </w:r>
    </w:p>
    <w:p w:rsidR="00A52BDD" w:rsidRDefault="0060686F">
      <w:pPr>
        <w:pStyle w:val="Nadpis30"/>
        <w:keepNext/>
        <w:keepLines/>
        <w:shd w:val="clear" w:color="auto" w:fill="auto"/>
        <w:spacing w:after="100" w:line="240" w:lineRule="auto"/>
      </w:pPr>
      <w:bookmarkStart w:id="11" w:name="bookmark10"/>
      <w:bookmarkStart w:id="12" w:name="bookmark11"/>
      <w:r>
        <w:t>Děkujeme za vaši poptávku.</w:t>
      </w:r>
      <w:bookmarkEnd w:id="11"/>
      <w:bookmarkEnd w:id="12"/>
    </w:p>
    <w:p w:rsidR="00A52BDD" w:rsidRDefault="0060686F">
      <w:pPr>
        <w:pStyle w:val="Zkladntext30"/>
        <w:shd w:val="clear" w:color="auto" w:fill="auto"/>
      </w:pPr>
      <w:r>
        <w:t>Živnostenský list č..</w:t>
      </w:r>
      <w:proofErr w:type="spellStart"/>
      <w:r>
        <w:t>j.Živ</w:t>
      </w:r>
      <w:proofErr w:type="spellEnd"/>
      <w:r>
        <w:t>/0/92/566/</w:t>
      </w:r>
      <w:proofErr w:type="spellStart"/>
      <w:r>
        <w:t>Šm</w:t>
      </w:r>
      <w:proofErr w:type="spellEnd"/>
      <w:r>
        <w:t xml:space="preserve"> a </w:t>
      </w:r>
      <w:r>
        <w:t xml:space="preserve">rozhodnutí </w:t>
      </w:r>
      <w:proofErr w:type="spellStart"/>
      <w:r>
        <w:t>ozměně</w:t>
      </w:r>
      <w:proofErr w:type="spellEnd"/>
      <w:r>
        <w:t xml:space="preserve"> živnostenského listu </w:t>
      </w:r>
      <w:proofErr w:type="spellStart"/>
      <w:proofErr w:type="gramStart"/>
      <w:r>
        <w:t>č.j.</w:t>
      </w:r>
      <w:proofErr w:type="gramEnd"/>
      <w:r>
        <w:t>:Živ</w:t>
      </w:r>
      <w:proofErr w:type="spellEnd"/>
      <w:r>
        <w:t>/0/2744/95Chv-1 .změna</w:t>
      </w:r>
    </w:p>
    <w:sectPr w:rsidR="00A52BDD">
      <w:pgSz w:w="10442" w:h="15909"/>
      <w:pgMar w:top="154" w:right="116" w:bottom="154" w:left="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86F">
      <w:r>
        <w:separator/>
      </w:r>
    </w:p>
  </w:endnote>
  <w:endnote w:type="continuationSeparator" w:id="0">
    <w:p w:rsidR="00000000" w:rsidRDefault="0060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DD" w:rsidRDefault="00A52BDD"/>
  </w:footnote>
  <w:footnote w:type="continuationSeparator" w:id="0">
    <w:p w:rsidR="00A52BDD" w:rsidRDefault="00A52B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52BDD"/>
    <w:rsid w:val="0060686F"/>
    <w:rsid w:val="00A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  <w:ind w:firstLine="2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2" w:lineRule="auto"/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52" w:lineRule="auto"/>
      <w:ind w:left="14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187" w:lineRule="auto"/>
      <w:ind w:left="2080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left="26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110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  <w:ind w:firstLine="2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2" w:lineRule="auto"/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52" w:lineRule="auto"/>
      <w:ind w:left="14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187" w:lineRule="auto"/>
      <w:ind w:left="2080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left="26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110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robanabytku@petrondrac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.penaz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2024-04-10T04:19:00Z</dcterms:created>
  <dcterms:modified xsi:type="dcterms:W3CDTF">2024-04-10T04:22:00Z</dcterms:modified>
</cp:coreProperties>
</file>