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2552"/>
        <w:gridCol w:w="6660"/>
      </w:tblGrid>
      <w:tr w:rsidR="001B6EAA" w:rsidRPr="00A13011" w14:paraId="374AB3E4" w14:textId="77777777" w:rsidTr="00845F38">
        <w:tc>
          <w:tcPr>
            <w:tcW w:w="2552" w:type="dxa"/>
          </w:tcPr>
          <w:p w14:paraId="77546386" w14:textId="77777777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60" w:type="dxa"/>
          </w:tcPr>
          <w:p w14:paraId="7B7AF660" w14:textId="645C1A6A" w:rsidR="001B6EAA" w:rsidRPr="00A13011" w:rsidRDefault="001B6EAA" w:rsidP="00845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KLARO, spol. s r.o.</w:t>
            </w:r>
          </w:p>
        </w:tc>
      </w:tr>
      <w:tr w:rsidR="001B6EAA" w:rsidRPr="00A13011" w14:paraId="0EC5E733" w14:textId="77777777" w:rsidTr="00845F38">
        <w:tc>
          <w:tcPr>
            <w:tcW w:w="2552" w:type="dxa"/>
          </w:tcPr>
          <w:p w14:paraId="47E404C6" w14:textId="77777777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60" w:type="dxa"/>
          </w:tcPr>
          <w:p w14:paraId="1197FCB2" w14:textId="607802B8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61460478</w:t>
            </w:r>
          </w:p>
        </w:tc>
      </w:tr>
      <w:tr w:rsidR="001B6EAA" w:rsidRPr="00A13011" w14:paraId="38864AEC" w14:textId="77777777" w:rsidTr="00845F38">
        <w:tc>
          <w:tcPr>
            <w:tcW w:w="2552" w:type="dxa"/>
          </w:tcPr>
          <w:p w14:paraId="59433B49" w14:textId="77777777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60" w:type="dxa"/>
          </w:tcPr>
          <w:p w14:paraId="03463C5C" w14:textId="7416600A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CZ61460478</w:t>
            </w:r>
          </w:p>
        </w:tc>
      </w:tr>
      <w:tr w:rsidR="001B6EAA" w:rsidRPr="00A13011" w14:paraId="13D145DE" w14:textId="77777777" w:rsidTr="00845F38">
        <w:tc>
          <w:tcPr>
            <w:tcW w:w="2552" w:type="dxa"/>
          </w:tcPr>
          <w:p w14:paraId="12F50DBD" w14:textId="77777777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60" w:type="dxa"/>
          </w:tcPr>
          <w:p w14:paraId="5E1CD982" w14:textId="063BE21D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Ke Hřišti 187, Velké Chvalovice, 289 11 Pečky</w:t>
            </w:r>
          </w:p>
        </w:tc>
      </w:tr>
      <w:tr w:rsidR="001B6EAA" w:rsidRPr="00A13011" w14:paraId="61BB9128" w14:textId="77777777" w:rsidTr="00845F38">
        <w:tc>
          <w:tcPr>
            <w:tcW w:w="2552" w:type="dxa"/>
          </w:tcPr>
          <w:p w14:paraId="5E720FDE" w14:textId="77777777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60" w:type="dxa"/>
          </w:tcPr>
          <w:p w14:paraId="58D796A8" w14:textId="6E223041" w:rsidR="001B6EAA" w:rsidRPr="00A13011" w:rsidRDefault="00A13011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Ladislav Klokočka, jednatel</w:t>
            </w:r>
          </w:p>
        </w:tc>
      </w:tr>
      <w:tr w:rsidR="001B6EAA" w:rsidRPr="00A13011" w14:paraId="53556D49" w14:textId="77777777" w:rsidTr="00845F38">
        <w:tc>
          <w:tcPr>
            <w:tcW w:w="2552" w:type="dxa"/>
          </w:tcPr>
          <w:p w14:paraId="73BC9B79" w14:textId="77777777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60" w:type="dxa"/>
          </w:tcPr>
          <w:p w14:paraId="25A55909" w14:textId="2D1104B2" w:rsidR="001B6EAA" w:rsidRPr="00A13011" w:rsidRDefault="00A13011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ČSOB, a.s.</w:t>
            </w:r>
          </w:p>
        </w:tc>
      </w:tr>
      <w:tr w:rsidR="001B6EAA" w:rsidRPr="00A13011" w14:paraId="2B8A9B8F" w14:textId="77777777" w:rsidTr="00845F38">
        <w:tc>
          <w:tcPr>
            <w:tcW w:w="2552" w:type="dxa"/>
          </w:tcPr>
          <w:p w14:paraId="0F4E5A25" w14:textId="77777777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60" w:type="dxa"/>
          </w:tcPr>
          <w:p w14:paraId="4BE50200" w14:textId="6D5F3A25" w:rsidR="001B6EAA" w:rsidRPr="00A13011" w:rsidRDefault="00A13011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476312923/0300</w:t>
            </w:r>
          </w:p>
        </w:tc>
      </w:tr>
      <w:tr w:rsidR="001B6EAA" w:rsidRPr="00A13011" w14:paraId="3385F66C" w14:textId="77777777" w:rsidTr="00845F38">
        <w:tc>
          <w:tcPr>
            <w:tcW w:w="9212" w:type="dxa"/>
            <w:gridSpan w:val="2"/>
          </w:tcPr>
          <w:p w14:paraId="7F7E8374" w14:textId="36B2C917" w:rsidR="001B6EAA" w:rsidRPr="00A13011" w:rsidRDefault="001B6EAA" w:rsidP="00845F3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Zapsaná v obchodním rejstříku Městského soudu v Praze, oddíl C, vložka 28288</w:t>
            </w:r>
          </w:p>
        </w:tc>
      </w:tr>
    </w:tbl>
    <w:p w14:paraId="354B5BAF" w14:textId="77777777" w:rsidR="001B6EAA" w:rsidRPr="00A13011" w:rsidRDefault="001B6EAA" w:rsidP="001B6EA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709293C" w14:textId="77777777" w:rsidR="001B6EAA" w:rsidRPr="00A13011" w:rsidRDefault="001B6EAA" w:rsidP="001B6EA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dále jen „</w:t>
      </w:r>
      <w:r w:rsidRPr="00A13011">
        <w:rPr>
          <w:rFonts w:eastAsia="Times New Roman"/>
          <w:b/>
          <w:sz w:val="20"/>
          <w:szCs w:val="20"/>
          <w:lang w:eastAsia="cs-CZ"/>
        </w:rPr>
        <w:t>prodávající</w:t>
      </w:r>
      <w:r w:rsidRPr="00A13011">
        <w:rPr>
          <w:rFonts w:eastAsia="Times New Roman"/>
          <w:sz w:val="20"/>
          <w:szCs w:val="20"/>
          <w:lang w:eastAsia="cs-CZ"/>
        </w:rPr>
        <w:t>“ na straně jedné</w:t>
      </w:r>
    </w:p>
    <w:p w14:paraId="67D43B2A" w14:textId="77777777" w:rsidR="00F112E6" w:rsidRPr="00A13011" w:rsidRDefault="00F112E6" w:rsidP="00F11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3EEA0AF" w14:textId="77777777" w:rsidR="00F112E6" w:rsidRPr="00A13011" w:rsidRDefault="00F112E6" w:rsidP="00F112E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a</w:t>
      </w:r>
    </w:p>
    <w:p w14:paraId="04973F08" w14:textId="77777777" w:rsidR="00F112E6" w:rsidRPr="00A13011" w:rsidRDefault="00F112E6" w:rsidP="00F11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959C723" w14:textId="77777777" w:rsidR="00F112E6" w:rsidRPr="00A13011" w:rsidRDefault="00F112E6" w:rsidP="00F112E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Společnost:</w:t>
      </w:r>
      <w:r w:rsidRPr="00A13011">
        <w:rPr>
          <w:rFonts w:eastAsia="Times New Roman"/>
          <w:sz w:val="20"/>
          <w:szCs w:val="20"/>
          <w:lang w:eastAsia="cs-CZ"/>
        </w:rPr>
        <w:tab/>
      </w:r>
      <w:r w:rsidRPr="00A13011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A13011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4394A27" w14:textId="77777777" w:rsidR="00F112E6" w:rsidRPr="00A13011" w:rsidRDefault="00F112E6" w:rsidP="00F11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IČO:</w:t>
      </w:r>
      <w:r w:rsidRPr="00A13011">
        <w:rPr>
          <w:rFonts w:eastAsia="Times New Roman"/>
          <w:sz w:val="20"/>
          <w:szCs w:val="20"/>
          <w:lang w:eastAsia="cs-CZ"/>
        </w:rPr>
        <w:tab/>
        <w:t>272 56 456</w:t>
      </w:r>
    </w:p>
    <w:p w14:paraId="64DE9C19" w14:textId="77777777" w:rsidR="00F112E6" w:rsidRPr="00A13011" w:rsidRDefault="00F112E6" w:rsidP="00F11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DIČ:</w:t>
      </w:r>
      <w:r w:rsidRPr="00A13011">
        <w:rPr>
          <w:rFonts w:eastAsia="Times New Roman"/>
          <w:sz w:val="20"/>
          <w:szCs w:val="20"/>
          <w:lang w:eastAsia="cs-CZ"/>
        </w:rPr>
        <w:tab/>
        <w:t>CZ27256456</w:t>
      </w:r>
    </w:p>
    <w:p w14:paraId="4B17546E" w14:textId="77777777" w:rsidR="00F112E6" w:rsidRPr="00A13011" w:rsidRDefault="00F112E6" w:rsidP="00F11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Se sídlem:</w:t>
      </w:r>
      <w:r w:rsidRPr="00A13011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90EE8A2" w14:textId="77777777" w:rsidR="00F112E6" w:rsidRPr="00A13011" w:rsidRDefault="00F112E6" w:rsidP="00F11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Zastoupená:</w:t>
      </w:r>
      <w:r w:rsidRPr="00A13011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BFF858A" w14:textId="77777777" w:rsidR="00F112E6" w:rsidRPr="00A13011" w:rsidRDefault="00F112E6" w:rsidP="00F112E6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 w:rsidRPr="00A13011">
        <w:rPr>
          <w:sz w:val="20"/>
          <w:szCs w:val="20"/>
          <w:lang w:eastAsia="cs-CZ"/>
        </w:rPr>
        <w:t>Mgr. Daniel Marek</w:t>
      </w:r>
      <w:r w:rsidRPr="00A13011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04B2CE30" w14:textId="77777777" w:rsidR="00F112E6" w:rsidRPr="00A13011" w:rsidRDefault="00F112E6" w:rsidP="00F11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Bankovní spojení:</w:t>
      </w:r>
      <w:r w:rsidRPr="00A13011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A9CACC0" w14:textId="77777777" w:rsidR="00F112E6" w:rsidRPr="00A13011" w:rsidRDefault="00F112E6" w:rsidP="00F11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Číslo účtu:</w:t>
      </w:r>
      <w:r w:rsidRPr="00A13011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79C2D1F" w14:textId="77777777" w:rsidR="00F112E6" w:rsidRPr="00A13011" w:rsidRDefault="00F112E6" w:rsidP="00F11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D7BE344" w14:textId="77777777" w:rsidR="00F112E6" w:rsidRPr="00A13011" w:rsidRDefault="00F112E6" w:rsidP="00F112E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4CA7BD9" w14:textId="77777777" w:rsidR="00F112E6" w:rsidRPr="00A13011" w:rsidRDefault="00F112E6" w:rsidP="00F112E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dále jen „</w:t>
      </w:r>
      <w:r w:rsidRPr="00A13011">
        <w:rPr>
          <w:rFonts w:eastAsia="Times New Roman"/>
          <w:b/>
          <w:sz w:val="20"/>
          <w:szCs w:val="20"/>
          <w:lang w:eastAsia="cs-CZ"/>
        </w:rPr>
        <w:t>kupující</w:t>
      </w:r>
      <w:r w:rsidRPr="00A13011">
        <w:rPr>
          <w:rFonts w:eastAsia="Times New Roman"/>
          <w:sz w:val="20"/>
          <w:szCs w:val="20"/>
          <w:lang w:eastAsia="cs-CZ"/>
        </w:rPr>
        <w:t>“ na straně druhé,</w:t>
      </w:r>
    </w:p>
    <w:p w14:paraId="5B457252" w14:textId="77777777" w:rsidR="00F112E6" w:rsidRPr="00A13011" w:rsidRDefault="00F112E6" w:rsidP="00F11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A13011">
        <w:rPr>
          <w:rFonts w:eastAsia="Times New Roman"/>
          <w:b/>
          <w:bCs/>
          <w:sz w:val="20"/>
          <w:szCs w:val="20"/>
          <w:lang w:eastAsia="cs-CZ"/>
        </w:rPr>
        <w:t>smluvní strany</w:t>
      </w:r>
      <w:r w:rsidRPr="00A13011">
        <w:rPr>
          <w:rFonts w:eastAsia="Times New Roman"/>
          <w:sz w:val="20"/>
          <w:szCs w:val="20"/>
          <w:lang w:eastAsia="cs-CZ"/>
        </w:rPr>
        <w:t>“</w:t>
      </w:r>
    </w:p>
    <w:p w14:paraId="123F8BE8" w14:textId="77777777" w:rsidR="00F112E6" w:rsidRDefault="00F112E6" w:rsidP="00F11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69847D5" w14:textId="77777777" w:rsidR="00A13011" w:rsidRPr="00A13011" w:rsidRDefault="00A13011" w:rsidP="00F11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D1619CC" w14:textId="77777777" w:rsidR="00F112E6" w:rsidRPr="00A13011" w:rsidRDefault="00F112E6" w:rsidP="00F11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A13011">
        <w:rPr>
          <w:rFonts w:eastAsia="Times New Roman"/>
          <w:sz w:val="20"/>
          <w:szCs w:val="20"/>
          <w:lang w:eastAsia="cs-CZ"/>
        </w:rPr>
        <w:t>se níže uvedeného dne, měsíce a roku dohodli, jak stanoví tato:</w:t>
      </w:r>
    </w:p>
    <w:p w14:paraId="11752C15" w14:textId="77777777" w:rsidR="00F112E6" w:rsidRDefault="00F112E6" w:rsidP="00F11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5D60062" w14:textId="77777777" w:rsidR="00A13011" w:rsidRDefault="00A13011" w:rsidP="00F11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BEDD792" w14:textId="77777777" w:rsidR="00A13011" w:rsidRPr="00A13011" w:rsidRDefault="00A13011" w:rsidP="00F11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728D34E" w14:textId="77777777" w:rsidR="00F112E6" w:rsidRPr="00A13011" w:rsidRDefault="00F112E6" w:rsidP="00F112E6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A13011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smlouva</w:t>
      </w:r>
    </w:p>
    <w:p w14:paraId="543F4195" w14:textId="77777777" w:rsidR="00F112E6" w:rsidRPr="00A13011" w:rsidRDefault="00F112E6" w:rsidP="00317FBF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A13011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0A8FF844" w14:textId="77777777" w:rsidR="00F112E6" w:rsidRPr="00A13011" w:rsidRDefault="00F112E6" w:rsidP="00317FBF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A13011">
        <w:rPr>
          <w:rFonts w:ascii="Verdana" w:hAnsi="Verdana"/>
          <w:sz w:val="20"/>
        </w:rPr>
        <w:t>Předmět smlouvy</w:t>
      </w:r>
    </w:p>
    <w:p w14:paraId="5033F5E2" w14:textId="679FBA1C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Předmětem této kupní smlouvy je závazek prodávajícího dodat kupujícímu nové a nepoužité</w:t>
      </w:r>
      <w:r w:rsidRPr="00CD3C5B">
        <w:rPr>
          <w:rFonts w:ascii="Verdana" w:hAnsi="Verdana"/>
          <w:sz w:val="20"/>
          <w:lang w:eastAsia="cs-CZ"/>
        </w:rPr>
        <w:t xml:space="preserve"> </w:t>
      </w:r>
      <w:r w:rsidRPr="00A13011">
        <w:rPr>
          <w:rFonts w:ascii="Verdana" w:hAnsi="Verdana"/>
          <w:b/>
          <w:bCs/>
          <w:sz w:val="20"/>
          <w:lang w:eastAsia="cs-CZ"/>
        </w:rPr>
        <w:t>nerezov</w:t>
      </w:r>
      <w:r w:rsidR="00D55EBF" w:rsidRPr="00A13011">
        <w:rPr>
          <w:rFonts w:ascii="Verdana" w:hAnsi="Verdana"/>
          <w:b/>
          <w:bCs/>
          <w:sz w:val="20"/>
          <w:lang w:eastAsia="cs-CZ"/>
        </w:rPr>
        <w:t xml:space="preserve">é </w:t>
      </w:r>
      <w:r w:rsidR="005520F1">
        <w:rPr>
          <w:rFonts w:ascii="Verdana" w:hAnsi="Verdana"/>
          <w:b/>
          <w:bCs/>
          <w:sz w:val="20"/>
          <w:lang w:eastAsia="cs-CZ"/>
        </w:rPr>
        <w:t>vybavení oddělení centrální sterilizace</w:t>
      </w:r>
      <w:r w:rsidR="00D55EBF" w:rsidRPr="00A13011">
        <w:rPr>
          <w:rFonts w:ascii="Verdana" w:hAnsi="Verdana"/>
          <w:b/>
          <w:bCs/>
          <w:sz w:val="20"/>
          <w:lang w:eastAsia="cs-CZ"/>
        </w:rPr>
        <w:t xml:space="preserve"> </w:t>
      </w:r>
      <w:r w:rsidRPr="00A13011">
        <w:rPr>
          <w:rFonts w:ascii="Verdana" w:hAnsi="Verdana"/>
          <w:sz w:val="20"/>
          <w:lang w:eastAsia="cs-CZ"/>
        </w:rPr>
        <w:t>(dále jen „</w:t>
      </w:r>
      <w:r w:rsidR="008B2961" w:rsidRPr="008B2961">
        <w:rPr>
          <w:rFonts w:ascii="Verdana" w:hAnsi="Verdana"/>
          <w:b/>
          <w:bCs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“) a umožnit mu nabytí vlastnického práva k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a dále závazek kupujícího řádně dodané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převzít a zaplatit za něj prodávajícímu sjednanou kupní cenu.</w:t>
      </w:r>
    </w:p>
    <w:p w14:paraId="746CCD3E" w14:textId="0AC99C56" w:rsidR="00F112E6" w:rsidRPr="00A13011" w:rsidRDefault="008B2961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Vybavení</w:t>
      </w:r>
      <w:r w:rsidR="005520F1" w:rsidRPr="00A13011">
        <w:rPr>
          <w:rFonts w:ascii="Verdana" w:hAnsi="Verdana"/>
          <w:sz w:val="20"/>
          <w:lang w:eastAsia="cs-CZ"/>
        </w:rPr>
        <w:t xml:space="preserve"> je blíže specifikováno v cenových nabídkách </w:t>
      </w:r>
      <w:r w:rsidR="000F08BC">
        <w:rPr>
          <w:rFonts w:ascii="Verdana" w:hAnsi="Verdana"/>
          <w:sz w:val="20"/>
          <w:lang w:eastAsia="cs-CZ"/>
        </w:rPr>
        <w:t>č</w:t>
      </w:r>
      <w:r w:rsidR="000F08BC" w:rsidRPr="00A13011">
        <w:rPr>
          <w:rFonts w:ascii="Verdana" w:hAnsi="Verdana"/>
          <w:sz w:val="20"/>
          <w:lang w:eastAsia="cs-CZ"/>
        </w:rPr>
        <w:t xml:space="preserve">. </w:t>
      </w:r>
      <w:bookmarkStart w:id="0" w:name="_Hlk162435743"/>
      <w:r w:rsidR="005520F1" w:rsidRPr="005520F1">
        <w:rPr>
          <w:rFonts w:ascii="Verdana" w:hAnsi="Verdana"/>
          <w:sz w:val="20"/>
          <w:lang w:eastAsia="cs-CZ"/>
        </w:rPr>
        <w:t>N3232044/01</w:t>
      </w:r>
      <w:r w:rsidR="005520F1">
        <w:rPr>
          <w:rFonts w:ascii="Verdana" w:hAnsi="Verdana"/>
          <w:sz w:val="20"/>
          <w:lang w:eastAsia="cs-CZ"/>
        </w:rPr>
        <w:t xml:space="preserve">, </w:t>
      </w:r>
      <w:r w:rsidR="005520F1" w:rsidRPr="005520F1">
        <w:rPr>
          <w:rFonts w:ascii="Verdana" w:hAnsi="Verdana"/>
          <w:sz w:val="20"/>
          <w:lang w:eastAsia="cs-CZ"/>
        </w:rPr>
        <w:t>N3232045/01</w:t>
      </w:r>
      <w:r w:rsidR="005520F1">
        <w:rPr>
          <w:rFonts w:ascii="Verdana" w:hAnsi="Verdana"/>
          <w:sz w:val="20"/>
          <w:lang w:eastAsia="cs-CZ"/>
        </w:rPr>
        <w:t xml:space="preserve">, </w:t>
      </w:r>
      <w:r w:rsidR="005520F1" w:rsidRPr="005520F1">
        <w:rPr>
          <w:rFonts w:ascii="Verdana" w:hAnsi="Verdana"/>
          <w:sz w:val="20"/>
          <w:lang w:eastAsia="cs-CZ"/>
        </w:rPr>
        <w:t>N3232046/01</w:t>
      </w:r>
      <w:r w:rsidR="005520F1">
        <w:rPr>
          <w:rFonts w:ascii="Verdana" w:hAnsi="Verdana"/>
          <w:sz w:val="20"/>
          <w:lang w:eastAsia="cs-CZ"/>
        </w:rPr>
        <w:t xml:space="preserve">, </w:t>
      </w:r>
      <w:r w:rsidR="005520F1" w:rsidRPr="005520F1">
        <w:rPr>
          <w:rFonts w:ascii="Verdana" w:hAnsi="Verdana"/>
          <w:sz w:val="20"/>
          <w:lang w:eastAsia="cs-CZ"/>
        </w:rPr>
        <w:t>N3232047/01</w:t>
      </w:r>
      <w:r w:rsidR="005520F1">
        <w:rPr>
          <w:rFonts w:ascii="Verdana" w:hAnsi="Verdana"/>
          <w:sz w:val="20"/>
          <w:lang w:eastAsia="cs-CZ"/>
        </w:rPr>
        <w:t xml:space="preserve">, </w:t>
      </w:r>
      <w:r w:rsidR="005520F1" w:rsidRPr="005520F1">
        <w:rPr>
          <w:rFonts w:ascii="Verdana" w:hAnsi="Verdana"/>
          <w:sz w:val="20"/>
          <w:lang w:eastAsia="cs-CZ"/>
        </w:rPr>
        <w:t>N3232048/01</w:t>
      </w:r>
      <w:r w:rsidR="005520F1">
        <w:rPr>
          <w:rFonts w:ascii="Verdana" w:hAnsi="Verdana"/>
          <w:sz w:val="20"/>
          <w:lang w:eastAsia="cs-CZ"/>
        </w:rPr>
        <w:t xml:space="preserve">, </w:t>
      </w:r>
      <w:r w:rsidR="005520F1" w:rsidRPr="005520F1">
        <w:rPr>
          <w:rFonts w:ascii="Verdana" w:hAnsi="Verdana"/>
          <w:sz w:val="20"/>
          <w:lang w:eastAsia="cs-CZ"/>
        </w:rPr>
        <w:t>N3232049/01</w:t>
      </w:r>
      <w:r w:rsidR="005520F1">
        <w:rPr>
          <w:rFonts w:ascii="Verdana" w:hAnsi="Verdana"/>
          <w:sz w:val="20"/>
          <w:lang w:eastAsia="cs-CZ"/>
        </w:rPr>
        <w:t xml:space="preserve">, </w:t>
      </w:r>
      <w:r w:rsidR="00203C11" w:rsidRPr="00203C11">
        <w:rPr>
          <w:rFonts w:ascii="Verdana" w:hAnsi="Verdana"/>
          <w:sz w:val="20"/>
          <w:lang w:eastAsia="cs-CZ"/>
        </w:rPr>
        <w:t>N3232050/01</w:t>
      </w:r>
      <w:r w:rsidR="00203C11">
        <w:rPr>
          <w:rFonts w:ascii="Verdana" w:hAnsi="Verdana"/>
          <w:sz w:val="20"/>
          <w:lang w:eastAsia="cs-CZ"/>
        </w:rPr>
        <w:t xml:space="preserve"> a </w:t>
      </w:r>
      <w:r w:rsidR="00203C11" w:rsidRPr="00203C11">
        <w:rPr>
          <w:rFonts w:ascii="Verdana" w:hAnsi="Verdana"/>
          <w:sz w:val="20"/>
          <w:lang w:eastAsia="cs-CZ"/>
        </w:rPr>
        <w:t>N3232051/01</w:t>
      </w:r>
      <w:r w:rsidR="005520F1">
        <w:rPr>
          <w:rFonts w:ascii="Verdana" w:hAnsi="Verdana"/>
          <w:sz w:val="20"/>
          <w:lang w:eastAsia="cs-CZ"/>
        </w:rPr>
        <w:t xml:space="preserve"> </w:t>
      </w:r>
      <w:r w:rsidR="00A41E9D" w:rsidRPr="00A13011">
        <w:rPr>
          <w:rFonts w:ascii="Verdana" w:hAnsi="Verdana"/>
          <w:sz w:val="20"/>
          <w:lang w:eastAsia="cs-CZ"/>
        </w:rPr>
        <w:t xml:space="preserve">ze dne </w:t>
      </w:r>
      <w:r w:rsidR="005520F1">
        <w:rPr>
          <w:rFonts w:ascii="Verdana" w:hAnsi="Verdana"/>
          <w:sz w:val="20"/>
          <w:lang w:eastAsia="cs-CZ"/>
        </w:rPr>
        <w:t>15.3</w:t>
      </w:r>
      <w:r w:rsidR="00A41E9D" w:rsidRPr="00A13011">
        <w:rPr>
          <w:rFonts w:ascii="Verdana" w:hAnsi="Verdana"/>
          <w:sz w:val="20"/>
          <w:lang w:eastAsia="cs-CZ"/>
        </w:rPr>
        <w:t>.2024</w:t>
      </w:r>
      <w:bookmarkEnd w:id="0"/>
      <w:r w:rsidR="006C1DFC" w:rsidRPr="00A13011">
        <w:rPr>
          <w:rFonts w:ascii="Verdana" w:hAnsi="Verdana"/>
          <w:sz w:val="20"/>
          <w:lang w:eastAsia="cs-CZ"/>
        </w:rPr>
        <w:t xml:space="preserve">, </w:t>
      </w:r>
      <w:r w:rsidR="00F112E6" w:rsidRPr="00A13011">
        <w:rPr>
          <w:rFonts w:ascii="Verdana" w:hAnsi="Verdana"/>
          <w:sz w:val="20"/>
          <w:lang w:eastAsia="cs-CZ"/>
        </w:rPr>
        <w:t>kter</w:t>
      </w:r>
      <w:r w:rsidR="005520F1">
        <w:rPr>
          <w:rFonts w:ascii="Verdana" w:hAnsi="Verdana"/>
          <w:sz w:val="20"/>
          <w:lang w:eastAsia="cs-CZ"/>
        </w:rPr>
        <w:t>é</w:t>
      </w:r>
      <w:r w:rsidR="00F112E6" w:rsidRPr="00A13011">
        <w:rPr>
          <w:rFonts w:ascii="Verdana" w:hAnsi="Verdana"/>
          <w:sz w:val="20"/>
          <w:lang w:eastAsia="cs-CZ"/>
        </w:rPr>
        <w:t xml:space="preserve"> j</w:t>
      </w:r>
      <w:r w:rsidR="005520F1">
        <w:rPr>
          <w:rFonts w:ascii="Verdana" w:hAnsi="Verdana"/>
          <w:sz w:val="20"/>
          <w:lang w:eastAsia="cs-CZ"/>
        </w:rPr>
        <w:t>sou</w:t>
      </w:r>
      <w:r w:rsidR="00F112E6" w:rsidRPr="00A13011">
        <w:rPr>
          <w:rFonts w:ascii="Verdana" w:hAnsi="Verdana"/>
          <w:sz w:val="20"/>
          <w:lang w:eastAsia="cs-CZ"/>
        </w:rPr>
        <w:t xml:space="preserve"> přílohou č. 1</w:t>
      </w:r>
      <w:r w:rsidR="006C1DFC" w:rsidRPr="00A13011">
        <w:rPr>
          <w:rFonts w:ascii="Verdana" w:hAnsi="Verdana"/>
          <w:sz w:val="20"/>
          <w:lang w:eastAsia="cs-CZ"/>
        </w:rPr>
        <w:t xml:space="preserve"> </w:t>
      </w:r>
      <w:r w:rsidR="00F112E6" w:rsidRPr="00A13011">
        <w:rPr>
          <w:rFonts w:ascii="Verdana" w:hAnsi="Verdana"/>
          <w:sz w:val="20"/>
          <w:lang w:eastAsia="cs-CZ"/>
        </w:rPr>
        <w:t>této smlouvy.</w:t>
      </w:r>
    </w:p>
    <w:p w14:paraId="0D0AC42E" w14:textId="65973CFE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Prodávající prohlašuje, že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je/bude vyrobeno dle příslušných norem platných v EU. Prodávající zejména zaručuje, že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 a EN, především zákonu č. 22/1997 Sb., o technických požadavcích na výrobky, ve znění pozdějších předpisů, a je vybaveno všemi potřebnými doklady a certifikáty.</w:t>
      </w:r>
      <w:r w:rsidR="00C247DA" w:rsidRPr="00A13011">
        <w:rPr>
          <w:rFonts w:ascii="Verdana" w:hAnsi="Verdana"/>
          <w:sz w:val="20"/>
          <w:lang w:eastAsia="cs-CZ"/>
        </w:rPr>
        <w:t xml:space="preserve"> Prodávající zaručuje, že </w:t>
      </w:r>
      <w:r w:rsidR="008B2961">
        <w:rPr>
          <w:rFonts w:ascii="Verdana" w:hAnsi="Verdana"/>
          <w:sz w:val="20"/>
          <w:lang w:eastAsia="cs-CZ"/>
        </w:rPr>
        <w:t>vybavení</w:t>
      </w:r>
      <w:r w:rsidR="00C247DA" w:rsidRPr="00A13011">
        <w:rPr>
          <w:rFonts w:ascii="Verdana" w:hAnsi="Verdana"/>
          <w:sz w:val="20"/>
          <w:lang w:eastAsia="cs-CZ"/>
        </w:rPr>
        <w:t xml:space="preserve"> je vhodné pro použití ve zdravotnickém zařízení.</w:t>
      </w:r>
    </w:p>
    <w:p w14:paraId="7114C78A" w14:textId="3493977A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  <w:r w:rsidR="00042D29" w:rsidRPr="00A13011">
        <w:rPr>
          <w:rFonts w:ascii="Verdana" w:hAnsi="Verdana"/>
          <w:sz w:val="20"/>
          <w:lang w:eastAsia="cs-CZ"/>
        </w:rPr>
        <w:t xml:space="preserve"> Tuto smlouvu uzavírá v postavení profesionála a zavazuje se postupovat při plnění této smlouvy s odbornou péčí.</w:t>
      </w:r>
    </w:p>
    <w:p w14:paraId="00F5B838" w14:textId="65196ABE" w:rsidR="008B2961" w:rsidRPr="001450DE" w:rsidRDefault="00E122DD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450DE">
        <w:rPr>
          <w:rFonts w:ascii="Verdana" w:hAnsi="Verdana"/>
          <w:sz w:val="20"/>
          <w:lang w:eastAsia="cs-CZ"/>
        </w:rPr>
        <w:t>Tato smlouva je uzavírána na základě výsledku poptávkového řízení mimo režim zákona č. 134/2016 Sb., o zadávání veřejných zakázek. Objednatel při zadání poptávky vycházel z předpokládané ceny plnění do 2.000.000,- Kč bez DPH.</w:t>
      </w:r>
    </w:p>
    <w:p w14:paraId="0CAAA958" w14:textId="1AE29187" w:rsidR="00F112E6" w:rsidRPr="001450DE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450DE">
        <w:rPr>
          <w:rFonts w:ascii="Verdana" w:hAnsi="Verdana"/>
          <w:sz w:val="20"/>
          <w:lang w:eastAsia="cs-CZ"/>
        </w:rPr>
        <w:t xml:space="preserve">Součástí smluvního ujednání </w:t>
      </w:r>
      <w:r w:rsidR="006C1DFC" w:rsidRPr="001450DE">
        <w:rPr>
          <w:rFonts w:ascii="Verdana" w:hAnsi="Verdana"/>
          <w:sz w:val="20"/>
          <w:lang w:eastAsia="cs-CZ"/>
        </w:rPr>
        <w:t xml:space="preserve">jsou </w:t>
      </w:r>
      <w:r w:rsidRPr="001450DE">
        <w:rPr>
          <w:rFonts w:ascii="Verdana" w:hAnsi="Verdana"/>
          <w:sz w:val="20"/>
          <w:lang w:eastAsia="cs-CZ"/>
        </w:rPr>
        <w:t>i závazky, přísliby či prohlášení, které prodávající uvedl ve své nabídce. V případě rozporu mezi ujednáním této smlouvy a obsahem nabídky prodávajícího či příloh této smlouvy, má vždy přednost ustanovení této smlouvy.</w:t>
      </w:r>
    </w:p>
    <w:p w14:paraId="436C093E" w14:textId="77777777" w:rsidR="00F112E6" w:rsidRPr="001450DE" w:rsidRDefault="00F112E6" w:rsidP="00317FBF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450DE">
        <w:rPr>
          <w:rFonts w:ascii="Verdana" w:hAnsi="Verdana"/>
          <w:sz w:val="20"/>
        </w:rPr>
        <w:t>Doba, místo a způsob dodání</w:t>
      </w:r>
    </w:p>
    <w:p w14:paraId="22AB6F5C" w14:textId="46C424D2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450DE">
        <w:rPr>
          <w:rFonts w:ascii="Verdana" w:hAnsi="Verdana"/>
          <w:sz w:val="20"/>
          <w:lang w:eastAsia="cs-CZ"/>
        </w:rPr>
        <w:t xml:space="preserve">Prodávající se zavazuje dodat </w:t>
      </w:r>
      <w:r w:rsidR="008B2961" w:rsidRPr="001450DE">
        <w:rPr>
          <w:rFonts w:ascii="Verdana" w:hAnsi="Verdana"/>
          <w:sz w:val="20"/>
          <w:lang w:eastAsia="cs-CZ"/>
        </w:rPr>
        <w:t>vybavení</w:t>
      </w:r>
      <w:r w:rsidRPr="001450DE">
        <w:rPr>
          <w:rFonts w:ascii="Verdana" w:hAnsi="Verdana"/>
          <w:sz w:val="20"/>
          <w:lang w:eastAsia="cs-CZ"/>
        </w:rPr>
        <w:t xml:space="preserve"> nejpozději </w:t>
      </w:r>
      <w:r w:rsidRPr="001450DE">
        <w:rPr>
          <w:rFonts w:ascii="Verdana" w:hAnsi="Verdana"/>
          <w:b/>
          <w:bCs/>
          <w:sz w:val="20"/>
          <w:lang w:eastAsia="cs-CZ"/>
        </w:rPr>
        <w:t xml:space="preserve">do </w:t>
      </w:r>
      <w:r w:rsidR="001450DE" w:rsidRPr="001450DE">
        <w:rPr>
          <w:rFonts w:ascii="Verdana" w:hAnsi="Verdana"/>
          <w:b/>
          <w:bCs/>
          <w:sz w:val="20"/>
          <w:lang w:eastAsia="cs-CZ"/>
        </w:rPr>
        <w:t>8</w:t>
      </w:r>
      <w:r w:rsidR="006C5B81" w:rsidRPr="001450DE">
        <w:rPr>
          <w:rFonts w:ascii="Verdana" w:hAnsi="Verdana"/>
          <w:b/>
          <w:bCs/>
          <w:sz w:val="20"/>
          <w:lang w:eastAsia="cs-CZ"/>
        </w:rPr>
        <w:t xml:space="preserve"> týdnů od podpisu této smlouvy</w:t>
      </w:r>
      <w:r w:rsidRPr="001450DE">
        <w:rPr>
          <w:rFonts w:ascii="Verdana" w:hAnsi="Verdana"/>
          <w:sz w:val="20"/>
          <w:lang w:eastAsia="cs-CZ"/>
        </w:rPr>
        <w:t xml:space="preserve">. Pokud nebude </w:t>
      </w:r>
      <w:r w:rsidR="008B2961" w:rsidRPr="001450DE">
        <w:rPr>
          <w:rFonts w:ascii="Verdana" w:hAnsi="Verdana"/>
          <w:sz w:val="20"/>
          <w:lang w:eastAsia="cs-CZ"/>
        </w:rPr>
        <w:t>vybavení</w:t>
      </w:r>
      <w:r w:rsidRPr="001450DE">
        <w:rPr>
          <w:rFonts w:ascii="Verdana" w:hAnsi="Verdana"/>
          <w:sz w:val="20"/>
          <w:lang w:eastAsia="cs-CZ"/>
        </w:rPr>
        <w:t xml:space="preserve"> prodávajícím dodáno ve stanoveném termínu, je</w:t>
      </w:r>
      <w:r w:rsidRPr="00A13011">
        <w:rPr>
          <w:rFonts w:ascii="Verdana" w:hAnsi="Verdana"/>
          <w:sz w:val="20"/>
          <w:lang w:eastAsia="cs-CZ"/>
        </w:rPr>
        <w:t xml:space="preserve"> kupující oprávněn od této smlouvy odstoupit. Kupující si vyhrazuje právo v nezbytně nutném rozsahu prodloužit termín dodání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v případě výskytu nepředvídatelných okolností bránících dodávce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25DBDC1D" w14:textId="5C756ABA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Místem dodání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je </w:t>
      </w:r>
      <w:r w:rsidRPr="00A13011">
        <w:rPr>
          <w:rFonts w:ascii="Verdana" w:hAnsi="Verdana"/>
          <w:b/>
          <w:bCs/>
          <w:sz w:val="20"/>
          <w:lang w:eastAsia="cs-CZ"/>
        </w:rPr>
        <w:t>sídlo kupujícího</w:t>
      </w:r>
      <w:r w:rsidRPr="00A13011">
        <w:rPr>
          <w:rFonts w:ascii="Verdana" w:hAnsi="Verdana"/>
          <w:sz w:val="20"/>
          <w:lang w:eastAsia="cs-CZ"/>
        </w:rPr>
        <w:t xml:space="preserve">, konkrétně </w:t>
      </w:r>
      <w:r w:rsidRPr="00A13011">
        <w:rPr>
          <w:rFonts w:ascii="Verdana" w:hAnsi="Verdana"/>
          <w:b/>
          <w:bCs/>
          <w:sz w:val="20"/>
          <w:lang w:eastAsia="cs-CZ"/>
        </w:rPr>
        <w:t xml:space="preserve">Centrální </w:t>
      </w:r>
      <w:r w:rsidR="006C5B81" w:rsidRPr="00A13011">
        <w:rPr>
          <w:rFonts w:ascii="Verdana" w:hAnsi="Verdana"/>
          <w:b/>
          <w:bCs/>
          <w:sz w:val="20"/>
          <w:lang w:eastAsia="cs-CZ"/>
        </w:rPr>
        <w:t>sterilizace</w:t>
      </w:r>
      <w:r w:rsidRPr="00A13011">
        <w:rPr>
          <w:rFonts w:ascii="Verdana" w:hAnsi="Verdana"/>
          <w:sz w:val="20"/>
          <w:lang w:eastAsia="cs-CZ"/>
        </w:rPr>
        <w:t>.</w:t>
      </w:r>
    </w:p>
    <w:p w14:paraId="3122190B" w14:textId="77777777" w:rsidR="00F40A4C" w:rsidRPr="00A13011" w:rsidRDefault="00F40A4C" w:rsidP="00F40A4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Součástí předmětu plnění dle této smlouvy je rovněž:</w:t>
      </w:r>
    </w:p>
    <w:p w14:paraId="04279BA8" w14:textId="6179C0B2" w:rsidR="00F40A4C" w:rsidRPr="00A13011" w:rsidRDefault="00F40A4C" w:rsidP="00F40A4C">
      <w:pPr>
        <w:pStyle w:val="Nadpis2"/>
        <w:keepNext w:val="0"/>
        <w:numPr>
          <w:ilvl w:val="0"/>
          <w:numId w:val="15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doprava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do sídla kupujícího,</w:t>
      </w:r>
    </w:p>
    <w:p w14:paraId="7E8B3BA4" w14:textId="02EE0692" w:rsidR="00F40A4C" w:rsidRPr="00A13011" w:rsidRDefault="00F40A4C" w:rsidP="00F40A4C">
      <w:pPr>
        <w:pStyle w:val="Nadpis2"/>
        <w:keepNext w:val="0"/>
        <w:numPr>
          <w:ilvl w:val="0"/>
          <w:numId w:val="15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montáž a ukotvení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v místě určení,</w:t>
      </w:r>
    </w:p>
    <w:p w14:paraId="3E7C0AF3" w14:textId="77777777" w:rsidR="00F40A4C" w:rsidRPr="00A13011" w:rsidRDefault="00F40A4C" w:rsidP="00F40A4C">
      <w:pPr>
        <w:pStyle w:val="Nadpis2"/>
        <w:keepNext w:val="0"/>
        <w:numPr>
          <w:ilvl w:val="0"/>
          <w:numId w:val="15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likvidace veškerých vyprodukovaných obalů a odpadu,</w:t>
      </w:r>
    </w:p>
    <w:p w14:paraId="37BCD63B" w14:textId="73E26F1D" w:rsidR="00F40A4C" w:rsidRPr="00A13011" w:rsidRDefault="00F40A4C" w:rsidP="00F40A4C">
      <w:pPr>
        <w:pStyle w:val="Nadpis2"/>
        <w:keepNext w:val="0"/>
        <w:numPr>
          <w:ilvl w:val="0"/>
          <w:numId w:val="15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veškeré poplatky spojené s dovozem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, cla, daně, dovozní a vývozní přirážky, veškeré další poplatky spojené s dodávkou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až do jejího funkčního předání v místě plnění,</w:t>
      </w:r>
    </w:p>
    <w:p w14:paraId="627379FC" w14:textId="7AC7000F" w:rsidR="00F40A4C" w:rsidRPr="00A13011" w:rsidRDefault="00F40A4C" w:rsidP="00F40A4C">
      <w:pPr>
        <w:pStyle w:val="Nadpis2"/>
        <w:keepNext w:val="0"/>
        <w:numPr>
          <w:ilvl w:val="0"/>
          <w:numId w:val="15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prohlášení o shodě od výrobce, tj. ES prohlášení o shodě (CE </w:t>
      </w:r>
      <w:proofErr w:type="spellStart"/>
      <w:r w:rsidRPr="00A13011">
        <w:rPr>
          <w:rFonts w:ascii="Verdana" w:hAnsi="Verdana"/>
          <w:sz w:val="20"/>
          <w:lang w:eastAsia="cs-CZ"/>
        </w:rPr>
        <w:t>Conformity</w:t>
      </w:r>
      <w:proofErr w:type="spellEnd"/>
      <w:r w:rsidRPr="00A13011">
        <w:rPr>
          <w:rFonts w:ascii="Verdana" w:hAnsi="Verdana"/>
          <w:sz w:val="20"/>
          <w:lang w:eastAsia="cs-CZ"/>
        </w:rPr>
        <w:t xml:space="preserve"> </w:t>
      </w:r>
      <w:proofErr w:type="spellStart"/>
      <w:r w:rsidRPr="00A13011">
        <w:rPr>
          <w:rFonts w:ascii="Verdana" w:hAnsi="Verdana"/>
          <w:sz w:val="20"/>
          <w:lang w:eastAsia="cs-CZ"/>
        </w:rPr>
        <w:t>Declaration</w:t>
      </w:r>
      <w:proofErr w:type="spellEnd"/>
      <w:r w:rsidRPr="00A13011">
        <w:rPr>
          <w:rFonts w:ascii="Verdana" w:hAnsi="Verdana"/>
          <w:sz w:val="20"/>
          <w:lang w:eastAsia="cs-CZ"/>
        </w:rPr>
        <w:t xml:space="preserve">), případně další doklady potřebné k užívání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>,</w:t>
      </w:r>
    </w:p>
    <w:p w14:paraId="031BAF9D" w14:textId="77777777" w:rsidR="00F40A4C" w:rsidRPr="00A13011" w:rsidRDefault="00F40A4C" w:rsidP="00F40A4C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A13011">
        <w:rPr>
          <w:rFonts w:ascii="Verdana" w:hAnsi="Verdana"/>
          <w:sz w:val="20"/>
          <w:lang w:eastAsia="cs-CZ"/>
        </w:rPr>
        <w:t xml:space="preserve">návod k obsluze / uživatelské příručky v českém jazyce min. v 1 písemné formě a v </w:t>
      </w:r>
      <w:r w:rsidRPr="00A13011">
        <w:rPr>
          <w:rFonts w:ascii="Verdana" w:hAnsi="Verdana" w:cstheme="minorHAnsi"/>
          <w:sz w:val="20"/>
        </w:rPr>
        <w:t>elektronické podobě na datovém nosiči</w:t>
      </w:r>
      <w:r w:rsidRPr="00A13011">
        <w:rPr>
          <w:rFonts w:ascii="Verdana" w:hAnsi="Verdana"/>
          <w:sz w:val="20"/>
          <w:lang w:eastAsia="cs-CZ"/>
        </w:rPr>
        <w:t>.</w:t>
      </w:r>
      <w:r w:rsidRPr="00A13011">
        <w:rPr>
          <w:rFonts w:asciiTheme="minorHAnsi" w:hAnsiTheme="minorHAnsi" w:cstheme="minorHAnsi"/>
          <w:szCs w:val="24"/>
        </w:rPr>
        <w:t xml:space="preserve"> </w:t>
      </w:r>
    </w:p>
    <w:p w14:paraId="58CEE51E" w14:textId="3210E52D" w:rsidR="00F112E6" w:rsidRPr="00A13011" w:rsidRDefault="00D141C4" w:rsidP="00D141C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O průběhu a výsledku předávacího řízení bude sepsán písemný předávací protokol.</w:t>
      </w:r>
    </w:p>
    <w:p w14:paraId="1438997A" w14:textId="04CFD56A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v případě:</w:t>
      </w:r>
    </w:p>
    <w:p w14:paraId="5A648E2C" w14:textId="56DF7F2C" w:rsidR="00F112E6" w:rsidRPr="00A13011" w:rsidRDefault="00F112E6" w:rsidP="00F112E6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výskytu vad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nebo jeho částí,</w:t>
      </w:r>
    </w:p>
    <w:p w14:paraId="5EAF184E" w14:textId="4D317DF3" w:rsidR="00F112E6" w:rsidRPr="00A13011" w:rsidRDefault="00F112E6" w:rsidP="00F112E6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nesplnění všech povinností prodávajícího vztahujících se k předání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dle této smlouvy.</w:t>
      </w:r>
    </w:p>
    <w:p w14:paraId="7E445EDE" w14:textId="36862ECD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Převezme-li kupující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1FF8787D" w14:textId="62AAB8DB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Nebezpečí škody na 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a vlastnické právo ke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přechází na kupujícího okamžikem převzetí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1A332768" w14:textId="0C25AFA9" w:rsidR="00F112E6" w:rsidRPr="00A13011" w:rsidRDefault="00F112E6" w:rsidP="00F112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Prodávající je povinen při dodávce, instalaci a zprovoznění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postupovat v těsné spolupráci s kupujícím tak, aby nebyl narušován provoz zdravotnického zařízení kupujícího nad míru nezbytně nutnou.</w:t>
      </w:r>
    </w:p>
    <w:p w14:paraId="20496682" w14:textId="0B387FD7" w:rsidR="00D87425" w:rsidRDefault="00F112E6" w:rsidP="006C5B8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Dojde-li při dodávce, instalaci či zprovoznění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prodávajícím či v její souvislosti k poškození majetku kupujícího či třetích osob (např. poškození podlahy, </w:t>
      </w:r>
      <w:r w:rsidRPr="00A13011">
        <w:rPr>
          <w:rFonts w:ascii="Verdana" w:hAnsi="Verdana"/>
          <w:sz w:val="20"/>
          <w:lang w:eastAsia="cs-CZ"/>
        </w:rPr>
        <w:lastRenderedPageBreak/>
        <w:t>stěny, výmalby apod.), zavazuje se prodávající bezodkladně poškozené věci opravit a uvést do původního stavu, případně nahradit vzniklou škodu.</w:t>
      </w:r>
    </w:p>
    <w:p w14:paraId="60A461EC" w14:textId="77777777" w:rsidR="00203C11" w:rsidRPr="00203C11" w:rsidRDefault="00203C11" w:rsidP="00203C11">
      <w:pPr>
        <w:rPr>
          <w:lang w:eastAsia="cs-CZ"/>
        </w:rPr>
      </w:pPr>
    </w:p>
    <w:p w14:paraId="1F06AE09" w14:textId="77777777" w:rsidR="00F112E6" w:rsidRPr="00A13011" w:rsidRDefault="00F112E6" w:rsidP="00317FBF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A13011">
        <w:rPr>
          <w:rFonts w:ascii="Verdana" w:hAnsi="Verdana"/>
          <w:sz w:val="20"/>
        </w:rPr>
        <w:t>Kupní cena a platební podmínky</w:t>
      </w:r>
    </w:p>
    <w:p w14:paraId="5E4F612A" w14:textId="772C3D9D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Celková kupní cena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činí</w:t>
      </w:r>
      <w:r w:rsidR="00CD3C5B">
        <w:rPr>
          <w:rFonts w:ascii="Verdana" w:hAnsi="Verdana"/>
          <w:sz w:val="20"/>
          <w:lang w:eastAsia="cs-CZ"/>
        </w:rPr>
        <w:t xml:space="preserve"> </w:t>
      </w:r>
      <w:r w:rsidR="00203C11" w:rsidRPr="00203C11">
        <w:rPr>
          <w:rFonts w:ascii="Verdana" w:hAnsi="Verdana"/>
          <w:b/>
          <w:bCs/>
          <w:sz w:val="20"/>
          <w:lang w:eastAsia="cs-CZ"/>
        </w:rPr>
        <w:t>2</w:t>
      </w:r>
      <w:r w:rsidR="00203C11">
        <w:rPr>
          <w:rFonts w:ascii="Verdana" w:hAnsi="Verdana"/>
          <w:b/>
          <w:bCs/>
          <w:sz w:val="20"/>
          <w:lang w:eastAsia="cs-CZ"/>
        </w:rPr>
        <w:t>.</w:t>
      </w:r>
      <w:r w:rsidR="00203C11" w:rsidRPr="00203C11">
        <w:rPr>
          <w:rFonts w:ascii="Verdana" w:hAnsi="Verdana"/>
          <w:b/>
          <w:bCs/>
          <w:sz w:val="20"/>
          <w:lang w:eastAsia="cs-CZ"/>
        </w:rPr>
        <w:t>273</w:t>
      </w:r>
      <w:r w:rsidR="00203C11">
        <w:rPr>
          <w:rFonts w:ascii="Verdana" w:hAnsi="Verdana"/>
          <w:b/>
          <w:bCs/>
          <w:sz w:val="20"/>
          <w:lang w:eastAsia="cs-CZ"/>
        </w:rPr>
        <w:t>.</w:t>
      </w:r>
      <w:r w:rsidR="00203C11" w:rsidRPr="00203C11">
        <w:rPr>
          <w:rFonts w:ascii="Verdana" w:hAnsi="Verdana"/>
          <w:b/>
          <w:bCs/>
          <w:sz w:val="20"/>
          <w:lang w:eastAsia="cs-CZ"/>
        </w:rPr>
        <w:t>414</w:t>
      </w:r>
      <w:r w:rsidR="00203C11">
        <w:rPr>
          <w:rFonts w:ascii="Verdana" w:hAnsi="Verdana"/>
          <w:b/>
          <w:bCs/>
          <w:sz w:val="20"/>
          <w:lang w:eastAsia="cs-CZ"/>
        </w:rPr>
        <w:t>,-</w:t>
      </w:r>
      <w:r w:rsidR="00203C11" w:rsidRPr="00203C11">
        <w:rPr>
          <w:rFonts w:ascii="Verdana" w:hAnsi="Verdana"/>
          <w:b/>
          <w:bCs/>
          <w:sz w:val="20"/>
          <w:lang w:eastAsia="cs-CZ"/>
        </w:rPr>
        <w:t xml:space="preserve"> Kč</w:t>
      </w:r>
      <w:r w:rsidRPr="00A13011">
        <w:rPr>
          <w:rFonts w:ascii="Verdana" w:hAnsi="Verdana"/>
          <w:b/>
          <w:sz w:val="20"/>
          <w:lang w:eastAsia="cs-CZ"/>
        </w:rPr>
        <w:t xml:space="preserve"> bez DPH</w:t>
      </w:r>
      <w:r w:rsidR="006C5B81" w:rsidRPr="00A1301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 w:rsidR="008B2961">
        <w:rPr>
          <w:rFonts w:ascii="Verdana" w:hAnsi="Verdana"/>
          <w:sz w:val="20"/>
          <w:lang w:eastAsia="cs-CZ"/>
        </w:rPr>
        <w:t>vybavení</w:t>
      </w:r>
      <w:r w:rsidR="006C5B81" w:rsidRPr="00A13011">
        <w:rPr>
          <w:rFonts w:ascii="Verdana" w:hAnsi="Verdana"/>
          <w:sz w:val="20"/>
          <w:lang w:eastAsia="cs-CZ"/>
        </w:rPr>
        <w:t xml:space="preserve"> dle této smlouvy</w:t>
      </w:r>
      <w:r w:rsidR="00D141C4" w:rsidRPr="00A13011">
        <w:rPr>
          <w:rFonts w:ascii="Verdana" w:hAnsi="Verdana"/>
          <w:sz w:val="20"/>
          <w:lang w:eastAsia="cs-CZ"/>
        </w:rPr>
        <w:t>.</w:t>
      </w:r>
    </w:p>
    <w:p w14:paraId="264F768E" w14:textId="214ACF69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Kupní cena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je stanovena dohodou jako cena konečná, maximální, nejvýše přípustná a zahrnuje rovněž dopravu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do místa plnění, balné, kompletaci, montáž, instalaci, uvedení do provozu, zaškolení obsluhy, likvidaci obalů a případné další náklady související s plněním předmětu této smlouvy.</w:t>
      </w:r>
    </w:p>
    <w:p w14:paraId="29EAA0F7" w14:textId="004E13BA" w:rsidR="00D141C4" w:rsidRPr="00A13011" w:rsidRDefault="00F112E6" w:rsidP="00D141C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Úhrada kupní ceny bude kupujícím provedena bezhotovostním převodem nebo vkladem na účet prodávajícího uvedený v záhlaví této smlouvy, a to na základě faktury vystavené prodávajícím v souladu s dodacím listem. Kupující je oprávněn pozdržet úhradu kupní ceny až do doby úplného odstranění všech vad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>.</w:t>
      </w:r>
    </w:p>
    <w:p w14:paraId="4C52F3A7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Splatnost faktury je do </w:t>
      </w:r>
      <w:r w:rsidRPr="00A13011">
        <w:rPr>
          <w:rFonts w:ascii="Verdana" w:hAnsi="Verdana"/>
          <w:b/>
          <w:sz w:val="20"/>
          <w:lang w:eastAsia="cs-CZ"/>
        </w:rPr>
        <w:t>30 dnů</w:t>
      </w:r>
      <w:r w:rsidRPr="00A13011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255A3572" w14:textId="7BA83710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V případě prodlení kupujícího s úhradou kupní ceny či její části je prodávající oprávněn požadovat zaplacení úroku z prodlení v souladu s ustanovením </w:t>
      </w:r>
      <w:r w:rsidR="001B6EAA" w:rsidRPr="00A13011">
        <w:rPr>
          <w:rFonts w:ascii="Verdana" w:hAnsi="Verdana"/>
          <w:sz w:val="20"/>
          <w:lang w:eastAsia="cs-CZ"/>
        </w:rPr>
        <w:br/>
      </w:r>
      <w:r w:rsidRPr="00A13011">
        <w:rPr>
          <w:rFonts w:ascii="Verdana" w:hAnsi="Verdana"/>
          <w:sz w:val="20"/>
          <w:lang w:eastAsia="cs-CZ"/>
        </w:rPr>
        <w:t>§ 1970 občanského zákoníku.</w:t>
      </w:r>
    </w:p>
    <w:p w14:paraId="10C11FD9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fakturované platby zadržet daň z přidané hodnoty a </w:t>
      </w:r>
      <w:proofErr w:type="gramStart"/>
      <w:r w:rsidRPr="00A13011">
        <w:rPr>
          <w:rFonts w:ascii="Verdana" w:hAnsi="Verdana"/>
          <w:sz w:val="20"/>
          <w:lang w:eastAsia="cs-CZ"/>
        </w:rPr>
        <w:t>tuto</w:t>
      </w:r>
      <w:proofErr w:type="gramEnd"/>
      <w:r w:rsidRPr="00A13011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0D65D6DB" w14:textId="77777777" w:rsidR="00F112E6" w:rsidRPr="00A13011" w:rsidRDefault="00F112E6" w:rsidP="00317FBF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A13011">
        <w:rPr>
          <w:rFonts w:ascii="Verdana" w:hAnsi="Verdana"/>
          <w:sz w:val="20"/>
        </w:rPr>
        <w:t>Odpovědnost za vady, záruka za jakost, servis</w:t>
      </w:r>
    </w:p>
    <w:p w14:paraId="16F05877" w14:textId="77777777" w:rsidR="00F112E6" w:rsidRPr="00A13011" w:rsidRDefault="00F112E6" w:rsidP="00F112E6">
      <w:pPr>
        <w:pStyle w:val="Nadpis2"/>
        <w:keepNext w:val="0"/>
        <w:spacing w:after="60" w:line="276" w:lineRule="auto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3A538214" w14:textId="426483C0" w:rsidR="00217C8F" w:rsidRPr="00A13011" w:rsidRDefault="008D3BB6" w:rsidP="00217C8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C34BA">
        <w:rPr>
          <w:rFonts w:ascii="Verdana" w:hAnsi="Verdana"/>
          <w:sz w:val="20"/>
          <w:lang w:eastAsia="cs-CZ"/>
        </w:rPr>
        <w:t xml:space="preserve">Na dodané </w:t>
      </w:r>
      <w:r w:rsidR="008B2961" w:rsidRPr="00CC34BA">
        <w:rPr>
          <w:rFonts w:ascii="Verdana" w:hAnsi="Verdana"/>
          <w:sz w:val="20"/>
          <w:lang w:eastAsia="cs-CZ"/>
        </w:rPr>
        <w:t>vybavení</w:t>
      </w:r>
      <w:r w:rsidRPr="00CC34BA">
        <w:rPr>
          <w:rFonts w:ascii="Verdana" w:hAnsi="Verdana"/>
          <w:sz w:val="20"/>
          <w:lang w:eastAsia="cs-CZ"/>
        </w:rPr>
        <w:t xml:space="preserve"> poskytuje prodávající záruku za jakost v délce </w:t>
      </w:r>
      <w:r w:rsidR="00934D51" w:rsidRPr="00CC34BA">
        <w:rPr>
          <w:rFonts w:ascii="Verdana" w:hAnsi="Verdana"/>
          <w:bCs/>
          <w:sz w:val="20"/>
          <w:lang w:eastAsia="cs-CZ"/>
        </w:rPr>
        <w:t>24 měsíců</w:t>
      </w:r>
      <w:r w:rsidR="00217C8F" w:rsidRPr="00CC34BA">
        <w:rPr>
          <w:rFonts w:ascii="Verdana" w:hAnsi="Verdana"/>
          <w:sz w:val="20"/>
          <w:lang w:eastAsia="cs-CZ"/>
        </w:rPr>
        <w:t>,</w:t>
      </w:r>
      <w:r w:rsidR="00217C8F" w:rsidRPr="00A13011">
        <w:rPr>
          <w:rFonts w:ascii="Verdana" w:hAnsi="Verdana"/>
          <w:sz w:val="20"/>
          <w:lang w:eastAsia="cs-CZ"/>
        </w:rPr>
        <w:t xml:space="preserve"> s výjimkou částí </w:t>
      </w:r>
      <w:r w:rsidR="008B2961">
        <w:rPr>
          <w:rFonts w:ascii="Verdana" w:hAnsi="Verdana"/>
          <w:sz w:val="20"/>
          <w:lang w:eastAsia="cs-CZ"/>
        </w:rPr>
        <w:t>vybavení</w:t>
      </w:r>
      <w:r w:rsidR="00217C8F" w:rsidRPr="00A13011">
        <w:rPr>
          <w:rFonts w:ascii="Verdana" w:hAnsi="Verdana"/>
          <w:sz w:val="20"/>
          <w:lang w:eastAsia="cs-CZ"/>
        </w:rPr>
        <w:t>, na které poskytuje prodávající tyto následující záruky za jakost:</w:t>
      </w:r>
    </w:p>
    <w:p w14:paraId="38941B80" w14:textId="0118290D" w:rsidR="00217C8F" w:rsidRPr="00A13011" w:rsidRDefault="00217C8F" w:rsidP="00217C8F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  <w:lang w:eastAsia="cs-CZ"/>
        </w:rPr>
      </w:pPr>
      <w:r w:rsidRPr="00A13011">
        <w:rPr>
          <w:rFonts w:ascii="Verdana" w:hAnsi="Verdana"/>
          <w:sz w:val="20"/>
          <w:szCs w:val="20"/>
          <w:lang w:eastAsia="cs-CZ"/>
        </w:rPr>
        <w:t>Plata - záruka za jakost v délce 5 let,</w:t>
      </w:r>
    </w:p>
    <w:p w14:paraId="390E17D2" w14:textId="6CB4AA81" w:rsidR="00217C8F" w:rsidRPr="00A13011" w:rsidRDefault="00217C8F" w:rsidP="00217C8F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  <w:lang w:eastAsia="cs-CZ"/>
        </w:rPr>
      </w:pPr>
      <w:r w:rsidRPr="00A13011">
        <w:rPr>
          <w:rFonts w:ascii="Verdana" w:hAnsi="Verdana"/>
          <w:sz w:val="20"/>
          <w:szCs w:val="20"/>
          <w:lang w:eastAsia="cs-CZ"/>
        </w:rPr>
        <w:t>Vozíky - záruka za jakost v délce 3 let,</w:t>
      </w:r>
    </w:p>
    <w:p w14:paraId="52246747" w14:textId="4E6CA54B" w:rsidR="00217C8F" w:rsidRPr="00A13011" w:rsidRDefault="00217C8F" w:rsidP="000F08BC">
      <w:pPr>
        <w:pStyle w:val="Odstavecseseznamem"/>
        <w:numPr>
          <w:ilvl w:val="0"/>
          <w:numId w:val="27"/>
        </w:numPr>
        <w:spacing w:after="60"/>
        <w:rPr>
          <w:rFonts w:ascii="Verdana" w:hAnsi="Verdana"/>
          <w:sz w:val="20"/>
          <w:szCs w:val="20"/>
          <w:lang w:eastAsia="cs-CZ"/>
        </w:rPr>
      </w:pPr>
      <w:r w:rsidRPr="00A13011">
        <w:rPr>
          <w:rFonts w:ascii="Verdana" w:hAnsi="Verdana"/>
          <w:sz w:val="20"/>
          <w:szCs w:val="20"/>
          <w:lang w:eastAsia="cs-CZ"/>
        </w:rPr>
        <w:t>Doplňky a příslušenství – záruka za jakost v délce 2 let.</w:t>
      </w:r>
    </w:p>
    <w:p w14:paraId="1D7E9CF5" w14:textId="25C2BFE1" w:rsidR="00F112E6" w:rsidRPr="00A13011" w:rsidRDefault="00F112E6" w:rsidP="00217C8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Záruční doba běží od okamžiku převzetí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kupujícím. Záruční doba se prodlužuje o dobu trvání vady, která brání řádnému užívání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. V případě dodání nového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1D5820AC" w14:textId="52144839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V záruční době se prodávající zavazuje nastoupit k servisnímu zásahu nejpozději do 48 hodin od oznámení vad kupujícím (písemně, emailem či telefonicky) a odstranit vady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nejpozději do 48 hodin od nástupu na opravu.</w:t>
      </w:r>
    </w:p>
    <w:p w14:paraId="58EA2CC4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V případě potřeby náhradních dílů či spotřebního materiálu, které nejsou běžně skladem, je prodávající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prodávající bez zbytečného odkladu po zjištění potřeby objednání náhradních dílů či spotřebního materiálu tuto skutečnost neoznámí kupujícímu.</w:t>
      </w:r>
    </w:p>
    <w:p w14:paraId="2AC44394" w14:textId="13593BAC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lastRenderedPageBreak/>
        <w:t xml:space="preserve">Ukáže-li se, že vada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je neodstranitelná, nebo v případě, že prodávající neodstraní vady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včas, nejpozději do 30 dnů od dne oznámení, je kupující zejména oprávněn požadovat dodání nového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shodných nebo lepších parametrů, nebo od této smlouvy odstoupit.</w:t>
      </w:r>
    </w:p>
    <w:p w14:paraId="46615F94" w14:textId="46BCC026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Náklady spojené s odstraňováním vad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, za které odpovídá prodávající, hradí v plné výši prodávající (cestovné, náhradní díly, </w:t>
      </w:r>
      <w:proofErr w:type="gramStart"/>
      <w:r w:rsidRPr="00A13011">
        <w:rPr>
          <w:rFonts w:ascii="Verdana" w:hAnsi="Verdana"/>
          <w:sz w:val="20"/>
          <w:lang w:eastAsia="cs-CZ"/>
        </w:rPr>
        <w:t>materiál,</w:t>
      </w:r>
      <w:proofErr w:type="gramEnd"/>
      <w:r w:rsidRPr="00A13011">
        <w:rPr>
          <w:rFonts w:ascii="Verdana" w:hAnsi="Verdana"/>
          <w:sz w:val="20"/>
          <w:lang w:eastAsia="cs-CZ"/>
        </w:rPr>
        <w:t xml:space="preserve"> apod.).</w:t>
      </w:r>
    </w:p>
    <w:p w14:paraId="209C904D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O provedené opravě bude vyhotoven písemný záznam (servisní list) potvrzený zástupci obou smluvních stran. Součástí servisního listu bude popis opravy a soupis případně použitých náhradních dílů.</w:t>
      </w:r>
    </w:p>
    <w:p w14:paraId="3158A427" w14:textId="3277C2FA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Prodávající se zavazuje po dobu technické životnosti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, tj. minimálně po dobu deseti let od dodání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, dodávat na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náhradní díly.</w:t>
      </w:r>
    </w:p>
    <w:p w14:paraId="41EDD80A" w14:textId="77777777" w:rsidR="00F112E6" w:rsidRPr="00A13011" w:rsidRDefault="00F112E6" w:rsidP="00C247DA">
      <w:pPr>
        <w:pStyle w:val="Nadpis1"/>
        <w:keepNext w:val="0"/>
        <w:keepLines w:val="0"/>
        <w:rPr>
          <w:rFonts w:ascii="Verdana" w:hAnsi="Verdana"/>
          <w:sz w:val="20"/>
        </w:rPr>
      </w:pPr>
      <w:r w:rsidRPr="00A13011">
        <w:rPr>
          <w:rFonts w:ascii="Verdana" w:hAnsi="Verdana"/>
          <w:sz w:val="20"/>
        </w:rPr>
        <w:t>Sankční ujednání</w:t>
      </w:r>
    </w:p>
    <w:p w14:paraId="5C85C448" w14:textId="3D6EDA10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V případě prodlení prodávajícího s dodáním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je prodávající povinen za každý započatý den prodlení zaplatit kupujícímu smluvní pokutu ve výši </w:t>
      </w:r>
      <w:proofErr w:type="gramStart"/>
      <w:r w:rsidRPr="00A13011">
        <w:rPr>
          <w:rFonts w:ascii="Verdana" w:hAnsi="Verdana"/>
          <w:sz w:val="20"/>
          <w:lang w:eastAsia="cs-CZ"/>
        </w:rPr>
        <w:t>0,5%</w:t>
      </w:r>
      <w:proofErr w:type="gramEnd"/>
      <w:r w:rsidRPr="00A13011">
        <w:rPr>
          <w:rFonts w:ascii="Verdana" w:hAnsi="Verdana"/>
          <w:sz w:val="20"/>
          <w:lang w:eastAsia="cs-CZ"/>
        </w:rPr>
        <w:t xml:space="preserve"> z kupní ceny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bez DPH.</w:t>
      </w:r>
    </w:p>
    <w:p w14:paraId="12C7F765" w14:textId="6B165012" w:rsidR="00F112E6" w:rsidRPr="00A13011" w:rsidRDefault="00F112E6" w:rsidP="00F112E6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V případě prodlení prodávajícího s nástupem k servisnímu zásahu nebo s odstraněním závad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je prodávající povinen zaplatit kupujícímu smluvní pokutu za každý jednotlivý případ ve výši </w:t>
      </w:r>
      <w:r w:rsidR="00A41E9D" w:rsidRPr="00A13011">
        <w:rPr>
          <w:rFonts w:ascii="Verdana" w:hAnsi="Verdana"/>
          <w:sz w:val="20"/>
          <w:lang w:eastAsia="cs-CZ"/>
        </w:rPr>
        <w:t>2</w:t>
      </w:r>
      <w:r w:rsidRPr="00A13011">
        <w:rPr>
          <w:rFonts w:ascii="Verdana" w:hAnsi="Verdana"/>
          <w:sz w:val="20"/>
          <w:lang w:eastAsia="cs-CZ"/>
        </w:rPr>
        <w:t>.000,- Kč za každý započatý den prodlení,</w:t>
      </w:r>
    </w:p>
    <w:p w14:paraId="1C6A8D20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 ve výši 50.000,- Kč za každý jednotlivý případ porušení. Kupující je v takovém případě současně oprávněn od této smlouvy odstoupit.</w:t>
      </w:r>
    </w:p>
    <w:p w14:paraId="3EB4B747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Uplatněním smluvních pokut není dotčeno právo na náhradu škody v plné výši.</w:t>
      </w:r>
    </w:p>
    <w:p w14:paraId="1E03BE7E" w14:textId="77777777" w:rsidR="00F112E6" w:rsidRPr="00A13011" w:rsidRDefault="00F112E6" w:rsidP="00317FBF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A13011">
        <w:rPr>
          <w:rFonts w:ascii="Verdana" w:hAnsi="Verdana"/>
          <w:sz w:val="20"/>
        </w:rPr>
        <w:t>Obecná ustanovení</w:t>
      </w:r>
    </w:p>
    <w:p w14:paraId="10AFB1E1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Smluvní strany se zavazují zachovávat mlčenlivost o všech skutečnostech, o kterých se dozvěděly v souvislosti s uzavřením této smlouvy. Tím není dotčena povinnost zveřejnit obsah této smlouvy či jiné skutečnosti týkající se smluvního vztahu založeného touto smlouvou, a to v rozsahu stanoveném zákonem.</w:t>
      </w:r>
    </w:p>
    <w:p w14:paraId="3F47D0DE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Vzhledem k tomu,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1249D1B" w14:textId="1493420D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V případě zániku této smlouvy, nebo v případě, že bude tato smlouva shledána neplatnou nebo neúčinnou, zůstávají zachována ta práva a povinnosti, z jejichž povahy plyne, že mají trvat i po ukončení této smlouvy. To platí zejména pro právo požadovat smluvní pokutu, náhradu újmy vzniklé porušením této smlouvy nebo závazek zachovávat mlčenlivost.</w:t>
      </w:r>
    </w:p>
    <w:p w14:paraId="34ABE116" w14:textId="0FD38CD8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V případě plnění části předmětu této smlouvy prostřednictvím poddodavatelů, sdělí prodávající kupujícímu na jeho žádost údaje o poddodavatelích s uvedením, jakou část předmětu smlouvy poddodavatel plnil.</w:t>
      </w:r>
    </w:p>
    <w:p w14:paraId="004DCA21" w14:textId="0150EB30" w:rsidR="00A41E9D" w:rsidRPr="00A13011" w:rsidRDefault="00F112E6" w:rsidP="00A41E9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lastRenderedPageBreak/>
        <w:t xml:space="preserve">Prodávající bere na vědomí, že se podpisem této smlouvy stává,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</w:t>
      </w:r>
      <w:r w:rsidR="008B2961">
        <w:rPr>
          <w:rFonts w:ascii="Verdana" w:hAnsi="Verdana"/>
          <w:sz w:val="20"/>
          <w:lang w:eastAsia="cs-CZ"/>
        </w:rPr>
        <w:t>vybavení</w:t>
      </w:r>
      <w:r w:rsidRPr="00A13011">
        <w:rPr>
          <w:rFonts w:ascii="Verdana" w:hAnsi="Verdana"/>
          <w:sz w:val="20"/>
          <w:lang w:eastAsia="cs-CZ"/>
        </w:rPr>
        <w:t xml:space="preserve"> nebo služeb z veřejných výdajů nebo z veřejné finanční podpory.</w:t>
      </w:r>
    </w:p>
    <w:p w14:paraId="55D7E024" w14:textId="77777777" w:rsidR="00F112E6" w:rsidRPr="00A13011" w:rsidRDefault="00F112E6" w:rsidP="00317FBF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A13011">
        <w:rPr>
          <w:rFonts w:ascii="Verdana" w:hAnsi="Verdana"/>
          <w:sz w:val="20"/>
        </w:rPr>
        <w:t>Závěrečná ustanovení</w:t>
      </w:r>
    </w:p>
    <w:p w14:paraId="55BEA882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0E535E7E" w14:textId="77777777" w:rsidR="00F112E6" w:rsidRPr="00A13011" w:rsidRDefault="00F112E6" w:rsidP="00F112E6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F5CC464" w14:textId="77777777" w:rsidR="00F112E6" w:rsidRPr="00A13011" w:rsidRDefault="00F112E6" w:rsidP="00F112E6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4E70826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Jakékoli změny a doplňky této smlouvy jsou možné pouze ve formě písemných číslovaných dodatků, podepsaných oprávněnými zástupci obou smluvních stran.</w:t>
      </w:r>
    </w:p>
    <w:p w14:paraId="7E3048C8" w14:textId="5F1C4E9E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Tato smlouva nabývá platnosti dnem jejího podpisu a účinnosti dnem uveřejnění v registru smluv.</w:t>
      </w:r>
      <w:r w:rsidR="00317FBF" w:rsidRPr="00A13011">
        <w:rPr>
          <w:rFonts w:ascii="Verdana" w:hAnsi="Verdana"/>
          <w:sz w:val="20"/>
          <w:lang w:eastAsia="cs-CZ"/>
        </w:rPr>
        <w:t xml:space="preserve"> Plnění poskytnutá přede dnem účinnosti této smlouvy se považují za plnění dle této smlouvy.</w:t>
      </w:r>
    </w:p>
    <w:p w14:paraId="1D651C97" w14:textId="77777777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bookmarkStart w:id="1" w:name="_Hlk118803946"/>
      <w:r w:rsidRPr="00A13011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1"/>
    </w:p>
    <w:p w14:paraId="4B06911D" w14:textId="434FF209" w:rsidR="00F112E6" w:rsidRPr="00A13011" w:rsidRDefault="00F112E6" w:rsidP="00F112E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13011"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5D64683C" w14:textId="77777777" w:rsidR="00146B00" w:rsidRPr="00A13011" w:rsidRDefault="00146B00" w:rsidP="00F112E6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70B5B81E" w14:textId="28DA6514" w:rsidR="00F112E6" w:rsidRPr="00A13011" w:rsidRDefault="00F112E6" w:rsidP="00F112E6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A13011">
        <w:rPr>
          <w:snapToGrid w:val="0"/>
          <w:sz w:val="20"/>
          <w:szCs w:val="20"/>
          <w:lang w:eastAsia="cs-CZ"/>
        </w:rPr>
        <w:t>Přílohy:</w:t>
      </w:r>
    </w:p>
    <w:p w14:paraId="1331D0B1" w14:textId="2307A31F" w:rsidR="000F08BC" w:rsidRPr="00A13011" w:rsidRDefault="000F08BC" w:rsidP="000F08BC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snapToGrid w:val="0"/>
          <w:sz w:val="20"/>
          <w:szCs w:val="20"/>
          <w:lang w:eastAsia="cs-CZ"/>
        </w:rPr>
      </w:pPr>
      <w:r w:rsidRPr="00A13011">
        <w:rPr>
          <w:snapToGrid w:val="0"/>
          <w:sz w:val="20"/>
          <w:szCs w:val="20"/>
          <w:lang w:eastAsia="cs-CZ"/>
        </w:rPr>
        <w:t xml:space="preserve">Nabídka prodávajícího </w:t>
      </w:r>
      <w:r w:rsidRPr="00A13011">
        <w:rPr>
          <w:sz w:val="20"/>
          <w:lang w:eastAsia="cs-CZ"/>
        </w:rPr>
        <w:t xml:space="preserve">č. </w:t>
      </w:r>
      <w:r w:rsidR="00203C11" w:rsidRPr="00203C11">
        <w:rPr>
          <w:sz w:val="20"/>
          <w:lang w:eastAsia="cs-CZ"/>
        </w:rPr>
        <w:t>N3232044/01, N3232045/01, N3232046/01, N3232047/01, N3232048/01, N3232049/01, N3232050/01 a N3232051/01 ze dne 15.3.2024</w:t>
      </w:r>
    </w:p>
    <w:p w14:paraId="4F7D1D62" w14:textId="455D1D87" w:rsidR="0056540E" w:rsidRPr="00A13011" w:rsidRDefault="0056540E" w:rsidP="00CD3C5B">
      <w:pPr>
        <w:tabs>
          <w:tab w:val="left" w:pos="426"/>
        </w:tabs>
        <w:spacing w:after="0" w:line="240" w:lineRule="auto"/>
        <w:contextualSpacing/>
        <w:jc w:val="both"/>
        <w:rPr>
          <w:snapToGrid w:val="0"/>
          <w:sz w:val="20"/>
          <w:szCs w:val="20"/>
          <w:lang w:eastAsia="cs-CZ"/>
        </w:rPr>
      </w:pPr>
    </w:p>
    <w:p w14:paraId="5AC0E385" w14:textId="77777777" w:rsidR="000D105D" w:rsidRPr="00A13011" w:rsidRDefault="000D105D" w:rsidP="00F112E6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F112E6" w:rsidRPr="00A13011" w14:paraId="2FCC1861" w14:textId="77777777" w:rsidTr="00042D29">
        <w:trPr>
          <w:jc w:val="center"/>
        </w:trPr>
        <w:tc>
          <w:tcPr>
            <w:tcW w:w="4535" w:type="dxa"/>
          </w:tcPr>
          <w:p w14:paraId="620BC34B" w14:textId="6145A7F8" w:rsidR="00F112E6" w:rsidRPr="00A13011" w:rsidRDefault="00F112E6" w:rsidP="005040FA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A13011">
              <w:rPr>
                <w:sz w:val="20"/>
                <w:szCs w:val="20"/>
                <w:lang w:eastAsia="cs-CZ"/>
              </w:rPr>
              <w:t>V</w:t>
            </w:r>
            <w:bookmarkStart w:id="2" w:name="_GoBack"/>
            <w:bookmarkEnd w:id="2"/>
            <w:r w:rsidR="001450DE">
              <w:rPr>
                <w:sz w:val="20"/>
                <w:szCs w:val="20"/>
                <w:lang w:eastAsia="cs-CZ"/>
              </w:rPr>
              <w:t xml:space="preserve"> Pečkách </w:t>
            </w:r>
            <w:r w:rsidRPr="00A13011">
              <w:rPr>
                <w:sz w:val="20"/>
                <w:szCs w:val="20"/>
                <w:lang w:eastAsia="cs-CZ"/>
              </w:rPr>
              <w:t>dne _______________</w:t>
            </w:r>
          </w:p>
        </w:tc>
        <w:tc>
          <w:tcPr>
            <w:tcW w:w="4535" w:type="dxa"/>
          </w:tcPr>
          <w:p w14:paraId="784FFDE4" w14:textId="77777777" w:rsidR="00F112E6" w:rsidRPr="00A13011" w:rsidRDefault="00F112E6" w:rsidP="005040FA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A13011">
              <w:rPr>
                <w:sz w:val="20"/>
                <w:szCs w:val="20"/>
                <w:lang w:eastAsia="cs-CZ"/>
              </w:rPr>
              <w:t>V Mladé Boleslavi dne ________________</w:t>
            </w:r>
          </w:p>
        </w:tc>
      </w:tr>
      <w:tr w:rsidR="00F112E6" w:rsidRPr="00A13011" w14:paraId="55A900B1" w14:textId="77777777" w:rsidTr="00042D29">
        <w:trPr>
          <w:trHeight w:val="120"/>
          <w:jc w:val="center"/>
        </w:trPr>
        <w:tc>
          <w:tcPr>
            <w:tcW w:w="4535" w:type="dxa"/>
          </w:tcPr>
          <w:p w14:paraId="43D00127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F87568" w14:textId="77777777" w:rsidR="00F112E6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B650EE2" w14:textId="77777777" w:rsidR="000F08BC" w:rsidRPr="00A13011" w:rsidRDefault="000F08BC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ABCFCD6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F3C605B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13011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1E80E6A" w14:textId="05822ADE" w:rsidR="00F112E6" w:rsidRPr="00A13011" w:rsidRDefault="00A41E9D" w:rsidP="00A1301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A13011">
              <w:rPr>
                <w:b/>
                <w:sz w:val="20"/>
                <w:szCs w:val="20"/>
                <w:lang w:eastAsia="cs-CZ"/>
              </w:rPr>
              <w:t>KLARO, spol. s</w:t>
            </w:r>
            <w:r w:rsidR="00C721BC">
              <w:rPr>
                <w:b/>
                <w:sz w:val="20"/>
                <w:szCs w:val="20"/>
                <w:lang w:eastAsia="cs-CZ"/>
              </w:rPr>
              <w:t>.r.o.</w:t>
            </w:r>
          </w:p>
          <w:p w14:paraId="0025EC4C" w14:textId="77777777" w:rsidR="00A13011" w:rsidRPr="00A13011" w:rsidRDefault="00A13011" w:rsidP="00A130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Ladislav Klokočka</w:t>
            </w:r>
          </w:p>
          <w:p w14:paraId="1A4948E5" w14:textId="072A6308" w:rsidR="00A13011" w:rsidRPr="00A13011" w:rsidRDefault="00A13011" w:rsidP="00A1301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A13011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535" w:type="dxa"/>
          </w:tcPr>
          <w:p w14:paraId="087E37C3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D2DDAA6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0991106" w14:textId="77777777" w:rsidR="00F112E6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B23BB29" w14:textId="77777777" w:rsidR="000F08BC" w:rsidRPr="00A13011" w:rsidRDefault="000F08BC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B2EF5CA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13011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397FB5B" w14:textId="77777777" w:rsidR="00F112E6" w:rsidRPr="00A13011" w:rsidRDefault="00F112E6" w:rsidP="00A1301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A13011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892BC02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13011">
              <w:rPr>
                <w:sz w:val="20"/>
                <w:szCs w:val="20"/>
                <w:lang w:eastAsia="cs-CZ"/>
              </w:rPr>
              <w:t>JUDr. Ladislav Řípa</w:t>
            </w:r>
          </w:p>
          <w:p w14:paraId="20436C93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13011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F112E6" w:rsidRPr="0072454D" w14:paraId="5D26ABED" w14:textId="77777777" w:rsidTr="00042D29">
        <w:trPr>
          <w:trHeight w:val="120"/>
          <w:jc w:val="center"/>
        </w:trPr>
        <w:tc>
          <w:tcPr>
            <w:tcW w:w="4535" w:type="dxa"/>
          </w:tcPr>
          <w:p w14:paraId="4F8C7678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538898BA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A57FC0D" w14:textId="77777777" w:rsidR="00F112E6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8AC2DCA" w14:textId="77777777" w:rsidR="000F08BC" w:rsidRPr="00A13011" w:rsidRDefault="000F08BC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C6D4873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13011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78159CA" w14:textId="77777777" w:rsidR="00F112E6" w:rsidRPr="00A13011" w:rsidRDefault="00F112E6" w:rsidP="00A1301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A13011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85E7771" w14:textId="77777777" w:rsidR="00F112E6" w:rsidRPr="00A13011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13011">
              <w:rPr>
                <w:sz w:val="20"/>
                <w:szCs w:val="20"/>
                <w:lang w:eastAsia="cs-CZ"/>
              </w:rPr>
              <w:t>Mgr. Daniel Marek</w:t>
            </w:r>
          </w:p>
          <w:p w14:paraId="0B191AD2" w14:textId="77777777" w:rsidR="00F112E6" w:rsidRPr="0072454D" w:rsidRDefault="00F112E6" w:rsidP="00A1301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13011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F9E816F" w14:textId="77777777" w:rsidR="00F112E6" w:rsidRPr="00042D29" w:rsidRDefault="00F112E6" w:rsidP="00F112E6">
      <w:pPr>
        <w:rPr>
          <w:sz w:val="2"/>
          <w:szCs w:val="2"/>
        </w:rPr>
      </w:pPr>
    </w:p>
    <w:sectPr w:rsidR="00F112E6" w:rsidRPr="00042D29" w:rsidSect="00F1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6316" w14:textId="77777777" w:rsidR="004D34BD" w:rsidRDefault="004D34BD">
      <w:pPr>
        <w:spacing w:after="0" w:line="240" w:lineRule="auto"/>
      </w:pPr>
      <w:r>
        <w:separator/>
      </w:r>
    </w:p>
  </w:endnote>
  <w:endnote w:type="continuationSeparator" w:id="0">
    <w:p w14:paraId="6267AAEB" w14:textId="77777777" w:rsidR="004D34BD" w:rsidRDefault="004D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CEB9" w14:textId="77777777" w:rsidR="00D750B6" w:rsidRDefault="00033551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3C708A" w14:textId="77777777" w:rsidR="00D750B6" w:rsidRDefault="00D750B6" w:rsidP="00A57CF7">
    <w:pPr>
      <w:pStyle w:val="Zpat"/>
      <w:ind w:right="360"/>
    </w:pPr>
  </w:p>
  <w:p w14:paraId="43B63619" w14:textId="77777777" w:rsidR="00D750B6" w:rsidRDefault="00D750B6"/>
  <w:p w14:paraId="4046405D" w14:textId="77777777" w:rsidR="00D750B6" w:rsidRDefault="00D750B6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E0666" w14:textId="77777777" w:rsidR="00D750B6" w:rsidRPr="00E45928" w:rsidRDefault="00033551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4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64464D">
        <w:rPr>
          <w:rStyle w:val="slostrnky"/>
          <w:noProof/>
          <w:sz w:val="18"/>
          <w:szCs w:val="18"/>
        </w:rPr>
        <w:t>4</w:t>
      </w:r>
    </w:fldSimple>
    <w:r w:rsidRPr="00E45928">
      <w:rPr>
        <w:rStyle w:val="slostrnky"/>
        <w:sz w:val="18"/>
        <w:szCs w:val="18"/>
      </w:rPr>
      <w:t xml:space="preserve"> </w:t>
    </w:r>
  </w:p>
  <w:p w14:paraId="668827C2" w14:textId="4FECAEDC" w:rsidR="00D750B6" w:rsidRDefault="00033551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8F770A8" wp14:editId="47A9D272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043934169" name="Obrázek 2043934169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30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D2152" wp14:editId="3E68A773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E63E30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75.4pt;margin-top:-27.8pt;width:625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5509" w14:textId="77777777" w:rsidR="00317FBF" w:rsidRDefault="00317F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4EF3B" w14:textId="77777777" w:rsidR="004D34BD" w:rsidRDefault="004D34BD">
      <w:pPr>
        <w:spacing w:after="0" w:line="240" w:lineRule="auto"/>
      </w:pPr>
      <w:r>
        <w:separator/>
      </w:r>
    </w:p>
  </w:footnote>
  <w:footnote w:type="continuationSeparator" w:id="0">
    <w:p w14:paraId="14DD6EBA" w14:textId="77777777" w:rsidR="004D34BD" w:rsidRDefault="004D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8DA2" w14:textId="77777777" w:rsidR="00317FBF" w:rsidRDefault="00317F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1457" w14:textId="608801F2" w:rsidR="00D750B6" w:rsidRDefault="00033551" w:rsidP="009950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16F1A16" wp14:editId="2E489FED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844764962" name="Obrázek 1844764962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2C0A16" wp14:editId="3B8BB04E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564916819" name="Obrázek 564916819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E0C3" w14:textId="77777777" w:rsidR="00317FBF" w:rsidRDefault="00317F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6D1F"/>
    <w:multiLevelType w:val="hybridMultilevel"/>
    <w:tmpl w:val="8DF6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C1B"/>
    <w:multiLevelType w:val="hybridMultilevel"/>
    <w:tmpl w:val="CAE414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50860"/>
    <w:multiLevelType w:val="hybridMultilevel"/>
    <w:tmpl w:val="FC4A5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43F80"/>
    <w:multiLevelType w:val="hybridMultilevel"/>
    <w:tmpl w:val="8800DD0E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C1EA3"/>
    <w:multiLevelType w:val="multilevel"/>
    <w:tmpl w:val="1DC8CB6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i w:val="0"/>
        <w:iCs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B82031"/>
    <w:multiLevelType w:val="multilevel"/>
    <w:tmpl w:val="82FA28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4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2F"/>
    <w:rsid w:val="00002C21"/>
    <w:rsid w:val="00003643"/>
    <w:rsid w:val="00033551"/>
    <w:rsid w:val="00042D29"/>
    <w:rsid w:val="00046B45"/>
    <w:rsid w:val="000758AD"/>
    <w:rsid w:val="000D105D"/>
    <w:rsid w:val="000E6FA5"/>
    <w:rsid w:val="000F08BC"/>
    <w:rsid w:val="00126B9D"/>
    <w:rsid w:val="00133DAC"/>
    <w:rsid w:val="001450DE"/>
    <w:rsid w:val="00146B00"/>
    <w:rsid w:val="001B6EAA"/>
    <w:rsid w:val="001C2D74"/>
    <w:rsid w:val="00203C11"/>
    <w:rsid w:val="00217C8F"/>
    <w:rsid w:val="00236971"/>
    <w:rsid w:val="002A5762"/>
    <w:rsid w:val="002E427A"/>
    <w:rsid w:val="00317FBF"/>
    <w:rsid w:val="0037392B"/>
    <w:rsid w:val="003E25FD"/>
    <w:rsid w:val="00426624"/>
    <w:rsid w:val="004619D3"/>
    <w:rsid w:val="004820E1"/>
    <w:rsid w:val="004D34BD"/>
    <w:rsid w:val="00511BEB"/>
    <w:rsid w:val="00527532"/>
    <w:rsid w:val="005279CB"/>
    <w:rsid w:val="005520F1"/>
    <w:rsid w:val="0056540E"/>
    <w:rsid w:val="005C6AD4"/>
    <w:rsid w:val="005C6DB1"/>
    <w:rsid w:val="00633599"/>
    <w:rsid w:val="006928AB"/>
    <w:rsid w:val="006B4ABE"/>
    <w:rsid w:val="006C1DFC"/>
    <w:rsid w:val="006C5B81"/>
    <w:rsid w:val="006F01DC"/>
    <w:rsid w:val="0072454D"/>
    <w:rsid w:val="00732895"/>
    <w:rsid w:val="00810165"/>
    <w:rsid w:val="008442CF"/>
    <w:rsid w:val="0084460E"/>
    <w:rsid w:val="008A6E49"/>
    <w:rsid w:val="008B0E85"/>
    <w:rsid w:val="008B2961"/>
    <w:rsid w:val="008B7B76"/>
    <w:rsid w:val="008C251F"/>
    <w:rsid w:val="008D3BB6"/>
    <w:rsid w:val="00934D51"/>
    <w:rsid w:val="00950DD6"/>
    <w:rsid w:val="00964CAA"/>
    <w:rsid w:val="0099508D"/>
    <w:rsid w:val="009966F4"/>
    <w:rsid w:val="009C04AF"/>
    <w:rsid w:val="009D1C69"/>
    <w:rsid w:val="009D7135"/>
    <w:rsid w:val="00A13011"/>
    <w:rsid w:val="00A341DC"/>
    <w:rsid w:val="00A41E9D"/>
    <w:rsid w:val="00A624F8"/>
    <w:rsid w:val="00AE489A"/>
    <w:rsid w:val="00B5193B"/>
    <w:rsid w:val="00B633EB"/>
    <w:rsid w:val="00B8302F"/>
    <w:rsid w:val="00B8442A"/>
    <w:rsid w:val="00C238FF"/>
    <w:rsid w:val="00C247DA"/>
    <w:rsid w:val="00C721BC"/>
    <w:rsid w:val="00CB0A73"/>
    <w:rsid w:val="00CC34BA"/>
    <w:rsid w:val="00CD3C5B"/>
    <w:rsid w:val="00D13FD9"/>
    <w:rsid w:val="00D141C4"/>
    <w:rsid w:val="00D31882"/>
    <w:rsid w:val="00D55EBF"/>
    <w:rsid w:val="00D750B6"/>
    <w:rsid w:val="00D87425"/>
    <w:rsid w:val="00DC36B1"/>
    <w:rsid w:val="00E122DD"/>
    <w:rsid w:val="00E621BF"/>
    <w:rsid w:val="00EF4804"/>
    <w:rsid w:val="00F112E6"/>
    <w:rsid w:val="00F20D6D"/>
    <w:rsid w:val="00F40A4C"/>
    <w:rsid w:val="00F439A2"/>
    <w:rsid w:val="00F8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3A9F2"/>
  <w15:chartTrackingRefBased/>
  <w15:docId w15:val="{058860FE-4D15-4F18-B46B-B5A93A68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02F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8302F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8302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8302F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B8302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8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302F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8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8302F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8302F"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9C04AF"/>
    <w:pPr>
      <w:suppressAutoHyphens/>
      <w:ind w:left="720"/>
      <w:contextualSpacing/>
    </w:pPr>
    <w:rPr>
      <w:rFonts w:ascii="Calibri" w:eastAsia="Times New Roman" w:hAnsi="Calibri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"/>
    <w:uiPriority w:val="34"/>
    <w:qFormat/>
    <w:locked/>
    <w:rsid w:val="009C04AF"/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99508D"/>
    <w:pPr>
      <w:spacing w:after="0" w:line="240" w:lineRule="auto"/>
    </w:pPr>
    <w:rPr>
      <w:rFonts w:ascii="Verdana" w:eastAsia="Calibri" w:hAnsi="Verdana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341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41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41DC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1DC"/>
    <w:rPr>
      <w:rFonts w:ascii="Verdana" w:eastAsia="Calibri" w:hAnsi="Verdan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0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B754-3B8E-4653-BCB8-449359FA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2005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Kučera Ondřej</cp:lastModifiedBy>
  <cp:revision>7</cp:revision>
  <cp:lastPrinted>2024-04-02T07:35:00Z</cp:lastPrinted>
  <dcterms:created xsi:type="dcterms:W3CDTF">2024-03-27T11:43:00Z</dcterms:created>
  <dcterms:modified xsi:type="dcterms:W3CDTF">2024-04-02T07:35:00Z</dcterms:modified>
</cp:coreProperties>
</file>