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7027"/>
      </w:tblGrid>
      <w:tr w:rsidR="00E63D1B" w14:paraId="7EC8B3D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968" w:type="dxa"/>
            <w:shd w:val="clear" w:color="auto" w:fill="FFFFFF"/>
          </w:tcPr>
          <w:p w14:paraId="37308FD5" w14:textId="77777777" w:rsidR="00E63D1B" w:rsidRDefault="00E63D1B">
            <w:pPr>
              <w:rPr>
                <w:sz w:val="10"/>
                <w:szCs w:val="10"/>
              </w:rPr>
            </w:pPr>
          </w:p>
        </w:tc>
        <w:tc>
          <w:tcPr>
            <w:tcW w:w="7027" w:type="dxa"/>
            <w:shd w:val="clear" w:color="auto" w:fill="FFFFFF"/>
            <w:vAlign w:val="bottom"/>
          </w:tcPr>
          <w:p w14:paraId="5D0AB4D8" w14:textId="77777777" w:rsidR="00E63D1B" w:rsidRDefault="00A54024">
            <w:pPr>
              <w:pStyle w:val="Jin0"/>
              <w:shd w:val="clear" w:color="auto" w:fill="auto"/>
              <w:spacing w:after="0"/>
              <w:ind w:left="12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DODATEK č. 12</w:t>
            </w:r>
          </w:p>
        </w:tc>
      </w:tr>
      <w:tr w:rsidR="00E63D1B" w14:paraId="13AABDEF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968" w:type="dxa"/>
            <w:shd w:val="clear" w:color="auto" w:fill="FFFFFF"/>
          </w:tcPr>
          <w:p w14:paraId="74A7EBC3" w14:textId="77777777" w:rsidR="00E63D1B" w:rsidRDefault="00A54024">
            <w:pPr>
              <w:pStyle w:val="Jin0"/>
              <w:shd w:val="clear" w:color="auto" w:fill="auto"/>
              <w:spacing w:before="120" w:after="0"/>
              <w:ind w:firstLine="200"/>
            </w:pPr>
            <w:r>
              <w:rPr>
                <w:b/>
                <w:bCs/>
              </w:rPr>
              <w:t>ke kupní smlouvě</w:t>
            </w:r>
          </w:p>
        </w:tc>
        <w:tc>
          <w:tcPr>
            <w:tcW w:w="7027" w:type="dxa"/>
            <w:shd w:val="clear" w:color="auto" w:fill="FFFFFF"/>
            <w:vAlign w:val="bottom"/>
          </w:tcPr>
          <w:p w14:paraId="690C7B91" w14:textId="77777777" w:rsidR="00E63D1B" w:rsidRDefault="00A54024">
            <w:pPr>
              <w:pStyle w:val="Jin0"/>
              <w:shd w:val="clear" w:color="auto" w:fill="auto"/>
              <w:spacing w:after="460"/>
              <w:ind w:left="1000" w:hanging="1000"/>
            </w:pPr>
            <w:r>
              <w:rPr>
                <w:b/>
                <w:bCs/>
              </w:rPr>
              <w:t xml:space="preserve">„Asfaltová směs určená pro strojní zpracování, Část VIII - </w:t>
            </w:r>
            <w:proofErr w:type="spellStart"/>
            <w:r>
              <w:rPr>
                <w:b/>
                <w:bCs/>
              </w:rPr>
              <w:t>cestmistrovství</w:t>
            </w:r>
            <w:proofErr w:type="spellEnd"/>
            <w:r>
              <w:rPr>
                <w:b/>
                <w:bCs/>
              </w:rPr>
              <w:t xml:space="preserve"> Pacov“, uzavřené dne 24. 6. 2010</w:t>
            </w:r>
          </w:p>
          <w:p w14:paraId="1EED60E4" w14:textId="77777777" w:rsidR="00E63D1B" w:rsidRDefault="00A54024">
            <w:pPr>
              <w:pStyle w:val="Jin0"/>
              <w:shd w:val="clear" w:color="auto" w:fill="auto"/>
              <w:spacing w:after="0"/>
              <w:ind w:left="2160"/>
            </w:pPr>
            <w:r>
              <w:rPr>
                <w:b/>
                <w:bCs/>
              </w:rPr>
              <w:t>Článek 1</w:t>
            </w:r>
          </w:p>
        </w:tc>
      </w:tr>
    </w:tbl>
    <w:p w14:paraId="184528A8" w14:textId="77777777" w:rsidR="00E63D1B" w:rsidRDefault="00E63D1B">
      <w:pPr>
        <w:spacing w:after="99" w:line="1" w:lineRule="exact"/>
      </w:pPr>
    </w:p>
    <w:p w14:paraId="30357CAA" w14:textId="77777777" w:rsidR="00E63D1B" w:rsidRDefault="00A54024">
      <w:pPr>
        <w:pStyle w:val="Titulektabulky0"/>
        <w:shd w:val="clear" w:color="auto" w:fill="auto"/>
        <w:spacing w:after="0"/>
      </w:pPr>
      <w:r>
        <w:t>Krajská správa a údržba silnic Vysočiny,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7022"/>
      </w:tblGrid>
      <w:tr w:rsidR="00E63D1B" w14:paraId="33341C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8" w:type="dxa"/>
            <w:shd w:val="clear" w:color="auto" w:fill="FFFFFF"/>
          </w:tcPr>
          <w:p w14:paraId="0EFC521D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022" w:type="dxa"/>
            <w:shd w:val="clear" w:color="auto" w:fill="FFFFFF"/>
          </w:tcPr>
          <w:p w14:paraId="00E6D989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 xml:space="preserve">Kosovská 1122/16, 586 01 </w:t>
            </w:r>
            <w:r>
              <w:t>Jihlava</w:t>
            </w:r>
          </w:p>
        </w:tc>
      </w:tr>
      <w:tr w:rsidR="00E63D1B" w14:paraId="000502C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13D3D17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555D86B0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E63D1B" w14:paraId="2BAF115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5B476068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5C4A5BC2" w14:textId="77777777" w:rsidR="00E63D1B" w:rsidRDefault="00A54024">
            <w:pPr>
              <w:pStyle w:val="Jin0"/>
              <w:shd w:val="clear" w:color="auto" w:fill="auto"/>
              <w:spacing w:after="0"/>
              <w:ind w:left="2000"/>
            </w:pPr>
            <w:r>
              <w:t>., číslo účtu:</w:t>
            </w:r>
          </w:p>
        </w:tc>
      </w:tr>
      <w:tr w:rsidR="00E63D1B" w14:paraId="1E5687D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6393E13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0D0F4854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00090450</w:t>
            </w:r>
          </w:p>
        </w:tc>
      </w:tr>
      <w:tr w:rsidR="00E63D1B" w14:paraId="165160D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8A7492E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44AF5B61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CZ00090450</w:t>
            </w:r>
          </w:p>
        </w:tc>
      </w:tr>
      <w:tr w:rsidR="00E63D1B" w14:paraId="66D0075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AFD18AF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6AA8BFB9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Kraj Vysočina</w:t>
            </w:r>
          </w:p>
        </w:tc>
      </w:tr>
    </w:tbl>
    <w:p w14:paraId="55B6FE28" w14:textId="77777777" w:rsidR="00E63D1B" w:rsidRDefault="00E63D1B">
      <w:pPr>
        <w:spacing w:after="99" w:line="1" w:lineRule="exact"/>
      </w:pPr>
    </w:p>
    <w:p w14:paraId="68412509" w14:textId="77777777" w:rsidR="00E63D1B" w:rsidRDefault="00A54024">
      <w:pPr>
        <w:pStyle w:val="Zkladntext1"/>
        <w:shd w:val="clear" w:color="auto" w:fill="auto"/>
        <w:spacing w:after="220"/>
      </w:pPr>
      <w:r>
        <w:t>(na straně jedné, jako kupující)</w:t>
      </w:r>
    </w:p>
    <w:p w14:paraId="2636C8AD" w14:textId="77777777" w:rsidR="00E63D1B" w:rsidRDefault="00A54024">
      <w:pPr>
        <w:pStyle w:val="Zkladntext1"/>
        <w:shd w:val="clear" w:color="auto" w:fill="auto"/>
        <w:spacing w:after="220"/>
        <w:jc w:val="both"/>
      </w:pPr>
      <w:r>
        <w:rPr>
          <w:b/>
          <w:bCs/>
        </w:rPr>
        <w:t>a</w:t>
      </w:r>
    </w:p>
    <w:p w14:paraId="1EBD58BC" w14:textId="77777777" w:rsidR="00E63D1B" w:rsidRDefault="00A54024">
      <w:pPr>
        <w:pStyle w:val="Nadpis10"/>
        <w:keepNext/>
        <w:keepLines/>
        <w:shd w:val="clear" w:color="auto" w:fill="auto"/>
        <w:spacing w:after="100"/>
        <w:jc w:val="both"/>
      </w:pPr>
      <w:bookmarkStart w:id="0" w:name="bookmark0"/>
      <w:bookmarkStart w:id="1" w:name="bookmark1"/>
      <w:r>
        <w:t xml:space="preserve">SWIETELSKY stavební s.r.o. odštěpný závod Dopravní </w:t>
      </w:r>
      <w:r>
        <w:t>stavby VÝCHOD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7022"/>
      </w:tblGrid>
      <w:tr w:rsidR="00E63D1B" w14:paraId="231219A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8" w:type="dxa"/>
            <w:shd w:val="clear" w:color="auto" w:fill="FFFFFF"/>
          </w:tcPr>
          <w:p w14:paraId="6101ED80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022" w:type="dxa"/>
            <w:shd w:val="clear" w:color="auto" w:fill="FFFFFF"/>
          </w:tcPr>
          <w:p w14:paraId="22013319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K Silu 1143, 393 01 Pelhřimov</w:t>
            </w:r>
          </w:p>
        </w:tc>
      </w:tr>
      <w:tr w:rsidR="00E63D1B" w14:paraId="78F1EA2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86DFD46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7E9A1A5A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Ing. Petrem Sekničkou, ředitelem závodu</w:t>
            </w:r>
          </w:p>
        </w:tc>
      </w:tr>
    </w:tbl>
    <w:p w14:paraId="73B1A75F" w14:textId="77777777" w:rsidR="00E63D1B" w:rsidRDefault="00A54024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016EDE6D" w14:textId="77777777" w:rsidR="00E63D1B" w:rsidRDefault="00A54024">
      <w:pPr>
        <w:pStyle w:val="Titulektabulky0"/>
        <w:shd w:val="clear" w:color="auto" w:fill="auto"/>
        <w:spacing w:after="0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7022"/>
      </w:tblGrid>
      <w:tr w:rsidR="00E63D1B" w14:paraId="6783566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1557B944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616B2BFC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48035599</w:t>
            </w:r>
          </w:p>
        </w:tc>
      </w:tr>
      <w:tr w:rsidR="00E63D1B" w14:paraId="3DBDD4F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349756BC" w14:textId="77777777" w:rsidR="00E63D1B" w:rsidRDefault="00A5402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2CE73A8C" w14:textId="77777777" w:rsidR="00E63D1B" w:rsidRDefault="00A54024">
            <w:pPr>
              <w:pStyle w:val="Jin0"/>
              <w:shd w:val="clear" w:color="auto" w:fill="auto"/>
              <w:spacing w:after="0"/>
              <w:ind w:firstLine="160"/>
            </w:pPr>
            <w:r>
              <w:t>CZ48035599</w:t>
            </w:r>
          </w:p>
        </w:tc>
      </w:tr>
    </w:tbl>
    <w:p w14:paraId="369EF15A" w14:textId="77777777" w:rsidR="00E63D1B" w:rsidRDefault="00E63D1B">
      <w:pPr>
        <w:spacing w:after="99" w:line="1" w:lineRule="exact"/>
      </w:pPr>
    </w:p>
    <w:p w14:paraId="0A9DCE55" w14:textId="77777777" w:rsidR="00E63D1B" w:rsidRDefault="00A54024">
      <w:pPr>
        <w:pStyle w:val="Zkladntext1"/>
        <w:shd w:val="clear" w:color="auto" w:fill="auto"/>
        <w:spacing w:after="100"/>
        <w:jc w:val="both"/>
      </w:pPr>
      <w:r>
        <w:t xml:space="preserve">Společnost je zapsaná v obchodním rejstříku, vedeném Krajským soudem v </w:t>
      </w:r>
      <w:r>
        <w:t>Českých Budějovicích oddíl C, vložka 8032</w:t>
      </w:r>
    </w:p>
    <w:p w14:paraId="6301550A" w14:textId="77777777" w:rsidR="00E63D1B" w:rsidRDefault="00A54024">
      <w:pPr>
        <w:pStyle w:val="Zkladntext1"/>
        <w:shd w:val="clear" w:color="auto" w:fill="auto"/>
        <w:spacing w:after="800"/>
      </w:pPr>
      <w:r>
        <w:t>(na straně druhé jako prodávající)</w:t>
      </w:r>
    </w:p>
    <w:p w14:paraId="45284962" w14:textId="77777777" w:rsidR="00E63D1B" w:rsidRDefault="00A54024">
      <w:pPr>
        <w:pStyle w:val="Nadpis10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t>Článek 2</w:t>
      </w:r>
      <w:bookmarkEnd w:id="2"/>
      <w:bookmarkEnd w:id="3"/>
    </w:p>
    <w:p w14:paraId="35940BE5" w14:textId="77777777" w:rsidR="00E63D1B" w:rsidRDefault="00A5402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Smluvní strany se dohodly na změně stávající smlouvy číslo kupujícího 162/KSÚSV/PE/10, ze dne 24. 6. 2010, spočívající ve změně ceny plnění v souladu s odst. 11.2. </w:t>
      </w:r>
      <w:r>
        <w:rPr>
          <w:b/>
          <w:bCs/>
        </w:rPr>
        <w:t xml:space="preserve">Článku 11. Závěrečná ustanovení </w:t>
      </w:r>
      <w:r>
        <w:t xml:space="preserve">po naplnění podmínek </w:t>
      </w:r>
      <w:r>
        <w:rPr>
          <w:b/>
          <w:bCs/>
        </w:rPr>
        <w:t xml:space="preserve">Článku 9. Inflační doložka </w:t>
      </w:r>
      <w:r>
        <w:t>smlouvy na základě ročního růstu indexu spotřebitelských cen vyhlášených Českým statistickým úřadem za rok 2023.</w:t>
      </w:r>
    </w:p>
    <w:p w14:paraId="0B991B20" w14:textId="77777777" w:rsidR="00E63D1B" w:rsidRDefault="00A54024">
      <w:pPr>
        <w:pStyle w:val="Zkladntext1"/>
        <w:shd w:val="clear" w:color="auto" w:fill="auto"/>
        <w:spacing w:after="220"/>
        <w:jc w:val="both"/>
      </w:pPr>
      <w:r>
        <w:t>Zároveň se smluvní strany dohodly na změně kupní ceny z důvodu vysokého nárůstu nákladů souvisejících s výrobou asfaltových směsí, převyšujících inflaci vyjádřenou přírůstkem průměrného ročního indexu spotřebitelských cen 2023, které prodávající nemohl ovlivnit.</w:t>
      </w:r>
    </w:p>
    <w:p w14:paraId="0BB24051" w14:textId="77777777" w:rsidR="00E63D1B" w:rsidRDefault="00A5402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 xml:space="preserve">stávající smlouvy ve znění platných dodatků se navyšuje o sjednanou část inflace z roku 2023 a to ve výši </w:t>
      </w:r>
      <w:r>
        <w:rPr>
          <w:b/>
          <w:bCs/>
        </w:rPr>
        <w:t xml:space="preserve">0,7 % </w:t>
      </w:r>
      <w:r>
        <w:t>z platných cen aktualizovaných Dodatkem č. 11 smlouvy.</w:t>
      </w:r>
    </w:p>
    <w:p w14:paraId="505A24EA" w14:textId="77777777" w:rsidR="00E63D1B" w:rsidRDefault="00A54024">
      <w:pPr>
        <w:pStyle w:val="Zkladntext1"/>
        <w:shd w:val="clear" w:color="auto" w:fill="auto"/>
        <w:spacing w:after="220"/>
        <w:jc w:val="both"/>
      </w:pPr>
      <w:r>
        <w:t>V souvislosti s dalšími náklady dochází k navýšení ceny v souladu s § 222 odst. 4 ZZVZ v rozsahu 5,41 - 5,72 % z platných cen aktualizovaných Dodatkem č. 11. Celkové navýšení kupních cen činí 125,- Kč/t zboží.</w:t>
      </w:r>
    </w:p>
    <w:p w14:paraId="2D46F568" w14:textId="77777777" w:rsidR="00E63D1B" w:rsidRDefault="00A54024">
      <w:pPr>
        <w:pStyle w:val="Nadpis1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lastRenderedPageBreak/>
        <w:t>Článek 3</w:t>
      </w:r>
      <w:bookmarkEnd w:id="4"/>
      <w:bookmarkEnd w:id="5"/>
    </w:p>
    <w:p w14:paraId="16416CCD" w14:textId="77777777" w:rsidR="00E63D1B" w:rsidRDefault="00A54024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680"/>
        <w:jc w:val="both"/>
      </w:pPr>
      <w:r>
        <w:t>Ceny za plnění sjednané v odstavci 3.1. Článku 3 Cena za plnění stávající smlouvy se v souladu s výše uvedeným nahrazují novými cenami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3293"/>
      </w:tblGrid>
      <w:tr w:rsidR="00E63D1B" w14:paraId="0449AC5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66F7BC07" w14:textId="77777777" w:rsidR="00E63D1B" w:rsidRDefault="00A5402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Asfaltová směs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48F5444A" w14:textId="77777777" w:rsidR="00E63D1B" w:rsidRDefault="00A5402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Cena za 1 tunu v Kč bez DPH</w:t>
            </w:r>
          </w:p>
        </w:tc>
      </w:tr>
      <w:tr w:rsidR="00E63D1B" w14:paraId="3530EFE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6651B1" w14:textId="77777777" w:rsidR="00E63D1B" w:rsidRDefault="00A54024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ACO 11+ 50/70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8A7FB" w14:textId="77777777" w:rsidR="00E63D1B" w:rsidRDefault="00A54024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2 172,-</w:t>
            </w:r>
          </w:p>
        </w:tc>
      </w:tr>
      <w:tr w:rsidR="00E63D1B" w14:paraId="773BFE1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3170085F" w14:textId="77777777" w:rsidR="00E63D1B" w:rsidRDefault="00A54024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ACP 16+ 50/70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DF8BB" w14:textId="77777777" w:rsidR="00E63D1B" w:rsidRDefault="00A54024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2 079,-</w:t>
            </w:r>
          </w:p>
        </w:tc>
      </w:tr>
      <w:tr w:rsidR="00E63D1B" w14:paraId="192DD33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67" w:type="dxa"/>
            <w:shd w:val="clear" w:color="auto" w:fill="FFFFFF"/>
            <w:vAlign w:val="bottom"/>
          </w:tcPr>
          <w:p w14:paraId="538EADBD" w14:textId="77777777" w:rsidR="00E63D1B" w:rsidRDefault="00A54024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ACL 16+ 50/70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C044D" w14:textId="77777777" w:rsidR="00E63D1B" w:rsidRDefault="00A54024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2 106,-</w:t>
            </w:r>
          </w:p>
        </w:tc>
      </w:tr>
      <w:tr w:rsidR="00E63D1B" w14:paraId="7BEDD64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0E0DC020" w14:textId="77777777" w:rsidR="00E63D1B" w:rsidRDefault="00A54024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ACP 22+ 50/70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053DB" w14:textId="77777777" w:rsidR="00E63D1B" w:rsidRDefault="00A54024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2 073,-</w:t>
            </w:r>
          </w:p>
        </w:tc>
      </w:tr>
    </w:tbl>
    <w:p w14:paraId="6E42DE00" w14:textId="77777777" w:rsidR="00E63D1B" w:rsidRDefault="00E63D1B">
      <w:pPr>
        <w:spacing w:after="439" w:line="1" w:lineRule="exact"/>
      </w:pPr>
    </w:p>
    <w:p w14:paraId="164B8F6D" w14:textId="77777777" w:rsidR="00E63D1B" w:rsidRDefault="00A54024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K sjednané ceně bez DPH bude účtována daň z přidané hodnoty v zákonné výši; prodávající odpovídá za to, že sazba daně z přidané </w:t>
      </w:r>
      <w:r>
        <w:t>hodnoty je stanovena k aktuálnímu datu v souladu s platnými právními předpisy.</w:t>
      </w:r>
    </w:p>
    <w:p w14:paraId="6BCA11F3" w14:textId="77777777" w:rsidR="00E63D1B" w:rsidRDefault="00A54024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680"/>
        <w:jc w:val="both"/>
      </w:pPr>
      <w:r>
        <w:t>Smluvní strany se zároveň dohodly na možnosti dodání zboží dle odst. 3.1., v případě mimořádné potřeby a na základě předchozí dohody obou stran, i na další střediska kupujícího nebo z jiného střediska prodávajícího.</w:t>
      </w:r>
    </w:p>
    <w:p w14:paraId="421F90D0" w14:textId="77777777" w:rsidR="00E63D1B" w:rsidRDefault="00A54024">
      <w:pPr>
        <w:pStyle w:val="Nadpis10"/>
        <w:keepNext/>
        <w:keepLines/>
        <w:shd w:val="clear" w:color="auto" w:fill="auto"/>
        <w:spacing w:after="240"/>
      </w:pPr>
      <w:bookmarkStart w:id="6" w:name="bookmark6"/>
      <w:bookmarkStart w:id="7" w:name="bookmark7"/>
      <w:r>
        <w:t>Článek 4</w:t>
      </w:r>
      <w:bookmarkEnd w:id="6"/>
      <w:bookmarkEnd w:id="7"/>
    </w:p>
    <w:p w14:paraId="50034704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Ostatní ustanovení shora citované smlouvy nedotčené Dodatkem č. 12 ve znění platných dodatků se nemění a zůstávají v platnosti.</w:t>
      </w:r>
    </w:p>
    <w:p w14:paraId="28C83AEC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12 je nedílnou součástí smlouvy v aktuálním znění.</w:t>
      </w:r>
    </w:p>
    <w:p w14:paraId="24893ABD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12 je vyhotoven v elektronické podobě, přičemž obě smluvní strany obdrží jeho elektronický originál.</w:t>
      </w:r>
    </w:p>
    <w:p w14:paraId="3F9F37AE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 xml:space="preserve">Dodatek č. 12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5A27F1F0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 xml:space="preserve">Dodatek č. 12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9797B53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12 podléhá zveřejnění dle zákona č. 340/2015 Sb. o zvláštních podmínkách účinnosti některých smluv, uveřejňování těchto smluv a o registru smluv (zákon o registru smluv), v platném a účinném znění.</w:t>
      </w:r>
    </w:p>
    <w:p w14:paraId="547CF1A6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  <w:r>
        <w:br w:type="page"/>
      </w:r>
    </w:p>
    <w:p w14:paraId="584F469E" w14:textId="77777777" w:rsidR="00E63D1B" w:rsidRDefault="00A54024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700"/>
        <w:jc w:val="both"/>
      </w:pPr>
      <w:r>
        <w:lastRenderedPageBreak/>
        <w:t>Obě smluvní strany potvrzují autentičnost tohoto dodatku a prohlašují, že si jej přečetly, s jeho obsahem souhlasí, že Dodatek č. 12 byl sepsán na základě pravdivých údajů, z jejich pravé a svobodné vůle a nebyl uzavřen v tísni za jednostranně nevýhodných podmínek.</w:t>
      </w:r>
    </w:p>
    <w:p w14:paraId="74550904" w14:textId="77777777" w:rsidR="00E63D1B" w:rsidRDefault="00A54024">
      <w:pPr>
        <w:pStyle w:val="Zkladntext1"/>
        <w:shd w:val="clear" w:color="auto" w:fill="auto"/>
        <w:spacing w:after="0"/>
        <w:jc w:val="both"/>
        <w:sectPr w:rsidR="00E63D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87" w:right="1381" w:bottom="1412" w:left="1375" w:header="0" w:footer="3" w:gutter="0"/>
          <w:pgNumType w:start="1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7D47D4B0" w14:textId="77777777" w:rsidR="00E63D1B" w:rsidRDefault="00E63D1B">
      <w:pPr>
        <w:spacing w:line="240" w:lineRule="exact"/>
        <w:rPr>
          <w:sz w:val="19"/>
          <w:szCs w:val="19"/>
        </w:rPr>
      </w:pPr>
    </w:p>
    <w:p w14:paraId="47B7560E" w14:textId="77777777" w:rsidR="00E63D1B" w:rsidRDefault="00E63D1B">
      <w:pPr>
        <w:spacing w:line="240" w:lineRule="exact"/>
        <w:rPr>
          <w:sz w:val="19"/>
          <w:szCs w:val="19"/>
        </w:rPr>
      </w:pPr>
    </w:p>
    <w:p w14:paraId="5F6D2323" w14:textId="77777777" w:rsidR="00E63D1B" w:rsidRDefault="00E63D1B">
      <w:pPr>
        <w:spacing w:before="91" w:after="91" w:line="240" w:lineRule="exact"/>
        <w:rPr>
          <w:sz w:val="19"/>
          <w:szCs w:val="19"/>
        </w:rPr>
      </w:pPr>
    </w:p>
    <w:p w14:paraId="78E9DD90" w14:textId="77777777" w:rsidR="00E63D1B" w:rsidRDefault="00E63D1B">
      <w:pPr>
        <w:spacing w:line="1" w:lineRule="exact"/>
        <w:sectPr w:rsidR="00E63D1B">
          <w:type w:val="continuous"/>
          <w:pgSz w:w="11900" w:h="16840"/>
          <w:pgMar w:top="1897" w:right="0" w:bottom="8895" w:left="0" w:header="0" w:footer="3" w:gutter="0"/>
          <w:cols w:space="720"/>
          <w:noEndnote/>
          <w:docGrid w:linePitch="360"/>
        </w:sectPr>
      </w:pPr>
    </w:p>
    <w:p w14:paraId="3EE5D413" w14:textId="77777777" w:rsidR="00E63D1B" w:rsidRDefault="00A54024">
      <w:pPr>
        <w:pStyle w:val="Zkladntext1"/>
        <w:shd w:val="clear" w:color="auto" w:fill="auto"/>
        <w:spacing w:after="0"/>
      </w:pPr>
      <w:r>
        <w:t>V Pelhřimově dne: viz podpis</w:t>
      </w:r>
    </w:p>
    <w:p w14:paraId="1205B300" w14:textId="77777777" w:rsidR="00E63D1B" w:rsidRDefault="00A54024">
      <w:pPr>
        <w:pStyle w:val="Zkladntext1"/>
        <w:shd w:val="clear" w:color="auto" w:fill="auto"/>
        <w:spacing w:after="0"/>
        <w:sectPr w:rsidR="00E63D1B">
          <w:type w:val="continuous"/>
          <w:pgSz w:w="11900" w:h="16840"/>
          <w:pgMar w:top="1897" w:right="3216" w:bottom="8895" w:left="1488" w:header="0" w:footer="3" w:gutter="0"/>
          <w:cols w:num="2" w:space="720" w:equalWidth="0">
            <w:col w:w="2640" w:space="2290"/>
            <w:col w:w="2266"/>
          </w:cols>
          <w:noEndnote/>
          <w:docGrid w:linePitch="360"/>
        </w:sectPr>
      </w:pPr>
      <w:r>
        <w:t>V Jihlavě dne: viz podpis</w:t>
      </w:r>
    </w:p>
    <w:p w14:paraId="7FB0AF28" w14:textId="77777777" w:rsidR="00E63D1B" w:rsidRDefault="00E63D1B">
      <w:pPr>
        <w:spacing w:line="240" w:lineRule="exact"/>
        <w:rPr>
          <w:sz w:val="19"/>
          <w:szCs w:val="19"/>
        </w:rPr>
      </w:pPr>
    </w:p>
    <w:p w14:paraId="383C9F85" w14:textId="77777777" w:rsidR="00E63D1B" w:rsidRDefault="00E63D1B">
      <w:pPr>
        <w:spacing w:line="240" w:lineRule="exact"/>
        <w:rPr>
          <w:sz w:val="19"/>
          <w:szCs w:val="19"/>
        </w:rPr>
      </w:pPr>
    </w:p>
    <w:p w14:paraId="08C09340" w14:textId="77777777" w:rsidR="00E63D1B" w:rsidRDefault="00E63D1B">
      <w:pPr>
        <w:spacing w:line="240" w:lineRule="exact"/>
        <w:rPr>
          <w:sz w:val="19"/>
          <w:szCs w:val="19"/>
        </w:rPr>
      </w:pPr>
    </w:p>
    <w:p w14:paraId="5EDDC13C" w14:textId="77777777" w:rsidR="00E63D1B" w:rsidRDefault="00E63D1B">
      <w:pPr>
        <w:spacing w:line="240" w:lineRule="exact"/>
        <w:rPr>
          <w:sz w:val="19"/>
          <w:szCs w:val="19"/>
        </w:rPr>
      </w:pPr>
    </w:p>
    <w:p w14:paraId="7C4B0378" w14:textId="77777777" w:rsidR="00E63D1B" w:rsidRDefault="00E63D1B">
      <w:pPr>
        <w:spacing w:line="240" w:lineRule="exact"/>
        <w:rPr>
          <w:sz w:val="19"/>
          <w:szCs w:val="19"/>
        </w:rPr>
      </w:pPr>
    </w:p>
    <w:p w14:paraId="64D10947" w14:textId="77777777" w:rsidR="00E63D1B" w:rsidRDefault="00E63D1B">
      <w:pPr>
        <w:spacing w:line="240" w:lineRule="exact"/>
        <w:rPr>
          <w:sz w:val="19"/>
          <w:szCs w:val="19"/>
        </w:rPr>
      </w:pPr>
    </w:p>
    <w:p w14:paraId="425DDE35" w14:textId="77777777" w:rsidR="00E63D1B" w:rsidRDefault="00E63D1B">
      <w:pPr>
        <w:spacing w:before="25" w:after="25" w:line="240" w:lineRule="exact"/>
        <w:rPr>
          <w:sz w:val="19"/>
          <w:szCs w:val="19"/>
        </w:rPr>
      </w:pPr>
    </w:p>
    <w:p w14:paraId="262262EF" w14:textId="77777777" w:rsidR="00E63D1B" w:rsidRDefault="00E63D1B">
      <w:pPr>
        <w:spacing w:line="1" w:lineRule="exact"/>
        <w:sectPr w:rsidR="00E63D1B">
          <w:type w:val="continuous"/>
          <w:pgSz w:w="11900" w:h="16840"/>
          <w:pgMar w:top="1897" w:right="0" w:bottom="1897" w:left="0" w:header="0" w:footer="3" w:gutter="0"/>
          <w:cols w:space="720"/>
          <w:noEndnote/>
          <w:docGrid w:linePitch="360"/>
        </w:sectPr>
      </w:pPr>
    </w:p>
    <w:p w14:paraId="103A2FD6" w14:textId="77777777" w:rsidR="00E63D1B" w:rsidRDefault="00A5402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4A4FABE" wp14:editId="28344A8E">
                <wp:simplePos x="0" y="0"/>
                <wp:positionH relativeFrom="page">
                  <wp:posOffset>946150</wp:posOffset>
                </wp:positionH>
                <wp:positionV relativeFrom="paragraph">
                  <wp:posOffset>12700</wp:posOffset>
                </wp:positionV>
                <wp:extent cx="1554480" cy="37211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3A4BA" w14:textId="77777777" w:rsidR="00E63D1B" w:rsidRDefault="00A54024">
                            <w:pPr>
                              <w:pStyle w:val="Zkladntext20"/>
                              <w:shd w:val="clear" w:color="auto" w:fill="auto"/>
                              <w:ind w:left="0" w:right="0"/>
                            </w:pPr>
                            <w:r>
                              <w:t xml:space="preserve">Ing. Petr Seknička, ředitel závodu Dopravní stavby VÝCHOD </w:t>
                            </w:r>
                            <w:r>
                              <w:t>SWIETELSKY stavební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4.5pt;margin-top:1.pt;width:122.40000000000001pt;height:29.3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Petr Seknička, ředitel závodu Dopravní stavby VÝCHOD SWIETELSKY stavební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49E362" w14:textId="77777777" w:rsidR="00E63D1B" w:rsidRDefault="00A54024">
      <w:pPr>
        <w:pStyle w:val="Zkladntext20"/>
        <w:shd w:val="clear" w:color="auto" w:fill="auto"/>
        <w:ind w:left="2500" w:right="1140"/>
      </w:pPr>
      <w:r>
        <w:t>Ing. Radovan Necid, ředitel organizace Krajská správa a údržba silnic Vysočiny, příspěvková organizace</w:t>
      </w:r>
    </w:p>
    <w:sectPr w:rsidR="00E63D1B">
      <w:type w:val="continuous"/>
      <w:pgSz w:w="11900" w:h="16840"/>
      <w:pgMar w:top="1897" w:right="1387" w:bottom="1897" w:left="3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BF86" w14:textId="77777777" w:rsidR="00A54024" w:rsidRDefault="00A54024">
      <w:r>
        <w:separator/>
      </w:r>
    </w:p>
  </w:endnote>
  <w:endnote w:type="continuationSeparator" w:id="0">
    <w:p w14:paraId="284CEFB9" w14:textId="77777777" w:rsidR="00A54024" w:rsidRDefault="00A5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2F98" w14:textId="77777777" w:rsidR="00A54024" w:rsidRDefault="00A540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3D69" w14:textId="77777777" w:rsidR="00E63D1B" w:rsidRDefault="00A540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BB61E1E" wp14:editId="14AE6AE0">
              <wp:simplePos x="0" y="0"/>
              <wp:positionH relativeFrom="page">
                <wp:posOffset>3475990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04ABC" w14:textId="77777777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73.69999999999999pt;margin-top:788.70000000000005pt;width:47.299999999999997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246BE2A" wp14:editId="6EF9F9DE">
              <wp:simplePos x="0" y="0"/>
              <wp:positionH relativeFrom="page">
                <wp:posOffset>876300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B7CE" w14:textId="77777777" w:rsidR="00A54024" w:rsidRDefault="00A54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B665" w14:textId="77777777" w:rsidR="00E63D1B" w:rsidRDefault="00E63D1B"/>
  </w:footnote>
  <w:footnote w:type="continuationSeparator" w:id="0">
    <w:p w14:paraId="35E27CBB" w14:textId="77777777" w:rsidR="00E63D1B" w:rsidRDefault="00E63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F92F" w14:textId="77777777" w:rsidR="00A54024" w:rsidRDefault="00A540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1292" w14:textId="77777777" w:rsidR="00E63D1B" w:rsidRDefault="00A540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681165" wp14:editId="046FF54F">
              <wp:simplePos x="0" y="0"/>
              <wp:positionH relativeFrom="page">
                <wp:posOffset>912495</wp:posOffset>
              </wp:positionH>
              <wp:positionV relativeFrom="page">
                <wp:posOffset>146685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0D01C" w14:textId="5F82B764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1CACAFDF" w14:textId="70AA2DB2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1165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1.85pt;margin-top:11.5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EQRiGbdAAAACQEAAA8AAABkcnMvZG93&#10;bnJldi54bWxMj8FOwzAQRO9I/IO1SNyok7bQNo1ToUpcuNEiJG5uvI2j2usodtPk71lOcBzt0+yb&#10;cjd6JwbsYxtIQT7LQCDVwbTUKPg8vj2tQcSkyWgXCBVMGGFX3d+VujDhRh84HFIjuIRioRXYlLpC&#10;ylhb9DrOQofEt3PovU4c+0aaXt+43Ds5z7IX6XVL/MHqDvcW68vh6hWsxq+AXcQ9fp+HurfttHbv&#10;k1KPD+PrFkTCMf3B8KvP6lCx0ylcyUThOC8XK0YVzBc5CAaes5y3nBRsNkuQVSn/L6h+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EQRiGbdAAAACQEAAA8AAAAAAAAAAAAAAAAA3QMA&#10;AGRycy9kb3ducmV2LnhtbFBLBQYAAAAABAAEAPMAAADnBAAAAAA=&#10;" filled="f" stroked="f">
              <v:textbox style="mso-fit-shape-to-text:t" inset="0,0,0,0">
                <w:txbxContent>
                  <w:p w14:paraId="6530D01C" w14:textId="5F82B764" w:rsidR="00E63D1B" w:rsidRDefault="00A5402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1CACAFDF" w14:textId="70AA2DB2" w:rsidR="00E63D1B" w:rsidRDefault="00A5402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6229238" wp14:editId="075042DE">
              <wp:simplePos x="0" y="0"/>
              <wp:positionH relativeFrom="page">
                <wp:posOffset>964565</wp:posOffset>
              </wp:positionH>
              <wp:positionV relativeFrom="page">
                <wp:posOffset>741045</wp:posOffset>
              </wp:positionV>
              <wp:extent cx="2740025" cy="2286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002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9DF41" w14:textId="77777777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Asfaltová směs určená pro strojní zpracování, Část VIII -</w:t>
                          </w:r>
                        </w:p>
                        <w:p w14:paraId="63E6A564" w14:textId="77777777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cestmistrovství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Pacov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950000000000003pt;margin-top:58.350000000000001pt;width:215.75pt;height:18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Asfaltová směs určená pro strojní zpracování, Část VIII -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cestmistrovství Pacov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D21EDEE" wp14:editId="09B18E8B">
              <wp:simplePos x="0" y="0"/>
              <wp:positionH relativeFrom="page">
                <wp:posOffset>4298950</wp:posOffset>
              </wp:positionH>
              <wp:positionV relativeFrom="page">
                <wp:posOffset>741045</wp:posOffset>
              </wp:positionV>
              <wp:extent cx="2139950" cy="2349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FD9FD" w14:textId="77777777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162/KSÚSV/PE/10</w:t>
                          </w:r>
                        </w:p>
                        <w:p w14:paraId="117A9D79" w14:textId="77777777" w:rsidR="00E63D1B" w:rsidRDefault="00A540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S11-043-0025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38.5pt;margin-top:58.350000000000001pt;width:168.5pt;height:18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kupujícího: 162/KSÚSV/PE/10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 S11-043-0025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0834" w14:textId="77777777" w:rsidR="00A54024" w:rsidRDefault="00A540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586D"/>
    <w:multiLevelType w:val="multilevel"/>
    <w:tmpl w:val="42029782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25C2C"/>
    <w:multiLevelType w:val="multilevel"/>
    <w:tmpl w:val="A1C479E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D335D"/>
    <w:multiLevelType w:val="multilevel"/>
    <w:tmpl w:val="4BD2180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936995">
    <w:abstractNumId w:val="2"/>
  </w:num>
  <w:num w:numId="2" w16cid:durableId="2084179806">
    <w:abstractNumId w:val="1"/>
  </w:num>
  <w:num w:numId="3" w16cid:durableId="565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1B"/>
    <w:rsid w:val="00A54024"/>
    <w:rsid w:val="00E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9A69F"/>
  <w15:docId w15:val="{18C114C3-2707-4BE2-83CE-CC289AEB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50" w:right="57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4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02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40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0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2024-04-09T07:04:00Z</dcterms:created>
  <dcterms:modified xsi:type="dcterms:W3CDTF">2024-04-09T07:05:00Z</dcterms:modified>
</cp:coreProperties>
</file>