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84AF3" w14:textId="77777777" w:rsidR="006D1E64" w:rsidRPr="00783F5C" w:rsidRDefault="006D1E64"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798049DB" w14:textId="77777777" w:rsidR="006D1E64" w:rsidRPr="00783F5C" w:rsidRDefault="006D1E64"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499E40E2" w14:textId="77777777" w:rsidR="006D1E64" w:rsidRPr="006E2993" w:rsidRDefault="006D1E64"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D36B53">
        <w:rPr>
          <w:rFonts w:asciiTheme="minorHAnsi" w:hAnsiTheme="minorHAnsi" w:cstheme="minorHAnsi"/>
          <w:b/>
          <w:bCs/>
          <w:iCs/>
          <w:noProof/>
          <w:sz w:val="22"/>
          <w:szCs w:val="22"/>
        </w:rPr>
        <w:t>MSMT-1445/2024-9</w:t>
      </w:r>
    </w:p>
    <w:p w14:paraId="572BEE59" w14:textId="77777777" w:rsidR="006D1E64" w:rsidRPr="00783F5C" w:rsidRDefault="006D1E64"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4B63BAC7" w14:textId="77777777" w:rsidR="006D1E64" w:rsidRPr="00783F5C" w:rsidRDefault="006D1E64"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4C013417" w14:textId="77777777" w:rsidR="006D1E64" w:rsidRPr="00783F5C" w:rsidRDefault="006D1E64"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6538415A" w14:textId="77777777" w:rsidR="006D1E64" w:rsidRPr="00783F5C" w:rsidRDefault="006D1E64" w:rsidP="00915076">
      <w:pPr>
        <w:jc w:val="center"/>
        <w:rPr>
          <w:rFonts w:asciiTheme="minorHAnsi" w:hAnsiTheme="minorHAnsi" w:cstheme="minorHAnsi"/>
          <w:b/>
          <w:bCs/>
          <w:sz w:val="22"/>
          <w:szCs w:val="22"/>
        </w:rPr>
      </w:pPr>
    </w:p>
    <w:p w14:paraId="3A300239" w14:textId="77777777" w:rsidR="006D1E64" w:rsidRPr="00783F5C" w:rsidRDefault="006D1E64"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ED20718" w14:textId="77777777" w:rsidR="006D1E64" w:rsidRPr="00783F5C" w:rsidRDefault="006D1E64" w:rsidP="00915076">
      <w:pPr>
        <w:rPr>
          <w:rFonts w:asciiTheme="minorHAnsi" w:hAnsiTheme="minorHAnsi" w:cstheme="minorHAnsi"/>
          <w:sz w:val="22"/>
          <w:szCs w:val="22"/>
        </w:rPr>
      </w:pPr>
    </w:p>
    <w:p w14:paraId="3A66FB03" w14:textId="77777777" w:rsidR="006D1E64" w:rsidRPr="00783F5C" w:rsidRDefault="006D1E64"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1BB86D05" w14:textId="77777777" w:rsidR="006D1E64" w:rsidRPr="00783F5C" w:rsidRDefault="006D1E64"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0D3B24DF" w14:textId="77777777" w:rsidR="006D1E64" w:rsidRPr="00783F5C" w:rsidRDefault="006D1E64"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31024080" w14:textId="77777777" w:rsidR="006D1E64" w:rsidRPr="00783F5C" w:rsidRDefault="006D1E64"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Mgr. Luďkem Kosem, vedoucím oddělení řízení mezinárodních programů VaVaI</w:t>
      </w:r>
    </w:p>
    <w:p w14:paraId="3E713EE6" w14:textId="77777777" w:rsidR="006D1E64" w:rsidRPr="00783F5C" w:rsidRDefault="006D1E64"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1986D393" w14:textId="77777777" w:rsidR="006D1E64" w:rsidRPr="00783F5C" w:rsidRDefault="006D1E64"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646F75F5" w14:textId="344A69ED" w:rsidR="006D1E64" w:rsidRDefault="006D1E64" w:rsidP="00374690">
      <w:pPr>
        <w:rPr>
          <w:rFonts w:asciiTheme="minorHAnsi" w:hAnsiTheme="minorHAnsi" w:cstheme="minorHAnsi"/>
          <w:b/>
          <w:bCs/>
          <w:sz w:val="22"/>
          <w:szCs w:val="22"/>
        </w:rPr>
      </w:pPr>
      <w:r w:rsidRPr="00D36B53">
        <w:rPr>
          <w:rFonts w:asciiTheme="minorHAnsi" w:hAnsiTheme="minorHAnsi" w:cstheme="minorHAnsi"/>
          <w:b/>
          <w:bCs/>
          <w:noProof/>
          <w:sz w:val="22"/>
          <w:szCs w:val="22"/>
        </w:rPr>
        <w:t xml:space="preserve">Ústav makromolekulární chemie AV ČR, v. v. i. </w:t>
      </w:r>
    </w:p>
    <w:p w14:paraId="230D23C1" w14:textId="77777777" w:rsidR="006D1E64" w:rsidRPr="0034126A" w:rsidRDefault="006D1E64" w:rsidP="00374690">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D36B53">
        <w:rPr>
          <w:rFonts w:asciiTheme="minorHAnsi" w:hAnsiTheme="minorHAnsi" w:cstheme="minorHAnsi"/>
          <w:noProof/>
          <w:sz w:val="22"/>
          <w:szCs w:val="22"/>
        </w:rPr>
        <w:t>61389013</w:t>
      </w:r>
    </w:p>
    <w:p w14:paraId="4A215E3B" w14:textId="77777777" w:rsidR="006D1E64" w:rsidRPr="0034126A" w:rsidRDefault="006D1E64" w:rsidP="00374690">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D36B53">
        <w:rPr>
          <w:rFonts w:asciiTheme="minorHAnsi" w:hAnsiTheme="minorHAnsi" w:cstheme="minorHAnsi"/>
          <w:noProof/>
          <w:sz w:val="22"/>
          <w:szCs w:val="22"/>
        </w:rPr>
        <w:t>veřejná výzkumná instituce</w:t>
      </w:r>
    </w:p>
    <w:p w14:paraId="7D28E355" w14:textId="77777777" w:rsidR="006D1E64" w:rsidRPr="0034126A" w:rsidRDefault="006D1E64" w:rsidP="00374690">
      <w:pPr>
        <w:rPr>
          <w:rFonts w:asciiTheme="minorHAnsi" w:hAnsiTheme="minorHAnsi" w:cstheme="minorHAnsi"/>
          <w:sz w:val="22"/>
          <w:szCs w:val="22"/>
        </w:rPr>
      </w:pPr>
      <w:r w:rsidRPr="0034126A">
        <w:rPr>
          <w:rFonts w:asciiTheme="minorHAnsi" w:hAnsiTheme="minorHAnsi" w:cstheme="minorHAnsi"/>
          <w:sz w:val="22"/>
          <w:szCs w:val="22"/>
        </w:rPr>
        <w:t xml:space="preserve">se sídlem: </w:t>
      </w:r>
      <w:r w:rsidRPr="00D36B53">
        <w:rPr>
          <w:rFonts w:asciiTheme="minorHAnsi" w:hAnsiTheme="minorHAnsi" w:cstheme="minorHAnsi"/>
          <w:noProof/>
          <w:sz w:val="22"/>
          <w:szCs w:val="22"/>
        </w:rPr>
        <w:t>Heyrovského náměstí 1888/2, 16200, Břevnov</w:t>
      </w:r>
    </w:p>
    <w:p w14:paraId="24A63548" w14:textId="049E5299" w:rsidR="006D1E64" w:rsidRPr="0034126A" w:rsidRDefault="006D1E64" w:rsidP="00374690">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1756D94F" w14:textId="77777777" w:rsidR="006D1E64" w:rsidRPr="0034126A" w:rsidRDefault="006D1E64" w:rsidP="00374690">
      <w:pPr>
        <w:rPr>
          <w:rFonts w:asciiTheme="minorHAnsi" w:hAnsiTheme="minorHAnsi" w:cstheme="minorHAnsi"/>
          <w:bCs/>
          <w:sz w:val="22"/>
          <w:szCs w:val="22"/>
        </w:rPr>
      </w:pPr>
      <w:r w:rsidRPr="0034126A">
        <w:rPr>
          <w:rFonts w:asciiTheme="minorHAnsi" w:hAnsiTheme="minorHAnsi" w:cstheme="minorHAnsi"/>
          <w:bCs/>
          <w:sz w:val="22"/>
          <w:szCs w:val="22"/>
        </w:rPr>
        <w:t xml:space="preserve">zastoupená: </w:t>
      </w:r>
      <w:r w:rsidRPr="00D36B53">
        <w:rPr>
          <w:rFonts w:asciiTheme="minorHAnsi" w:hAnsiTheme="minorHAnsi" w:cstheme="minorHAnsi"/>
          <w:bCs/>
          <w:noProof/>
          <w:sz w:val="22"/>
          <w:szCs w:val="22"/>
        </w:rPr>
        <w:t>Dr. Ing. Jiřím Kotkem</w:t>
      </w:r>
      <w:r>
        <w:rPr>
          <w:rFonts w:asciiTheme="minorHAnsi" w:hAnsiTheme="minorHAnsi" w:cstheme="minorHAnsi"/>
          <w:bCs/>
          <w:sz w:val="22"/>
          <w:szCs w:val="22"/>
        </w:rPr>
        <w:t xml:space="preserve">, </w:t>
      </w:r>
      <w:r w:rsidRPr="00D36B53">
        <w:rPr>
          <w:rFonts w:asciiTheme="minorHAnsi" w:hAnsiTheme="minorHAnsi" w:cstheme="minorHAnsi"/>
          <w:bCs/>
          <w:noProof/>
          <w:sz w:val="22"/>
          <w:szCs w:val="22"/>
        </w:rPr>
        <w:t>ředitelem</w:t>
      </w:r>
    </w:p>
    <w:p w14:paraId="79DB707B" w14:textId="668FB526" w:rsidR="006D1E64" w:rsidRPr="0034126A" w:rsidRDefault="006D1E64" w:rsidP="00374690">
      <w:pPr>
        <w:rPr>
          <w:rFonts w:asciiTheme="minorHAnsi" w:hAnsiTheme="minorHAnsi" w:cstheme="minorHAnsi"/>
          <w:sz w:val="22"/>
          <w:szCs w:val="22"/>
        </w:rPr>
      </w:pPr>
      <w:r w:rsidRPr="0034126A">
        <w:rPr>
          <w:rFonts w:asciiTheme="minorHAnsi" w:hAnsiTheme="minorHAnsi" w:cstheme="minorHAnsi"/>
          <w:sz w:val="22"/>
          <w:szCs w:val="22"/>
        </w:rPr>
        <w:t xml:space="preserve">(dále jen „příjemce“) </w:t>
      </w:r>
    </w:p>
    <w:p w14:paraId="72771524" w14:textId="77777777" w:rsidR="006D1E64" w:rsidRDefault="006D1E64" w:rsidP="00915076">
      <w:pPr>
        <w:rPr>
          <w:rFonts w:asciiTheme="minorHAnsi" w:hAnsiTheme="minorHAnsi" w:cstheme="minorHAnsi"/>
          <w:sz w:val="22"/>
          <w:szCs w:val="22"/>
        </w:rPr>
      </w:pPr>
    </w:p>
    <w:p w14:paraId="5D730D06" w14:textId="77777777" w:rsidR="006D1E64" w:rsidRPr="00783F5C" w:rsidRDefault="006D1E64" w:rsidP="00915076">
      <w:pPr>
        <w:rPr>
          <w:rFonts w:asciiTheme="minorHAnsi" w:hAnsiTheme="minorHAnsi" w:cstheme="minorHAnsi"/>
          <w:sz w:val="22"/>
          <w:szCs w:val="22"/>
        </w:rPr>
      </w:pPr>
    </w:p>
    <w:p w14:paraId="21C77E44" w14:textId="77777777" w:rsidR="006D1E64" w:rsidRPr="00783F5C" w:rsidRDefault="006D1E64"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7D43BD6F" w14:textId="77777777" w:rsidR="006D1E64" w:rsidRPr="00783F5C" w:rsidRDefault="006D1E64"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2AC73726" w14:textId="77777777" w:rsidR="006D1E64" w:rsidRPr="00783F5C" w:rsidRDefault="006D1E64" w:rsidP="00915076">
      <w:pPr>
        <w:jc w:val="center"/>
        <w:rPr>
          <w:rFonts w:asciiTheme="minorHAnsi" w:hAnsiTheme="minorHAnsi" w:cstheme="minorHAnsi"/>
          <w:sz w:val="22"/>
          <w:szCs w:val="22"/>
        </w:rPr>
      </w:pPr>
    </w:p>
    <w:p w14:paraId="379B6EF8" w14:textId="77777777" w:rsidR="006D1E64" w:rsidRPr="00783F5C" w:rsidRDefault="006D1E64"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60FCE27B" w14:textId="77777777" w:rsidR="006D1E64" w:rsidRPr="00783F5C" w:rsidRDefault="006D1E64" w:rsidP="00915076">
      <w:pPr>
        <w:tabs>
          <w:tab w:val="left" w:pos="7655"/>
        </w:tabs>
        <w:jc w:val="both"/>
        <w:rPr>
          <w:rFonts w:asciiTheme="minorHAnsi" w:hAnsiTheme="minorHAnsi" w:cstheme="minorHAnsi"/>
          <w:sz w:val="22"/>
          <w:szCs w:val="22"/>
        </w:rPr>
      </w:pPr>
    </w:p>
    <w:p w14:paraId="60895FF9" w14:textId="77777777" w:rsidR="006D1E64" w:rsidRPr="00783F5C" w:rsidRDefault="006D1E64"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1133C4C0" w14:textId="77777777" w:rsidR="006D1E64" w:rsidRPr="00783F5C" w:rsidRDefault="006D1E64"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A0FC5CE" w14:textId="16FCBE66" w:rsidR="006D1E64" w:rsidRPr="00783F5C" w:rsidRDefault="006D1E64" w:rsidP="00B71554">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sidR="00B71554">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 xml:space="preserve">projektu výzkumu, vývoje a inovací s identifikačním kódem </w:t>
      </w:r>
      <w:r w:rsidRPr="00D36B53">
        <w:rPr>
          <w:rFonts w:asciiTheme="minorHAnsi" w:hAnsiTheme="minorHAnsi" w:cstheme="minorHAnsi"/>
          <w:b/>
          <w:noProof/>
          <w:sz w:val="22"/>
          <w:szCs w:val="22"/>
        </w:rPr>
        <w:t>LUAUS24137</w:t>
      </w:r>
      <w:r w:rsidRPr="0034126A">
        <w:rPr>
          <w:rFonts w:asciiTheme="minorHAnsi" w:hAnsiTheme="minorHAnsi" w:cstheme="minorHAnsi"/>
          <w:sz w:val="22"/>
          <w:szCs w:val="22"/>
        </w:rPr>
        <w:t> a s názvem „</w:t>
      </w:r>
      <w:r w:rsidRPr="00D36B53">
        <w:rPr>
          <w:rFonts w:asciiTheme="minorHAnsi" w:hAnsiTheme="minorHAnsi" w:cstheme="minorHAnsi"/>
          <w:b/>
          <w:bCs/>
          <w:noProof/>
          <w:sz w:val="22"/>
          <w:szCs w:val="22"/>
        </w:rPr>
        <w:t>Nové mikročásticové vezikulární systémy reagující na vnější podněty – cesta k napodobení základních buněčných funkcí</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ACTION</w:t>
      </w:r>
      <w:r w:rsidRPr="00783F5C">
        <w:rPr>
          <w:rFonts w:asciiTheme="minorHAnsi" w:hAnsiTheme="minorHAnsi" w:cstheme="minorHAnsi"/>
          <w:sz w:val="22"/>
          <w:szCs w:val="22"/>
        </w:rPr>
        <w:t xml:space="preserve"> (LU</w:t>
      </w:r>
      <w:r>
        <w:rPr>
          <w:rFonts w:asciiTheme="minorHAnsi" w:hAnsiTheme="minorHAnsi" w:cstheme="minorHAnsi"/>
          <w:sz w:val="22"/>
          <w:szCs w:val="22"/>
        </w:rPr>
        <w:t>A24</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w:t>
      </w:r>
      <w:r w:rsidRPr="00783F5C">
        <w:rPr>
          <w:rFonts w:asciiTheme="minorHAnsi" w:hAnsiTheme="minorHAnsi" w:cstheme="minorHAnsi"/>
          <w:sz w:val="22"/>
          <w:szCs w:val="22"/>
        </w:rPr>
        <w:lastRenderedPageBreak/>
        <w:t xml:space="preserve">nákladů 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1A243153" w14:textId="77777777" w:rsidR="006D1E64" w:rsidRPr="00783F5C" w:rsidRDefault="006D1E64"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79850D8C" w14:textId="77777777" w:rsidR="006D1E64" w:rsidRPr="00ED104F" w:rsidRDefault="006D1E64"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0065B03F" w14:textId="3442E029" w:rsidR="006D1E64" w:rsidRPr="00ED104F" w:rsidRDefault="006D1E64"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p>
    <w:p w14:paraId="58270214" w14:textId="77777777" w:rsidR="006D1E64" w:rsidRPr="00ED104F" w:rsidRDefault="006D1E64" w:rsidP="00915076">
      <w:pPr>
        <w:tabs>
          <w:tab w:val="left" w:pos="567"/>
        </w:tabs>
        <w:spacing w:before="120"/>
        <w:ind w:left="567"/>
        <w:jc w:val="both"/>
        <w:rPr>
          <w:rFonts w:asciiTheme="minorHAnsi" w:hAnsiTheme="minorHAnsi" w:cstheme="minorHAnsi"/>
          <w:sz w:val="22"/>
          <w:szCs w:val="22"/>
        </w:rPr>
      </w:pPr>
    </w:p>
    <w:p w14:paraId="6B87A503" w14:textId="77777777" w:rsidR="006D1E64" w:rsidRPr="00ED104F" w:rsidRDefault="006D1E64"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4DD253F5" w14:textId="77777777" w:rsidR="006D1E64" w:rsidRPr="00ED104F" w:rsidRDefault="006D1E64"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8EBBF30" w14:textId="77777777" w:rsidR="006D1E64" w:rsidRPr="00783F5C" w:rsidRDefault="006D1E64"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27125E78" w14:textId="77777777" w:rsidR="006D1E64" w:rsidRPr="00783F5C" w:rsidRDefault="006D1E64"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06BEE6C2" w14:textId="77777777" w:rsidR="006D1E64" w:rsidRPr="00783F5C" w:rsidRDefault="006D1E64"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64A746B0" w14:textId="77777777" w:rsidR="006D1E64" w:rsidRPr="00783F5C" w:rsidRDefault="006D1E64"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004FC035" w14:textId="77777777" w:rsidR="006D1E64" w:rsidRPr="00783F5C" w:rsidRDefault="006D1E64"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p>
    <w:p w14:paraId="0E8D64CF" w14:textId="77777777" w:rsidR="006D1E64" w:rsidRPr="00783F5C" w:rsidRDefault="006D1E64"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61610B7A" w14:textId="77777777" w:rsidR="006D1E64" w:rsidRPr="00783F5C" w:rsidRDefault="006D1E64"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63022AF4" w14:textId="77777777" w:rsidR="006D1E64" w:rsidRPr="00783F5C" w:rsidRDefault="006D1E64"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6536CAAC" w14:textId="77777777" w:rsidR="006D1E64" w:rsidRPr="00783F5C" w:rsidRDefault="006D1E64"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020A283E" w14:textId="520503BE" w:rsidR="006D1E64" w:rsidRPr="00ED104F" w:rsidRDefault="006D1E64"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sidRPr="00ED104F">
        <w:rPr>
          <w:rFonts w:ascii="Calibri" w:hAnsi="Calibri" w:cs="Calibri"/>
          <w:b/>
          <w:color w:val="000000" w:themeColor="text1"/>
          <w:sz w:val="22"/>
          <w:szCs w:val="22"/>
        </w:rPr>
        <w:t xml:space="preserve"> </w:t>
      </w:r>
      <w:r w:rsidRPr="00D36B53">
        <w:rPr>
          <w:rFonts w:ascii="Calibri" w:hAnsi="Calibri" w:cs="Calibri"/>
          <w:b/>
          <w:noProof/>
          <w:color w:val="000000" w:themeColor="text1"/>
          <w:sz w:val="22"/>
          <w:szCs w:val="22"/>
        </w:rPr>
        <w:t>6</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754</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772</w:t>
      </w:r>
      <w:r>
        <w:rPr>
          <w:rFonts w:ascii="Calibri" w:hAnsi="Calibri" w:cs="Calibri"/>
          <w:b/>
          <w:noProof/>
          <w:color w:val="000000" w:themeColor="text1"/>
          <w:sz w:val="22"/>
          <w:szCs w:val="22"/>
        </w:rPr>
        <w:t xml:space="preserve"> Kč</w:t>
      </w:r>
      <w:r w:rsidRPr="00ED104F">
        <w:rPr>
          <w:rFonts w:ascii="Calibri" w:hAnsi="Calibri" w:cs="Calibri"/>
          <w:color w:val="000000"/>
          <w:sz w:val="22"/>
          <w:szCs w:val="22"/>
        </w:rPr>
        <w:t xml:space="preserve"> (slovy </w:t>
      </w:r>
      <w:r w:rsidRPr="00D36B53">
        <w:rPr>
          <w:rFonts w:ascii="Calibri" w:hAnsi="Calibri" w:cs="Calibri"/>
          <w:b/>
          <w:bCs/>
          <w:noProof/>
          <w:sz w:val="22"/>
          <w:szCs w:val="22"/>
        </w:rPr>
        <w:t>šest miliónů sedm set padesát čtyři tisíc sedm set sedmdesát dva korun českých</w:t>
      </w:r>
      <w:r w:rsidRPr="00ED104F">
        <w:rPr>
          <w:rFonts w:ascii="Calibri" w:hAnsi="Calibri" w:cs="Calibri"/>
          <w:color w:val="000000" w:themeColor="text1"/>
          <w:sz w:val="22"/>
          <w:szCs w:val="22"/>
        </w:rPr>
        <w:t>), a to v členění na jednotlivé kalendářní roky a v položkovém členění podle Přílohy II smlouvy.</w:t>
      </w:r>
    </w:p>
    <w:p w14:paraId="5AB67A62" w14:textId="77777777" w:rsidR="006D1E64" w:rsidRPr="00783F5C" w:rsidRDefault="006D1E64"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2581F3B9" w14:textId="77777777" w:rsidR="006D1E64" w:rsidRPr="00783F5C" w:rsidRDefault="006D1E64"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056FBCD4" w14:textId="77777777" w:rsidR="006D1E64" w:rsidRPr="00783F5C" w:rsidRDefault="006D1E64"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2AABC278" w14:textId="77777777" w:rsidR="006D1E64" w:rsidRPr="00AC6E6A" w:rsidRDefault="006D1E64"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1A504AF1" w14:textId="77777777" w:rsidR="006D1E64" w:rsidRPr="00AC6E6A" w:rsidRDefault="006D1E64"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1557AEC2" w14:textId="77777777" w:rsidR="006D1E64" w:rsidRPr="00AC6E6A" w:rsidRDefault="006D1E64"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FD80C96" w14:textId="77777777" w:rsidR="006D1E64" w:rsidRPr="00AC6E6A" w:rsidRDefault="006D1E64"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března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4</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E67B499" w14:textId="61CAC877" w:rsidR="006D1E64" w:rsidRPr="00AC6E6A" w:rsidRDefault="006D1E64"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9F2B9E">
        <w:rPr>
          <w:rFonts w:asciiTheme="minorHAnsi" w:hAnsiTheme="minorHAnsi" w:cstheme="minorHAnsi"/>
          <w:b/>
          <w:bCs/>
          <w:sz w:val="22"/>
          <w:szCs w:val="22"/>
        </w:rPr>
        <w:t>3</w:t>
      </w:r>
      <w:r>
        <w:rPr>
          <w:rFonts w:asciiTheme="minorHAnsi" w:hAnsiTheme="minorHAnsi" w:cstheme="minorHAnsi"/>
          <w:b/>
          <w:bCs/>
          <w:sz w:val="22"/>
          <w:szCs w:val="22"/>
        </w:rPr>
        <w:t>1</w:t>
      </w:r>
      <w:r w:rsidRPr="009F2B9E">
        <w:rPr>
          <w:rFonts w:asciiTheme="minorHAnsi" w:hAnsiTheme="minorHAnsi" w:cstheme="minorHAnsi"/>
          <w:b/>
          <w:bCs/>
          <w:sz w:val="22"/>
          <w:szCs w:val="22"/>
        </w:rPr>
        <w:t xml:space="preserve">. </w:t>
      </w:r>
      <w:r>
        <w:rPr>
          <w:rFonts w:asciiTheme="minorHAnsi" w:hAnsiTheme="minorHAnsi" w:cstheme="minorHAnsi"/>
          <w:b/>
          <w:bCs/>
          <w:sz w:val="22"/>
          <w:szCs w:val="22"/>
        </w:rPr>
        <w:t>prosince</w:t>
      </w:r>
      <w:r w:rsidRPr="009F2B9E">
        <w:rPr>
          <w:rFonts w:asciiTheme="minorHAnsi" w:hAnsiTheme="minorHAnsi" w:cstheme="minorHAnsi"/>
          <w:b/>
          <w:bCs/>
          <w:sz w:val="22"/>
          <w:szCs w:val="22"/>
        </w:rPr>
        <w:t xml:space="preserve"> 202</w:t>
      </w:r>
      <w:r>
        <w:rPr>
          <w:rFonts w:asciiTheme="minorHAnsi" w:hAnsiTheme="minorHAnsi" w:cstheme="minorHAnsi"/>
          <w:b/>
          <w:bCs/>
          <w:sz w:val="22"/>
          <w:szCs w:val="22"/>
        </w:rPr>
        <w:t>7</w:t>
      </w:r>
      <w:r w:rsidRPr="00AC6E6A">
        <w:rPr>
          <w:rFonts w:asciiTheme="minorHAnsi" w:hAnsiTheme="minorHAnsi" w:cstheme="minorHAnsi"/>
          <w:sz w:val="22"/>
          <w:szCs w:val="22"/>
        </w:rPr>
        <w:t>.</w:t>
      </w:r>
    </w:p>
    <w:p w14:paraId="6B88572D" w14:textId="77777777" w:rsidR="006D1E64" w:rsidRPr="00783F5C" w:rsidRDefault="006D1E64" w:rsidP="00EF108A">
      <w:pPr>
        <w:pStyle w:val="Odstavec-1"/>
        <w:keepNext/>
        <w:spacing w:before="240"/>
        <w:ind w:left="0" w:firstLine="0"/>
        <w:rPr>
          <w:rFonts w:asciiTheme="minorHAnsi" w:hAnsiTheme="minorHAnsi" w:cstheme="minorHAnsi"/>
          <w:sz w:val="22"/>
          <w:szCs w:val="22"/>
        </w:rPr>
      </w:pPr>
    </w:p>
    <w:p w14:paraId="68855474" w14:textId="77777777" w:rsidR="006D1E64" w:rsidRPr="00783F5C" w:rsidRDefault="006D1E64"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5E05D0C3" w14:textId="77777777" w:rsidR="006D1E64" w:rsidRPr="00783F5C" w:rsidRDefault="006D1E64"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2026B4E4" w14:textId="77777777" w:rsidR="006D1E64" w:rsidRPr="00783F5C" w:rsidRDefault="006D1E64"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07F63F76" w14:textId="47FC9AC5" w:rsidR="006D1E64" w:rsidRPr="00783F5C" w:rsidRDefault="006D1E64"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Pr="00783F5C">
        <w:rPr>
          <w:rFonts w:asciiTheme="minorHAnsi" w:hAnsiTheme="minorHAnsi" w:cstheme="minorHAnsi"/>
          <w:b/>
          <w:sz w:val="22"/>
          <w:szCs w:val="22"/>
        </w:rPr>
        <w:t xml:space="preserve"> </w:t>
      </w:r>
      <w:r w:rsidRPr="00D36B53">
        <w:rPr>
          <w:rFonts w:ascii="Calibri" w:hAnsi="Calibri" w:cs="Calibri"/>
          <w:b/>
          <w:noProof/>
          <w:color w:val="000000" w:themeColor="text1"/>
          <w:sz w:val="22"/>
          <w:szCs w:val="22"/>
        </w:rPr>
        <w:t>6</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754</w:t>
      </w:r>
      <w:r>
        <w:rPr>
          <w:rFonts w:ascii="Calibri" w:hAnsi="Calibri" w:cs="Calibri"/>
          <w:b/>
          <w:noProof/>
          <w:color w:val="000000" w:themeColor="text1"/>
          <w:sz w:val="22"/>
          <w:szCs w:val="22"/>
        </w:rPr>
        <w:t> </w:t>
      </w:r>
      <w:r w:rsidRPr="00D36B53">
        <w:rPr>
          <w:rFonts w:ascii="Calibri" w:hAnsi="Calibri" w:cs="Calibri"/>
          <w:b/>
          <w:noProof/>
          <w:color w:val="000000" w:themeColor="text1"/>
          <w:sz w:val="22"/>
          <w:szCs w:val="22"/>
        </w:rPr>
        <w:t>772</w:t>
      </w:r>
      <w:r>
        <w:rPr>
          <w:rFonts w:ascii="Calibri" w:hAnsi="Calibri" w:cs="Calibri"/>
          <w:b/>
          <w:noProof/>
          <w:color w:val="000000" w:themeColor="text1"/>
          <w:sz w:val="22"/>
          <w:szCs w:val="22"/>
        </w:rPr>
        <w:t xml:space="preserve"> Kč </w:t>
      </w:r>
      <w:r w:rsidRPr="00ED104F">
        <w:rPr>
          <w:rFonts w:ascii="Calibri" w:hAnsi="Calibri" w:cs="Calibri"/>
          <w:color w:val="000000"/>
          <w:sz w:val="22"/>
          <w:szCs w:val="22"/>
        </w:rPr>
        <w:t xml:space="preserve">(slovy </w:t>
      </w:r>
      <w:r w:rsidRPr="00D36B53">
        <w:rPr>
          <w:rFonts w:ascii="Calibri" w:hAnsi="Calibri" w:cs="Calibri"/>
          <w:b/>
          <w:bCs/>
          <w:noProof/>
          <w:sz w:val="22"/>
          <w:szCs w:val="22"/>
        </w:rPr>
        <w:t>šest miliónů sedm set padesát čtyři tisíc sedm set sedmdesát dva korun českých</w:t>
      </w:r>
      <w:r w:rsidRPr="006D1E64">
        <w:rPr>
          <w:rFonts w:ascii="Calibri" w:hAnsi="Calibri" w:cs="Calibri"/>
          <w:noProof/>
          <w:sz w:val="22"/>
          <w:szCs w:val="22"/>
        </w:rPr>
        <w:t>)</w:t>
      </w:r>
      <w:r>
        <w:rPr>
          <w:rFonts w:ascii="Calibri" w:hAnsi="Calibri" w:cs="Calibri"/>
          <w:b/>
          <w:bCs/>
          <w:noProof/>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38613C80" w14:textId="77777777" w:rsidR="00B064A6" w:rsidRPr="00B064A6" w:rsidRDefault="006D1E64" w:rsidP="00B064A6">
      <w:pPr>
        <w:pStyle w:val="Odstavecseseznamem"/>
        <w:numPr>
          <w:ilvl w:val="0"/>
          <w:numId w:val="7"/>
        </w:numPr>
        <w:spacing w:before="240" w:after="120"/>
        <w:ind w:left="567" w:hanging="567"/>
        <w:jc w:val="both"/>
        <w:rPr>
          <w:rFonts w:asciiTheme="minorHAnsi" w:hAnsiTheme="minorHAnsi" w:cstheme="minorHAnsi"/>
          <w:sz w:val="22"/>
          <w:szCs w:val="22"/>
        </w:rPr>
      </w:pPr>
      <w:r w:rsidRPr="00B064A6">
        <w:rPr>
          <w:rFonts w:asciiTheme="minorHAnsi" w:hAnsiTheme="minorHAnsi" w:cstheme="minorHAnsi"/>
          <w:sz w:val="22"/>
          <w:szCs w:val="22"/>
        </w:rPr>
        <w:t xml:space="preserve">Nedojde-li </w:t>
      </w:r>
      <w:r w:rsidR="00B064A6" w:rsidRPr="00B064A6">
        <w:rPr>
          <w:rFonts w:asciiTheme="minorHAnsi" w:hAnsiTheme="minorHAnsi" w:cstheme="minorHAnsi"/>
          <w:sz w:val="22"/>
          <w:szCs w:val="22"/>
        </w:rPr>
        <w:t xml:space="preserve">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w:t>
      </w:r>
      <w:r w:rsidR="00B064A6" w:rsidRPr="00B064A6">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4E07A46" w14:textId="055AB972" w:rsidR="006D1E64" w:rsidRPr="00B064A6" w:rsidRDefault="006D1E64" w:rsidP="003E2215">
      <w:pPr>
        <w:pStyle w:val="Odstavecseseznamem"/>
        <w:numPr>
          <w:ilvl w:val="0"/>
          <w:numId w:val="7"/>
        </w:numPr>
        <w:spacing w:before="240" w:after="120"/>
        <w:ind w:left="567" w:hanging="567"/>
        <w:jc w:val="both"/>
        <w:rPr>
          <w:rFonts w:asciiTheme="minorHAnsi" w:hAnsiTheme="minorHAnsi" w:cstheme="minorHAnsi"/>
          <w:sz w:val="22"/>
          <w:szCs w:val="22"/>
        </w:rPr>
      </w:pPr>
      <w:r w:rsidRPr="00B064A6">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32BF8F6B" w14:textId="77777777" w:rsidR="006D1E64" w:rsidRPr="00783F5C" w:rsidRDefault="006D1E64" w:rsidP="002F7DE5">
      <w:pPr>
        <w:pStyle w:val="Odstavecseseznamem"/>
        <w:spacing w:before="240" w:after="120"/>
        <w:ind w:left="1701" w:hanging="283"/>
        <w:jc w:val="both"/>
        <w:rPr>
          <w:rFonts w:asciiTheme="minorHAnsi" w:hAnsiTheme="minorHAnsi" w:cstheme="minorHAnsi"/>
          <w:sz w:val="22"/>
          <w:szCs w:val="22"/>
        </w:rPr>
      </w:pPr>
    </w:p>
    <w:p w14:paraId="79EDDA5A" w14:textId="77777777" w:rsidR="006D1E64" w:rsidRPr="00783F5C" w:rsidRDefault="006D1E64"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34DEB0C6" w14:textId="77777777" w:rsidR="006D1E64" w:rsidRPr="00783F5C" w:rsidRDefault="006D1E64"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5E305BFE" w14:textId="77777777" w:rsidR="006D1E64" w:rsidRPr="00783F5C" w:rsidRDefault="006D1E64"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004604BB" w14:textId="77777777" w:rsidR="006D1E64" w:rsidRPr="00783F5C" w:rsidRDefault="006D1E64"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19302B2A" w14:textId="77777777" w:rsidR="006D1E64" w:rsidRPr="00783F5C" w:rsidRDefault="006D1E64"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67F4AAB2" w14:textId="77777777" w:rsidR="006D1E64" w:rsidRPr="00783F5C" w:rsidRDefault="006D1E64"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30455EF7" w14:textId="77777777" w:rsidR="006D1E64" w:rsidRPr="00783F5C" w:rsidRDefault="006D1E64"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7058EFC9" w14:textId="77777777" w:rsidR="006D1E64" w:rsidRPr="00783F5C" w:rsidRDefault="006D1E64" w:rsidP="008F1BF2">
      <w:pPr>
        <w:pStyle w:val="Odstavec-1"/>
        <w:keepNext/>
        <w:spacing w:after="0"/>
        <w:ind w:left="0" w:firstLine="0"/>
        <w:rPr>
          <w:rFonts w:asciiTheme="minorHAnsi" w:hAnsiTheme="minorHAnsi" w:cstheme="minorHAnsi"/>
          <w:b/>
          <w:bCs/>
          <w:sz w:val="22"/>
          <w:szCs w:val="22"/>
        </w:rPr>
      </w:pPr>
    </w:p>
    <w:p w14:paraId="1EF3EBDB" w14:textId="77777777" w:rsidR="006D1E64" w:rsidRPr="00783F5C" w:rsidRDefault="006D1E64"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0EABF186" w14:textId="77777777" w:rsidR="006D1E64" w:rsidRPr="00783F5C" w:rsidRDefault="006D1E64"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5D67A9" w14:textId="0EFD817C" w:rsidR="006D1E64" w:rsidRPr="00783F5C" w:rsidRDefault="006D1E64"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1B5EB143" w14:textId="20F26AF2" w:rsidR="006D1E64" w:rsidRPr="00783F5C" w:rsidRDefault="006D1E64"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pokud příjemce vrací nevyčerpané prostředky v rámci finančního vypořádání vztahů se státním rozpočtem. </w:t>
      </w:r>
    </w:p>
    <w:p w14:paraId="1AC31C5A" w14:textId="77777777" w:rsidR="006D1E64" w:rsidRPr="00783F5C" w:rsidRDefault="006D1E64"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4A236756" w14:textId="77777777" w:rsidR="006D1E64" w:rsidRPr="00783F5C" w:rsidRDefault="006D1E64"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a stejným způsobem oddělení řízení mezinárodních programů VaVaI. Poskytovatel musí avízo obdržet nejpozději v den připsání vratky na účet.</w:t>
      </w:r>
    </w:p>
    <w:p w14:paraId="4B402263" w14:textId="77777777" w:rsidR="006D1E64" w:rsidRPr="00783F5C" w:rsidRDefault="006D1E64"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14:paraId="76740920" w14:textId="77777777" w:rsidR="006D1E64" w:rsidRPr="00DC54AB" w:rsidRDefault="006D1E64"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5C8F16AC" w14:textId="77777777" w:rsidR="006D1E64" w:rsidRPr="00783F5C" w:rsidRDefault="006D1E64"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78659CAC" w14:textId="77777777" w:rsidR="006D1E64" w:rsidRPr="00783F5C" w:rsidRDefault="006D1E64"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6D386AAB" w14:textId="77777777" w:rsidR="006D1E64" w:rsidRPr="00783F5C" w:rsidRDefault="006D1E64"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28610973" w14:textId="77777777" w:rsidR="006D1E64" w:rsidRPr="00783F5C" w:rsidRDefault="006D1E6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14:paraId="2DB446D6" w14:textId="77777777" w:rsidR="006D1E64" w:rsidRPr="00783F5C" w:rsidRDefault="006D1E64"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780E5336" w14:textId="77777777" w:rsidR="006D1E64" w:rsidRPr="00783F5C" w:rsidRDefault="006D1E6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589B25CB" w14:textId="77777777" w:rsidR="006D1E64" w:rsidRPr="00783F5C" w:rsidRDefault="006D1E6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5305BB3B" w14:textId="77777777" w:rsidR="006D1E64" w:rsidRPr="00783F5C" w:rsidRDefault="006D1E64"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umožnit řešiteli a ostatním členům řešitelského týmu uvedeným v Příloze I řešení Projektu v plném rozsahu pracovních úvazků podle Přílohy I v rámci jejich pracovněprávního vztahu uzavřeného s příjemcem,</w:t>
      </w:r>
    </w:p>
    <w:p w14:paraId="1DECA226" w14:textId="77777777" w:rsidR="006D1E64" w:rsidRPr="00783F5C" w:rsidRDefault="006D1E6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1A154BDF" w14:textId="77777777" w:rsidR="006D1E64" w:rsidRPr="00783F5C" w:rsidRDefault="006D1E64"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3E0C691A" w14:textId="77777777" w:rsidR="006D1E64" w:rsidRPr="00783F5C" w:rsidRDefault="006D1E64"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7D28E208" w14:textId="77777777" w:rsidR="006D1E64" w:rsidRPr="00783F5C" w:rsidRDefault="006D1E64"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24745A13" w14:textId="77777777" w:rsidR="006D1E64" w:rsidRPr="00783F5C" w:rsidRDefault="006D1E6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1EB04679" w14:textId="77777777" w:rsidR="006D1E64" w:rsidRPr="00783F5C" w:rsidRDefault="006D1E6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6B8C52F1" w14:textId="77777777" w:rsidR="006D1E64" w:rsidRPr="00783F5C" w:rsidRDefault="006D1E64"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0156D03B" w14:textId="77777777" w:rsidR="006D1E64" w:rsidRDefault="006D1E64"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7A7F1177" w14:textId="77777777" w:rsidR="006D1E64" w:rsidRDefault="006D1E64"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77CDFE9C" w14:textId="77777777" w:rsidR="006D1E64" w:rsidRPr="00783F5C" w:rsidRDefault="006D1E64"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34ADA022" w14:textId="77777777" w:rsidR="006D1E64" w:rsidRPr="00783F5C" w:rsidRDefault="006D1E64" w:rsidP="00AD23EF">
      <w:pPr>
        <w:pStyle w:val="Odstavec-1"/>
        <w:keepNext/>
        <w:spacing w:after="0"/>
        <w:ind w:left="709" w:hanging="709"/>
        <w:jc w:val="center"/>
        <w:rPr>
          <w:rFonts w:asciiTheme="minorHAnsi" w:hAnsiTheme="minorHAnsi" w:cstheme="minorHAnsi"/>
          <w:b/>
          <w:sz w:val="22"/>
          <w:szCs w:val="22"/>
        </w:rPr>
      </w:pPr>
    </w:p>
    <w:p w14:paraId="03E4FCC4" w14:textId="77777777" w:rsidR="006D1E64" w:rsidRPr="00783F5C" w:rsidRDefault="006D1E64"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02C19877" w14:textId="77777777" w:rsidR="006D1E64" w:rsidRPr="00783F5C" w:rsidRDefault="006D1E64"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5802B59E" w14:textId="77777777" w:rsidR="006D1E64" w:rsidRPr="00783F5C" w:rsidRDefault="006D1E64" w:rsidP="008A33D4">
      <w:pPr>
        <w:pStyle w:val="Bezmezer"/>
        <w:numPr>
          <w:ilvl w:val="0"/>
          <w:numId w:val="21"/>
        </w:numPr>
        <w:spacing w:before="240" w:after="120"/>
        <w:ind w:left="426" w:hanging="426"/>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7AFE4491" w14:textId="77777777" w:rsidR="006D1E64" w:rsidRPr="00783F5C" w:rsidRDefault="006D1E64"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07995B2D" w14:textId="77777777" w:rsidR="006D1E64" w:rsidRPr="00783F5C" w:rsidRDefault="006D1E64"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14B816D" w14:textId="77777777" w:rsidR="006D1E64" w:rsidRPr="00783F5C" w:rsidRDefault="006D1E64" w:rsidP="00826AD5">
      <w:pPr>
        <w:pStyle w:val="Bezmezer"/>
        <w:numPr>
          <w:ilvl w:val="0"/>
          <w:numId w:val="21"/>
        </w:numPr>
        <w:spacing w:before="240" w:after="120"/>
        <w:ind w:left="567" w:hanging="567"/>
        <w:jc w:val="both"/>
        <w:rPr>
          <w:rFonts w:cstheme="minorHAnsi"/>
        </w:rPr>
      </w:pPr>
      <w:r w:rsidRPr="00783F5C">
        <w:rPr>
          <w:rFonts w:cstheme="minorHAnsi"/>
        </w:rPr>
        <w:t xml:space="preserve">Příjemce je povinen umožnit pověřeným zaměstnancům poskytovatele kontrolu realizace projektu, hospodaření s poskytnutou podporou a zpřístupnit jim k tomu veškeré potřebné doklady. </w:t>
      </w:r>
    </w:p>
    <w:p w14:paraId="68B0EF4A" w14:textId="77777777" w:rsidR="006D1E64" w:rsidRPr="00783F5C" w:rsidRDefault="006D1E64" w:rsidP="00826AD5">
      <w:pPr>
        <w:pStyle w:val="Bezmezer"/>
        <w:numPr>
          <w:ilvl w:val="0"/>
          <w:numId w:val="21"/>
        </w:numPr>
        <w:spacing w:before="240" w:after="120"/>
        <w:ind w:left="567" w:hanging="567"/>
        <w:jc w:val="both"/>
        <w:rPr>
          <w:rFonts w:cstheme="minorHAnsi"/>
        </w:rPr>
      </w:pPr>
      <w:r w:rsidRPr="00783F5C">
        <w:rPr>
          <w:rFonts w:cstheme="minorHAnsi"/>
        </w:rPr>
        <w:lastRenderedPageBreak/>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66D8C8AA" w14:textId="77777777" w:rsidR="006D1E64" w:rsidRPr="00783F5C" w:rsidRDefault="006D1E64"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25971958" w14:textId="77777777" w:rsidR="006D1E64" w:rsidRPr="00783F5C" w:rsidRDefault="006D1E64" w:rsidP="00AD23EF">
      <w:pPr>
        <w:pStyle w:val="Bezmezer"/>
        <w:jc w:val="center"/>
        <w:rPr>
          <w:rFonts w:cstheme="minorHAnsi"/>
          <w:b/>
        </w:rPr>
      </w:pPr>
    </w:p>
    <w:p w14:paraId="30B41AEA" w14:textId="77777777" w:rsidR="006D1E64" w:rsidRPr="00783F5C" w:rsidRDefault="006D1E64" w:rsidP="00AD23EF">
      <w:pPr>
        <w:pStyle w:val="Bezmezer"/>
        <w:jc w:val="center"/>
        <w:rPr>
          <w:rFonts w:cstheme="minorHAnsi"/>
          <w:b/>
        </w:rPr>
      </w:pPr>
    </w:p>
    <w:p w14:paraId="0879439A" w14:textId="77777777" w:rsidR="006D1E64" w:rsidRPr="00783F5C" w:rsidRDefault="006D1E64" w:rsidP="00AD23EF">
      <w:pPr>
        <w:pStyle w:val="Bezmezer"/>
        <w:jc w:val="center"/>
        <w:rPr>
          <w:rFonts w:cstheme="minorHAnsi"/>
          <w:b/>
        </w:rPr>
      </w:pPr>
      <w:r w:rsidRPr="00783F5C">
        <w:rPr>
          <w:rFonts w:cstheme="minorHAnsi"/>
          <w:b/>
        </w:rPr>
        <w:t>Článek 9</w:t>
      </w:r>
    </w:p>
    <w:p w14:paraId="2F230E17" w14:textId="77777777" w:rsidR="006D1E64" w:rsidRPr="00783F5C" w:rsidRDefault="006D1E64" w:rsidP="00AD23EF">
      <w:pPr>
        <w:pStyle w:val="Bezmezer"/>
        <w:jc w:val="center"/>
        <w:rPr>
          <w:rFonts w:cstheme="minorHAnsi"/>
          <w:b/>
        </w:rPr>
      </w:pPr>
      <w:r w:rsidRPr="00783F5C">
        <w:rPr>
          <w:rFonts w:cstheme="minorHAnsi"/>
          <w:b/>
        </w:rPr>
        <w:t>Porušení rozpočtové kázně</w:t>
      </w:r>
    </w:p>
    <w:p w14:paraId="6EE04319" w14:textId="77777777" w:rsidR="006D1E64" w:rsidRPr="00AC6E6A" w:rsidRDefault="006D1E64" w:rsidP="00B71554">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písm. a) s odkazem na § 3 odst.1          písm. e) zákona č. 218/2000 Sb.</w:t>
      </w:r>
    </w:p>
    <w:p w14:paraId="2C7AFF82" w14:textId="77777777" w:rsidR="006D1E64" w:rsidRPr="00783F5C" w:rsidRDefault="006D1E64"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05A8E796" w14:textId="77777777" w:rsidR="006D1E64" w:rsidRPr="00783F5C" w:rsidRDefault="006D1E64"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3BC9124D" w14:textId="77777777" w:rsidR="006D1E64" w:rsidRPr="00783F5C" w:rsidRDefault="006D1E64" w:rsidP="00191256">
      <w:pPr>
        <w:pStyle w:val="Bezmezer"/>
        <w:spacing w:before="240" w:after="120"/>
        <w:ind w:left="426"/>
        <w:jc w:val="both"/>
        <w:rPr>
          <w:rFonts w:cstheme="minorHAnsi"/>
        </w:rPr>
      </w:pPr>
    </w:p>
    <w:p w14:paraId="2BCFDF47" w14:textId="77777777" w:rsidR="006D1E64" w:rsidRPr="00783F5C" w:rsidRDefault="006D1E64" w:rsidP="00506C10">
      <w:pPr>
        <w:pStyle w:val="Bezmezer"/>
        <w:ind w:left="425"/>
        <w:jc w:val="center"/>
        <w:rPr>
          <w:rFonts w:cstheme="minorHAnsi"/>
          <w:b/>
        </w:rPr>
      </w:pPr>
      <w:r w:rsidRPr="00783F5C">
        <w:rPr>
          <w:rFonts w:cstheme="minorHAnsi"/>
          <w:b/>
        </w:rPr>
        <w:t>Článek 10</w:t>
      </w:r>
    </w:p>
    <w:p w14:paraId="60B56F52" w14:textId="77777777" w:rsidR="006D1E64" w:rsidRPr="00783F5C" w:rsidRDefault="006D1E64"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2B7C9666" w14:textId="77777777" w:rsidR="006D1E64" w:rsidRPr="00783F5C" w:rsidRDefault="006D1E64" w:rsidP="00506C10">
      <w:pPr>
        <w:keepNext/>
        <w:tabs>
          <w:tab w:val="left" w:pos="5245"/>
        </w:tabs>
        <w:ind w:left="426" w:hanging="426"/>
        <w:jc w:val="center"/>
        <w:rPr>
          <w:rFonts w:asciiTheme="minorHAnsi" w:hAnsiTheme="minorHAnsi" w:cstheme="minorHAnsi"/>
          <w:b/>
          <w:sz w:val="22"/>
          <w:szCs w:val="22"/>
        </w:rPr>
      </w:pPr>
    </w:p>
    <w:p w14:paraId="65A29953" w14:textId="77777777" w:rsidR="006D1E64" w:rsidRPr="00783F5C" w:rsidRDefault="006D1E64"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29E0EFED" w14:textId="77777777" w:rsidR="006D1E64" w:rsidRPr="00783F5C" w:rsidRDefault="006D1E64"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35612AB8" w14:textId="77777777" w:rsidR="006D1E64" w:rsidRPr="00783F5C" w:rsidRDefault="006D1E64"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6BB0A397" w14:textId="77777777" w:rsidR="006D1E64" w:rsidRPr="00783F5C" w:rsidRDefault="006D1E64"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7280D462" w14:textId="77777777" w:rsidR="006D1E64" w:rsidRPr="00783F5C" w:rsidRDefault="006D1E6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5360AF9B" w14:textId="77777777" w:rsidR="006D1E64" w:rsidRPr="00783F5C" w:rsidRDefault="006D1E6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3F3DBED3" w14:textId="77777777" w:rsidR="006D1E64" w:rsidRPr="00783F5C" w:rsidRDefault="006D1E6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3ECE859C" w14:textId="77777777" w:rsidR="006D1E64" w:rsidRPr="00783F5C" w:rsidRDefault="006D1E6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13E88D2A" w14:textId="77777777" w:rsidR="006D1E64" w:rsidRPr="00783F5C" w:rsidRDefault="006D1E64"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e)</w:t>
      </w:r>
      <w:r w:rsidRPr="00783F5C">
        <w:rPr>
          <w:rFonts w:asciiTheme="minorHAnsi" w:hAnsiTheme="minorHAnsi" w:cstheme="minorHAnsi"/>
          <w:sz w:val="22"/>
          <w:szCs w:val="22"/>
        </w:rPr>
        <w:tab/>
        <w:t>vydání rozhodnutí Evropské komise o navrácení nebo prozatímní navrácení veřejné podpory.</w:t>
      </w:r>
    </w:p>
    <w:p w14:paraId="5B7C2F6A" w14:textId="77777777" w:rsidR="006D1E64" w:rsidRPr="00783F5C" w:rsidRDefault="006D1E64"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4633E753" w14:textId="77777777" w:rsidR="006D1E64" w:rsidRPr="00783F5C" w:rsidRDefault="006D1E64"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503E319E" w14:textId="77777777" w:rsidR="006D1E64" w:rsidRPr="00783F5C" w:rsidRDefault="006D1E64"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7D026BC3" w14:textId="77777777" w:rsidR="006D1E64" w:rsidRPr="00783F5C" w:rsidRDefault="006D1E64"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60ED1139" w14:textId="77777777" w:rsidR="006D1E64" w:rsidRPr="00783F5C" w:rsidRDefault="006D1E64" w:rsidP="00506C10">
      <w:pPr>
        <w:suppressAutoHyphens/>
        <w:spacing w:before="120"/>
        <w:ind w:left="426"/>
        <w:jc w:val="both"/>
        <w:rPr>
          <w:rFonts w:asciiTheme="minorHAnsi" w:hAnsiTheme="minorHAnsi" w:cstheme="minorHAnsi"/>
          <w:sz w:val="22"/>
          <w:szCs w:val="22"/>
        </w:rPr>
      </w:pPr>
    </w:p>
    <w:p w14:paraId="01BA9B71" w14:textId="77777777" w:rsidR="006D1E64" w:rsidRPr="00783F5C" w:rsidRDefault="006D1E64"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6EE9E875" w14:textId="77777777" w:rsidR="006D1E64" w:rsidRPr="00783F5C" w:rsidRDefault="006D1E64"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1E87C95E" w14:textId="77777777" w:rsidR="006D1E64" w:rsidRPr="00783F5C" w:rsidRDefault="006D1E64"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5A44E51A" w14:textId="77777777" w:rsidR="006D1E64" w:rsidRPr="00783F5C" w:rsidRDefault="006D1E64"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2015FB00" w14:textId="77777777" w:rsidR="006D1E64" w:rsidRPr="00783F5C" w:rsidRDefault="006D1E64"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064AFFB4" w14:textId="77777777" w:rsidR="006D1E64" w:rsidRPr="00783F5C" w:rsidRDefault="006D1E64"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0640418F" w14:textId="77777777" w:rsidR="006D1E64" w:rsidRPr="00783F5C" w:rsidRDefault="006D1E64"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6A1FC205" w14:textId="77777777" w:rsidR="006D1E64" w:rsidRPr="00783F5C" w:rsidRDefault="006D1E64" w:rsidP="00EF108A">
      <w:pPr>
        <w:pStyle w:val="Odstavec-1"/>
        <w:keepNext/>
        <w:spacing w:after="0"/>
        <w:ind w:left="720" w:firstLine="0"/>
        <w:rPr>
          <w:rFonts w:asciiTheme="minorHAnsi" w:hAnsiTheme="minorHAnsi" w:cstheme="minorHAnsi"/>
          <w:b/>
          <w:sz w:val="22"/>
          <w:szCs w:val="22"/>
        </w:rPr>
      </w:pPr>
    </w:p>
    <w:p w14:paraId="5F63270F" w14:textId="77777777" w:rsidR="006D1E64" w:rsidRPr="00783F5C" w:rsidRDefault="006D1E64"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79DE6434" w14:textId="77777777" w:rsidR="006D1E64" w:rsidRPr="00783F5C" w:rsidRDefault="006D1E64"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63B72576" w14:textId="77777777" w:rsidR="006D1E64" w:rsidRPr="00783F5C" w:rsidRDefault="006D1E64"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w:t>
      </w:r>
      <w:r w:rsidRPr="00783F5C">
        <w:rPr>
          <w:rFonts w:asciiTheme="minorHAnsi" w:hAnsiTheme="minorHAnsi" w:cstheme="minorHAnsi"/>
          <w:sz w:val="22"/>
          <w:szCs w:val="22"/>
        </w:rPr>
        <w:lastRenderedPageBreak/>
        <w:t>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04250267" w14:textId="77777777" w:rsidR="006D1E64" w:rsidRPr="00783F5C" w:rsidRDefault="006D1E64"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1AD9D76D" w14:textId="77777777" w:rsidR="006D1E64" w:rsidRPr="00783F5C" w:rsidRDefault="006D1E64"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322A384E" w14:textId="77777777" w:rsidR="006D1E64" w:rsidRPr="00783F5C" w:rsidRDefault="006D1E64" w:rsidP="00AD23EF">
      <w:pPr>
        <w:pStyle w:val="Odstavec-1"/>
        <w:keepNext/>
        <w:spacing w:after="0"/>
        <w:ind w:left="709" w:hanging="709"/>
        <w:jc w:val="center"/>
        <w:rPr>
          <w:rFonts w:asciiTheme="minorHAnsi" w:hAnsiTheme="minorHAnsi" w:cstheme="minorHAnsi"/>
          <w:b/>
          <w:bCs/>
          <w:sz w:val="22"/>
          <w:szCs w:val="22"/>
        </w:rPr>
      </w:pPr>
    </w:p>
    <w:p w14:paraId="18BEDBA9" w14:textId="77777777" w:rsidR="006D1E64" w:rsidRPr="00783F5C" w:rsidRDefault="006D1E64" w:rsidP="00506C10">
      <w:pPr>
        <w:pStyle w:val="Odstavec-1"/>
        <w:keepNext/>
        <w:rPr>
          <w:rFonts w:asciiTheme="minorHAnsi" w:hAnsiTheme="minorHAnsi" w:cstheme="minorHAnsi"/>
          <w:sz w:val="22"/>
          <w:szCs w:val="22"/>
        </w:rPr>
      </w:pPr>
    </w:p>
    <w:p w14:paraId="6CFD9545" w14:textId="77777777" w:rsidR="006D1E64" w:rsidRPr="00783F5C" w:rsidRDefault="006D1E64"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57545EB8" w14:textId="77777777" w:rsidR="006D1E64" w:rsidRPr="00783F5C" w:rsidRDefault="006D1E64"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5AC28CFD" w14:textId="77777777" w:rsidR="006D1E64" w:rsidRPr="00783F5C" w:rsidRDefault="006D1E64"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74A79F12" w14:textId="77777777" w:rsidR="006D1E64" w:rsidRPr="00783F5C" w:rsidRDefault="006D1E64" w:rsidP="008F1BF2">
      <w:pPr>
        <w:tabs>
          <w:tab w:val="left" w:pos="567"/>
        </w:tabs>
        <w:suppressAutoHyphens/>
        <w:spacing w:before="120"/>
        <w:ind w:left="567"/>
        <w:jc w:val="both"/>
        <w:rPr>
          <w:rFonts w:asciiTheme="minorHAnsi" w:hAnsiTheme="minorHAnsi" w:cstheme="minorHAnsi"/>
          <w:sz w:val="22"/>
          <w:szCs w:val="22"/>
        </w:rPr>
      </w:pPr>
    </w:p>
    <w:p w14:paraId="5D8E7B96" w14:textId="77777777" w:rsidR="006D1E64" w:rsidRPr="00783F5C" w:rsidRDefault="006D1E64"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3E2801AF" w14:textId="77777777" w:rsidR="006D1E64" w:rsidRPr="00783F5C" w:rsidRDefault="006D1E64"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03332930" w14:textId="77777777" w:rsidR="00B71554" w:rsidRDefault="006D1E64" w:rsidP="00B71554">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46AAD7FE" w14:textId="77777777" w:rsidR="00B71554" w:rsidRDefault="006D1E64" w:rsidP="00B71554">
      <w:pPr>
        <w:pStyle w:val="Zkladntext3"/>
        <w:numPr>
          <w:ilvl w:val="0"/>
          <w:numId w:val="48"/>
        </w:numPr>
        <w:spacing w:before="240"/>
        <w:ind w:left="426" w:hanging="426"/>
        <w:rPr>
          <w:rFonts w:asciiTheme="minorHAnsi" w:hAnsiTheme="minorHAnsi" w:cstheme="minorHAnsi"/>
          <w:sz w:val="22"/>
          <w:szCs w:val="22"/>
        </w:rPr>
      </w:pPr>
      <w:r w:rsidRPr="00B71554">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057FAA11" w14:textId="77777777" w:rsidR="00B71554" w:rsidRDefault="006D1E64" w:rsidP="00B71554">
      <w:pPr>
        <w:pStyle w:val="Zkladntext3"/>
        <w:numPr>
          <w:ilvl w:val="0"/>
          <w:numId w:val="48"/>
        </w:numPr>
        <w:spacing w:before="240"/>
        <w:ind w:left="426" w:hanging="426"/>
        <w:rPr>
          <w:rFonts w:asciiTheme="minorHAnsi" w:hAnsiTheme="minorHAnsi" w:cstheme="minorHAnsi"/>
          <w:sz w:val="22"/>
          <w:szCs w:val="22"/>
        </w:rPr>
      </w:pPr>
      <w:r w:rsidRPr="00B71554">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3A3B7F9" w14:textId="4AD26BD5" w:rsidR="006D1E64" w:rsidRPr="00B71554" w:rsidRDefault="006D1E64" w:rsidP="00B71554">
      <w:pPr>
        <w:pStyle w:val="Zkladntext3"/>
        <w:numPr>
          <w:ilvl w:val="0"/>
          <w:numId w:val="48"/>
        </w:numPr>
        <w:spacing w:before="240"/>
        <w:ind w:left="426" w:hanging="426"/>
        <w:rPr>
          <w:rFonts w:asciiTheme="minorHAnsi" w:hAnsiTheme="minorHAnsi" w:cstheme="minorHAnsi"/>
          <w:sz w:val="22"/>
          <w:szCs w:val="22"/>
        </w:rPr>
      </w:pPr>
      <w:r w:rsidRPr="00B71554">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6AD5B6C1" w14:textId="77777777" w:rsidR="006D1E64" w:rsidRPr="00783F5C" w:rsidRDefault="006D1E64" w:rsidP="00506C10">
      <w:pPr>
        <w:tabs>
          <w:tab w:val="left" w:pos="567"/>
        </w:tabs>
        <w:suppressAutoHyphens/>
        <w:spacing w:before="120"/>
        <w:ind w:left="426" w:hanging="426"/>
        <w:jc w:val="both"/>
        <w:rPr>
          <w:rFonts w:asciiTheme="minorHAnsi" w:hAnsiTheme="minorHAnsi" w:cstheme="minorHAnsi"/>
          <w:sz w:val="22"/>
          <w:szCs w:val="22"/>
        </w:rPr>
      </w:pPr>
    </w:p>
    <w:p w14:paraId="23D0E826" w14:textId="77777777" w:rsidR="006D1E64" w:rsidRPr="00783F5C" w:rsidRDefault="006D1E64"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lastRenderedPageBreak/>
        <w:t>Článek 15</w:t>
      </w:r>
    </w:p>
    <w:p w14:paraId="2066D226" w14:textId="77777777" w:rsidR="006D1E64" w:rsidRPr="00783F5C" w:rsidRDefault="006D1E64"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2398B534" w14:textId="77777777" w:rsidR="006D1E64" w:rsidRPr="00783F5C" w:rsidRDefault="006D1E64"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346C449D" w14:textId="77777777" w:rsidR="006D1E64" w:rsidRPr="00783F5C" w:rsidRDefault="006D1E64" w:rsidP="00506C10">
      <w:pPr>
        <w:pStyle w:val="Zkladntext3"/>
        <w:rPr>
          <w:rFonts w:asciiTheme="minorHAnsi" w:hAnsiTheme="minorHAnsi" w:cstheme="minorHAnsi"/>
          <w:sz w:val="22"/>
          <w:szCs w:val="22"/>
        </w:rPr>
      </w:pPr>
    </w:p>
    <w:p w14:paraId="389101C5" w14:textId="77777777" w:rsidR="006D1E64" w:rsidRPr="00783F5C" w:rsidRDefault="006D1E64"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2DFDA807" w14:textId="77777777" w:rsidR="006D1E64" w:rsidRPr="00783F5C" w:rsidRDefault="006D1E64"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7723D6A0" w14:textId="77777777" w:rsidR="006D1E64" w:rsidRPr="00783F5C" w:rsidRDefault="006D1E64"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34EDC045" w14:textId="77777777" w:rsidR="006D1E64" w:rsidRPr="00783F5C" w:rsidRDefault="006D1E64"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1FF5F28E" w14:textId="77777777" w:rsidR="006D1E64" w:rsidRPr="00783F5C" w:rsidRDefault="006D1E64"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3967031C" w14:textId="77777777" w:rsidR="006D1E64" w:rsidRPr="00783F5C" w:rsidRDefault="006D1E64"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3FEF14A0" w14:textId="77777777" w:rsidR="006D1E64" w:rsidRPr="00EC16FF" w:rsidRDefault="006D1E64"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51F71497" w14:textId="77777777" w:rsidR="006D1E64" w:rsidRPr="00EC16FF" w:rsidRDefault="006D1E64" w:rsidP="00506C10">
      <w:pPr>
        <w:pStyle w:val="Zkladntext3"/>
        <w:spacing w:before="240"/>
        <w:ind w:left="426" w:hanging="426"/>
        <w:rPr>
          <w:rFonts w:asciiTheme="minorHAnsi" w:hAnsiTheme="minorHAnsi" w:cstheme="minorHAnsi"/>
          <w:b/>
          <w:strike/>
          <w:sz w:val="22"/>
          <w:szCs w:val="22"/>
        </w:rPr>
      </w:pPr>
    </w:p>
    <w:p w14:paraId="0EDDD63A" w14:textId="77777777" w:rsidR="006D1E64" w:rsidRPr="00783F5C" w:rsidRDefault="006D1E64"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6F701BBA" w14:textId="77777777" w:rsidR="006D1E64" w:rsidRPr="00783F5C" w:rsidRDefault="006D1E64"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3AE4924D" w14:textId="77777777" w:rsidR="006D1E64" w:rsidRPr="00783F5C" w:rsidRDefault="006D1E6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6DCD64D1" w14:textId="77777777" w:rsidR="006D1E64" w:rsidRPr="00783F5C" w:rsidRDefault="006D1E6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7BA1A5C0" w14:textId="77777777" w:rsidR="006D1E64" w:rsidRPr="00783F5C" w:rsidRDefault="006D1E64"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0360B276" w14:textId="77777777" w:rsidR="006D1E64" w:rsidRPr="00783F5C" w:rsidRDefault="006D1E6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2FAB0826" w14:textId="77777777" w:rsidR="006D1E64" w:rsidRPr="00783F5C" w:rsidRDefault="006D1E64"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4F6464E2" w14:textId="77777777" w:rsidR="006D1E64" w:rsidRPr="00783F5C" w:rsidRDefault="006D1E64"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597F0C17" w14:textId="77777777" w:rsidR="006D1E64" w:rsidRPr="00783F5C" w:rsidRDefault="006D1E64"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Příloha III – Plán hodnocení Projektu,</w:t>
      </w:r>
    </w:p>
    <w:p w14:paraId="79FFADF6" w14:textId="77777777" w:rsidR="006D1E64" w:rsidRPr="00783F5C" w:rsidRDefault="006D1E64" w:rsidP="00506C10">
      <w:pPr>
        <w:pStyle w:val="Zkladntext3"/>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60C1ADE0" w14:textId="77777777" w:rsidR="006D1E64" w:rsidRPr="00783F5C" w:rsidRDefault="006D1E6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Poskytovatel zajistí uveřejnění smlouvy a metadat smlouvy v registru smluv včetně případných oprav uveřejnění s tím, že nezajistí-li poskytovatel uveřejnění smlouvy nebo metadat smlouvy </w:t>
      </w:r>
      <w:r w:rsidRPr="00783F5C">
        <w:rPr>
          <w:rFonts w:asciiTheme="minorHAnsi" w:hAnsiTheme="minorHAnsi" w:cstheme="minorHAnsi"/>
          <w:sz w:val="22"/>
          <w:szCs w:val="22"/>
        </w:rPr>
        <w:lastRenderedPageBreak/>
        <w:t>v registru smluv ve lhůtě 30 dnů ode dne uzavření smlouvy, pak je oprávněn zajistit jejich uveřejnění příjemce ve lhůtě 3 měsíců ode dne uzavření smlouvy.</w:t>
      </w:r>
    </w:p>
    <w:p w14:paraId="01385FCB" w14:textId="77777777" w:rsidR="006D1E64" w:rsidRPr="00783F5C" w:rsidRDefault="006D1E64"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6ABF940F" w14:textId="77777777" w:rsidR="006D1E64" w:rsidRPr="00783F5C" w:rsidRDefault="006D1E64"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529FEED2" w14:textId="77777777" w:rsidR="006D1E64" w:rsidRPr="00783F5C" w:rsidRDefault="006D1E64" w:rsidP="00506C10">
      <w:pPr>
        <w:ind w:left="426" w:hanging="426"/>
        <w:rPr>
          <w:rFonts w:asciiTheme="minorHAnsi" w:hAnsiTheme="minorHAnsi" w:cstheme="minorHAnsi"/>
          <w:b/>
          <w:sz w:val="22"/>
          <w:szCs w:val="22"/>
        </w:rPr>
      </w:pPr>
    </w:p>
    <w:p w14:paraId="5C99DEC1" w14:textId="77777777" w:rsidR="006D1E64" w:rsidRPr="00783F5C" w:rsidRDefault="006D1E64" w:rsidP="00506C10">
      <w:pPr>
        <w:ind w:left="426" w:hanging="426"/>
        <w:rPr>
          <w:rFonts w:asciiTheme="minorHAnsi" w:hAnsiTheme="minorHAnsi" w:cstheme="minorHAnsi"/>
          <w:b/>
          <w:sz w:val="22"/>
          <w:szCs w:val="22"/>
        </w:rPr>
      </w:pPr>
    </w:p>
    <w:p w14:paraId="1603849B" w14:textId="77777777" w:rsidR="006D1E64" w:rsidRPr="00783F5C" w:rsidRDefault="006D1E64" w:rsidP="00506C10">
      <w:pPr>
        <w:ind w:left="426" w:hanging="426"/>
        <w:rPr>
          <w:rFonts w:asciiTheme="minorHAnsi" w:hAnsiTheme="minorHAnsi" w:cstheme="minorHAnsi"/>
          <w:b/>
          <w:sz w:val="22"/>
          <w:szCs w:val="22"/>
        </w:rPr>
      </w:pPr>
    </w:p>
    <w:p w14:paraId="2002F6C4" w14:textId="77777777" w:rsidR="006D1E64" w:rsidRPr="00783F5C" w:rsidRDefault="006D1E64" w:rsidP="00506C10">
      <w:pPr>
        <w:ind w:left="426" w:hanging="426"/>
        <w:rPr>
          <w:rFonts w:asciiTheme="minorHAnsi" w:hAnsiTheme="minorHAnsi" w:cstheme="minorHAnsi"/>
          <w:b/>
          <w:sz w:val="22"/>
          <w:szCs w:val="22"/>
        </w:rPr>
      </w:pPr>
    </w:p>
    <w:p w14:paraId="2CC1897B" w14:textId="77777777" w:rsidR="006D1E64" w:rsidRPr="00783F5C" w:rsidRDefault="006D1E64" w:rsidP="00506C10">
      <w:pPr>
        <w:ind w:left="426" w:hanging="426"/>
        <w:rPr>
          <w:rFonts w:asciiTheme="minorHAnsi" w:hAnsiTheme="minorHAnsi" w:cstheme="minorHAnsi"/>
          <w:b/>
          <w:sz w:val="22"/>
          <w:szCs w:val="22"/>
        </w:rPr>
      </w:pPr>
    </w:p>
    <w:p w14:paraId="17C40A14" w14:textId="77777777" w:rsidR="006D1E64" w:rsidRPr="00783F5C" w:rsidRDefault="006D1E64" w:rsidP="00506C10">
      <w:pPr>
        <w:ind w:left="426" w:hanging="426"/>
        <w:rPr>
          <w:rFonts w:asciiTheme="minorHAnsi" w:hAnsiTheme="minorHAnsi" w:cstheme="minorHAnsi"/>
          <w:b/>
          <w:sz w:val="22"/>
          <w:szCs w:val="22"/>
        </w:rPr>
      </w:pPr>
    </w:p>
    <w:p w14:paraId="56C3654D" w14:textId="77777777" w:rsidR="006D1E64" w:rsidRPr="00783F5C" w:rsidRDefault="006D1E64" w:rsidP="00506C10">
      <w:pPr>
        <w:ind w:left="426" w:hanging="426"/>
        <w:rPr>
          <w:rFonts w:asciiTheme="minorHAnsi" w:hAnsiTheme="minorHAnsi" w:cstheme="minorHAnsi"/>
          <w:b/>
          <w:sz w:val="22"/>
          <w:szCs w:val="22"/>
        </w:rPr>
      </w:pPr>
    </w:p>
    <w:p w14:paraId="2112121E" w14:textId="77777777" w:rsidR="006D1E64" w:rsidRPr="00783F5C" w:rsidRDefault="006D1E64" w:rsidP="00506C10">
      <w:pPr>
        <w:ind w:left="426" w:hanging="426"/>
        <w:rPr>
          <w:rFonts w:asciiTheme="minorHAnsi" w:hAnsiTheme="minorHAnsi" w:cstheme="minorHAnsi"/>
          <w:b/>
          <w:sz w:val="22"/>
          <w:szCs w:val="22"/>
        </w:rPr>
      </w:pPr>
    </w:p>
    <w:p w14:paraId="4D4DC5E4" w14:textId="77777777" w:rsidR="006D1E64" w:rsidRPr="00783F5C" w:rsidRDefault="006D1E64"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BAD901F" w14:textId="77777777" w:rsidR="006D1E64" w:rsidRPr="00783F5C" w:rsidRDefault="006D1E64" w:rsidP="0031023A">
      <w:pPr>
        <w:pStyle w:val="Zkladntext"/>
        <w:ind w:firstLine="567"/>
        <w:rPr>
          <w:rFonts w:asciiTheme="minorHAnsi" w:hAnsiTheme="minorHAnsi" w:cstheme="minorHAnsi"/>
          <w:sz w:val="22"/>
          <w:szCs w:val="22"/>
        </w:rPr>
      </w:pPr>
    </w:p>
    <w:p w14:paraId="0C7EDC5E" w14:textId="77777777" w:rsidR="006D1E64" w:rsidRPr="00783F5C" w:rsidRDefault="006D1E64"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79D8B339" w14:textId="77777777" w:rsidR="006D1E64" w:rsidRPr="00783F5C" w:rsidRDefault="006D1E64"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096090F0" w14:textId="77777777" w:rsidR="006D1E64" w:rsidRDefault="006D1E64" w:rsidP="008C5DDF">
      <w:pPr>
        <w:pStyle w:val="Zkladntext"/>
        <w:spacing w:before="240" w:after="120"/>
        <w:ind w:firstLine="567"/>
        <w:rPr>
          <w:rFonts w:asciiTheme="minorHAnsi" w:hAnsiTheme="minorHAnsi" w:cstheme="minorHAnsi"/>
          <w:sz w:val="22"/>
          <w:szCs w:val="22"/>
        </w:rPr>
      </w:pPr>
    </w:p>
    <w:p w14:paraId="1A861851" w14:textId="77777777" w:rsidR="00B71554" w:rsidRDefault="00B71554" w:rsidP="008C5DDF">
      <w:pPr>
        <w:pStyle w:val="Zkladntext"/>
        <w:spacing w:before="240" w:after="120"/>
        <w:ind w:firstLine="567"/>
        <w:rPr>
          <w:rFonts w:asciiTheme="minorHAnsi" w:hAnsiTheme="minorHAnsi" w:cstheme="minorHAnsi"/>
          <w:sz w:val="22"/>
          <w:szCs w:val="22"/>
        </w:rPr>
      </w:pPr>
    </w:p>
    <w:p w14:paraId="58A50B25" w14:textId="03579855" w:rsidR="006D1E64" w:rsidRPr="00783F5C" w:rsidRDefault="006D1E64"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noProof/>
          <w:sz w:val="22"/>
          <w:szCs w:val="22"/>
        </w:rPr>
        <w:t>D</w:t>
      </w:r>
      <w:r w:rsidRPr="00D36B53">
        <w:rPr>
          <w:rFonts w:asciiTheme="minorHAnsi" w:hAnsiTheme="minorHAnsi" w:cstheme="minorHAnsi"/>
          <w:noProof/>
          <w:sz w:val="22"/>
          <w:szCs w:val="22"/>
        </w:rPr>
        <w:t>r. Ing. Jiří Kotek</w:t>
      </w:r>
    </w:p>
    <w:p w14:paraId="4EA980FA" w14:textId="2DD5669E" w:rsidR="006D1E64" w:rsidRDefault="006D1E64"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Pr="00D36B53">
        <w:rPr>
          <w:rFonts w:asciiTheme="minorHAnsi" w:hAnsiTheme="minorHAnsi" w:cstheme="minorHAnsi"/>
          <w:noProof/>
          <w:sz w:val="22"/>
          <w:szCs w:val="22"/>
        </w:rPr>
        <w:t>ředitel</w:t>
      </w:r>
    </w:p>
    <w:p w14:paraId="57C5DE4C" w14:textId="77777777" w:rsidR="006D1E64" w:rsidRPr="00783F5C" w:rsidRDefault="006D1E64"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5CEDDD87" w14:textId="77777777" w:rsidR="006D1E64" w:rsidRPr="00783F5C" w:rsidRDefault="006D1E64" w:rsidP="00D218FB">
      <w:pPr>
        <w:pStyle w:val="Zkladntext"/>
        <w:spacing w:before="240" w:after="120"/>
        <w:ind w:firstLine="567"/>
        <w:rPr>
          <w:rFonts w:asciiTheme="minorHAnsi" w:hAnsiTheme="minorHAnsi" w:cstheme="minorHAnsi"/>
          <w:sz w:val="22"/>
          <w:szCs w:val="22"/>
        </w:rPr>
      </w:pPr>
    </w:p>
    <w:p w14:paraId="2C586EAB" w14:textId="77777777" w:rsidR="006D1E64" w:rsidRPr="00783F5C" w:rsidRDefault="006D1E64" w:rsidP="008C5DDF">
      <w:pPr>
        <w:pStyle w:val="Zkladntext"/>
        <w:spacing w:before="240" w:after="120"/>
        <w:ind w:firstLine="567"/>
        <w:rPr>
          <w:rFonts w:asciiTheme="minorHAnsi" w:hAnsiTheme="minorHAnsi" w:cstheme="minorHAnsi"/>
          <w:sz w:val="22"/>
          <w:szCs w:val="22"/>
        </w:rPr>
      </w:pPr>
    </w:p>
    <w:p w14:paraId="579A5BCE" w14:textId="77777777" w:rsidR="006D1E64" w:rsidRPr="00783F5C" w:rsidRDefault="006D1E64" w:rsidP="001E5C0A">
      <w:pPr>
        <w:pStyle w:val="Zkladntext"/>
        <w:spacing w:before="240" w:after="120"/>
        <w:rPr>
          <w:rFonts w:asciiTheme="minorHAnsi" w:hAnsiTheme="minorHAnsi" w:cstheme="minorHAnsi"/>
          <w:sz w:val="22"/>
          <w:szCs w:val="22"/>
        </w:rPr>
        <w:sectPr w:rsidR="006D1E64" w:rsidRPr="00783F5C" w:rsidSect="008946D1">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57C0C4D4" w14:textId="77777777" w:rsidR="006D1E64" w:rsidRDefault="006D1E64" w:rsidP="007A4103">
      <w:pPr>
        <w:pStyle w:val="Zkladntext"/>
        <w:spacing w:before="240" w:after="120"/>
        <w:rPr>
          <w:rFonts w:asciiTheme="minorHAnsi" w:hAnsiTheme="minorHAnsi" w:cstheme="minorHAnsi"/>
          <w:sz w:val="22"/>
          <w:szCs w:val="22"/>
        </w:rPr>
        <w:sectPr w:rsidR="006D1E64" w:rsidSect="008946D1">
          <w:headerReference w:type="default" r:id="rId13"/>
          <w:footerReference w:type="default" r:id="rId14"/>
          <w:pgSz w:w="11907" w:h="16839" w:code="9"/>
          <w:pgMar w:top="1148" w:right="1417" w:bottom="765" w:left="1418" w:header="1148" w:footer="709" w:gutter="0"/>
          <w:pgNumType w:fmt="lowerRoman" w:start="0"/>
          <w:cols w:space="720"/>
          <w:docGrid w:linePitch="360"/>
        </w:sectPr>
      </w:pPr>
    </w:p>
    <w:p w14:paraId="38A61FA9" w14:textId="77777777" w:rsidR="006C1742" w:rsidRDefault="006C1742" w:rsidP="006C1742">
      <w:pPr>
        <w:autoSpaceDE w:val="0"/>
        <w:autoSpaceDN w:val="0"/>
        <w:adjustRightInd w:val="0"/>
        <w:rPr>
          <w:rFonts w:asciiTheme="minorHAnsi" w:hAnsiTheme="minorHAnsi" w:cstheme="minorHAnsi"/>
          <w:b/>
          <w:bCs/>
          <w:sz w:val="22"/>
          <w:szCs w:val="22"/>
        </w:rPr>
      </w:pPr>
      <w:r>
        <w:rPr>
          <w:rFonts w:asciiTheme="minorHAnsi" w:hAnsiTheme="minorHAnsi" w:cstheme="minorHAnsi"/>
          <w:b/>
          <w:bCs/>
          <w:sz w:val="22"/>
          <w:szCs w:val="22"/>
        </w:rPr>
        <w:t xml:space="preserve">                                                   Příloha I rozhodnutí o poskytnutí podpory</w:t>
      </w:r>
    </w:p>
    <w:p w14:paraId="581978ED" w14:textId="77777777" w:rsidR="006C1742" w:rsidRDefault="006C1742" w:rsidP="006C1742">
      <w:pPr>
        <w:rPr>
          <w:rFonts w:asciiTheme="minorHAnsi" w:hAnsiTheme="minorHAnsi" w:cstheme="minorHAnsi"/>
          <w:sz w:val="22"/>
          <w:szCs w:val="22"/>
        </w:rPr>
      </w:pPr>
      <w:r>
        <w:rPr>
          <w:rFonts w:asciiTheme="minorHAnsi" w:hAnsiTheme="minorHAnsi" w:cstheme="minorHAnsi"/>
          <w:b/>
          <w:bCs/>
          <w:sz w:val="22"/>
          <w:szCs w:val="22"/>
        </w:rPr>
        <w:t xml:space="preserve">                                                                    Schválený návrh projektu</w:t>
      </w:r>
    </w:p>
    <w:p w14:paraId="6440FEDA" w14:textId="77777777" w:rsidR="006C1742" w:rsidRDefault="006C1742" w:rsidP="006C1742">
      <w:pPr>
        <w:pStyle w:val="Zkladntext"/>
        <w:spacing w:before="240" w:after="120"/>
        <w:rPr>
          <w:rFonts w:asciiTheme="minorHAnsi" w:hAnsiTheme="minorHAnsi" w:cstheme="minorHAnsi"/>
          <w:sz w:val="22"/>
          <w:szCs w:val="22"/>
        </w:rPr>
      </w:pPr>
    </w:p>
    <w:p w14:paraId="2C7DDA79" w14:textId="77777777" w:rsidR="006C1742" w:rsidRDefault="006C1742" w:rsidP="006C1742">
      <w:pPr>
        <w:pStyle w:val="Zkladntext"/>
        <w:spacing w:before="240" w:after="120"/>
        <w:rPr>
          <w:rFonts w:asciiTheme="minorHAnsi" w:hAnsiTheme="minorHAnsi" w:cstheme="minorHAnsi"/>
          <w:sz w:val="22"/>
          <w:szCs w:val="22"/>
        </w:rPr>
      </w:pPr>
    </w:p>
    <w:p w14:paraId="73330F4C" w14:textId="77777777" w:rsidR="006C1742" w:rsidRDefault="006C1742" w:rsidP="006C1742">
      <w:pPr>
        <w:pStyle w:val="Zkladntext"/>
        <w:spacing w:before="240" w:after="120"/>
        <w:rPr>
          <w:rFonts w:asciiTheme="minorHAnsi" w:hAnsiTheme="minorHAnsi" w:cstheme="minorHAnsi"/>
          <w:sz w:val="22"/>
          <w:szCs w:val="22"/>
        </w:rPr>
      </w:pPr>
    </w:p>
    <w:p w14:paraId="08DED16C" w14:textId="77777777" w:rsidR="006C1742" w:rsidRDefault="006C1742" w:rsidP="006C1742">
      <w:pPr>
        <w:pStyle w:val="Zkladntext"/>
        <w:spacing w:before="240" w:after="120"/>
        <w:rPr>
          <w:rFonts w:asciiTheme="minorHAnsi" w:hAnsiTheme="minorHAnsi" w:cstheme="minorHAnsi"/>
          <w:sz w:val="22"/>
          <w:szCs w:val="22"/>
        </w:rPr>
      </w:pPr>
    </w:p>
    <w:p w14:paraId="6714C49E" w14:textId="77777777" w:rsidR="006C1742" w:rsidRDefault="006C1742" w:rsidP="006C1742">
      <w:pPr>
        <w:pStyle w:val="Zkladntext"/>
        <w:spacing w:before="240" w:after="120"/>
        <w:rPr>
          <w:rFonts w:asciiTheme="minorHAnsi" w:hAnsiTheme="minorHAnsi" w:cstheme="minorHAnsi"/>
          <w:sz w:val="22"/>
          <w:szCs w:val="22"/>
        </w:rPr>
      </w:pPr>
    </w:p>
    <w:p w14:paraId="22C7DDEE" w14:textId="77777777" w:rsidR="006C1742" w:rsidRDefault="006C1742" w:rsidP="006C1742">
      <w:pPr>
        <w:pStyle w:val="Zkladntext"/>
        <w:spacing w:before="240" w:after="120"/>
        <w:rPr>
          <w:rFonts w:asciiTheme="minorHAnsi" w:hAnsiTheme="minorHAnsi" w:cstheme="minorHAnsi"/>
          <w:sz w:val="22"/>
          <w:szCs w:val="22"/>
        </w:rPr>
      </w:pPr>
    </w:p>
    <w:p w14:paraId="6899C8F4" w14:textId="77777777" w:rsidR="006C1742" w:rsidRDefault="006C1742" w:rsidP="006C1742">
      <w:pPr>
        <w:pStyle w:val="Zkladntext"/>
        <w:spacing w:before="240" w:after="120"/>
        <w:rPr>
          <w:rFonts w:asciiTheme="minorHAnsi" w:hAnsiTheme="minorHAnsi" w:cstheme="minorHAnsi"/>
          <w:sz w:val="22"/>
          <w:szCs w:val="22"/>
        </w:rPr>
      </w:pPr>
    </w:p>
    <w:p w14:paraId="6EBF1C25" w14:textId="77777777" w:rsidR="006C1742" w:rsidRDefault="006C1742" w:rsidP="006C1742">
      <w:pPr>
        <w:pStyle w:val="Zkladntext"/>
        <w:spacing w:before="240" w:after="120"/>
        <w:rPr>
          <w:rFonts w:asciiTheme="minorHAnsi" w:hAnsiTheme="minorHAnsi" w:cstheme="minorHAnsi"/>
          <w:sz w:val="22"/>
          <w:szCs w:val="22"/>
        </w:rPr>
      </w:pPr>
    </w:p>
    <w:p w14:paraId="34A799AC" w14:textId="77777777" w:rsidR="006C1742" w:rsidRDefault="006C1742" w:rsidP="006C1742">
      <w:pPr>
        <w:pStyle w:val="Zkladntext"/>
        <w:spacing w:before="240" w:after="120"/>
        <w:rPr>
          <w:rFonts w:asciiTheme="minorHAnsi" w:hAnsiTheme="minorHAnsi" w:cstheme="minorHAnsi"/>
          <w:sz w:val="22"/>
          <w:szCs w:val="22"/>
        </w:rPr>
      </w:pPr>
    </w:p>
    <w:p w14:paraId="1CBF3A6C" w14:textId="77777777" w:rsidR="006C1742" w:rsidRDefault="006C1742" w:rsidP="006C1742">
      <w:pPr>
        <w:pStyle w:val="Zkladntext"/>
        <w:spacing w:before="240" w:after="120"/>
        <w:rPr>
          <w:rFonts w:asciiTheme="minorHAnsi" w:hAnsiTheme="minorHAnsi" w:cstheme="minorHAnsi"/>
          <w:sz w:val="22"/>
          <w:szCs w:val="22"/>
        </w:rPr>
      </w:pPr>
    </w:p>
    <w:p w14:paraId="6F30FA07" w14:textId="77777777" w:rsidR="006C1742" w:rsidRDefault="006C1742" w:rsidP="006C1742">
      <w:pPr>
        <w:pStyle w:val="Zkladntext"/>
        <w:spacing w:before="240" w:after="120"/>
        <w:rPr>
          <w:rFonts w:asciiTheme="minorHAnsi" w:hAnsiTheme="minorHAnsi" w:cstheme="minorHAnsi"/>
          <w:sz w:val="22"/>
          <w:szCs w:val="22"/>
        </w:rPr>
      </w:pPr>
    </w:p>
    <w:p w14:paraId="44F4D29B" w14:textId="77777777" w:rsidR="006C1742" w:rsidRDefault="006C1742" w:rsidP="006C1742">
      <w:pPr>
        <w:pStyle w:val="Zkladntext"/>
        <w:spacing w:before="240" w:after="120"/>
        <w:rPr>
          <w:rFonts w:asciiTheme="minorHAnsi" w:hAnsiTheme="minorHAnsi" w:cstheme="minorHAnsi"/>
          <w:sz w:val="22"/>
          <w:szCs w:val="22"/>
        </w:rPr>
      </w:pPr>
    </w:p>
    <w:p w14:paraId="7F406C15" w14:textId="77777777" w:rsidR="006C1742" w:rsidRDefault="006C1742" w:rsidP="006C1742">
      <w:pPr>
        <w:pStyle w:val="Zkladntext"/>
        <w:spacing w:before="240" w:after="120"/>
        <w:rPr>
          <w:rFonts w:asciiTheme="minorHAnsi" w:hAnsiTheme="minorHAnsi" w:cstheme="minorHAnsi"/>
          <w:sz w:val="22"/>
          <w:szCs w:val="22"/>
        </w:rPr>
      </w:pPr>
    </w:p>
    <w:p w14:paraId="657F516C" w14:textId="77777777" w:rsidR="006C1742" w:rsidRDefault="006C1742" w:rsidP="006C1742">
      <w:pPr>
        <w:pStyle w:val="Zkladntext"/>
        <w:spacing w:before="240" w:after="120"/>
        <w:rPr>
          <w:rFonts w:asciiTheme="minorHAnsi" w:hAnsiTheme="minorHAnsi" w:cstheme="minorHAnsi"/>
          <w:sz w:val="22"/>
          <w:szCs w:val="22"/>
        </w:rPr>
      </w:pPr>
    </w:p>
    <w:p w14:paraId="6063765F" w14:textId="77777777" w:rsidR="006C1742" w:rsidRDefault="006C1742" w:rsidP="006C1742">
      <w:pPr>
        <w:pStyle w:val="Zkladntext"/>
        <w:spacing w:before="240" w:after="120"/>
        <w:rPr>
          <w:rFonts w:asciiTheme="minorHAnsi" w:hAnsiTheme="minorHAnsi" w:cstheme="minorHAnsi"/>
          <w:sz w:val="22"/>
          <w:szCs w:val="22"/>
        </w:rPr>
      </w:pPr>
    </w:p>
    <w:p w14:paraId="62C1080E" w14:textId="77777777" w:rsidR="006C1742" w:rsidRDefault="006C1742" w:rsidP="006C1742">
      <w:pPr>
        <w:pStyle w:val="Zkladntext"/>
        <w:spacing w:before="240" w:after="120"/>
        <w:rPr>
          <w:rFonts w:asciiTheme="minorHAnsi" w:hAnsiTheme="minorHAnsi" w:cstheme="minorHAnsi"/>
          <w:sz w:val="22"/>
          <w:szCs w:val="22"/>
        </w:rPr>
      </w:pPr>
    </w:p>
    <w:p w14:paraId="225EF05B" w14:textId="77777777" w:rsidR="006C1742" w:rsidRDefault="006C1742" w:rsidP="006C1742">
      <w:pPr>
        <w:pStyle w:val="Zkladntext"/>
        <w:spacing w:before="240" w:after="120"/>
        <w:rPr>
          <w:rFonts w:asciiTheme="minorHAnsi" w:hAnsiTheme="minorHAnsi" w:cstheme="minorHAnsi"/>
          <w:sz w:val="22"/>
          <w:szCs w:val="22"/>
        </w:rPr>
      </w:pPr>
    </w:p>
    <w:p w14:paraId="2F37A2C9" w14:textId="77777777" w:rsidR="006C1742" w:rsidRDefault="006C1742" w:rsidP="006C1742">
      <w:pPr>
        <w:pStyle w:val="Zkladntext"/>
        <w:spacing w:before="240" w:after="120"/>
        <w:rPr>
          <w:rFonts w:asciiTheme="minorHAnsi" w:hAnsiTheme="minorHAnsi" w:cstheme="minorHAnsi"/>
          <w:sz w:val="22"/>
          <w:szCs w:val="22"/>
        </w:rPr>
      </w:pPr>
    </w:p>
    <w:p w14:paraId="046CB6B1" w14:textId="77777777" w:rsidR="006C1742" w:rsidRDefault="006C1742" w:rsidP="006C1742">
      <w:pPr>
        <w:pStyle w:val="Zkladntext"/>
        <w:spacing w:before="240" w:after="120"/>
        <w:rPr>
          <w:rFonts w:asciiTheme="minorHAnsi" w:hAnsiTheme="minorHAnsi" w:cstheme="minorHAnsi"/>
          <w:sz w:val="22"/>
          <w:szCs w:val="22"/>
        </w:rPr>
      </w:pPr>
    </w:p>
    <w:p w14:paraId="59A94438" w14:textId="77777777" w:rsidR="006C1742" w:rsidRDefault="006C1742" w:rsidP="006C1742">
      <w:pPr>
        <w:pStyle w:val="Zkladntext"/>
        <w:spacing w:before="240" w:after="120"/>
        <w:rPr>
          <w:rFonts w:asciiTheme="minorHAnsi" w:hAnsiTheme="minorHAnsi" w:cstheme="minorHAnsi"/>
          <w:sz w:val="22"/>
          <w:szCs w:val="22"/>
        </w:rPr>
      </w:pPr>
    </w:p>
    <w:p w14:paraId="4DAB00B8" w14:textId="77777777" w:rsidR="006C1742" w:rsidRDefault="006C1742" w:rsidP="006C1742">
      <w:pPr>
        <w:pStyle w:val="Zkladntext"/>
        <w:spacing w:before="240" w:after="120"/>
        <w:rPr>
          <w:rFonts w:asciiTheme="minorHAnsi" w:hAnsiTheme="minorHAnsi" w:cstheme="minorHAnsi"/>
          <w:sz w:val="22"/>
          <w:szCs w:val="22"/>
        </w:rPr>
      </w:pPr>
    </w:p>
    <w:p w14:paraId="34476DA8" w14:textId="77777777" w:rsidR="006C1742" w:rsidRDefault="006C1742" w:rsidP="006C1742">
      <w:pPr>
        <w:pStyle w:val="Zkladntext"/>
        <w:spacing w:before="240" w:after="120"/>
        <w:rPr>
          <w:rFonts w:asciiTheme="minorHAnsi" w:hAnsiTheme="minorHAnsi" w:cstheme="minorHAnsi"/>
          <w:sz w:val="22"/>
          <w:szCs w:val="22"/>
        </w:rPr>
      </w:pPr>
    </w:p>
    <w:p w14:paraId="3346A591" w14:textId="77777777" w:rsidR="006C1742" w:rsidRDefault="006C1742" w:rsidP="006C1742">
      <w:pPr>
        <w:pStyle w:val="Zkladntext"/>
        <w:spacing w:before="240" w:after="120"/>
        <w:rPr>
          <w:rFonts w:asciiTheme="minorHAnsi" w:hAnsiTheme="minorHAnsi" w:cstheme="minorHAnsi"/>
          <w:sz w:val="22"/>
          <w:szCs w:val="22"/>
        </w:rPr>
      </w:pPr>
    </w:p>
    <w:p w14:paraId="384A75DB" w14:textId="77777777" w:rsidR="006C1742" w:rsidRDefault="006C1742" w:rsidP="006C1742">
      <w:pPr>
        <w:pStyle w:val="Zkladntext"/>
        <w:spacing w:before="240" w:after="120"/>
        <w:rPr>
          <w:rFonts w:asciiTheme="minorHAnsi" w:hAnsiTheme="minorHAnsi" w:cstheme="minorHAnsi"/>
          <w:sz w:val="22"/>
          <w:szCs w:val="22"/>
        </w:rPr>
      </w:pPr>
    </w:p>
    <w:p w14:paraId="1B9825A8" w14:textId="77777777" w:rsidR="006C1742" w:rsidRDefault="006C1742" w:rsidP="006C1742">
      <w:pPr>
        <w:pStyle w:val="Zkladntext"/>
        <w:spacing w:before="240" w:after="120"/>
        <w:rPr>
          <w:rFonts w:asciiTheme="minorHAnsi" w:hAnsiTheme="minorHAnsi" w:cstheme="minorHAnsi"/>
          <w:sz w:val="22"/>
          <w:szCs w:val="22"/>
        </w:rPr>
      </w:pPr>
    </w:p>
    <w:p w14:paraId="36E9625E" w14:textId="77777777" w:rsidR="006C1742" w:rsidRDefault="006C1742" w:rsidP="006C1742">
      <w:pPr>
        <w:pStyle w:val="Zkladntext"/>
        <w:spacing w:before="240" w:after="120"/>
        <w:rPr>
          <w:rFonts w:asciiTheme="minorHAnsi" w:hAnsiTheme="minorHAnsi" w:cstheme="minorHAnsi"/>
          <w:sz w:val="22"/>
          <w:szCs w:val="22"/>
        </w:rPr>
      </w:pPr>
    </w:p>
    <w:p w14:paraId="326F7CCD" w14:textId="77777777" w:rsidR="006C1742" w:rsidRDefault="006C1742" w:rsidP="006C1742">
      <w:pPr>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Příloha II rozhodnutí o poskytnutí podpory</w:t>
      </w:r>
    </w:p>
    <w:p w14:paraId="7A139757" w14:textId="77777777" w:rsidR="006C1742" w:rsidRDefault="006C1742" w:rsidP="006C1742">
      <w:pPr>
        <w:jc w:val="center"/>
        <w:rPr>
          <w:rFonts w:asciiTheme="minorHAnsi" w:hAnsiTheme="minorHAnsi" w:cstheme="minorHAnsi"/>
          <w:sz w:val="22"/>
          <w:szCs w:val="22"/>
        </w:rPr>
      </w:pPr>
      <w:r>
        <w:rPr>
          <w:rFonts w:asciiTheme="minorHAnsi" w:hAnsiTheme="minorHAnsi" w:cstheme="minorHAnsi"/>
          <w:b/>
          <w:bCs/>
          <w:sz w:val="22"/>
          <w:szCs w:val="22"/>
        </w:rPr>
        <w:t>Uznané náklady a finanční zdroje Projektu</w:t>
      </w:r>
    </w:p>
    <w:p w14:paraId="5CA1E0C3" w14:textId="77777777" w:rsidR="006C1742" w:rsidRDefault="006C1742" w:rsidP="006C1742">
      <w:pPr>
        <w:rPr>
          <w:rFonts w:asciiTheme="minorHAnsi" w:hAnsiTheme="minorHAnsi" w:cstheme="minorHAnsi"/>
          <w:sz w:val="22"/>
          <w:szCs w:val="22"/>
        </w:rPr>
      </w:pPr>
    </w:p>
    <w:p w14:paraId="493871EE" w14:textId="77777777" w:rsidR="006C1742" w:rsidRDefault="006C1742" w:rsidP="006C1742">
      <w:pPr>
        <w:rPr>
          <w:rFonts w:asciiTheme="minorHAnsi" w:hAnsiTheme="minorHAnsi" w:cstheme="minorHAnsi"/>
          <w:sz w:val="22"/>
          <w:szCs w:val="22"/>
        </w:rPr>
      </w:pPr>
    </w:p>
    <w:p w14:paraId="1577902E" w14:textId="77777777" w:rsidR="006C1742" w:rsidRDefault="006C1742" w:rsidP="006C1742">
      <w:pPr>
        <w:rPr>
          <w:rFonts w:asciiTheme="minorHAnsi" w:hAnsiTheme="minorHAnsi" w:cstheme="minorHAnsi"/>
          <w:sz w:val="22"/>
          <w:szCs w:val="22"/>
        </w:rPr>
      </w:pPr>
    </w:p>
    <w:p w14:paraId="26E2EA96" w14:textId="77777777" w:rsidR="006C1742" w:rsidRDefault="006C1742" w:rsidP="006C1742">
      <w:pPr>
        <w:rPr>
          <w:rFonts w:asciiTheme="minorHAnsi" w:hAnsiTheme="minorHAnsi" w:cstheme="minorHAnsi"/>
          <w:sz w:val="22"/>
          <w:szCs w:val="22"/>
        </w:rPr>
      </w:pPr>
    </w:p>
    <w:p w14:paraId="6A4E46F8" w14:textId="77777777" w:rsidR="006C1742" w:rsidRDefault="006C1742" w:rsidP="006C1742">
      <w:pPr>
        <w:rPr>
          <w:rFonts w:asciiTheme="minorHAnsi" w:hAnsiTheme="minorHAnsi" w:cstheme="minorHAnsi"/>
          <w:sz w:val="22"/>
          <w:szCs w:val="22"/>
        </w:rPr>
      </w:pPr>
    </w:p>
    <w:p w14:paraId="58058710" w14:textId="77777777" w:rsidR="006C1742" w:rsidRDefault="006C1742" w:rsidP="006C1742">
      <w:pPr>
        <w:rPr>
          <w:rFonts w:asciiTheme="minorHAnsi" w:hAnsiTheme="minorHAnsi" w:cstheme="minorHAnsi"/>
          <w:sz w:val="22"/>
          <w:szCs w:val="22"/>
        </w:rPr>
      </w:pPr>
    </w:p>
    <w:p w14:paraId="671B4B06" w14:textId="77777777" w:rsidR="006C1742" w:rsidRDefault="006C1742" w:rsidP="006C1742">
      <w:pPr>
        <w:rPr>
          <w:rFonts w:asciiTheme="minorHAnsi" w:hAnsiTheme="minorHAnsi" w:cstheme="minorHAnsi"/>
          <w:sz w:val="22"/>
          <w:szCs w:val="22"/>
        </w:rPr>
      </w:pPr>
    </w:p>
    <w:p w14:paraId="1D1A19B2" w14:textId="77777777" w:rsidR="006C1742" w:rsidRDefault="006C1742" w:rsidP="006C1742">
      <w:pPr>
        <w:rPr>
          <w:rFonts w:asciiTheme="minorHAnsi" w:hAnsiTheme="minorHAnsi" w:cstheme="minorHAnsi"/>
          <w:sz w:val="22"/>
          <w:szCs w:val="22"/>
        </w:rPr>
      </w:pPr>
    </w:p>
    <w:p w14:paraId="0D588674" w14:textId="77777777" w:rsidR="006C1742" w:rsidRDefault="006C1742" w:rsidP="006C1742">
      <w:pPr>
        <w:rPr>
          <w:rFonts w:asciiTheme="minorHAnsi" w:hAnsiTheme="minorHAnsi" w:cstheme="minorHAnsi"/>
          <w:sz w:val="22"/>
          <w:szCs w:val="22"/>
        </w:rPr>
      </w:pPr>
    </w:p>
    <w:p w14:paraId="182AB9E1" w14:textId="77777777" w:rsidR="006C1742" w:rsidRDefault="006C1742" w:rsidP="006C1742">
      <w:pPr>
        <w:rPr>
          <w:rFonts w:asciiTheme="minorHAnsi" w:hAnsiTheme="minorHAnsi" w:cstheme="minorHAnsi"/>
          <w:sz w:val="22"/>
          <w:szCs w:val="22"/>
        </w:rPr>
      </w:pPr>
    </w:p>
    <w:p w14:paraId="3A29A6E2" w14:textId="77777777" w:rsidR="006C1742" w:rsidRDefault="006C1742" w:rsidP="006C1742">
      <w:pPr>
        <w:rPr>
          <w:rFonts w:asciiTheme="minorHAnsi" w:hAnsiTheme="minorHAnsi" w:cstheme="minorHAnsi"/>
          <w:sz w:val="22"/>
          <w:szCs w:val="22"/>
        </w:rPr>
      </w:pPr>
    </w:p>
    <w:p w14:paraId="6AF40424" w14:textId="77777777" w:rsidR="006C1742" w:rsidRDefault="006C1742" w:rsidP="006C1742">
      <w:pPr>
        <w:rPr>
          <w:rFonts w:asciiTheme="minorHAnsi" w:hAnsiTheme="minorHAnsi" w:cstheme="minorHAnsi"/>
          <w:sz w:val="22"/>
          <w:szCs w:val="22"/>
        </w:rPr>
      </w:pPr>
    </w:p>
    <w:p w14:paraId="2E4FC354" w14:textId="77777777" w:rsidR="006C1742" w:rsidRDefault="006C1742" w:rsidP="006C1742">
      <w:pPr>
        <w:rPr>
          <w:rFonts w:asciiTheme="minorHAnsi" w:hAnsiTheme="minorHAnsi" w:cstheme="minorHAnsi"/>
          <w:sz w:val="22"/>
          <w:szCs w:val="22"/>
        </w:rPr>
      </w:pPr>
    </w:p>
    <w:p w14:paraId="450536DF" w14:textId="77777777" w:rsidR="006C1742" w:rsidRDefault="006C1742" w:rsidP="006C1742">
      <w:pPr>
        <w:rPr>
          <w:rFonts w:asciiTheme="minorHAnsi" w:hAnsiTheme="minorHAnsi" w:cstheme="minorHAnsi"/>
          <w:sz w:val="22"/>
          <w:szCs w:val="22"/>
        </w:rPr>
      </w:pPr>
    </w:p>
    <w:p w14:paraId="7416DC2E" w14:textId="77777777" w:rsidR="006C1742" w:rsidRDefault="006C1742" w:rsidP="006C1742">
      <w:pPr>
        <w:rPr>
          <w:rFonts w:asciiTheme="minorHAnsi" w:hAnsiTheme="minorHAnsi" w:cstheme="minorHAnsi"/>
          <w:sz w:val="22"/>
          <w:szCs w:val="22"/>
        </w:rPr>
      </w:pPr>
    </w:p>
    <w:p w14:paraId="2C09C261" w14:textId="77777777" w:rsidR="006C1742" w:rsidRDefault="006C1742" w:rsidP="006C1742">
      <w:pPr>
        <w:rPr>
          <w:rFonts w:asciiTheme="minorHAnsi" w:hAnsiTheme="minorHAnsi" w:cstheme="minorHAnsi"/>
          <w:sz w:val="22"/>
          <w:szCs w:val="22"/>
        </w:rPr>
      </w:pPr>
    </w:p>
    <w:p w14:paraId="0D72CBD9" w14:textId="77777777" w:rsidR="006C1742" w:rsidRDefault="006C1742" w:rsidP="006C1742">
      <w:pPr>
        <w:rPr>
          <w:rFonts w:asciiTheme="minorHAnsi" w:hAnsiTheme="minorHAnsi" w:cstheme="minorHAnsi"/>
          <w:sz w:val="22"/>
          <w:szCs w:val="22"/>
        </w:rPr>
      </w:pPr>
    </w:p>
    <w:p w14:paraId="0802F7B0" w14:textId="77777777" w:rsidR="006C1742" w:rsidRDefault="006C1742" w:rsidP="006C1742">
      <w:pPr>
        <w:rPr>
          <w:rFonts w:asciiTheme="minorHAnsi" w:hAnsiTheme="minorHAnsi" w:cstheme="minorHAnsi"/>
          <w:sz w:val="22"/>
          <w:szCs w:val="22"/>
        </w:rPr>
      </w:pPr>
    </w:p>
    <w:p w14:paraId="74E4C2B9" w14:textId="77777777" w:rsidR="006C1742" w:rsidRDefault="006C1742" w:rsidP="006C1742">
      <w:pPr>
        <w:rPr>
          <w:rFonts w:asciiTheme="minorHAnsi" w:hAnsiTheme="minorHAnsi" w:cstheme="minorHAnsi"/>
          <w:sz w:val="22"/>
          <w:szCs w:val="22"/>
        </w:rPr>
      </w:pPr>
    </w:p>
    <w:p w14:paraId="070F1E5C" w14:textId="77777777" w:rsidR="006C1742" w:rsidRDefault="006C1742" w:rsidP="006C1742">
      <w:pPr>
        <w:rPr>
          <w:rFonts w:asciiTheme="minorHAnsi" w:hAnsiTheme="minorHAnsi" w:cstheme="minorHAnsi"/>
          <w:sz w:val="22"/>
          <w:szCs w:val="22"/>
        </w:rPr>
      </w:pPr>
    </w:p>
    <w:p w14:paraId="6A0C594E" w14:textId="77777777" w:rsidR="006C1742" w:rsidRDefault="006C1742" w:rsidP="006C1742">
      <w:pPr>
        <w:rPr>
          <w:rFonts w:asciiTheme="minorHAnsi" w:hAnsiTheme="minorHAnsi" w:cstheme="minorHAnsi"/>
          <w:sz w:val="22"/>
          <w:szCs w:val="22"/>
        </w:rPr>
      </w:pPr>
    </w:p>
    <w:p w14:paraId="76CAF3C7" w14:textId="77777777" w:rsidR="006C1742" w:rsidRDefault="006C1742" w:rsidP="006C1742">
      <w:pPr>
        <w:rPr>
          <w:rFonts w:asciiTheme="minorHAnsi" w:hAnsiTheme="minorHAnsi" w:cstheme="minorHAnsi"/>
          <w:sz w:val="22"/>
          <w:szCs w:val="22"/>
        </w:rPr>
      </w:pPr>
    </w:p>
    <w:p w14:paraId="62F70F74" w14:textId="77777777" w:rsidR="006C1742" w:rsidRDefault="006C1742" w:rsidP="006C1742">
      <w:pPr>
        <w:rPr>
          <w:rFonts w:asciiTheme="minorHAnsi" w:hAnsiTheme="minorHAnsi" w:cstheme="minorHAnsi"/>
          <w:sz w:val="22"/>
          <w:szCs w:val="22"/>
        </w:rPr>
      </w:pPr>
    </w:p>
    <w:p w14:paraId="3B18C037" w14:textId="77777777" w:rsidR="006C1742" w:rsidRDefault="006C1742" w:rsidP="006C1742">
      <w:pPr>
        <w:rPr>
          <w:rFonts w:asciiTheme="minorHAnsi" w:hAnsiTheme="minorHAnsi" w:cstheme="minorHAnsi"/>
          <w:sz w:val="22"/>
          <w:szCs w:val="22"/>
        </w:rPr>
      </w:pPr>
    </w:p>
    <w:p w14:paraId="3F92C71C" w14:textId="77777777" w:rsidR="006C1742" w:rsidRDefault="006C1742" w:rsidP="006C1742">
      <w:pPr>
        <w:rPr>
          <w:rFonts w:asciiTheme="minorHAnsi" w:hAnsiTheme="minorHAnsi" w:cstheme="minorHAnsi"/>
          <w:sz w:val="22"/>
          <w:szCs w:val="22"/>
        </w:rPr>
      </w:pPr>
    </w:p>
    <w:p w14:paraId="7CED61CC" w14:textId="77777777" w:rsidR="006C1742" w:rsidRDefault="006C1742" w:rsidP="006C1742">
      <w:pPr>
        <w:rPr>
          <w:rFonts w:asciiTheme="minorHAnsi" w:hAnsiTheme="minorHAnsi" w:cstheme="minorHAnsi"/>
          <w:sz w:val="22"/>
          <w:szCs w:val="22"/>
        </w:rPr>
      </w:pPr>
    </w:p>
    <w:p w14:paraId="39CDCD24" w14:textId="77777777" w:rsidR="006C1742" w:rsidRDefault="006C1742" w:rsidP="006C1742">
      <w:pPr>
        <w:rPr>
          <w:rFonts w:asciiTheme="minorHAnsi" w:hAnsiTheme="minorHAnsi" w:cstheme="minorHAnsi"/>
          <w:sz w:val="22"/>
          <w:szCs w:val="22"/>
        </w:rPr>
      </w:pPr>
    </w:p>
    <w:p w14:paraId="2743A5A3" w14:textId="77777777" w:rsidR="006C1742" w:rsidRDefault="006C1742" w:rsidP="006C1742">
      <w:pPr>
        <w:rPr>
          <w:rFonts w:asciiTheme="minorHAnsi" w:hAnsiTheme="minorHAnsi" w:cstheme="minorHAnsi"/>
          <w:sz w:val="22"/>
          <w:szCs w:val="22"/>
        </w:rPr>
      </w:pPr>
    </w:p>
    <w:p w14:paraId="69362399" w14:textId="77777777" w:rsidR="006C1742" w:rsidRDefault="006C1742" w:rsidP="006C1742">
      <w:pPr>
        <w:rPr>
          <w:rFonts w:asciiTheme="minorHAnsi" w:hAnsiTheme="minorHAnsi" w:cstheme="minorHAnsi"/>
          <w:sz w:val="22"/>
          <w:szCs w:val="22"/>
        </w:rPr>
      </w:pPr>
    </w:p>
    <w:p w14:paraId="5D008610" w14:textId="77777777" w:rsidR="006C1742" w:rsidRDefault="006C1742" w:rsidP="006C1742">
      <w:pPr>
        <w:rPr>
          <w:rFonts w:asciiTheme="minorHAnsi" w:hAnsiTheme="minorHAnsi" w:cstheme="minorHAnsi"/>
          <w:sz w:val="22"/>
          <w:szCs w:val="22"/>
        </w:rPr>
        <w:sectPr w:rsidR="006C1742" w:rsidSect="008946D1">
          <w:type w:val="continuous"/>
          <w:pgSz w:w="11907" w:h="16839"/>
          <w:pgMar w:top="1148" w:right="1417" w:bottom="765" w:left="1418" w:header="1148" w:footer="709" w:gutter="0"/>
          <w:pgNumType w:fmt="lowerRoman" w:start="0"/>
          <w:cols w:space="708"/>
        </w:sectPr>
      </w:pPr>
    </w:p>
    <w:p w14:paraId="7823F9B6" w14:textId="77777777" w:rsidR="006C1742" w:rsidRDefault="006C1742" w:rsidP="006C1742">
      <w:pPr>
        <w:rPr>
          <w:rFonts w:asciiTheme="minorHAnsi" w:hAnsiTheme="minorHAnsi" w:cstheme="minorHAnsi"/>
          <w:b/>
          <w:color w:val="FF0000"/>
          <w:sz w:val="22"/>
          <w:szCs w:val="22"/>
        </w:rPr>
      </w:pPr>
      <w:r>
        <w:rPr>
          <w:rFonts w:asciiTheme="minorHAnsi" w:hAnsiTheme="minorHAnsi" w:cstheme="minorHAnsi"/>
          <w:b/>
          <w:sz w:val="22"/>
          <w:szCs w:val="22"/>
        </w:rPr>
        <w:lastRenderedPageBreak/>
        <w:t xml:space="preserve">                                                Příloha III. k rozhodnutí o poskytnutí podpory</w:t>
      </w:r>
    </w:p>
    <w:p w14:paraId="172FBC85" w14:textId="77777777" w:rsidR="006C1742" w:rsidRDefault="006C1742" w:rsidP="006C1742">
      <w:pPr>
        <w:jc w:val="center"/>
        <w:rPr>
          <w:rFonts w:asciiTheme="minorHAnsi" w:hAnsiTheme="minorHAnsi" w:cstheme="minorHAnsi"/>
          <w:b/>
          <w:sz w:val="22"/>
          <w:szCs w:val="22"/>
        </w:rPr>
      </w:pPr>
      <w:r>
        <w:rPr>
          <w:rFonts w:asciiTheme="minorHAnsi" w:hAnsiTheme="minorHAnsi" w:cstheme="minorHAnsi"/>
          <w:b/>
          <w:sz w:val="22"/>
          <w:szCs w:val="22"/>
        </w:rPr>
        <w:t>Plán hodnocení Projektu</w:t>
      </w:r>
    </w:p>
    <w:p w14:paraId="1D600878" w14:textId="77777777" w:rsidR="006C1742" w:rsidRDefault="006C1742" w:rsidP="006C1742">
      <w:pPr>
        <w:spacing w:before="240" w:after="120"/>
        <w:jc w:val="center"/>
        <w:rPr>
          <w:rFonts w:asciiTheme="minorHAnsi" w:hAnsiTheme="minorHAnsi" w:cstheme="minorHAnsi"/>
          <w:b/>
          <w:sz w:val="22"/>
          <w:szCs w:val="22"/>
        </w:rPr>
      </w:pPr>
    </w:p>
    <w:p w14:paraId="0831A862" w14:textId="77777777" w:rsidR="006C1742" w:rsidRDefault="006C1742" w:rsidP="006C1742">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provádí kontrolu a hodnocení Projektu (dále jen „kontrola“) podle tohoto plánu hodnocení Projektu v souladu s  § 13 zákona č. 130/2002 Sb.</w:t>
      </w:r>
    </w:p>
    <w:p w14:paraId="74156155" w14:textId="77777777" w:rsidR="006C1742" w:rsidRDefault="006C1742" w:rsidP="006C1742">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pokud nerozhodne jinak, provádí kontrolu u projektů, jejichž řešení trvá více než 2 roky, zpravidla dvakrát – jednou přibližně v polovině řešení Projektu a jednou po ukončení řešení Projektu. U projektů, jejichž řešení trvá kratší dobu, se kontrola provádí zpravidla jednou až po ukončení řešení Projektu.</w:t>
      </w:r>
    </w:p>
    <w:p w14:paraId="734400BF" w14:textId="77777777" w:rsidR="006C1742" w:rsidRDefault="006C1742" w:rsidP="006C1742">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Poskytovatel provádí kontrolu ve dvou stupních:</w:t>
      </w:r>
    </w:p>
    <w:p w14:paraId="12DD9DCB" w14:textId="77777777" w:rsidR="006C1742" w:rsidRDefault="006C1742" w:rsidP="006C1742">
      <w:pPr>
        <w:numPr>
          <w:ilvl w:val="1"/>
          <w:numId w:val="49"/>
        </w:numPr>
        <w:tabs>
          <w:tab w:val="clear" w:pos="720"/>
          <w:tab w:val="num" w:pos="851"/>
          <w:tab w:val="left" w:pos="5245"/>
        </w:tabs>
        <w:spacing w:before="240" w:after="120"/>
        <w:ind w:left="851" w:hanging="142"/>
        <w:jc w:val="both"/>
        <w:rPr>
          <w:rFonts w:asciiTheme="minorHAnsi" w:hAnsiTheme="minorHAnsi" w:cstheme="minorHAnsi"/>
          <w:sz w:val="22"/>
          <w:szCs w:val="22"/>
        </w:rPr>
      </w:pPr>
      <w:r>
        <w:rPr>
          <w:rFonts w:asciiTheme="minorHAnsi" w:hAnsiTheme="minorHAnsi" w:cstheme="minorHAnsi"/>
          <w:sz w:val="22"/>
          <w:szCs w:val="22"/>
          <w:u w:val="single"/>
        </w:rPr>
        <w:t>Monitoring</w:t>
      </w:r>
      <w:r>
        <w:rPr>
          <w:rFonts w:asciiTheme="minorHAnsi" w:hAnsiTheme="minorHAnsi" w:cstheme="minorHAnsi"/>
          <w:sz w:val="22"/>
          <w:szCs w:val="22"/>
        </w:rPr>
        <w:t>: kontrola I. stupně se provádí zpravidla v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za účasti člena/členů odborného poradního orgánu poskytovatele nebo poskytovatelem určeného odborníka/určených odborníků, a to na základě příjemcem předložené průběžné zprávy. Průběžná zpráva obsahuje informace a přílohu podle odst. 6 písm. a) této přílohy. Závěrečná zpráva obsahuje informace a přílohu podle odst. 6 písm. b) této přílohy. Poskytovatel si však vyhrazuje právo uskutečnit kontrolu I. stupně i v jiných časových úsecích řešení Projektu.</w:t>
      </w:r>
    </w:p>
    <w:p w14:paraId="5AFB38B4" w14:textId="77777777" w:rsidR="006C1742" w:rsidRDefault="006C1742" w:rsidP="006C1742">
      <w:pPr>
        <w:tabs>
          <w:tab w:val="num" w:pos="851"/>
          <w:tab w:val="left" w:pos="5245"/>
        </w:tabs>
        <w:spacing w:before="240" w:after="120"/>
        <w:ind w:left="851" w:hanging="284"/>
        <w:jc w:val="both"/>
        <w:rPr>
          <w:rFonts w:asciiTheme="minorHAnsi" w:hAnsiTheme="minorHAnsi" w:cstheme="minorHAnsi"/>
          <w:sz w:val="22"/>
          <w:szCs w:val="22"/>
        </w:rPr>
      </w:pPr>
      <w:r>
        <w:rPr>
          <w:rFonts w:asciiTheme="minorHAnsi" w:hAnsiTheme="minorHAnsi" w:cstheme="minorHAnsi"/>
          <w:sz w:val="22"/>
          <w:szCs w:val="22"/>
        </w:rPr>
        <w:t>II.</w:t>
      </w:r>
      <w:r>
        <w:rPr>
          <w:rFonts w:asciiTheme="minorHAnsi" w:hAnsiTheme="minorHAnsi" w:cstheme="minorHAnsi"/>
          <w:sz w:val="22"/>
          <w:szCs w:val="22"/>
        </w:rPr>
        <w:tab/>
      </w:r>
      <w:r>
        <w:rPr>
          <w:rFonts w:asciiTheme="minorHAnsi" w:hAnsiTheme="minorHAnsi" w:cstheme="minorHAnsi"/>
          <w:sz w:val="22"/>
          <w:szCs w:val="22"/>
          <w:u w:val="single"/>
        </w:rPr>
        <w:t>Evaluace</w:t>
      </w:r>
      <w:r>
        <w:rPr>
          <w:rFonts w:asciiTheme="minorHAnsi" w:hAnsiTheme="minorHAnsi" w:cstheme="minorHAnsi"/>
          <w:sz w:val="22"/>
          <w:szCs w:val="22"/>
        </w:rPr>
        <w:t>: kontrola II. stupně navazuje vždy až na kontrolu I. stupně a je realizována za účasti člena/členů odborného poradního orgánu poskytovatele nebo poskytovatelem určeného odborníka/určených odborníků, a to na základě příjemcem předložené průběžné zprávy či závěrečné zprávy. Závěrečná zpráva obsahuje informace a přílohu podle odst. 6 písm. b) této přílohy. Evaluace může být navázána na provedení finanční nebo veřejnosprávní finanční kontroly, kterou provádí rovněž poskytovatel. Poskytovatel provádí hodnocení II. stupně (evaluaci) vždy při zjištění nesouladu v I. stupni hodnocení (monitoringu) a vždy po ukončení řešení Projektu.</w:t>
      </w:r>
    </w:p>
    <w:p w14:paraId="72BB47ED" w14:textId="77777777" w:rsidR="006C1742" w:rsidRDefault="006C1742" w:rsidP="006C1742">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6C1742" w14:paraId="226B0949" w14:textId="77777777" w:rsidTr="006C1742">
        <w:tc>
          <w:tcPr>
            <w:tcW w:w="284" w:type="dxa"/>
            <w:tcBorders>
              <w:top w:val="single" w:sz="4" w:space="0" w:color="auto"/>
              <w:left w:val="single" w:sz="4" w:space="0" w:color="auto"/>
              <w:bottom w:val="single" w:sz="4" w:space="0" w:color="auto"/>
              <w:right w:val="single" w:sz="4" w:space="0" w:color="auto"/>
            </w:tcBorders>
            <w:hideMark/>
          </w:tcPr>
          <w:p w14:paraId="15C33694" w14:textId="77777777" w:rsidR="006C1742" w:rsidRDefault="006C1742">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V</w:t>
            </w:r>
          </w:p>
        </w:tc>
        <w:tc>
          <w:tcPr>
            <w:tcW w:w="8221" w:type="dxa"/>
            <w:tcBorders>
              <w:top w:val="single" w:sz="4" w:space="0" w:color="auto"/>
              <w:left w:val="single" w:sz="4" w:space="0" w:color="auto"/>
              <w:bottom w:val="single" w:sz="4" w:space="0" w:color="auto"/>
              <w:right w:val="single" w:sz="4" w:space="0" w:color="auto"/>
            </w:tcBorders>
            <w:hideMark/>
          </w:tcPr>
          <w:p w14:paraId="7D117965" w14:textId="77777777" w:rsidR="006C1742" w:rsidRDefault="006C1742">
            <w:pPr>
              <w:pStyle w:val="Odstavecseseznamem"/>
              <w:tabs>
                <w:tab w:val="left" w:pos="34"/>
                <w:tab w:val="left" w:pos="5245"/>
              </w:tabs>
              <w:spacing w:before="240" w:after="120"/>
              <w:ind w:left="34"/>
              <w:jc w:val="both"/>
              <w:rPr>
                <w:rFonts w:asciiTheme="minorHAnsi" w:hAnsiTheme="minorHAnsi" w:cstheme="minorHAnsi"/>
                <w:sz w:val="22"/>
                <w:szCs w:val="22"/>
              </w:rPr>
            </w:pPr>
            <w:r>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6C1742" w14:paraId="178D83B0" w14:textId="77777777" w:rsidTr="006C1742">
        <w:tc>
          <w:tcPr>
            <w:tcW w:w="284" w:type="dxa"/>
            <w:tcBorders>
              <w:top w:val="single" w:sz="4" w:space="0" w:color="auto"/>
              <w:left w:val="single" w:sz="4" w:space="0" w:color="auto"/>
              <w:bottom w:val="single" w:sz="4" w:space="0" w:color="auto"/>
              <w:right w:val="single" w:sz="4" w:space="0" w:color="auto"/>
            </w:tcBorders>
            <w:hideMark/>
          </w:tcPr>
          <w:p w14:paraId="7F4FF714" w14:textId="77777777" w:rsidR="006C1742" w:rsidRDefault="006C1742">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U</w:t>
            </w:r>
          </w:p>
        </w:tc>
        <w:tc>
          <w:tcPr>
            <w:tcW w:w="8221" w:type="dxa"/>
            <w:tcBorders>
              <w:top w:val="single" w:sz="4" w:space="0" w:color="auto"/>
              <w:left w:val="single" w:sz="4" w:space="0" w:color="auto"/>
              <w:bottom w:val="single" w:sz="4" w:space="0" w:color="auto"/>
              <w:right w:val="single" w:sz="4" w:space="0" w:color="auto"/>
            </w:tcBorders>
            <w:hideMark/>
          </w:tcPr>
          <w:p w14:paraId="39C6B7FF" w14:textId="77777777" w:rsidR="006C1742" w:rsidRDefault="006C1742">
            <w:pPr>
              <w:pStyle w:val="Odstavecseseznamem"/>
              <w:tabs>
                <w:tab w:val="left" w:pos="851"/>
                <w:tab w:val="left" w:pos="5245"/>
              </w:tabs>
              <w:spacing w:before="240" w:after="120"/>
              <w:ind w:left="0"/>
              <w:jc w:val="both"/>
              <w:rPr>
                <w:rFonts w:asciiTheme="minorHAnsi" w:hAnsiTheme="minorHAnsi" w:cstheme="minorHAnsi"/>
                <w:sz w:val="22"/>
                <w:szCs w:val="22"/>
              </w:rPr>
            </w:pPr>
            <w:r>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6C1742" w14:paraId="3775AFE5" w14:textId="77777777" w:rsidTr="006C1742">
        <w:tc>
          <w:tcPr>
            <w:tcW w:w="284" w:type="dxa"/>
            <w:tcBorders>
              <w:top w:val="single" w:sz="4" w:space="0" w:color="auto"/>
              <w:left w:val="single" w:sz="4" w:space="0" w:color="auto"/>
              <w:bottom w:val="single" w:sz="4" w:space="0" w:color="auto"/>
              <w:right w:val="single" w:sz="4" w:space="0" w:color="auto"/>
            </w:tcBorders>
            <w:hideMark/>
          </w:tcPr>
          <w:p w14:paraId="2B01A672" w14:textId="77777777" w:rsidR="006C1742" w:rsidRDefault="006C1742">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O</w:t>
            </w:r>
          </w:p>
        </w:tc>
        <w:tc>
          <w:tcPr>
            <w:tcW w:w="8221" w:type="dxa"/>
            <w:tcBorders>
              <w:top w:val="single" w:sz="4" w:space="0" w:color="auto"/>
              <w:left w:val="single" w:sz="4" w:space="0" w:color="auto"/>
              <w:bottom w:val="single" w:sz="4" w:space="0" w:color="auto"/>
              <w:right w:val="single" w:sz="4" w:space="0" w:color="auto"/>
            </w:tcBorders>
            <w:hideMark/>
          </w:tcPr>
          <w:p w14:paraId="795B1D08" w14:textId="77777777" w:rsidR="006C1742" w:rsidRDefault="006C1742">
            <w:pPr>
              <w:tabs>
                <w:tab w:val="left" w:pos="709"/>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w:t>
            </w:r>
            <w:r>
              <w:rPr>
                <w:rFonts w:asciiTheme="minorHAnsi" w:hAnsiTheme="minorHAnsi" w:cstheme="minorHAnsi"/>
                <w:sz w:val="22"/>
                <w:szCs w:val="22"/>
              </w:rPr>
              <w:lastRenderedPageBreak/>
              <w:t>jsou kategorizovány na cíle, které nebyly naplněny vůbec a cíle, které byly naplněny zčásti. V druhém případě je třeba specifikovat, do jaké míry byly cíle naplněny. Protože výsledek hodnocení Projektu v kategorii „O“ znamená nesplnění některých závazků příjemce stanovených ve smlouvě, případné uplatnění sankcí je třeba posuzovat v souladu s článkem 10 smlouvy.</w:t>
            </w:r>
          </w:p>
        </w:tc>
      </w:tr>
      <w:tr w:rsidR="006C1742" w14:paraId="27ECB719" w14:textId="77777777" w:rsidTr="006C1742">
        <w:tc>
          <w:tcPr>
            <w:tcW w:w="284" w:type="dxa"/>
            <w:tcBorders>
              <w:top w:val="single" w:sz="4" w:space="0" w:color="auto"/>
              <w:left w:val="single" w:sz="4" w:space="0" w:color="auto"/>
              <w:bottom w:val="single" w:sz="4" w:space="0" w:color="auto"/>
              <w:right w:val="single" w:sz="4" w:space="0" w:color="auto"/>
            </w:tcBorders>
            <w:hideMark/>
          </w:tcPr>
          <w:p w14:paraId="38E9C4ED" w14:textId="77777777" w:rsidR="006C1742" w:rsidRDefault="006C1742">
            <w:pPr>
              <w:tabs>
                <w:tab w:val="left" w:pos="5245"/>
              </w:tabs>
              <w:spacing w:before="240" w:after="120"/>
              <w:jc w:val="both"/>
              <w:rPr>
                <w:rFonts w:asciiTheme="minorHAnsi" w:hAnsiTheme="minorHAnsi" w:cstheme="minorHAnsi"/>
                <w:sz w:val="22"/>
                <w:szCs w:val="22"/>
              </w:rPr>
            </w:pPr>
            <w:r>
              <w:rPr>
                <w:rFonts w:asciiTheme="minorHAnsi" w:hAnsiTheme="minorHAnsi" w:cstheme="minorHAnsi"/>
                <w:sz w:val="22"/>
                <w:szCs w:val="22"/>
              </w:rPr>
              <w:lastRenderedPageBreak/>
              <w:t>S</w:t>
            </w:r>
          </w:p>
        </w:tc>
        <w:tc>
          <w:tcPr>
            <w:tcW w:w="8221" w:type="dxa"/>
            <w:tcBorders>
              <w:top w:val="single" w:sz="4" w:space="0" w:color="auto"/>
              <w:left w:val="single" w:sz="4" w:space="0" w:color="auto"/>
              <w:bottom w:val="single" w:sz="4" w:space="0" w:color="auto"/>
              <w:right w:val="single" w:sz="4" w:space="0" w:color="auto"/>
            </w:tcBorders>
            <w:hideMark/>
          </w:tcPr>
          <w:p w14:paraId="7B347EAD" w14:textId="77777777" w:rsidR="006C1742" w:rsidRDefault="006C1742">
            <w:pPr>
              <w:tabs>
                <w:tab w:val="left" w:pos="0"/>
                <w:tab w:val="left" w:pos="5245"/>
              </w:tabs>
              <w:spacing w:before="240" w:after="120"/>
              <w:ind w:left="34"/>
              <w:jc w:val="both"/>
              <w:rPr>
                <w:rFonts w:asciiTheme="minorHAnsi" w:hAnsiTheme="minorHAnsi" w:cstheme="minorHAnsi"/>
                <w:sz w:val="22"/>
                <w:szCs w:val="22"/>
              </w:rPr>
            </w:pPr>
            <w:r>
              <w:rPr>
                <w:rFonts w:asciiTheme="minorHAnsi" w:hAnsiTheme="minorHAnsi" w:cstheme="minorHAnsi"/>
                <w:sz w:val="22"/>
                <w:szCs w:val="22"/>
              </w:rPr>
              <w:t>Projekt neplní/nesplnil stanovené cíle, podmínky stanovené smlouvou nebyly ze strany příjemce dodrženy. Výsledek hodnocení Projektu v této kategorii znamená neplnění podmínek smlouvy a uplatnění sankcí je třeba posuzovat v souladu s článkem 10 smlouvy. V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Výsledek hodnocení v této kategorii v posledním roce řešení Projektu bude spojen s uplatněním postihu, který může mít i formu úplného odnětí podpory, požadavku na její vrácení nebo vrácení její části podle článku 10 smlouvy.</w:t>
            </w:r>
          </w:p>
        </w:tc>
      </w:tr>
    </w:tbl>
    <w:p w14:paraId="3F39047C" w14:textId="77777777" w:rsidR="006C1742" w:rsidRDefault="006C1742" w:rsidP="006C1742">
      <w:pPr>
        <w:pStyle w:val="Odstavecseseznamem"/>
        <w:numPr>
          <w:ilvl w:val="0"/>
          <w:numId w:val="49"/>
        </w:numPr>
        <w:tabs>
          <w:tab w:val="num" w:pos="567"/>
          <w:tab w:val="left" w:pos="851"/>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096DF10D" w14:textId="77777777" w:rsidR="006C1742" w:rsidRDefault="006C1742" w:rsidP="006C1742">
      <w:pPr>
        <w:numPr>
          <w:ilvl w:val="0"/>
          <w:numId w:val="49"/>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59C537B1" w14:textId="77777777" w:rsidR="006C1742" w:rsidRDefault="006C1742" w:rsidP="006C1742">
      <w:pPr>
        <w:pStyle w:val="Odstavecseseznamem"/>
        <w:numPr>
          <w:ilvl w:val="1"/>
          <w:numId w:val="50"/>
        </w:numPr>
        <w:tabs>
          <w:tab w:val="clear" w:pos="540"/>
          <w:tab w:val="num" w:pos="851"/>
        </w:tabs>
        <w:ind w:left="851" w:hanging="284"/>
        <w:jc w:val="both"/>
        <w:rPr>
          <w:rFonts w:asciiTheme="minorHAnsi" w:hAnsiTheme="minorHAnsi" w:cstheme="minorHAnsi"/>
          <w:sz w:val="22"/>
          <w:szCs w:val="22"/>
        </w:rPr>
      </w:pPr>
      <w:r>
        <w:rPr>
          <w:rFonts w:asciiTheme="minorHAnsi" w:hAnsiTheme="minorHAnsi" w:cstheme="minorHAnsi"/>
          <w:sz w:val="22"/>
          <w:szCs w:val="22"/>
        </w:rPr>
        <w:t>průběžnou zprávu o řešení Projektu, je-li podle ustanovení odst. 3) této přílohy vyžadována. Průběžná zpráva musí obsahovat</w:t>
      </w:r>
    </w:p>
    <w:p w14:paraId="7DF67570" w14:textId="77777777" w:rsidR="006C1742" w:rsidRDefault="006C1742" w:rsidP="006C1742">
      <w:pPr>
        <w:tabs>
          <w:tab w:val="num" w:pos="851"/>
        </w:tabs>
        <w:ind w:left="567"/>
        <w:jc w:val="both"/>
        <w:rPr>
          <w:rFonts w:asciiTheme="minorHAnsi" w:hAnsiTheme="minorHAnsi" w:cstheme="minorHAnsi"/>
          <w:sz w:val="22"/>
          <w:szCs w:val="22"/>
        </w:rPr>
      </w:pPr>
    </w:p>
    <w:p w14:paraId="7304385B" w14:textId="77777777" w:rsidR="006C1742" w:rsidRDefault="006C1742" w:rsidP="006C1742">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informace o postupu prací na Projektu, </w:t>
      </w:r>
    </w:p>
    <w:p w14:paraId="03F2DFD7" w14:textId="77777777" w:rsidR="006C1742" w:rsidRDefault="006C1742" w:rsidP="006C1742">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zhodnocení dosažených dílčích cílů Projektu, </w:t>
      </w:r>
    </w:p>
    <w:p w14:paraId="1781FA6C" w14:textId="77777777" w:rsidR="006C1742" w:rsidRDefault="006C1742" w:rsidP="006C1742">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skutečně provedených prací na Projektu s plánovaným harmonogramem, </w:t>
      </w:r>
    </w:p>
    <w:p w14:paraId="7070C75D" w14:textId="77777777" w:rsidR="006C1742" w:rsidRDefault="006C1742" w:rsidP="006C1742">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319D3B97" w14:textId="77777777" w:rsidR="006C1742" w:rsidRDefault="006C1742" w:rsidP="006C1742">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výše skutečně vynaložených uznaných nákladů a výše skutečně čerpané podpory s plánovaným rozpočtem, </w:t>
      </w:r>
    </w:p>
    <w:p w14:paraId="7803CC9F" w14:textId="77777777" w:rsidR="006C1742" w:rsidRDefault="006C1742" w:rsidP="006C1742">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porovnání skutečných výstupů Projektu s daty zveřejněnými příjemcem, </w:t>
      </w:r>
    </w:p>
    <w:p w14:paraId="44CDD584" w14:textId="77777777" w:rsidR="006C1742" w:rsidRDefault="006C1742" w:rsidP="006C1742">
      <w:pPr>
        <w:pStyle w:val="Odstavecseseznamem"/>
        <w:numPr>
          <w:ilvl w:val="0"/>
          <w:numId w:val="51"/>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vyúčtování uznaných nákladů Projektu, včetně souhrnného a položkového výpisu nákladů z účetní evidence, za monitorovací období. </w:t>
      </w:r>
    </w:p>
    <w:p w14:paraId="2784F635" w14:textId="77777777" w:rsidR="006C1742" w:rsidRDefault="006C1742" w:rsidP="006C1742">
      <w:pPr>
        <w:tabs>
          <w:tab w:val="num" w:pos="851"/>
        </w:tabs>
        <w:ind w:left="617"/>
        <w:jc w:val="both"/>
        <w:rPr>
          <w:rFonts w:asciiTheme="minorHAnsi" w:hAnsiTheme="minorHAnsi" w:cstheme="minorHAnsi"/>
          <w:sz w:val="22"/>
          <w:szCs w:val="22"/>
        </w:rPr>
      </w:pPr>
    </w:p>
    <w:p w14:paraId="32E60D25" w14:textId="77777777" w:rsidR="006C1742" w:rsidRDefault="006C1742" w:rsidP="006C1742">
      <w:pPr>
        <w:tabs>
          <w:tab w:val="num" w:pos="851"/>
        </w:tabs>
        <w:ind w:left="617"/>
        <w:jc w:val="both"/>
        <w:rPr>
          <w:rFonts w:asciiTheme="minorHAnsi" w:hAnsiTheme="minorHAnsi" w:cstheme="minorHAnsi"/>
          <w:sz w:val="22"/>
          <w:szCs w:val="22"/>
        </w:rPr>
      </w:pPr>
      <w:r>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Pr>
          <w:rStyle w:val="Znakapoznpodarou"/>
          <w:rFonts w:asciiTheme="minorHAnsi" w:hAnsiTheme="minorHAnsi"/>
          <w:sz w:val="22"/>
          <w:szCs w:val="22"/>
        </w:rPr>
        <w:footnoteReference w:id="5"/>
      </w:r>
      <w:r>
        <w:rPr>
          <w:rFonts w:asciiTheme="minorHAnsi" w:hAnsiTheme="minorHAnsi" w:cstheme="minorHAnsi"/>
          <w:sz w:val="22"/>
          <w:szCs w:val="22"/>
        </w:rPr>
        <w:t>;</w:t>
      </w:r>
    </w:p>
    <w:p w14:paraId="3E931FA1" w14:textId="77777777" w:rsidR="006C1742" w:rsidRDefault="006C1742" w:rsidP="006C1742">
      <w:pPr>
        <w:pStyle w:val="Odstavecseseznamem"/>
        <w:tabs>
          <w:tab w:val="num" w:pos="851"/>
        </w:tabs>
        <w:ind w:left="851" w:hanging="284"/>
        <w:jc w:val="both"/>
        <w:rPr>
          <w:rFonts w:asciiTheme="minorHAnsi" w:hAnsiTheme="minorHAnsi" w:cstheme="minorHAnsi"/>
          <w:sz w:val="22"/>
          <w:szCs w:val="22"/>
        </w:rPr>
      </w:pPr>
    </w:p>
    <w:p w14:paraId="2D313F80" w14:textId="77777777" w:rsidR="006C1742" w:rsidRDefault="006C1742" w:rsidP="006C1742">
      <w:pPr>
        <w:pStyle w:val="Odstavecseseznamem"/>
        <w:numPr>
          <w:ilvl w:val="1"/>
          <w:numId w:val="50"/>
        </w:numPr>
        <w:tabs>
          <w:tab w:val="clear" w:pos="540"/>
          <w:tab w:val="num" w:pos="851"/>
        </w:tabs>
        <w:ind w:left="851" w:hanging="284"/>
        <w:jc w:val="both"/>
        <w:rPr>
          <w:rFonts w:asciiTheme="minorHAnsi" w:hAnsiTheme="minorHAnsi" w:cstheme="minorHAnsi"/>
          <w:sz w:val="22"/>
          <w:szCs w:val="22"/>
        </w:rPr>
      </w:pPr>
      <w:r>
        <w:rPr>
          <w:rFonts w:asciiTheme="minorHAnsi" w:hAnsiTheme="minorHAnsi" w:cstheme="minorHAnsi"/>
          <w:sz w:val="22"/>
          <w:szCs w:val="22"/>
        </w:rPr>
        <w:t>závěrečnou zprávu o řešení Projektu, která obsahuje</w:t>
      </w:r>
    </w:p>
    <w:p w14:paraId="555DED70" w14:textId="77777777" w:rsidR="006C1742" w:rsidRDefault="006C1742" w:rsidP="006C1742">
      <w:pPr>
        <w:tabs>
          <w:tab w:val="num" w:pos="851"/>
        </w:tabs>
        <w:ind w:left="567"/>
        <w:jc w:val="both"/>
        <w:rPr>
          <w:rFonts w:asciiTheme="minorHAnsi" w:hAnsiTheme="minorHAnsi" w:cstheme="minorHAnsi"/>
          <w:sz w:val="22"/>
          <w:szCs w:val="22"/>
        </w:rPr>
      </w:pPr>
    </w:p>
    <w:p w14:paraId="0F6AB6A9" w14:textId="77777777" w:rsidR="006C1742" w:rsidRDefault="006C1742" w:rsidP="006C1742">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BEE2420" w14:textId="77777777" w:rsidR="006C1742" w:rsidRDefault="006C1742" w:rsidP="006C1742">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souhrnné zhodnocení a přehled dosažených výsledků a výstupů s ohledem na všechny stanovené cíle,</w:t>
      </w:r>
    </w:p>
    <w:p w14:paraId="49EC91FA" w14:textId="77777777" w:rsidR="006C1742" w:rsidRDefault="006C1742" w:rsidP="006C1742">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plnění předepsaných indikátorů, </w:t>
      </w:r>
    </w:p>
    <w:p w14:paraId="13A9000F" w14:textId="77777777" w:rsidR="006C1742" w:rsidRDefault="006C1742" w:rsidP="006C1742">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557409ED" w14:textId="77777777" w:rsidR="006C1742" w:rsidRDefault="006C1742" w:rsidP="006C1742">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 xml:space="preserve">výpis o čerpání přidělené podpory Projektu, </w:t>
      </w:r>
    </w:p>
    <w:p w14:paraId="5FADB811" w14:textId="77777777" w:rsidR="006C1742" w:rsidRDefault="006C1742" w:rsidP="006C1742">
      <w:pPr>
        <w:pStyle w:val="Odstavecseseznamem"/>
        <w:numPr>
          <w:ilvl w:val="0"/>
          <w:numId w:val="52"/>
        </w:numPr>
        <w:ind w:left="851"/>
        <w:jc w:val="both"/>
        <w:rPr>
          <w:rFonts w:asciiTheme="minorHAnsi" w:hAnsiTheme="minorHAnsi" w:cstheme="minorHAnsi"/>
          <w:sz w:val="22"/>
          <w:szCs w:val="22"/>
        </w:rPr>
      </w:pPr>
      <w:r>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267B3E64" w14:textId="77777777" w:rsidR="006C1742" w:rsidRDefault="006C1742" w:rsidP="006C1742">
      <w:pPr>
        <w:ind w:left="131"/>
        <w:jc w:val="both"/>
        <w:rPr>
          <w:rFonts w:asciiTheme="minorHAnsi" w:hAnsiTheme="minorHAnsi" w:cstheme="minorHAnsi"/>
          <w:sz w:val="22"/>
          <w:szCs w:val="22"/>
        </w:rPr>
      </w:pPr>
    </w:p>
    <w:p w14:paraId="6115507A" w14:textId="77777777" w:rsidR="006C1742" w:rsidRDefault="006C1742" w:rsidP="006C1742">
      <w:pPr>
        <w:ind w:left="131"/>
        <w:jc w:val="both"/>
        <w:rPr>
          <w:rFonts w:asciiTheme="minorHAnsi" w:hAnsiTheme="minorHAnsi" w:cstheme="minorHAnsi"/>
          <w:sz w:val="22"/>
          <w:szCs w:val="22"/>
        </w:rPr>
      </w:pPr>
      <w:r>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Pr>
          <w:rFonts w:asciiTheme="minorHAnsi" w:hAnsiTheme="minorHAnsi" w:cstheme="minorHAnsi"/>
          <w:sz w:val="22"/>
          <w:szCs w:val="22"/>
          <w:vertAlign w:val="superscript"/>
        </w:rPr>
        <w:t>1</w:t>
      </w:r>
      <w:r>
        <w:rPr>
          <w:rFonts w:asciiTheme="minorHAnsi" w:hAnsiTheme="minorHAnsi" w:cstheme="minorHAnsi"/>
          <w:sz w:val="22"/>
          <w:szCs w:val="22"/>
        </w:rPr>
        <w:t>;</w:t>
      </w:r>
    </w:p>
    <w:p w14:paraId="09BD4379" w14:textId="77777777" w:rsidR="006C1742" w:rsidRDefault="006C1742" w:rsidP="006C1742">
      <w:pPr>
        <w:pStyle w:val="Odstavecseseznamem"/>
        <w:rPr>
          <w:rFonts w:asciiTheme="minorHAnsi" w:hAnsiTheme="minorHAnsi" w:cstheme="minorHAnsi"/>
          <w:sz w:val="22"/>
          <w:szCs w:val="22"/>
        </w:rPr>
      </w:pPr>
    </w:p>
    <w:p w14:paraId="3CD222B1" w14:textId="77777777" w:rsidR="006C1742" w:rsidRDefault="006C1742" w:rsidP="006C1742">
      <w:pPr>
        <w:pStyle w:val="Odstavecseseznamem"/>
        <w:numPr>
          <w:ilvl w:val="1"/>
          <w:numId w:val="50"/>
        </w:numPr>
        <w:tabs>
          <w:tab w:val="clear" w:pos="540"/>
          <w:tab w:val="num" w:pos="851"/>
        </w:tabs>
        <w:ind w:left="851" w:hanging="284"/>
        <w:rPr>
          <w:rFonts w:asciiTheme="minorHAnsi" w:hAnsiTheme="minorHAnsi" w:cstheme="minorHAnsi"/>
          <w:sz w:val="22"/>
          <w:szCs w:val="22"/>
        </w:rPr>
      </w:pPr>
      <w:r>
        <w:rPr>
          <w:rFonts w:asciiTheme="minorHAnsi" w:hAnsiTheme="minorHAnsi" w:cstheme="minorHAnsi"/>
          <w:sz w:val="22"/>
          <w:szCs w:val="22"/>
        </w:rPr>
        <w:t>dodatečné zprávy, tj. jakékoliv další zprávy vyžádané poskytovatelem za účelem kontroly.</w:t>
      </w:r>
    </w:p>
    <w:p w14:paraId="6489C0CE" w14:textId="77777777" w:rsidR="006C1742" w:rsidRDefault="006C1742" w:rsidP="006C1742">
      <w:pPr>
        <w:pStyle w:val="Odstavecseseznamem"/>
        <w:rPr>
          <w:rFonts w:asciiTheme="minorHAnsi" w:hAnsiTheme="minorHAnsi" w:cstheme="minorHAnsi"/>
          <w:sz w:val="22"/>
          <w:szCs w:val="22"/>
        </w:rPr>
      </w:pPr>
    </w:p>
    <w:p w14:paraId="13B69D3E" w14:textId="77777777" w:rsidR="006C1742" w:rsidRDefault="006C1742" w:rsidP="006C1742">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Příjemce zpracuje dokumenty podle odst. 6 této přílohy v rozsahu a formátech podle pokynů poskytovatele, a předkládá je v listinné a elektronické formě, za jejichž obsahovou shodnost sám odpovídá. Příjemce předává listinnou formu dokumentů poskytovateli doporučenou poštou nebo prostřednictvím podatelny poskytovatele.</w:t>
      </w:r>
    </w:p>
    <w:p w14:paraId="5FBB1768" w14:textId="77777777" w:rsidR="006C1742" w:rsidRDefault="006C1742" w:rsidP="006C1742">
      <w:pPr>
        <w:numPr>
          <w:ilvl w:val="0"/>
          <w:numId w:val="49"/>
        </w:numPr>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Příjemce předkládá průběžnou zprávu poskytovateli (je-li podle odst. 3) vyžadována), podle odst. 6 písm. a) této přílohy, bez zbytečného prodlení do 60 kalendářních dnů od výzvy učiněné poskytovatelem, nejdéle však do </w:t>
      </w:r>
      <w:r>
        <w:rPr>
          <w:rFonts w:asciiTheme="minorHAnsi" w:hAnsiTheme="minorHAnsi" w:cstheme="minorHAnsi"/>
          <w:b/>
          <w:sz w:val="22"/>
          <w:szCs w:val="22"/>
        </w:rPr>
        <w:t>30. ledna</w:t>
      </w:r>
      <w:r>
        <w:rPr>
          <w:rFonts w:asciiTheme="minorHAnsi" w:hAnsiTheme="minorHAnsi" w:cstheme="minorHAnsi"/>
          <w:sz w:val="22"/>
          <w:szCs w:val="22"/>
        </w:rPr>
        <w:t xml:space="preserve"> následujícího kalendářního roku. Poskytovatel si může vyžádat mimořádné předložení průběžné zprávy o řešení Projektu i mimo výše uvedené termíny.</w:t>
      </w:r>
    </w:p>
    <w:p w14:paraId="277DE05A" w14:textId="77777777" w:rsidR="006C1742" w:rsidRDefault="006C1742" w:rsidP="006C1742">
      <w:pPr>
        <w:numPr>
          <w:ilvl w:val="0"/>
          <w:numId w:val="49"/>
        </w:numPr>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Příjemce předkládá závěrečnou zprávu podle odst. 6 písm. b) této přílohy poskytovateli nejdéle do </w:t>
      </w:r>
      <w:r>
        <w:rPr>
          <w:rFonts w:asciiTheme="minorHAnsi" w:hAnsiTheme="minorHAnsi" w:cstheme="minorHAnsi"/>
          <w:b/>
          <w:sz w:val="22"/>
          <w:szCs w:val="22"/>
        </w:rPr>
        <w:t>30 kalendářních dnů</w:t>
      </w:r>
      <w:r>
        <w:rPr>
          <w:rFonts w:asciiTheme="minorHAnsi" w:hAnsiTheme="minorHAnsi" w:cstheme="minorHAnsi"/>
          <w:sz w:val="22"/>
          <w:szCs w:val="22"/>
        </w:rPr>
        <w:t xml:space="preserve"> po ukončení Projektu podle článku 3 odst. 3 smlouvy. </w:t>
      </w:r>
    </w:p>
    <w:p w14:paraId="2314A1EE" w14:textId="77777777" w:rsidR="006C1742" w:rsidRDefault="006C1742" w:rsidP="006C1742">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Poskytovatel je oprávněn nařídit příjemci uspořádat kontrolní den kdykoli v průběhu řešení Projektu a předložené zprávy podle odst. 6 této přílohy nechat v rámci kontrolního dne posoudit kontrolní komisí. Kontrolní den se provádí podle pokynů poskytovatele.   </w:t>
      </w:r>
    </w:p>
    <w:p w14:paraId="6994FB01" w14:textId="77777777" w:rsidR="006C1742" w:rsidRDefault="006C1742" w:rsidP="006C1742">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Oponentní řízení nebo kontrolní den organizačně a finančně zajišťuje příjemce a konají se zpravidla 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w:t>
      </w:r>
      <w:r>
        <w:rPr>
          <w:rFonts w:asciiTheme="minorHAnsi" w:hAnsiTheme="minorHAnsi" w:cstheme="minorHAnsi"/>
          <w:sz w:val="22"/>
          <w:szCs w:val="22"/>
        </w:rPr>
        <w:lastRenderedPageBreak/>
        <w:t>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136E4383" w14:textId="77777777" w:rsidR="006C1742" w:rsidRDefault="006C1742" w:rsidP="006C1742">
      <w:pPr>
        <w:numPr>
          <w:ilvl w:val="0"/>
          <w:numId w:val="49"/>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Oponentní rada při oponentním řízení a kontrolní komise při kontrolním dnu a jednáních souvisejících s průběhem řešení a ukončením Projekt postupují zejména v souladu se zákonem č. 130/2002 Sb., pokyny poskytovatele a Metodikou hodnocení výsledků výzkumných organizací a hodnocení výsledků ukončených programů schvalovanou vládou ČR a platnou pro hodnocení uplynulého kalendářního roku.</w:t>
      </w:r>
    </w:p>
    <w:p w14:paraId="0820AC85" w14:textId="77777777" w:rsidR="006C1742" w:rsidRDefault="006C1742" w:rsidP="006C1742">
      <w:pPr>
        <w:numPr>
          <w:ilvl w:val="0"/>
          <w:numId w:val="49"/>
        </w:numPr>
        <w:tabs>
          <w:tab w:val="left" w:pos="567"/>
        </w:tabs>
        <w:spacing w:before="240" w:after="120"/>
        <w:ind w:left="567" w:hanging="567"/>
        <w:jc w:val="both"/>
        <w:rPr>
          <w:rFonts w:asciiTheme="minorHAnsi" w:hAnsiTheme="minorHAnsi" w:cstheme="minorHAnsi"/>
          <w:b/>
          <w:sz w:val="22"/>
          <w:szCs w:val="22"/>
        </w:rPr>
      </w:pPr>
      <w:r>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Pr>
          <w:rFonts w:asciiTheme="minorHAnsi" w:hAnsiTheme="minorHAnsi" w:cstheme="minorHAnsi"/>
          <w:b/>
          <w:sz w:val="22"/>
          <w:szCs w:val="22"/>
        </w:rPr>
        <w:t>7 kalendářních dnů</w:t>
      </w:r>
      <w:r>
        <w:rPr>
          <w:rFonts w:asciiTheme="minorHAnsi" w:hAnsiTheme="minorHAnsi" w:cstheme="minorHAnsi"/>
          <w:sz w:val="22"/>
          <w:szCs w:val="22"/>
        </w:rPr>
        <w:t xml:space="preserve"> ode dne jeho konání.</w:t>
      </w:r>
    </w:p>
    <w:p w14:paraId="68871912" w14:textId="77777777" w:rsidR="006C1742" w:rsidRDefault="006C1742" w:rsidP="006C1742">
      <w:pPr>
        <w:pStyle w:val="Zkladntext"/>
        <w:spacing w:before="240" w:after="120"/>
        <w:rPr>
          <w:rFonts w:asciiTheme="minorHAnsi" w:hAnsiTheme="minorHAnsi" w:cstheme="minorHAnsi"/>
          <w:sz w:val="22"/>
          <w:szCs w:val="22"/>
        </w:rPr>
      </w:pPr>
    </w:p>
    <w:p w14:paraId="21D9AE91" w14:textId="77777777" w:rsidR="006C1742" w:rsidRDefault="006C1742" w:rsidP="006C1742">
      <w:pPr>
        <w:pStyle w:val="Zkladntext"/>
        <w:spacing w:before="240" w:after="120"/>
        <w:rPr>
          <w:rFonts w:asciiTheme="minorHAnsi" w:hAnsiTheme="minorHAnsi" w:cstheme="minorHAnsi"/>
          <w:sz w:val="22"/>
          <w:szCs w:val="22"/>
        </w:rPr>
      </w:pPr>
    </w:p>
    <w:p w14:paraId="370AC126" w14:textId="77777777" w:rsidR="006C1742" w:rsidRDefault="006C1742" w:rsidP="006C1742">
      <w:pPr>
        <w:pStyle w:val="Zkladntext"/>
        <w:spacing w:before="240" w:after="120"/>
        <w:rPr>
          <w:rFonts w:asciiTheme="minorHAnsi" w:hAnsiTheme="minorHAnsi" w:cstheme="minorHAnsi"/>
          <w:sz w:val="22"/>
          <w:szCs w:val="22"/>
        </w:rPr>
      </w:pPr>
    </w:p>
    <w:p w14:paraId="32A0ABCB" w14:textId="77777777" w:rsidR="006C1742" w:rsidRDefault="006C1742" w:rsidP="006C1742">
      <w:pPr>
        <w:pStyle w:val="Zkladntext"/>
        <w:spacing w:before="240" w:after="120"/>
        <w:rPr>
          <w:rFonts w:asciiTheme="minorHAnsi" w:hAnsiTheme="minorHAnsi" w:cstheme="minorHAnsi"/>
          <w:sz w:val="22"/>
          <w:szCs w:val="22"/>
        </w:rPr>
      </w:pPr>
    </w:p>
    <w:p w14:paraId="58EB4E2E" w14:textId="77777777" w:rsidR="006C1742" w:rsidRDefault="006C1742" w:rsidP="006C1742">
      <w:pPr>
        <w:pStyle w:val="Zkladntext"/>
        <w:spacing w:before="240" w:after="120"/>
        <w:rPr>
          <w:rFonts w:asciiTheme="minorHAnsi" w:hAnsiTheme="minorHAnsi" w:cstheme="minorHAnsi"/>
          <w:sz w:val="22"/>
          <w:szCs w:val="22"/>
        </w:rPr>
      </w:pPr>
    </w:p>
    <w:p w14:paraId="562326D5" w14:textId="77777777" w:rsidR="006C1742" w:rsidRDefault="006C1742" w:rsidP="006C1742">
      <w:pPr>
        <w:pStyle w:val="Zkladntext"/>
        <w:spacing w:before="240" w:after="120"/>
        <w:rPr>
          <w:rFonts w:asciiTheme="minorHAnsi" w:hAnsiTheme="minorHAnsi" w:cstheme="minorHAnsi"/>
          <w:sz w:val="22"/>
          <w:szCs w:val="22"/>
        </w:rPr>
      </w:pPr>
    </w:p>
    <w:p w14:paraId="1D959757" w14:textId="77777777" w:rsidR="006C1742" w:rsidRDefault="006C1742" w:rsidP="006C1742">
      <w:pPr>
        <w:pStyle w:val="Zkladntext"/>
        <w:spacing w:before="240" w:after="120"/>
        <w:rPr>
          <w:rFonts w:asciiTheme="minorHAnsi" w:hAnsiTheme="minorHAnsi" w:cstheme="minorHAnsi"/>
          <w:sz w:val="22"/>
          <w:szCs w:val="22"/>
        </w:rPr>
      </w:pPr>
    </w:p>
    <w:p w14:paraId="0EDBB5E8" w14:textId="77777777" w:rsidR="006C1742" w:rsidRDefault="006C1742" w:rsidP="006C1742">
      <w:pPr>
        <w:pStyle w:val="Zkladntext"/>
        <w:spacing w:before="240" w:after="120"/>
        <w:rPr>
          <w:rFonts w:asciiTheme="minorHAnsi" w:hAnsiTheme="minorHAnsi" w:cstheme="minorHAnsi"/>
          <w:sz w:val="22"/>
          <w:szCs w:val="22"/>
        </w:rPr>
      </w:pPr>
    </w:p>
    <w:p w14:paraId="1DDE3BD5" w14:textId="77777777" w:rsidR="006C1742" w:rsidRDefault="006C1742" w:rsidP="006C1742">
      <w:pPr>
        <w:pStyle w:val="Zkladntext"/>
        <w:spacing w:before="240" w:after="120"/>
        <w:rPr>
          <w:rFonts w:asciiTheme="minorHAnsi" w:hAnsiTheme="minorHAnsi" w:cstheme="minorHAnsi"/>
          <w:sz w:val="22"/>
          <w:szCs w:val="22"/>
        </w:rPr>
      </w:pPr>
    </w:p>
    <w:p w14:paraId="71AA16D8" w14:textId="77777777" w:rsidR="006C1742" w:rsidRDefault="006C1742" w:rsidP="006C1742">
      <w:pPr>
        <w:pStyle w:val="Zkladntext"/>
        <w:spacing w:before="240" w:after="120"/>
        <w:rPr>
          <w:rFonts w:asciiTheme="minorHAnsi" w:hAnsiTheme="minorHAnsi" w:cstheme="minorHAnsi"/>
          <w:sz w:val="22"/>
          <w:szCs w:val="22"/>
        </w:rPr>
      </w:pPr>
    </w:p>
    <w:p w14:paraId="253B4CB7" w14:textId="77777777" w:rsidR="006C1742" w:rsidRDefault="006C1742" w:rsidP="006C1742">
      <w:pPr>
        <w:pStyle w:val="Zkladntext"/>
        <w:spacing w:before="240" w:after="120"/>
        <w:rPr>
          <w:rFonts w:asciiTheme="minorHAnsi" w:hAnsiTheme="minorHAnsi" w:cstheme="minorHAnsi"/>
          <w:sz w:val="22"/>
          <w:szCs w:val="22"/>
        </w:rPr>
      </w:pPr>
    </w:p>
    <w:p w14:paraId="6EFABFDA" w14:textId="77777777" w:rsidR="006C1742" w:rsidRDefault="006C1742" w:rsidP="006C1742">
      <w:pPr>
        <w:pStyle w:val="Zkladntext"/>
        <w:spacing w:before="240" w:after="120"/>
        <w:rPr>
          <w:rFonts w:asciiTheme="minorHAnsi" w:hAnsiTheme="minorHAnsi" w:cstheme="minorHAnsi"/>
          <w:sz w:val="22"/>
          <w:szCs w:val="22"/>
        </w:rPr>
      </w:pPr>
    </w:p>
    <w:p w14:paraId="249EF0F4" w14:textId="77777777" w:rsidR="006C1742" w:rsidRDefault="006C1742" w:rsidP="006C1742">
      <w:pPr>
        <w:pStyle w:val="Zkladntext"/>
        <w:spacing w:before="240" w:after="120"/>
        <w:rPr>
          <w:rFonts w:asciiTheme="minorHAnsi" w:hAnsiTheme="minorHAnsi" w:cstheme="minorHAnsi"/>
          <w:sz w:val="22"/>
          <w:szCs w:val="22"/>
        </w:rPr>
      </w:pPr>
    </w:p>
    <w:p w14:paraId="008E83B5" w14:textId="77777777" w:rsidR="006C1742" w:rsidRDefault="006C1742" w:rsidP="006C1742">
      <w:pPr>
        <w:pStyle w:val="Zkladntext"/>
        <w:spacing w:before="240" w:after="120"/>
        <w:rPr>
          <w:rFonts w:asciiTheme="minorHAnsi" w:hAnsiTheme="minorHAnsi" w:cstheme="minorHAnsi"/>
          <w:sz w:val="22"/>
          <w:szCs w:val="22"/>
        </w:rPr>
      </w:pPr>
    </w:p>
    <w:p w14:paraId="765F59AB" w14:textId="77777777" w:rsidR="006C1742" w:rsidRDefault="006C1742" w:rsidP="006C1742">
      <w:pPr>
        <w:pStyle w:val="Zkladntext"/>
        <w:spacing w:before="240" w:after="120"/>
        <w:rPr>
          <w:rFonts w:asciiTheme="minorHAnsi" w:hAnsiTheme="minorHAnsi" w:cstheme="minorHAnsi"/>
          <w:sz w:val="22"/>
          <w:szCs w:val="22"/>
        </w:rPr>
      </w:pPr>
    </w:p>
    <w:p w14:paraId="42FFE7B0" w14:textId="77777777" w:rsidR="006C1742" w:rsidRDefault="006C1742" w:rsidP="006C1742">
      <w:pPr>
        <w:pStyle w:val="Zkladntext"/>
        <w:spacing w:before="240" w:after="120"/>
        <w:rPr>
          <w:rFonts w:asciiTheme="minorHAnsi" w:hAnsiTheme="minorHAnsi" w:cstheme="minorHAnsi"/>
          <w:sz w:val="22"/>
          <w:szCs w:val="22"/>
        </w:rPr>
      </w:pPr>
    </w:p>
    <w:p w14:paraId="6E6825F9" w14:textId="77777777" w:rsidR="006C1742" w:rsidRDefault="006C1742" w:rsidP="006C1742">
      <w:pPr>
        <w:pStyle w:val="Zkladntext"/>
        <w:spacing w:before="240" w:after="120"/>
        <w:rPr>
          <w:rFonts w:asciiTheme="minorHAnsi" w:hAnsiTheme="minorHAnsi" w:cstheme="minorHAnsi"/>
          <w:sz w:val="22"/>
          <w:szCs w:val="22"/>
        </w:rPr>
      </w:pPr>
    </w:p>
    <w:p w14:paraId="2C85B5E6" w14:textId="77777777" w:rsidR="006C1742" w:rsidRDefault="006C1742" w:rsidP="006C1742">
      <w:pPr>
        <w:pStyle w:val="Zkladntext"/>
        <w:spacing w:before="240" w:after="120"/>
        <w:rPr>
          <w:rFonts w:asciiTheme="minorHAnsi" w:hAnsiTheme="minorHAnsi" w:cstheme="minorHAnsi"/>
          <w:sz w:val="22"/>
          <w:szCs w:val="22"/>
        </w:rPr>
      </w:pPr>
    </w:p>
    <w:p w14:paraId="209FF686" w14:textId="77777777" w:rsidR="006C1742" w:rsidRDefault="006C1742" w:rsidP="006C1742">
      <w:pPr>
        <w:pStyle w:val="Zkladntext"/>
        <w:spacing w:before="240" w:after="120"/>
        <w:rPr>
          <w:rFonts w:asciiTheme="minorHAnsi" w:hAnsiTheme="minorHAnsi" w:cstheme="minorHAnsi"/>
          <w:sz w:val="22"/>
          <w:szCs w:val="22"/>
        </w:rPr>
      </w:pPr>
    </w:p>
    <w:p w14:paraId="33C12E79" w14:textId="77777777" w:rsidR="006C1742" w:rsidRDefault="006C1742" w:rsidP="006C1742">
      <w:pPr>
        <w:rPr>
          <w:rFonts w:asciiTheme="minorHAnsi" w:hAnsiTheme="minorHAnsi" w:cstheme="minorHAnsi"/>
          <w:b/>
          <w:sz w:val="22"/>
          <w:szCs w:val="22"/>
        </w:rPr>
      </w:pPr>
    </w:p>
    <w:p w14:paraId="1520AFDA" w14:textId="77777777" w:rsidR="006C1742" w:rsidRDefault="006C1742" w:rsidP="006C1742">
      <w:pPr>
        <w:jc w:val="center"/>
        <w:rPr>
          <w:rFonts w:asciiTheme="minorHAnsi" w:hAnsiTheme="minorHAnsi" w:cstheme="minorHAnsi"/>
          <w:b/>
          <w:sz w:val="22"/>
          <w:szCs w:val="22"/>
        </w:rPr>
      </w:pPr>
    </w:p>
    <w:p w14:paraId="2206F425" w14:textId="77777777" w:rsidR="006C1742" w:rsidRDefault="006C1742" w:rsidP="006C1742">
      <w:pPr>
        <w:jc w:val="center"/>
        <w:rPr>
          <w:rFonts w:asciiTheme="minorHAnsi" w:hAnsiTheme="minorHAnsi" w:cstheme="minorHAnsi"/>
          <w:b/>
          <w:sz w:val="22"/>
          <w:szCs w:val="22"/>
        </w:rPr>
      </w:pPr>
      <w:r>
        <w:rPr>
          <w:rFonts w:asciiTheme="minorHAnsi" w:hAnsiTheme="minorHAnsi" w:cstheme="minorHAnsi"/>
          <w:b/>
          <w:sz w:val="22"/>
          <w:szCs w:val="22"/>
        </w:rPr>
        <w:lastRenderedPageBreak/>
        <w:t>Příloha IV. k rozhodnutí o poskytnutí podpory</w:t>
      </w:r>
    </w:p>
    <w:p w14:paraId="7FD100E3" w14:textId="77777777" w:rsidR="006C1742" w:rsidRDefault="006C1742" w:rsidP="006C1742">
      <w:pPr>
        <w:pStyle w:val="Zkladntext"/>
        <w:jc w:val="center"/>
        <w:rPr>
          <w:rFonts w:asciiTheme="minorHAnsi" w:hAnsiTheme="minorHAnsi" w:cstheme="minorHAnsi"/>
          <w:b/>
          <w:sz w:val="22"/>
          <w:szCs w:val="22"/>
        </w:rPr>
      </w:pPr>
      <w:r>
        <w:rPr>
          <w:rFonts w:asciiTheme="minorHAnsi" w:hAnsiTheme="minorHAnsi" w:cstheme="minorHAnsi"/>
          <w:b/>
          <w:sz w:val="22"/>
          <w:szCs w:val="22"/>
        </w:rPr>
        <w:t xml:space="preserve">Tabulka snížených odvodů za porušení rozpočtové kázně </w:t>
      </w:r>
    </w:p>
    <w:p w14:paraId="101BEF51" w14:textId="77777777" w:rsidR="006C1742" w:rsidRDefault="006C1742" w:rsidP="006C1742">
      <w:pPr>
        <w:pStyle w:val="Zkladntext"/>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4833"/>
        <w:gridCol w:w="3144"/>
      </w:tblGrid>
      <w:tr w:rsidR="006C1742" w14:paraId="257DC78C" w14:textId="77777777" w:rsidTr="006C1742">
        <w:trPr>
          <w:trHeight w:val="584"/>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B8AACE" w14:textId="77777777" w:rsidR="006C1742" w:rsidRDefault="006C1742">
            <w:pPr>
              <w:rPr>
                <w:rFonts w:ascii="Calibri" w:hAnsi="Calibri" w:cs="Calibri"/>
                <w:b/>
              </w:rPr>
            </w:pPr>
            <w:r>
              <w:rPr>
                <w:rFonts w:ascii="Calibri" w:hAnsi="Calibri" w:cs="Calibri"/>
                <w:b/>
              </w:rPr>
              <w:t>Pořadové číslo</w:t>
            </w:r>
          </w:p>
        </w:tc>
        <w:tc>
          <w:tcPr>
            <w:tcW w:w="49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7D530A" w14:textId="77777777" w:rsidR="006C1742" w:rsidRDefault="006C1742">
            <w:pPr>
              <w:jc w:val="center"/>
              <w:rPr>
                <w:rFonts w:ascii="Calibri" w:hAnsi="Calibri" w:cs="Calibri"/>
                <w:b/>
              </w:rPr>
            </w:pPr>
            <w:r>
              <w:rPr>
                <w:rFonts w:ascii="Calibri" w:hAnsi="Calibri" w:cs="Calibri"/>
                <w:b/>
              </w:rPr>
              <w:t>Typ porušení rozpočtové kázně</w:t>
            </w:r>
          </w:p>
        </w:tc>
        <w:tc>
          <w:tcPr>
            <w:tcW w:w="32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E774F0" w14:textId="77777777" w:rsidR="006C1742" w:rsidRDefault="006C1742">
            <w:pPr>
              <w:jc w:val="center"/>
              <w:rPr>
                <w:rFonts w:ascii="Calibri" w:hAnsi="Calibri" w:cs="Calibri"/>
                <w:b/>
              </w:rPr>
            </w:pPr>
            <w:r>
              <w:rPr>
                <w:rFonts w:ascii="Calibri" w:hAnsi="Calibri" w:cs="Calibri"/>
                <w:b/>
              </w:rPr>
              <w:t>Sankce</w:t>
            </w:r>
          </w:p>
        </w:tc>
      </w:tr>
      <w:tr w:rsidR="006C1742" w14:paraId="3DE406BD" w14:textId="77777777" w:rsidTr="006C1742">
        <w:tc>
          <w:tcPr>
            <w:tcW w:w="928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55D0DB7" w14:textId="77777777" w:rsidR="006C1742" w:rsidRDefault="006C1742">
            <w:pPr>
              <w:pStyle w:val="Odstavecseseznamem"/>
              <w:ind w:left="765"/>
              <w:jc w:val="center"/>
              <w:rPr>
                <w:rFonts w:ascii="Calibri" w:hAnsi="Calibri" w:cs="Calibri"/>
                <w:b/>
              </w:rPr>
            </w:pPr>
            <w:r>
              <w:rPr>
                <w:rFonts w:ascii="Calibri" w:hAnsi="Calibri" w:cs="Calibri"/>
                <w:b/>
              </w:rPr>
              <w:t>I. Porušení rozpočtové kázně v souvislosti s povinnostmi vyplývajícími ze ZVZ</w:t>
            </w:r>
            <w:r>
              <w:rPr>
                <w:rStyle w:val="Znakapoznpodarou"/>
                <w:rFonts w:ascii="Calibri" w:hAnsi="Calibri" w:cs="Calibri"/>
                <w:b/>
              </w:rPr>
              <w:footnoteReference w:id="6"/>
            </w:r>
          </w:p>
        </w:tc>
      </w:tr>
      <w:tr w:rsidR="006C1742" w14:paraId="12C04F74"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E351A8" w14:textId="77777777" w:rsidR="006C1742" w:rsidRDefault="006C1742">
            <w:pPr>
              <w:jc w:val="center"/>
              <w:rPr>
                <w:rFonts w:ascii="Calibri" w:hAnsi="Calibri" w:cs="Calibri"/>
                <w:b/>
              </w:rPr>
            </w:pPr>
            <w:r>
              <w:rPr>
                <w:rFonts w:ascii="Calibri" w:hAnsi="Calibri" w:cs="Calibri"/>
                <w:b/>
              </w:rPr>
              <w:t>1.</w:t>
            </w:r>
          </w:p>
        </w:tc>
        <w:tc>
          <w:tcPr>
            <w:tcW w:w="4965" w:type="dxa"/>
            <w:tcBorders>
              <w:top w:val="single" w:sz="4" w:space="0" w:color="auto"/>
              <w:left w:val="single" w:sz="4" w:space="0" w:color="auto"/>
              <w:bottom w:val="single" w:sz="4" w:space="0" w:color="auto"/>
              <w:right w:val="single" w:sz="4" w:space="0" w:color="auto"/>
            </w:tcBorders>
          </w:tcPr>
          <w:p w14:paraId="7EC0816E" w14:textId="77777777" w:rsidR="006C1742" w:rsidRDefault="006C1742">
            <w:pPr>
              <w:pStyle w:val="Odstavecseseznamem"/>
              <w:ind w:left="328"/>
              <w:rPr>
                <w:rFonts w:ascii="Calibri" w:hAnsi="Calibri" w:cs="Calibri"/>
                <w:sz w:val="22"/>
                <w:szCs w:val="22"/>
              </w:rPr>
            </w:pPr>
          </w:p>
          <w:p w14:paraId="3A324C47" w14:textId="77777777" w:rsidR="006C1742" w:rsidRDefault="006C1742" w:rsidP="006C1742">
            <w:pPr>
              <w:pStyle w:val="Odstavecseseznamem"/>
              <w:numPr>
                <w:ilvl w:val="0"/>
                <w:numId w:val="53"/>
              </w:numPr>
              <w:ind w:left="328" w:hanging="142"/>
              <w:contextualSpacing/>
              <w:rPr>
                <w:rFonts w:ascii="Calibri" w:hAnsi="Calibri" w:cs="Calibri"/>
                <w:sz w:val="22"/>
                <w:szCs w:val="22"/>
              </w:rPr>
            </w:pPr>
            <w:r>
              <w:rPr>
                <w:rFonts w:ascii="Calibri" w:hAnsi="Calibri" w:cs="Calibri"/>
                <w:sz w:val="22"/>
                <w:szCs w:val="22"/>
              </w:rPr>
              <w:t>Neprovedení zadávacího řízení na výběr dodavatele/zhotovitele</w:t>
            </w:r>
          </w:p>
          <w:p w14:paraId="36A50840" w14:textId="77777777" w:rsidR="006C1742" w:rsidRDefault="006C1742">
            <w:pPr>
              <w:pStyle w:val="Odstavecseseznamem"/>
              <w:ind w:left="328"/>
              <w:rPr>
                <w:rFonts w:ascii="Calibri" w:hAnsi="Calibri" w:cs="Calibri"/>
                <w:sz w:val="22"/>
                <w:szCs w:val="22"/>
              </w:rPr>
            </w:pPr>
          </w:p>
          <w:p w14:paraId="743A4B86" w14:textId="77777777" w:rsidR="006C1742" w:rsidRDefault="006C1742" w:rsidP="006C1742">
            <w:pPr>
              <w:pStyle w:val="Odstavecseseznamem"/>
              <w:numPr>
                <w:ilvl w:val="0"/>
                <w:numId w:val="53"/>
              </w:numPr>
              <w:ind w:left="328" w:hanging="142"/>
              <w:contextualSpacing/>
              <w:rPr>
                <w:rFonts w:ascii="Calibri" w:hAnsi="Calibri" w:cs="Calibri"/>
                <w:sz w:val="22"/>
                <w:szCs w:val="22"/>
              </w:rPr>
            </w:pPr>
            <w:r>
              <w:rPr>
                <w:rFonts w:ascii="Calibri" w:hAnsi="Calibri" w:cs="Calibri"/>
                <w:sz w:val="22"/>
                <w:szCs w:val="22"/>
              </w:rPr>
              <w:t>Neuveřejnění oznámení o zahájení zadávacího řízení pokud je oznámení o zahájení požadováno zákonem</w:t>
            </w:r>
          </w:p>
        </w:tc>
        <w:tc>
          <w:tcPr>
            <w:tcW w:w="3233" w:type="dxa"/>
            <w:tcBorders>
              <w:top w:val="single" w:sz="4" w:space="0" w:color="auto"/>
              <w:left w:val="single" w:sz="4" w:space="0" w:color="auto"/>
              <w:bottom w:val="single" w:sz="4" w:space="0" w:color="auto"/>
              <w:right w:val="single" w:sz="4" w:space="0" w:color="auto"/>
            </w:tcBorders>
          </w:tcPr>
          <w:p w14:paraId="7B70506F" w14:textId="77777777" w:rsidR="006C1742" w:rsidRDefault="006C1742">
            <w:pPr>
              <w:rPr>
                <w:rFonts w:ascii="Calibri" w:hAnsi="Calibri" w:cs="Calibri"/>
                <w:b/>
              </w:rPr>
            </w:pPr>
          </w:p>
          <w:p w14:paraId="1ECA9CCD" w14:textId="77777777" w:rsidR="006C1742" w:rsidRDefault="006C1742">
            <w:pPr>
              <w:rPr>
                <w:rFonts w:ascii="Calibri" w:hAnsi="Calibri" w:cs="Calibri"/>
              </w:rPr>
            </w:pPr>
            <w:r>
              <w:rPr>
                <w:rFonts w:ascii="Calibri" w:hAnsi="Calibri" w:cs="Calibri"/>
                <w:b/>
              </w:rPr>
              <w:t>100 %</w:t>
            </w:r>
            <w:r>
              <w:rPr>
                <w:rFonts w:ascii="Calibri" w:hAnsi="Calibri" w:cs="Calibri"/>
              </w:rPr>
              <w:t xml:space="preserve"> </w:t>
            </w:r>
          </w:p>
          <w:p w14:paraId="5DEE1C4B" w14:textId="77777777" w:rsidR="006C1742" w:rsidRDefault="006C1742">
            <w:pPr>
              <w:rPr>
                <w:rFonts w:ascii="Calibri" w:hAnsi="Calibri" w:cs="Calibri"/>
              </w:rPr>
            </w:pPr>
            <w:r>
              <w:rPr>
                <w:rFonts w:ascii="Calibri" w:hAnsi="Calibri" w:cs="Calibri"/>
              </w:rPr>
              <w:t>částky dotace, použité na financování předmětné zakázky</w:t>
            </w:r>
          </w:p>
        </w:tc>
      </w:tr>
      <w:tr w:rsidR="006C1742" w14:paraId="32E227CA"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B4BF52" w14:textId="77777777" w:rsidR="006C1742" w:rsidRDefault="006C1742">
            <w:pPr>
              <w:jc w:val="center"/>
              <w:rPr>
                <w:rFonts w:ascii="Calibri" w:hAnsi="Calibri" w:cs="Calibri"/>
                <w:b/>
              </w:rPr>
            </w:pPr>
            <w:r>
              <w:rPr>
                <w:rFonts w:ascii="Calibri" w:hAnsi="Calibri" w:cs="Calibri"/>
                <w:b/>
              </w:rPr>
              <w:t>2.</w:t>
            </w:r>
          </w:p>
        </w:tc>
        <w:tc>
          <w:tcPr>
            <w:tcW w:w="4965" w:type="dxa"/>
            <w:tcBorders>
              <w:top w:val="single" w:sz="4" w:space="0" w:color="auto"/>
              <w:left w:val="single" w:sz="4" w:space="0" w:color="auto"/>
              <w:bottom w:val="single" w:sz="4" w:space="0" w:color="auto"/>
              <w:right w:val="single" w:sz="4" w:space="0" w:color="auto"/>
            </w:tcBorders>
          </w:tcPr>
          <w:p w14:paraId="0F1CB71C" w14:textId="77777777" w:rsidR="006C1742" w:rsidRDefault="006C1742">
            <w:pPr>
              <w:ind w:left="328"/>
              <w:rPr>
                <w:rFonts w:ascii="Calibri" w:hAnsi="Calibri" w:cs="Calibri"/>
              </w:rPr>
            </w:pPr>
          </w:p>
          <w:p w14:paraId="5BA96CA3" w14:textId="77777777" w:rsidR="006C1742" w:rsidRDefault="006C1742">
            <w:pPr>
              <w:ind w:left="328"/>
              <w:rPr>
                <w:rFonts w:ascii="Calibri" w:hAnsi="Calibri" w:cs="Calibri"/>
              </w:rPr>
            </w:pPr>
            <w:r>
              <w:rPr>
                <w:rFonts w:ascii="Calibri" w:hAnsi="Calibri" w:cs="Calibri"/>
              </w:rPr>
              <w:t>Rozdělení předmětu veřejné zakázky s důsledkem snížení předpokládané hodnoty pod finanční limity stanovené v ZVZ</w:t>
            </w:r>
          </w:p>
          <w:p w14:paraId="0DB97D4A" w14:textId="77777777" w:rsidR="006C1742" w:rsidRDefault="006C1742">
            <w:pPr>
              <w:rPr>
                <w:rFonts w:ascii="Calibri" w:hAnsi="Calibri" w:cs="Calibri"/>
              </w:rPr>
            </w:pPr>
            <w:r>
              <w:rPr>
                <w:rFonts w:ascii="Calibri" w:hAnsi="Calibri" w:cs="Calibri"/>
              </w:rPr>
              <w:t xml:space="preserve"> </w:t>
            </w:r>
          </w:p>
        </w:tc>
        <w:tc>
          <w:tcPr>
            <w:tcW w:w="3233" w:type="dxa"/>
            <w:tcBorders>
              <w:top w:val="single" w:sz="4" w:space="0" w:color="auto"/>
              <w:left w:val="single" w:sz="4" w:space="0" w:color="auto"/>
              <w:bottom w:val="single" w:sz="4" w:space="0" w:color="auto"/>
              <w:right w:val="single" w:sz="4" w:space="0" w:color="auto"/>
            </w:tcBorders>
          </w:tcPr>
          <w:p w14:paraId="20082BB8" w14:textId="77777777" w:rsidR="006C1742" w:rsidRDefault="006C1742">
            <w:pPr>
              <w:rPr>
                <w:rFonts w:ascii="Calibri" w:hAnsi="Calibri" w:cs="Calibri"/>
                <w:b/>
              </w:rPr>
            </w:pPr>
          </w:p>
          <w:p w14:paraId="7481EF48" w14:textId="77777777" w:rsidR="006C1742" w:rsidRDefault="006C1742">
            <w:pPr>
              <w:rPr>
                <w:rFonts w:ascii="Calibri" w:hAnsi="Calibri" w:cs="Calibri"/>
              </w:rPr>
            </w:pPr>
            <w:r>
              <w:rPr>
                <w:rFonts w:ascii="Calibri" w:hAnsi="Calibri" w:cs="Calibri"/>
                <w:b/>
              </w:rPr>
              <w:t>100 %</w:t>
            </w:r>
            <w:r>
              <w:rPr>
                <w:rFonts w:ascii="Calibri" w:hAnsi="Calibri" w:cs="Calibri"/>
              </w:rPr>
              <w:t xml:space="preserve"> </w:t>
            </w:r>
          </w:p>
          <w:p w14:paraId="37C59B43" w14:textId="77777777" w:rsidR="006C1742" w:rsidRDefault="006C1742">
            <w:pPr>
              <w:rPr>
                <w:rFonts w:ascii="Calibri" w:hAnsi="Calibri" w:cs="Calibri"/>
              </w:rPr>
            </w:pPr>
            <w:r>
              <w:rPr>
                <w:rFonts w:ascii="Calibri" w:hAnsi="Calibri" w:cs="Calibri"/>
              </w:rPr>
              <w:t>částky dotace, použité na financování předmětné zakázky v případě, že tento postup vede až k zadání veřejné zakázky bez jakéhokoli výběrového řízení</w:t>
            </w:r>
          </w:p>
        </w:tc>
      </w:tr>
      <w:tr w:rsidR="006C1742" w14:paraId="26414FC3"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1D510B" w14:textId="77777777" w:rsidR="006C1742" w:rsidRDefault="006C1742">
            <w:pPr>
              <w:jc w:val="center"/>
              <w:rPr>
                <w:rFonts w:ascii="Calibri" w:hAnsi="Calibri" w:cs="Calibri"/>
                <w:b/>
              </w:rPr>
            </w:pPr>
            <w:r>
              <w:rPr>
                <w:rFonts w:ascii="Calibri" w:hAnsi="Calibri" w:cs="Calibri"/>
                <w:b/>
              </w:rPr>
              <w:t>3.</w:t>
            </w:r>
          </w:p>
        </w:tc>
        <w:tc>
          <w:tcPr>
            <w:tcW w:w="4965" w:type="dxa"/>
            <w:tcBorders>
              <w:top w:val="single" w:sz="4" w:space="0" w:color="auto"/>
              <w:left w:val="single" w:sz="4" w:space="0" w:color="auto"/>
              <w:bottom w:val="single" w:sz="4" w:space="0" w:color="auto"/>
              <w:right w:val="single" w:sz="4" w:space="0" w:color="auto"/>
            </w:tcBorders>
          </w:tcPr>
          <w:p w14:paraId="64BAD29C" w14:textId="77777777" w:rsidR="006C1742" w:rsidRDefault="006C1742">
            <w:pPr>
              <w:rPr>
                <w:rFonts w:ascii="Calibri" w:hAnsi="Calibri" w:cs="Calibri"/>
                <w:sz w:val="16"/>
                <w:szCs w:val="16"/>
              </w:rPr>
            </w:pPr>
          </w:p>
          <w:p w14:paraId="6E2E8CAD" w14:textId="77777777" w:rsidR="006C1742" w:rsidRDefault="006C1742">
            <w:pPr>
              <w:ind w:left="328"/>
              <w:rPr>
                <w:rFonts w:ascii="Calibri" w:hAnsi="Calibri" w:cs="Calibri"/>
              </w:rPr>
            </w:pPr>
            <w:r>
              <w:rPr>
                <w:rFonts w:ascii="Calibri" w:hAnsi="Calibri" w:cs="Calibri"/>
              </w:rPr>
              <w:t>Neuveřejnění oznámení o zakázce v souladu s příslušnými pravidly (např. zveřejnění v Úředním věstníku Evropské unie (OJEU), pokud to vyžadují směrnice)</w:t>
            </w:r>
          </w:p>
        </w:tc>
        <w:tc>
          <w:tcPr>
            <w:tcW w:w="3233" w:type="dxa"/>
            <w:tcBorders>
              <w:top w:val="single" w:sz="4" w:space="0" w:color="auto"/>
              <w:left w:val="single" w:sz="4" w:space="0" w:color="auto"/>
              <w:bottom w:val="single" w:sz="4" w:space="0" w:color="auto"/>
              <w:right w:val="single" w:sz="4" w:space="0" w:color="auto"/>
            </w:tcBorders>
          </w:tcPr>
          <w:p w14:paraId="0AD7B92B" w14:textId="77777777" w:rsidR="006C1742" w:rsidRDefault="006C1742">
            <w:pPr>
              <w:rPr>
                <w:rFonts w:ascii="Calibri" w:hAnsi="Calibri" w:cs="Calibri"/>
                <w:b/>
              </w:rPr>
            </w:pPr>
          </w:p>
          <w:p w14:paraId="10E764E4" w14:textId="77777777" w:rsidR="006C1742" w:rsidRDefault="006C1742">
            <w:pPr>
              <w:rPr>
                <w:rFonts w:ascii="Calibri" w:hAnsi="Calibri" w:cs="Calibri"/>
              </w:rPr>
            </w:pPr>
            <w:r>
              <w:rPr>
                <w:rFonts w:ascii="Calibri" w:hAnsi="Calibri" w:cs="Calibri"/>
                <w:b/>
              </w:rPr>
              <w:t>50 - 80 %</w:t>
            </w:r>
            <w:r>
              <w:rPr>
                <w:rFonts w:ascii="Calibri" w:hAnsi="Calibri" w:cs="Calibri"/>
              </w:rPr>
              <w:t xml:space="preserve"> </w:t>
            </w:r>
          </w:p>
          <w:p w14:paraId="18163022" w14:textId="77777777" w:rsidR="006C1742" w:rsidRDefault="006C1742">
            <w:pPr>
              <w:rPr>
                <w:rFonts w:ascii="Calibri" w:hAnsi="Calibri" w:cs="Calibri"/>
              </w:rPr>
            </w:pPr>
            <w:r>
              <w:rPr>
                <w:rFonts w:ascii="Calibri" w:hAnsi="Calibri" w:cs="Calibri"/>
              </w:rPr>
              <w:t>částky dotace, použité na financování předmětné zakázky, podle závažnosti porušení pravidel</w:t>
            </w:r>
          </w:p>
        </w:tc>
      </w:tr>
      <w:tr w:rsidR="006C1742" w14:paraId="1D22ECAC"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tcPr>
          <w:p w14:paraId="329DA34A" w14:textId="77777777" w:rsidR="006C1742" w:rsidRDefault="006C1742">
            <w:pPr>
              <w:jc w:val="center"/>
              <w:rPr>
                <w:rFonts w:ascii="Calibri" w:hAnsi="Calibri" w:cs="Calibri"/>
                <w:b/>
              </w:rPr>
            </w:pPr>
          </w:p>
          <w:p w14:paraId="648E113E" w14:textId="77777777" w:rsidR="006C1742" w:rsidRDefault="006C1742">
            <w:pPr>
              <w:jc w:val="center"/>
              <w:rPr>
                <w:rFonts w:ascii="Calibri" w:hAnsi="Calibri" w:cs="Calibri"/>
                <w:b/>
              </w:rPr>
            </w:pPr>
            <w:r>
              <w:rPr>
                <w:rFonts w:ascii="Calibri" w:hAnsi="Calibri" w:cs="Calibri"/>
                <w:b/>
              </w:rPr>
              <w:t>4.</w:t>
            </w:r>
          </w:p>
        </w:tc>
        <w:tc>
          <w:tcPr>
            <w:tcW w:w="4965" w:type="dxa"/>
            <w:tcBorders>
              <w:top w:val="single" w:sz="4" w:space="0" w:color="auto"/>
              <w:left w:val="single" w:sz="4" w:space="0" w:color="auto"/>
              <w:bottom w:val="single" w:sz="4" w:space="0" w:color="auto"/>
              <w:right w:val="single" w:sz="4" w:space="0" w:color="auto"/>
            </w:tcBorders>
          </w:tcPr>
          <w:p w14:paraId="39385CAD" w14:textId="77777777" w:rsidR="006C1742" w:rsidRDefault="006C1742">
            <w:pPr>
              <w:pStyle w:val="Odstavecseseznamem"/>
              <w:ind w:left="186"/>
              <w:rPr>
                <w:rFonts w:ascii="Calibri" w:hAnsi="Calibri" w:cs="Calibri"/>
                <w:sz w:val="22"/>
                <w:szCs w:val="22"/>
              </w:rPr>
            </w:pPr>
          </w:p>
          <w:p w14:paraId="42483AEE" w14:textId="77777777" w:rsidR="006C1742" w:rsidRDefault="006C1742" w:rsidP="006C1742">
            <w:pPr>
              <w:pStyle w:val="Odstavecseseznamem"/>
              <w:numPr>
                <w:ilvl w:val="0"/>
                <w:numId w:val="54"/>
              </w:numPr>
              <w:ind w:left="186" w:hanging="142"/>
              <w:contextualSpacing/>
              <w:rPr>
                <w:rFonts w:ascii="Calibri" w:hAnsi="Calibri" w:cs="Calibri"/>
                <w:sz w:val="22"/>
                <w:szCs w:val="22"/>
              </w:rPr>
            </w:pPr>
            <w:r>
              <w:rPr>
                <w:rFonts w:ascii="Calibri" w:hAnsi="Calibri" w:cs="Calibri"/>
                <w:sz w:val="22"/>
                <w:szCs w:val="22"/>
              </w:rPr>
              <w:t>Nedostatečné definování předmětu zakázky v oznámení/výzvě o zahájení zadávacího řízení, nebo v zadávací dokumentaci</w:t>
            </w:r>
          </w:p>
          <w:p w14:paraId="68098D62" w14:textId="77777777" w:rsidR="006C1742" w:rsidRDefault="006C1742">
            <w:pPr>
              <w:pStyle w:val="Odstavecseseznamem"/>
              <w:ind w:left="186"/>
              <w:rPr>
                <w:rFonts w:ascii="Calibri" w:hAnsi="Calibri" w:cs="Calibri"/>
                <w:sz w:val="22"/>
                <w:szCs w:val="22"/>
              </w:rPr>
            </w:pPr>
          </w:p>
          <w:p w14:paraId="5181C909" w14:textId="77777777" w:rsidR="006C1742" w:rsidRDefault="006C1742" w:rsidP="006C1742">
            <w:pPr>
              <w:pStyle w:val="Odstavecseseznamem"/>
              <w:numPr>
                <w:ilvl w:val="0"/>
                <w:numId w:val="54"/>
              </w:numPr>
              <w:ind w:left="186" w:hanging="142"/>
              <w:contextualSpacing/>
              <w:rPr>
                <w:rFonts w:ascii="Calibri" w:hAnsi="Calibri" w:cs="Calibri"/>
                <w:sz w:val="22"/>
                <w:szCs w:val="22"/>
              </w:rPr>
            </w:pPr>
            <w:r>
              <w:rPr>
                <w:rFonts w:ascii="Calibri" w:hAnsi="Calibri" w:cs="Calibri"/>
                <w:sz w:val="22"/>
                <w:szCs w:val="22"/>
              </w:rPr>
              <w:t xml:space="preserve">Nastavení kvalifikačních předpokladů a/nebo hodnotících kritérií v rozporu se ZVZ </w:t>
            </w:r>
          </w:p>
          <w:p w14:paraId="7B0A2F57" w14:textId="77777777" w:rsidR="006C1742" w:rsidRDefault="006C1742">
            <w:pPr>
              <w:ind w:left="186"/>
              <w:rPr>
                <w:rFonts w:ascii="Calibri" w:hAnsi="Calibri" w:cs="Calibri"/>
              </w:rPr>
            </w:pPr>
            <w:r>
              <w:rPr>
                <w:rFonts w:ascii="Calibri" w:hAnsi="Calibri" w:cs="Calibri"/>
              </w:rPr>
              <w:t>(např. nastavení kvalifikačních předpokladů, jež nesouvisí s předmětem veřejné zakázky nebo nejsou přiměřené vzhledem k předmětu zakázky nebo stanovení diskriminačních technických podmínek)</w:t>
            </w:r>
          </w:p>
        </w:tc>
        <w:tc>
          <w:tcPr>
            <w:tcW w:w="3233" w:type="dxa"/>
            <w:tcBorders>
              <w:top w:val="single" w:sz="4" w:space="0" w:color="auto"/>
              <w:left w:val="single" w:sz="4" w:space="0" w:color="auto"/>
              <w:bottom w:val="single" w:sz="4" w:space="0" w:color="auto"/>
              <w:right w:val="single" w:sz="4" w:space="0" w:color="auto"/>
            </w:tcBorders>
          </w:tcPr>
          <w:p w14:paraId="50C70AF9" w14:textId="77777777" w:rsidR="006C1742" w:rsidRDefault="006C1742">
            <w:pPr>
              <w:rPr>
                <w:rFonts w:ascii="Calibri" w:hAnsi="Calibri" w:cs="Calibri"/>
              </w:rPr>
            </w:pPr>
          </w:p>
          <w:p w14:paraId="7EFCE1B9" w14:textId="77777777" w:rsidR="006C1742" w:rsidRDefault="006C1742">
            <w:pPr>
              <w:rPr>
                <w:rFonts w:ascii="Calibri" w:hAnsi="Calibri" w:cs="Calibri"/>
              </w:rPr>
            </w:pPr>
            <w:r>
              <w:rPr>
                <w:rFonts w:ascii="Calibri" w:hAnsi="Calibri" w:cs="Calibri"/>
                <w:b/>
              </w:rPr>
              <w:t>10 - 100 %</w:t>
            </w:r>
            <w:r>
              <w:rPr>
                <w:rFonts w:ascii="Calibri" w:hAnsi="Calibri" w:cs="Calibri"/>
              </w:rPr>
              <w:t xml:space="preserve"> </w:t>
            </w:r>
          </w:p>
          <w:p w14:paraId="466C6C4B" w14:textId="77777777" w:rsidR="006C1742" w:rsidRDefault="006C1742">
            <w:pPr>
              <w:rPr>
                <w:rFonts w:ascii="Calibri" w:hAnsi="Calibri" w:cs="Calibri"/>
              </w:rPr>
            </w:pPr>
            <w:r>
              <w:rPr>
                <w:rFonts w:ascii="Calibri" w:hAnsi="Calibri" w:cs="Calibri"/>
              </w:rPr>
              <w:t>částky dotace, použité na financování předmětné zakázky</w:t>
            </w:r>
          </w:p>
          <w:p w14:paraId="48835D46" w14:textId="77777777" w:rsidR="006C1742" w:rsidRDefault="006C1742">
            <w:pPr>
              <w:rPr>
                <w:rFonts w:ascii="Calibri" w:hAnsi="Calibri" w:cs="Calibri"/>
                <w:sz w:val="16"/>
                <w:szCs w:val="16"/>
              </w:rPr>
            </w:pPr>
          </w:p>
          <w:p w14:paraId="729E3313" w14:textId="77777777" w:rsidR="006C1742" w:rsidRDefault="006C1742">
            <w:pPr>
              <w:rPr>
                <w:rFonts w:ascii="Calibri" w:hAnsi="Calibri" w:cs="Calibri"/>
              </w:rPr>
            </w:pPr>
          </w:p>
          <w:p w14:paraId="3A1A4847" w14:textId="77777777" w:rsidR="006C1742" w:rsidRDefault="006C1742">
            <w:pPr>
              <w:rPr>
                <w:rFonts w:ascii="Calibri" w:hAnsi="Calibri" w:cs="Calibri"/>
              </w:rPr>
            </w:pPr>
          </w:p>
          <w:p w14:paraId="1D53A6AF" w14:textId="77777777" w:rsidR="006C1742" w:rsidRDefault="006C1742">
            <w:pPr>
              <w:rPr>
                <w:rFonts w:ascii="Calibri" w:hAnsi="Calibri" w:cs="Calibri"/>
              </w:rPr>
            </w:pPr>
          </w:p>
          <w:p w14:paraId="2D2E47B7" w14:textId="77777777" w:rsidR="006C1742" w:rsidRDefault="006C1742">
            <w:pPr>
              <w:rPr>
                <w:rFonts w:ascii="Calibri" w:hAnsi="Calibri" w:cs="Calibri"/>
              </w:rPr>
            </w:pPr>
          </w:p>
          <w:p w14:paraId="6381FD89" w14:textId="77777777" w:rsidR="006C1742" w:rsidRDefault="006C1742">
            <w:pPr>
              <w:rPr>
                <w:rFonts w:ascii="Calibri" w:hAnsi="Calibri" w:cs="Calibri"/>
              </w:rPr>
            </w:pPr>
          </w:p>
          <w:p w14:paraId="0CE86A9B" w14:textId="77777777" w:rsidR="006C1742" w:rsidRDefault="006C1742">
            <w:pPr>
              <w:rPr>
                <w:rFonts w:ascii="Calibri" w:hAnsi="Calibri" w:cs="Calibri"/>
              </w:rPr>
            </w:pPr>
          </w:p>
          <w:p w14:paraId="4B4E7D1F" w14:textId="77777777" w:rsidR="006C1742" w:rsidRDefault="006C1742">
            <w:pPr>
              <w:rPr>
                <w:rFonts w:ascii="Calibri" w:hAnsi="Calibri" w:cs="Calibri"/>
              </w:rPr>
            </w:pPr>
          </w:p>
        </w:tc>
      </w:tr>
      <w:tr w:rsidR="006C1742" w14:paraId="5300CC84"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DE573A" w14:textId="77777777" w:rsidR="006C1742" w:rsidRDefault="006C1742">
            <w:pPr>
              <w:jc w:val="center"/>
              <w:rPr>
                <w:rFonts w:ascii="Calibri" w:hAnsi="Calibri" w:cs="Calibri"/>
                <w:b/>
              </w:rPr>
            </w:pPr>
            <w:r>
              <w:rPr>
                <w:rFonts w:ascii="Calibri" w:hAnsi="Calibri" w:cs="Calibri"/>
                <w:b/>
              </w:rPr>
              <w:t>5.</w:t>
            </w:r>
          </w:p>
        </w:tc>
        <w:tc>
          <w:tcPr>
            <w:tcW w:w="4965" w:type="dxa"/>
            <w:tcBorders>
              <w:top w:val="single" w:sz="4" w:space="0" w:color="auto"/>
              <w:left w:val="single" w:sz="4" w:space="0" w:color="auto"/>
              <w:bottom w:val="single" w:sz="4" w:space="0" w:color="auto"/>
              <w:right w:val="single" w:sz="4" w:space="0" w:color="auto"/>
            </w:tcBorders>
          </w:tcPr>
          <w:p w14:paraId="6FC5369E" w14:textId="77777777" w:rsidR="006C1742" w:rsidRDefault="006C1742">
            <w:pPr>
              <w:pStyle w:val="Odstavecseseznamem"/>
              <w:ind w:left="186"/>
              <w:rPr>
                <w:rFonts w:ascii="Calibri" w:hAnsi="Calibri" w:cs="Calibri"/>
                <w:sz w:val="22"/>
                <w:szCs w:val="22"/>
              </w:rPr>
            </w:pPr>
          </w:p>
          <w:p w14:paraId="7BCD3079" w14:textId="77777777" w:rsidR="006C1742" w:rsidRDefault="006C1742" w:rsidP="006C1742">
            <w:pPr>
              <w:pStyle w:val="Odstavecseseznamem"/>
              <w:numPr>
                <w:ilvl w:val="0"/>
                <w:numId w:val="55"/>
              </w:numPr>
              <w:ind w:left="186" w:hanging="186"/>
              <w:contextualSpacing/>
              <w:rPr>
                <w:rFonts w:ascii="Calibri" w:hAnsi="Calibri" w:cs="Calibri"/>
                <w:sz w:val="22"/>
                <w:szCs w:val="22"/>
              </w:rPr>
            </w:pPr>
            <w:r>
              <w:rPr>
                <w:rFonts w:ascii="Calibri" w:hAnsi="Calibri" w:cs="Calibri"/>
                <w:sz w:val="22"/>
                <w:szCs w:val="22"/>
              </w:rPr>
              <w:t>Neposkytnutí zadávací dokumentace případným uchazečům/zájemcům v dostatečném časovém předstihu (před koncem lhůty pro podání nabídek)</w:t>
            </w:r>
          </w:p>
          <w:p w14:paraId="09C99383" w14:textId="77777777" w:rsidR="006C1742" w:rsidRDefault="006C1742">
            <w:pPr>
              <w:pStyle w:val="Odstavecseseznamem"/>
              <w:ind w:left="186"/>
              <w:rPr>
                <w:rFonts w:ascii="Calibri" w:hAnsi="Calibri" w:cs="Calibri"/>
                <w:sz w:val="22"/>
                <w:szCs w:val="22"/>
              </w:rPr>
            </w:pPr>
          </w:p>
          <w:p w14:paraId="152CBE51" w14:textId="77777777" w:rsidR="006C1742" w:rsidRDefault="006C1742" w:rsidP="006C1742">
            <w:pPr>
              <w:pStyle w:val="Odstavecseseznamem"/>
              <w:numPr>
                <w:ilvl w:val="0"/>
                <w:numId w:val="55"/>
              </w:numPr>
              <w:ind w:left="186" w:hanging="186"/>
              <w:contextualSpacing/>
              <w:rPr>
                <w:rFonts w:ascii="Calibri" w:hAnsi="Calibri" w:cs="Calibri"/>
                <w:sz w:val="22"/>
                <w:szCs w:val="22"/>
              </w:rPr>
            </w:pPr>
            <w:r>
              <w:rPr>
                <w:rFonts w:ascii="Calibri" w:hAnsi="Calibri" w:cs="Calibri"/>
                <w:sz w:val="22"/>
                <w:szCs w:val="22"/>
              </w:rPr>
              <w:t>Nedodržení lhůt pro podání nabídek nebo lhůt pro doručení žádosti o účast nebo nezveřejnění jejich prodloužení</w:t>
            </w:r>
          </w:p>
        </w:tc>
        <w:tc>
          <w:tcPr>
            <w:tcW w:w="3233" w:type="dxa"/>
            <w:tcBorders>
              <w:top w:val="single" w:sz="4" w:space="0" w:color="auto"/>
              <w:left w:val="single" w:sz="4" w:space="0" w:color="auto"/>
              <w:bottom w:val="single" w:sz="4" w:space="0" w:color="auto"/>
              <w:right w:val="single" w:sz="4" w:space="0" w:color="auto"/>
            </w:tcBorders>
          </w:tcPr>
          <w:p w14:paraId="708DE5F7" w14:textId="77777777" w:rsidR="006C1742" w:rsidRDefault="006C1742">
            <w:pPr>
              <w:rPr>
                <w:rFonts w:ascii="Calibri" w:hAnsi="Calibri" w:cs="Calibri"/>
                <w:b/>
              </w:rPr>
            </w:pPr>
          </w:p>
          <w:p w14:paraId="0EBC2BF2" w14:textId="77777777" w:rsidR="006C1742" w:rsidRDefault="006C1742">
            <w:pPr>
              <w:rPr>
                <w:rFonts w:ascii="Calibri" w:hAnsi="Calibri" w:cs="Calibri"/>
              </w:rPr>
            </w:pPr>
            <w:r>
              <w:rPr>
                <w:rFonts w:ascii="Calibri" w:hAnsi="Calibri" w:cs="Calibri"/>
                <w:b/>
              </w:rPr>
              <w:t>80 - 90 %</w:t>
            </w:r>
            <w:r>
              <w:rPr>
                <w:rFonts w:ascii="Calibri" w:hAnsi="Calibri" w:cs="Calibri"/>
              </w:rPr>
              <w:t xml:space="preserve"> </w:t>
            </w:r>
          </w:p>
          <w:p w14:paraId="63EE9617" w14:textId="77777777" w:rsidR="006C1742" w:rsidRDefault="006C1742">
            <w:pPr>
              <w:rPr>
                <w:rFonts w:ascii="Calibri" w:hAnsi="Calibri" w:cs="Calibri"/>
              </w:rPr>
            </w:pPr>
            <w:r>
              <w:rPr>
                <w:rFonts w:ascii="Calibri" w:hAnsi="Calibri" w:cs="Calibri"/>
              </w:rPr>
              <w:t>částky dotace, použité na financování předmětné zakázky</w:t>
            </w:r>
          </w:p>
        </w:tc>
      </w:tr>
      <w:tr w:rsidR="006C1742" w14:paraId="5696968E"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B2CDD3" w14:textId="77777777" w:rsidR="006C1742" w:rsidRDefault="006C1742">
            <w:pPr>
              <w:jc w:val="center"/>
              <w:rPr>
                <w:rFonts w:ascii="Calibri" w:hAnsi="Calibri" w:cs="Calibri"/>
                <w:b/>
              </w:rPr>
            </w:pPr>
            <w:r>
              <w:rPr>
                <w:rFonts w:ascii="Calibri" w:hAnsi="Calibri" w:cs="Calibri"/>
                <w:b/>
              </w:rPr>
              <w:t>6.</w:t>
            </w:r>
          </w:p>
        </w:tc>
        <w:tc>
          <w:tcPr>
            <w:tcW w:w="4965" w:type="dxa"/>
            <w:tcBorders>
              <w:top w:val="single" w:sz="4" w:space="0" w:color="auto"/>
              <w:left w:val="single" w:sz="4" w:space="0" w:color="auto"/>
              <w:bottom w:val="single" w:sz="4" w:space="0" w:color="auto"/>
              <w:right w:val="single" w:sz="4" w:space="0" w:color="auto"/>
            </w:tcBorders>
          </w:tcPr>
          <w:p w14:paraId="468F0ABE" w14:textId="77777777" w:rsidR="006C1742" w:rsidRDefault="006C1742">
            <w:pPr>
              <w:rPr>
                <w:rFonts w:ascii="Calibri" w:hAnsi="Calibri" w:cs="Calibri"/>
              </w:rPr>
            </w:pPr>
          </w:p>
          <w:p w14:paraId="789BF4DC" w14:textId="77777777" w:rsidR="006C1742" w:rsidRDefault="006C1742" w:rsidP="006C1742">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Úprava kvalifikačních kritérií po otevření nabídek, mající za následek neoprávněné přijetí uchazečů</w:t>
            </w:r>
          </w:p>
          <w:p w14:paraId="120D93F6" w14:textId="77777777" w:rsidR="006C1742" w:rsidRDefault="006C1742">
            <w:pPr>
              <w:pStyle w:val="Odstavecseseznamem"/>
              <w:ind w:left="186"/>
              <w:rPr>
                <w:rFonts w:ascii="Calibri" w:hAnsi="Calibri" w:cs="Calibri"/>
                <w:sz w:val="22"/>
                <w:szCs w:val="22"/>
              </w:rPr>
            </w:pPr>
          </w:p>
          <w:p w14:paraId="2DF1F78B" w14:textId="77777777" w:rsidR="006C1742" w:rsidRDefault="006C1742" w:rsidP="006C1742">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lastRenderedPageBreak/>
              <w:t>Nedostatek transparentnosti/nerovné zacházení během hodnocení nabídek nebo změna nabídky během hodnocení</w:t>
            </w:r>
          </w:p>
          <w:p w14:paraId="36B26BA9" w14:textId="77777777" w:rsidR="006C1742" w:rsidRDefault="006C1742">
            <w:pPr>
              <w:pStyle w:val="Odstavecseseznamem"/>
              <w:rPr>
                <w:rFonts w:ascii="Calibri" w:hAnsi="Calibri" w:cs="Calibri"/>
                <w:sz w:val="22"/>
                <w:szCs w:val="22"/>
              </w:rPr>
            </w:pPr>
          </w:p>
          <w:p w14:paraId="75D8F5E7" w14:textId="77777777" w:rsidR="006C1742" w:rsidRDefault="006C1742" w:rsidP="006C1742">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Nezákonné vyjednávání o nabídkách</w:t>
            </w:r>
          </w:p>
          <w:p w14:paraId="1F5E9203" w14:textId="77777777" w:rsidR="006C1742" w:rsidRDefault="006C1742">
            <w:pPr>
              <w:pStyle w:val="Odstavecseseznamem"/>
              <w:rPr>
                <w:rFonts w:ascii="Calibri" w:hAnsi="Calibri" w:cs="Calibri"/>
                <w:sz w:val="22"/>
                <w:szCs w:val="22"/>
              </w:rPr>
            </w:pPr>
          </w:p>
          <w:p w14:paraId="0A143092" w14:textId="77777777" w:rsidR="006C1742" w:rsidRDefault="006C1742" w:rsidP="006C1742">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Odmítnutí nabídky obsahující mimořádně nízkou nabídkovou cenu ve vztahu k předmětu veřejné zakázky bez vyzvání uchazeče k písemnému zdůvodnění částí nabídky, jež jsou pro výši nabídkové ceny podstatné</w:t>
            </w:r>
          </w:p>
          <w:p w14:paraId="4397FC59" w14:textId="77777777" w:rsidR="006C1742" w:rsidRDefault="006C1742">
            <w:pPr>
              <w:pStyle w:val="Odstavecseseznamem"/>
              <w:ind w:left="186"/>
              <w:rPr>
                <w:rFonts w:ascii="Calibri" w:hAnsi="Calibri" w:cs="Calibri"/>
                <w:sz w:val="22"/>
                <w:szCs w:val="22"/>
              </w:rPr>
            </w:pPr>
          </w:p>
          <w:p w14:paraId="38B8BBB9" w14:textId="77777777" w:rsidR="006C1742" w:rsidRDefault="006C1742">
            <w:pPr>
              <w:pStyle w:val="Odstavecseseznamem"/>
              <w:ind w:left="186"/>
              <w:rPr>
                <w:rFonts w:ascii="Calibri" w:hAnsi="Calibri" w:cs="Calibri"/>
                <w:sz w:val="22"/>
                <w:szCs w:val="22"/>
              </w:rPr>
            </w:pPr>
          </w:p>
        </w:tc>
        <w:tc>
          <w:tcPr>
            <w:tcW w:w="3233" w:type="dxa"/>
            <w:tcBorders>
              <w:top w:val="single" w:sz="4" w:space="0" w:color="auto"/>
              <w:left w:val="single" w:sz="4" w:space="0" w:color="auto"/>
              <w:bottom w:val="single" w:sz="4" w:space="0" w:color="auto"/>
              <w:right w:val="single" w:sz="4" w:space="0" w:color="auto"/>
            </w:tcBorders>
          </w:tcPr>
          <w:p w14:paraId="2206766F" w14:textId="77777777" w:rsidR="006C1742" w:rsidRDefault="006C1742">
            <w:pPr>
              <w:rPr>
                <w:rFonts w:ascii="Calibri" w:hAnsi="Calibri" w:cs="Calibri"/>
                <w:b/>
              </w:rPr>
            </w:pPr>
          </w:p>
          <w:p w14:paraId="6CFA4C13" w14:textId="77777777" w:rsidR="006C1742" w:rsidRDefault="006C1742">
            <w:pPr>
              <w:rPr>
                <w:rFonts w:ascii="Calibri" w:hAnsi="Calibri" w:cs="Calibri"/>
                <w:b/>
              </w:rPr>
            </w:pPr>
            <w:r>
              <w:rPr>
                <w:rFonts w:ascii="Calibri" w:hAnsi="Calibri" w:cs="Calibri"/>
                <w:b/>
              </w:rPr>
              <w:t xml:space="preserve">100 % </w:t>
            </w:r>
          </w:p>
          <w:p w14:paraId="5945673E" w14:textId="77777777" w:rsidR="006C1742" w:rsidRDefault="006C1742">
            <w:pPr>
              <w:rPr>
                <w:rFonts w:ascii="Calibri" w:hAnsi="Calibri" w:cs="Calibri"/>
              </w:rPr>
            </w:pPr>
            <w:r>
              <w:rPr>
                <w:rFonts w:ascii="Calibri" w:hAnsi="Calibri" w:cs="Calibri"/>
              </w:rPr>
              <w:t>částky dotace, použité na financování předmětné zakázky</w:t>
            </w:r>
          </w:p>
        </w:tc>
      </w:tr>
      <w:tr w:rsidR="006C1742" w14:paraId="0746BC9E"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1AA80A" w14:textId="77777777" w:rsidR="006C1742" w:rsidRDefault="006C1742">
            <w:pPr>
              <w:jc w:val="center"/>
              <w:rPr>
                <w:rFonts w:ascii="Calibri" w:hAnsi="Calibri" w:cs="Calibri"/>
                <w:b/>
              </w:rPr>
            </w:pPr>
            <w:r>
              <w:rPr>
                <w:rFonts w:ascii="Calibri" w:hAnsi="Calibri" w:cs="Calibri"/>
                <w:b/>
              </w:rPr>
              <w:t>7.</w:t>
            </w:r>
          </w:p>
        </w:tc>
        <w:tc>
          <w:tcPr>
            <w:tcW w:w="4965" w:type="dxa"/>
            <w:tcBorders>
              <w:top w:val="single" w:sz="4" w:space="0" w:color="auto"/>
              <w:left w:val="single" w:sz="4" w:space="0" w:color="auto"/>
              <w:bottom w:val="single" w:sz="4" w:space="0" w:color="auto"/>
              <w:right w:val="single" w:sz="4" w:space="0" w:color="auto"/>
            </w:tcBorders>
          </w:tcPr>
          <w:p w14:paraId="1BAD7B66" w14:textId="77777777" w:rsidR="006C1742" w:rsidRDefault="006C1742">
            <w:pPr>
              <w:ind w:left="186"/>
              <w:rPr>
                <w:rFonts w:ascii="Calibri" w:hAnsi="Calibri" w:cs="Calibri"/>
              </w:rPr>
            </w:pPr>
          </w:p>
          <w:p w14:paraId="6963C3E1" w14:textId="77777777" w:rsidR="006C1742" w:rsidRDefault="006C1742" w:rsidP="006C1742">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Uzavření smlouvy s dodavatelem/zhotovitelem, který se neúčastnil zadávacího řízení</w:t>
            </w:r>
          </w:p>
          <w:p w14:paraId="335E880C" w14:textId="77777777" w:rsidR="006C1742" w:rsidRDefault="006C1742">
            <w:pPr>
              <w:pStyle w:val="Odstavecseseznamem"/>
              <w:ind w:left="186"/>
              <w:rPr>
                <w:rFonts w:ascii="Calibri" w:hAnsi="Calibri" w:cs="Calibri"/>
                <w:sz w:val="22"/>
                <w:szCs w:val="22"/>
              </w:rPr>
            </w:pPr>
          </w:p>
          <w:p w14:paraId="4C96111F" w14:textId="77777777" w:rsidR="006C1742" w:rsidRDefault="006C1742" w:rsidP="006C1742">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 xml:space="preserve">Uzavření smlouvy s uchazečem, který měl být dle zákona obligatorně vyloučen ze zadávacího řízení </w:t>
            </w:r>
          </w:p>
          <w:p w14:paraId="341BA728" w14:textId="77777777" w:rsidR="006C1742" w:rsidRDefault="006C1742">
            <w:pPr>
              <w:rPr>
                <w:rFonts w:ascii="Calibri" w:hAnsi="Calibri" w:cs="Calibri"/>
              </w:rPr>
            </w:pPr>
          </w:p>
          <w:p w14:paraId="23E87BA8" w14:textId="77777777" w:rsidR="006C1742" w:rsidRDefault="006C1742" w:rsidP="006C1742">
            <w:pPr>
              <w:pStyle w:val="Odstavecseseznamem"/>
              <w:numPr>
                <w:ilvl w:val="0"/>
                <w:numId w:val="56"/>
              </w:numPr>
              <w:ind w:left="186" w:hanging="142"/>
              <w:contextualSpacing/>
              <w:rPr>
                <w:rFonts w:ascii="Calibri" w:hAnsi="Calibri" w:cs="Calibri"/>
                <w:sz w:val="22"/>
                <w:szCs w:val="22"/>
              </w:rPr>
            </w:pPr>
            <w:r>
              <w:rPr>
                <w:rFonts w:ascii="Calibri" w:hAnsi="Calibri" w:cs="Calibri"/>
                <w:sz w:val="22"/>
                <w:szCs w:val="22"/>
              </w:rPr>
              <w:t>Nezákonné vyloučení zájemce/uchazeče ze zadávacího řízení mimo případ, kdy tato skutečnost nemá vliv na výběr nejvhodnější nabídky, respektive vliv na pořadí uchazečů, s nimiž je možné uzavřít smlouvu (první 3 v pořadí)</w:t>
            </w:r>
          </w:p>
          <w:p w14:paraId="28DC9282" w14:textId="77777777" w:rsidR="006C1742" w:rsidRDefault="006C1742">
            <w:pPr>
              <w:pStyle w:val="Odstavecseseznamem"/>
              <w:rPr>
                <w:rFonts w:ascii="Calibri" w:hAnsi="Calibri" w:cs="Calibri"/>
                <w:sz w:val="22"/>
                <w:szCs w:val="22"/>
              </w:rPr>
            </w:pPr>
          </w:p>
          <w:p w14:paraId="30ED3ABA" w14:textId="77777777" w:rsidR="006C1742" w:rsidRDefault="006C1742">
            <w:pPr>
              <w:pStyle w:val="Odstavecseseznamem"/>
              <w:ind w:left="186"/>
              <w:rPr>
                <w:rFonts w:ascii="Calibri" w:hAnsi="Calibri" w:cs="Calibri"/>
                <w:sz w:val="22"/>
                <w:szCs w:val="22"/>
              </w:rPr>
            </w:pPr>
          </w:p>
        </w:tc>
        <w:tc>
          <w:tcPr>
            <w:tcW w:w="3233" w:type="dxa"/>
            <w:tcBorders>
              <w:top w:val="single" w:sz="4" w:space="0" w:color="auto"/>
              <w:left w:val="single" w:sz="4" w:space="0" w:color="auto"/>
              <w:bottom w:val="single" w:sz="4" w:space="0" w:color="auto"/>
              <w:right w:val="single" w:sz="4" w:space="0" w:color="auto"/>
            </w:tcBorders>
          </w:tcPr>
          <w:p w14:paraId="17F2BF93" w14:textId="77777777" w:rsidR="006C1742" w:rsidRDefault="006C1742">
            <w:pPr>
              <w:rPr>
                <w:rFonts w:ascii="Calibri" w:hAnsi="Calibri" w:cs="Calibri"/>
                <w:b/>
              </w:rPr>
            </w:pPr>
          </w:p>
          <w:p w14:paraId="56AC2140" w14:textId="77777777" w:rsidR="006C1742" w:rsidRDefault="006C1742">
            <w:pPr>
              <w:rPr>
                <w:rFonts w:ascii="Calibri" w:hAnsi="Calibri" w:cs="Calibri"/>
              </w:rPr>
            </w:pPr>
            <w:r>
              <w:rPr>
                <w:rFonts w:ascii="Calibri" w:hAnsi="Calibri" w:cs="Calibri"/>
                <w:b/>
              </w:rPr>
              <w:t>100 %</w:t>
            </w:r>
            <w:r>
              <w:rPr>
                <w:rFonts w:ascii="Calibri" w:hAnsi="Calibri" w:cs="Calibri"/>
              </w:rPr>
              <w:t xml:space="preserve"> </w:t>
            </w:r>
          </w:p>
          <w:p w14:paraId="24846C98" w14:textId="77777777" w:rsidR="006C1742" w:rsidRDefault="006C1742">
            <w:pPr>
              <w:rPr>
                <w:rFonts w:ascii="Calibri" w:hAnsi="Calibri" w:cs="Calibri"/>
                <w:b/>
              </w:rPr>
            </w:pPr>
            <w:r>
              <w:rPr>
                <w:rFonts w:ascii="Calibri" w:hAnsi="Calibri" w:cs="Calibri"/>
              </w:rPr>
              <w:t>částky dotace, použité na financování předmětné zakázky</w:t>
            </w:r>
          </w:p>
        </w:tc>
      </w:tr>
      <w:tr w:rsidR="006C1742" w14:paraId="74A151DE"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BEB21F" w14:textId="77777777" w:rsidR="006C1742" w:rsidRDefault="006C1742">
            <w:pPr>
              <w:jc w:val="center"/>
              <w:rPr>
                <w:rFonts w:ascii="Calibri" w:hAnsi="Calibri" w:cs="Calibri"/>
                <w:b/>
              </w:rPr>
            </w:pPr>
            <w:r>
              <w:rPr>
                <w:rFonts w:ascii="Calibri" w:hAnsi="Calibri" w:cs="Calibri"/>
                <w:b/>
              </w:rPr>
              <w:t>8.</w:t>
            </w:r>
          </w:p>
        </w:tc>
        <w:tc>
          <w:tcPr>
            <w:tcW w:w="4965" w:type="dxa"/>
            <w:tcBorders>
              <w:top w:val="single" w:sz="4" w:space="0" w:color="auto"/>
              <w:left w:val="single" w:sz="4" w:space="0" w:color="auto"/>
              <w:bottom w:val="single" w:sz="4" w:space="0" w:color="auto"/>
              <w:right w:val="single" w:sz="4" w:space="0" w:color="auto"/>
            </w:tcBorders>
          </w:tcPr>
          <w:p w14:paraId="11C415FF" w14:textId="77777777" w:rsidR="006C1742" w:rsidRDefault="006C1742">
            <w:pPr>
              <w:rPr>
                <w:rFonts w:ascii="Calibri" w:hAnsi="Calibri" w:cs="Calibri"/>
              </w:rPr>
            </w:pPr>
          </w:p>
          <w:p w14:paraId="2A8C9D19" w14:textId="77777777" w:rsidR="006C1742" w:rsidRDefault="006C1742" w:rsidP="006C1742">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Nezákonné použití jednacího řízení bez uveřejnění</w:t>
            </w:r>
          </w:p>
          <w:p w14:paraId="6F738A2B" w14:textId="77777777" w:rsidR="006C1742" w:rsidRDefault="006C1742">
            <w:pPr>
              <w:pStyle w:val="Odstavecseseznamem"/>
              <w:ind w:left="186"/>
              <w:rPr>
                <w:rFonts w:ascii="Calibri" w:hAnsi="Calibri" w:cs="Calibri"/>
                <w:sz w:val="22"/>
                <w:szCs w:val="22"/>
              </w:rPr>
            </w:pPr>
            <w:r>
              <w:rPr>
                <w:rFonts w:ascii="Calibri" w:hAnsi="Calibri" w:cs="Calibri"/>
                <w:sz w:val="22"/>
                <w:szCs w:val="22"/>
              </w:rPr>
              <w:t>nebo podstatná změna původních zadávacích podmínek v jednacím řízení s uveřejněním</w:t>
            </w:r>
          </w:p>
          <w:p w14:paraId="3E887567" w14:textId="77777777" w:rsidR="006C1742" w:rsidRDefault="006C1742">
            <w:pPr>
              <w:rPr>
                <w:rFonts w:ascii="Calibri" w:hAnsi="Calibri" w:cs="Calibri"/>
              </w:rPr>
            </w:pPr>
          </w:p>
          <w:p w14:paraId="140CCBE9" w14:textId="77777777" w:rsidR="006C1742" w:rsidRDefault="006C1742" w:rsidP="006C1742">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Zadání dodatečných zakázek na služby/dodávky (pokud toto zadání představuje podstatnou změnu původních podmínek zakázky) bez soutěže, a to pokud neplatí jedna z následujících podmínek:</w:t>
            </w:r>
          </w:p>
          <w:p w14:paraId="49F754CE" w14:textId="77777777" w:rsidR="006C1742" w:rsidRDefault="006C1742" w:rsidP="006C1742">
            <w:pPr>
              <w:numPr>
                <w:ilvl w:val="0"/>
                <w:numId w:val="58"/>
              </w:numPr>
              <w:rPr>
                <w:rFonts w:ascii="Calibri" w:hAnsi="Calibri" w:cs="Calibri"/>
              </w:rPr>
            </w:pPr>
            <w:r>
              <w:rPr>
                <w:rFonts w:ascii="Calibri" w:hAnsi="Calibri" w:cs="Calibri"/>
              </w:rPr>
              <w:t>mimořádná naléhavost způsobena nepředvídatelnými událostmi</w:t>
            </w:r>
          </w:p>
          <w:p w14:paraId="307D2E4A" w14:textId="77777777" w:rsidR="006C1742" w:rsidRDefault="006C1742" w:rsidP="006C1742">
            <w:pPr>
              <w:numPr>
                <w:ilvl w:val="0"/>
                <w:numId w:val="58"/>
              </w:numPr>
              <w:rPr>
                <w:rFonts w:ascii="Calibri" w:hAnsi="Calibri" w:cs="Calibri"/>
              </w:rPr>
            </w:pPr>
            <w:r>
              <w:rPr>
                <w:rFonts w:ascii="Calibri" w:hAnsi="Calibri" w:cs="Calibri"/>
              </w:rPr>
              <w:t>nepředvídatelná okolnost pro doplňkové služby, dodávky</w:t>
            </w:r>
          </w:p>
        </w:tc>
        <w:tc>
          <w:tcPr>
            <w:tcW w:w="3233" w:type="dxa"/>
            <w:tcBorders>
              <w:top w:val="single" w:sz="4" w:space="0" w:color="auto"/>
              <w:left w:val="single" w:sz="4" w:space="0" w:color="auto"/>
              <w:bottom w:val="single" w:sz="4" w:space="0" w:color="auto"/>
              <w:right w:val="single" w:sz="4" w:space="0" w:color="auto"/>
            </w:tcBorders>
            <w:vAlign w:val="center"/>
          </w:tcPr>
          <w:p w14:paraId="4D65A359" w14:textId="77777777" w:rsidR="006C1742" w:rsidRDefault="006C1742">
            <w:pPr>
              <w:rPr>
                <w:rFonts w:ascii="Calibri" w:hAnsi="Calibri" w:cs="Calibri"/>
                <w:b/>
              </w:rPr>
            </w:pPr>
          </w:p>
          <w:p w14:paraId="4F387EB3" w14:textId="77777777" w:rsidR="006C1742" w:rsidRDefault="006C1742">
            <w:pPr>
              <w:rPr>
                <w:rFonts w:ascii="Calibri" w:hAnsi="Calibri" w:cs="Calibri"/>
              </w:rPr>
            </w:pPr>
            <w:r>
              <w:rPr>
                <w:rFonts w:ascii="Calibri" w:hAnsi="Calibri" w:cs="Calibri"/>
                <w:b/>
              </w:rPr>
              <w:t>100 %</w:t>
            </w:r>
            <w:r>
              <w:rPr>
                <w:rFonts w:ascii="Calibri" w:hAnsi="Calibri" w:cs="Calibri"/>
              </w:rPr>
              <w:t xml:space="preserve"> </w:t>
            </w:r>
          </w:p>
          <w:p w14:paraId="45616C0C" w14:textId="77777777" w:rsidR="006C1742" w:rsidRDefault="006C1742">
            <w:pPr>
              <w:rPr>
                <w:rFonts w:ascii="Calibri" w:hAnsi="Calibri" w:cs="Calibri"/>
              </w:rPr>
            </w:pPr>
            <w:r>
              <w:rPr>
                <w:rFonts w:ascii="Calibri" w:hAnsi="Calibri" w:cs="Calibri"/>
              </w:rPr>
              <w:t>částky dotace, použité na financování předmětné zakázky</w:t>
            </w:r>
          </w:p>
          <w:p w14:paraId="457AEC17" w14:textId="77777777" w:rsidR="006C1742" w:rsidRDefault="006C1742">
            <w:pPr>
              <w:rPr>
                <w:rFonts w:ascii="Calibri" w:hAnsi="Calibri" w:cs="Calibri"/>
              </w:rPr>
            </w:pPr>
          </w:p>
          <w:p w14:paraId="17BFFF22" w14:textId="77777777" w:rsidR="006C1742" w:rsidRDefault="006C1742">
            <w:pPr>
              <w:rPr>
                <w:rFonts w:ascii="Calibri" w:hAnsi="Calibri" w:cs="Calibri"/>
                <w:sz w:val="16"/>
                <w:szCs w:val="16"/>
              </w:rPr>
            </w:pPr>
          </w:p>
          <w:p w14:paraId="3BAB677C" w14:textId="77777777" w:rsidR="006C1742" w:rsidRDefault="006C1742">
            <w:pPr>
              <w:rPr>
                <w:rFonts w:ascii="Calibri" w:hAnsi="Calibri" w:cs="Calibri"/>
                <w:b/>
              </w:rPr>
            </w:pPr>
          </w:p>
          <w:p w14:paraId="39ADD95D" w14:textId="77777777" w:rsidR="006C1742" w:rsidRDefault="006C1742">
            <w:pPr>
              <w:rPr>
                <w:rFonts w:ascii="Calibri" w:hAnsi="Calibri" w:cs="Calibri"/>
              </w:rPr>
            </w:pPr>
            <w:r>
              <w:rPr>
                <w:rFonts w:ascii="Calibri" w:hAnsi="Calibri" w:cs="Calibri"/>
                <w:b/>
              </w:rPr>
              <w:t>100 %</w:t>
            </w:r>
            <w:r>
              <w:rPr>
                <w:rFonts w:ascii="Calibri" w:hAnsi="Calibri" w:cs="Calibri"/>
              </w:rPr>
              <w:t xml:space="preserve"> </w:t>
            </w:r>
          </w:p>
          <w:p w14:paraId="5D788C0A" w14:textId="77777777" w:rsidR="006C1742" w:rsidRDefault="006C1742">
            <w:pPr>
              <w:rPr>
                <w:rFonts w:ascii="Calibri" w:hAnsi="Calibri" w:cs="Calibri"/>
              </w:rPr>
            </w:pPr>
            <w:r>
              <w:rPr>
                <w:rFonts w:ascii="Calibri" w:hAnsi="Calibri" w:cs="Calibri"/>
              </w:rPr>
              <w:t>hodnoty dodatečných zakázek</w:t>
            </w:r>
          </w:p>
        </w:tc>
      </w:tr>
      <w:tr w:rsidR="006C1742" w14:paraId="43C3FAAF"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CEA39D" w14:textId="77777777" w:rsidR="006C1742" w:rsidRDefault="006C1742">
            <w:pPr>
              <w:jc w:val="center"/>
              <w:rPr>
                <w:rFonts w:ascii="Calibri" w:hAnsi="Calibri" w:cs="Calibri"/>
                <w:b/>
              </w:rPr>
            </w:pPr>
            <w:r>
              <w:rPr>
                <w:rFonts w:ascii="Calibri" w:hAnsi="Calibri" w:cs="Calibri"/>
                <w:b/>
              </w:rPr>
              <w:t>9.</w:t>
            </w:r>
          </w:p>
        </w:tc>
        <w:tc>
          <w:tcPr>
            <w:tcW w:w="4965" w:type="dxa"/>
            <w:tcBorders>
              <w:top w:val="single" w:sz="4" w:space="0" w:color="auto"/>
              <w:left w:val="single" w:sz="4" w:space="0" w:color="auto"/>
              <w:bottom w:val="single" w:sz="4" w:space="0" w:color="auto"/>
              <w:right w:val="single" w:sz="4" w:space="0" w:color="auto"/>
            </w:tcBorders>
          </w:tcPr>
          <w:p w14:paraId="7167A283" w14:textId="77777777" w:rsidR="006C1742" w:rsidRDefault="006C1742">
            <w:pPr>
              <w:rPr>
                <w:rFonts w:ascii="Calibri" w:hAnsi="Calibri" w:cs="Calibri"/>
              </w:rPr>
            </w:pPr>
          </w:p>
          <w:p w14:paraId="2FD26BC2" w14:textId="77777777" w:rsidR="006C1742" w:rsidRDefault="006C1742">
            <w:pPr>
              <w:ind w:left="186"/>
              <w:rPr>
                <w:rFonts w:ascii="Calibri" w:hAnsi="Calibri" w:cs="Calibri"/>
              </w:rPr>
            </w:pPr>
            <w:r>
              <w:rPr>
                <w:rFonts w:ascii="Calibri" w:hAnsi="Calibri" w:cs="Calibri"/>
              </w:rPr>
              <w:t>Nezveřejnění hodnotících a kvalifikačních kritérií veřejné zakázky v IS CEDR</w:t>
            </w:r>
            <w:r>
              <w:rPr>
                <w:rStyle w:val="Znakapoznpodarou"/>
                <w:rFonts w:ascii="Calibri" w:hAnsi="Calibri" w:cs="Calibri"/>
              </w:rPr>
              <w:footnoteReference w:id="7"/>
            </w:r>
            <w:r>
              <w:rPr>
                <w:rFonts w:ascii="Calibri" w:hAnsi="Calibri" w:cs="Calibri"/>
              </w:rPr>
              <w:t xml:space="preserve"> před plánovaným vyhlášením</w:t>
            </w:r>
          </w:p>
          <w:p w14:paraId="367CC82B" w14:textId="77777777" w:rsidR="006C1742" w:rsidRDefault="006C1742">
            <w:pPr>
              <w:rPr>
                <w:rFonts w:ascii="Calibri" w:hAnsi="Calibri" w:cs="Calibri"/>
                <w:sz w:val="16"/>
                <w:szCs w:val="16"/>
              </w:rPr>
            </w:pPr>
          </w:p>
          <w:p w14:paraId="6C17F987" w14:textId="77777777" w:rsidR="006C1742" w:rsidRDefault="006C1742">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vAlign w:val="center"/>
          </w:tcPr>
          <w:p w14:paraId="6ECC9D10" w14:textId="77777777" w:rsidR="006C1742" w:rsidRDefault="006C1742">
            <w:pPr>
              <w:rPr>
                <w:rFonts w:ascii="Calibri" w:hAnsi="Calibri" w:cs="Calibri"/>
                <w:b/>
              </w:rPr>
            </w:pPr>
          </w:p>
          <w:p w14:paraId="3AB253BE" w14:textId="77777777" w:rsidR="006C1742" w:rsidRDefault="006C1742">
            <w:pPr>
              <w:rPr>
                <w:rFonts w:ascii="Calibri" w:hAnsi="Calibri" w:cs="Calibri"/>
              </w:rPr>
            </w:pPr>
            <w:r>
              <w:rPr>
                <w:rFonts w:ascii="Calibri" w:hAnsi="Calibri" w:cs="Calibri"/>
                <w:b/>
              </w:rPr>
              <w:t>0 - 60 %</w:t>
            </w:r>
            <w:r>
              <w:rPr>
                <w:rFonts w:ascii="Calibri" w:hAnsi="Calibri" w:cs="Calibri"/>
              </w:rPr>
              <w:t xml:space="preserve"> </w:t>
            </w:r>
          </w:p>
          <w:p w14:paraId="66436D46" w14:textId="77777777" w:rsidR="006C1742" w:rsidRDefault="006C1742">
            <w:pPr>
              <w:rPr>
                <w:rFonts w:ascii="Calibri" w:hAnsi="Calibri" w:cs="Calibri"/>
              </w:rPr>
            </w:pPr>
            <w:r>
              <w:rPr>
                <w:rFonts w:ascii="Calibri" w:hAnsi="Calibri" w:cs="Calibri"/>
              </w:rPr>
              <w:t>částky dotace, použité na financování předmětné zakázky, podle závažnosti porušení povinností</w:t>
            </w:r>
          </w:p>
        </w:tc>
      </w:tr>
      <w:tr w:rsidR="006C1742" w14:paraId="7C6CDDB7"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74E6C3" w14:textId="77777777" w:rsidR="006C1742" w:rsidRDefault="006C1742">
            <w:pPr>
              <w:jc w:val="center"/>
              <w:rPr>
                <w:rFonts w:ascii="Calibri" w:hAnsi="Calibri" w:cs="Calibri"/>
                <w:b/>
              </w:rPr>
            </w:pPr>
            <w:r>
              <w:rPr>
                <w:rFonts w:ascii="Calibri" w:hAnsi="Calibri" w:cs="Calibri"/>
                <w:b/>
              </w:rPr>
              <w:t>10.</w:t>
            </w:r>
          </w:p>
        </w:tc>
        <w:tc>
          <w:tcPr>
            <w:tcW w:w="4965" w:type="dxa"/>
            <w:tcBorders>
              <w:top w:val="single" w:sz="4" w:space="0" w:color="auto"/>
              <w:left w:val="single" w:sz="4" w:space="0" w:color="auto"/>
              <w:bottom w:val="single" w:sz="4" w:space="0" w:color="auto"/>
              <w:right w:val="single" w:sz="4" w:space="0" w:color="auto"/>
            </w:tcBorders>
          </w:tcPr>
          <w:p w14:paraId="2FC5A2DA" w14:textId="77777777" w:rsidR="006C1742" w:rsidRDefault="006C1742">
            <w:pPr>
              <w:rPr>
                <w:rFonts w:ascii="Calibri" w:hAnsi="Calibri" w:cs="Calibri"/>
              </w:rPr>
            </w:pPr>
          </w:p>
          <w:p w14:paraId="4C056122" w14:textId="77777777" w:rsidR="006C1742" w:rsidRDefault="006C1742">
            <w:pPr>
              <w:ind w:left="186"/>
              <w:rPr>
                <w:rFonts w:ascii="Calibri" w:hAnsi="Calibri" w:cs="Calibri"/>
              </w:rPr>
            </w:pPr>
            <w:r>
              <w:rPr>
                <w:rFonts w:ascii="Calibri" w:hAnsi="Calibri" w:cs="Calibri"/>
              </w:rPr>
              <w:lastRenderedPageBreak/>
              <w:t>Jiné závažné porušení pravidel pro zadávání veřejných zakázek, jestliže mělo či mohlo mít vliv na výběr na nejvhodnější nabídky</w:t>
            </w:r>
          </w:p>
          <w:p w14:paraId="056C2A53" w14:textId="77777777" w:rsidR="006C1742" w:rsidRDefault="006C1742">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21A064E2" w14:textId="77777777" w:rsidR="006C1742" w:rsidRDefault="006C1742">
            <w:pPr>
              <w:rPr>
                <w:rFonts w:ascii="Calibri" w:hAnsi="Calibri" w:cs="Calibri"/>
                <w:b/>
              </w:rPr>
            </w:pPr>
          </w:p>
          <w:p w14:paraId="214AE475" w14:textId="77777777" w:rsidR="006C1742" w:rsidRDefault="006C1742">
            <w:pPr>
              <w:rPr>
                <w:rFonts w:ascii="Calibri" w:hAnsi="Calibri" w:cs="Calibri"/>
              </w:rPr>
            </w:pPr>
            <w:r>
              <w:rPr>
                <w:rFonts w:ascii="Calibri" w:hAnsi="Calibri" w:cs="Calibri"/>
                <w:b/>
              </w:rPr>
              <w:lastRenderedPageBreak/>
              <w:t>60 - 100 %</w:t>
            </w:r>
            <w:r>
              <w:rPr>
                <w:rFonts w:ascii="Calibri" w:hAnsi="Calibri" w:cs="Calibri"/>
              </w:rPr>
              <w:t xml:space="preserve"> </w:t>
            </w:r>
          </w:p>
          <w:p w14:paraId="512B1260" w14:textId="77777777" w:rsidR="006C1742" w:rsidRDefault="006C1742">
            <w:pPr>
              <w:rPr>
                <w:rFonts w:ascii="Calibri" w:hAnsi="Calibri" w:cs="Calibri"/>
              </w:rPr>
            </w:pPr>
            <w:r>
              <w:rPr>
                <w:rFonts w:ascii="Calibri" w:hAnsi="Calibri" w:cs="Calibri"/>
              </w:rPr>
              <w:t>částky dotace, použité na financování předmětné zakázky, podle závažnosti porušení pravidel</w:t>
            </w:r>
          </w:p>
        </w:tc>
      </w:tr>
      <w:tr w:rsidR="006C1742" w14:paraId="2F9FBC82"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82A472" w14:textId="77777777" w:rsidR="006C1742" w:rsidRDefault="006C1742">
            <w:pPr>
              <w:jc w:val="center"/>
              <w:rPr>
                <w:rFonts w:ascii="Calibri" w:hAnsi="Calibri" w:cs="Calibri"/>
                <w:b/>
              </w:rPr>
            </w:pPr>
            <w:r>
              <w:rPr>
                <w:rFonts w:ascii="Calibri" w:hAnsi="Calibri" w:cs="Calibri"/>
                <w:b/>
              </w:rPr>
              <w:lastRenderedPageBreak/>
              <w:t>11.</w:t>
            </w:r>
          </w:p>
        </w:tc>
        <w:tc>
          <w:tcPr>
            <w:tcW w:w="4965" w:type="dxa"/>
            <w:tcBorders>
              <w:top w:val="single" w:sz="4" w:space="0" w:color="auto"/>
              <w:left w:val="single" w:sz="4" w:space="0" w:color="auto"/>
              <w:bottom w:val="single" w:sz="4" w:space="0" w:color="auto"/>
              <w:right w:val="single" w:sz="4" w:space="0" w:color="auto"/>
            </w:tcBorders>
          </w:tcPr>
          <w:p w14:paraId="69EBAA10" w14:textId="77777777" w:rsidR="006C1742" w:rsidRDefault="006C1742">
            <w:pPr>
              <w:rPr>
                <w:rFonts w:ascii="Calibri" w:hAnsi="Calibri" w:cs="Calibri"/>
              </w:rPr>
            </w:pPr>
          </w:p>
          <w:p w14:paraId="10E8235F" w14:textId="77777777" w:rsidR="006C1742" w:rsidRDefault="006C1742">
            <w:pPr>
              <w:ind w:left="186"/>
              <w:rPr>
                <w:rFonts w:ascii="Calibri" w:hAnsi="Calibri" w:cs="Calibri"/>
              </w:rPr>
            </w:pPr>
            <w:r>
              <w:rPr>
                <w:rFonts w:ascii="Calibri" w:hAnsi="Calibri" w:cs="Calibri"/>
              </w:rPr>
              <w:t xml:space="preserve">Ostatní méně závažná porušení výše výslovně neuvedených povinností vyplývajících ze ZVZ </w:t>
            </w:r>
          </w:p>
          <w:p w14:paraId="34A1BB25" w14:textId="77777777" w:rsidR="006C1742" w:rsidRDefault="006C1742">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3B9546CB" w14:textId="77777777" w:rsidR="006C1742" w:rsidRDefault="006C1742">
            <w:pPr>
              <w:rPr>
                <w:rFonts w:ascii="Calibri" w:hAnsi="Calibri" w:cs="Calibri"/>
              </w:rPr>
            </w:pPr>
          </w:p>
          <w:p w14:paraId="68C9B71B" w14:textId="77777777" w:rsidR="006C1742" w:rsidRDefault="006C1742">
            <w:pPr>
              <w:rPr>
                <w:rFonts w:ascii="Calibri" w:hAnsi="Calibri" w:cs="Calibri"/>
              </w:rPr>
            </w:pPr>
            <w:r>
              <w:rPr>
                <w:rFonts w:ascii="Calibri" w:hAnsi="Calibri" w:cs="Calibri"/>
                <w:b/>
              </w:rPr>
              <w:t>0 - 75 %</w:t>
            </w:r>
            <w:r>
              <w:rPr>
                <w:rFonts w:ascii="Calibri" w:hAnsi="Calibri" w:cs="Calibri"/>
              </w:rPr>
              <w:t xml:space="preserve"> </w:t>
            </w:r>
          </w:p>
          <w:p w14:paraId="1D826D17" w14:textId="77777777" w:rsidR="006C1742" w:rsidRDefault="006C1742">
            <w:pPr>
              <w:rPr>
                <w:rFonts w:ascii="Calibri" w:hAnsi="Calibri" w:cs="Calibri"/>
              </w:rPr>
            </w:pPr>
            <w:r>
              <w:rPr>
                <w:rFonts w:ascii="Calibri" w:hAnsi="Calibri" w:cs="Calibri"/>
              </w:rPr>
              <w:t>částky dotace, použité na financování předmětné zakázky</w:t>
            </w:r>
          </w:p>
        </w:tc>
      </w:tr>
      <w:tr w:rsidR="006C1742" w14:paraId="5988D080" w14:textId="77777777" w:rsidTr="006C1742">
        <w:tc>
          <w:tcPr>
            <w:tcW w:w="928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E0FA710" w14:textId="77777777" w:rsidR="006C1742" w:rsidRDefault="006C1742">
            <w:pPr>
              <w:jc w:val="center"/>
              <w:rPr>
                <w:rFonts w:ascii="Calibri" w:hAnsi="Calibri" w:cs="Calibri"/>
              </w:rPr>
            </w:pPr>
            <w:r>
              <w:rPr>
                <w:rFonts w:ascii="Calibri" w:hAnsi="Calibri" w:cs="Calibri"/>
                <w:b/>
              </w:rPr>
              <w:t>II. Porušení rozpočtové kázně v souvislosti s ostatními povinnostmi vyplývajícími ze smlouvy</w:t>
            </w:r>
          </w:p>
        </w:tc>
      </w:tr>
      <w:tr w:rsidR="006C1742" w14:paraId="302EE827"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B3A779" w14:textId="77777777" w:rsidR="006C1742" w:rsidRDefault="006C1742">
            <w:pPr>
              <w:jc w:val="center"/>
              <w:rPr>
                <w:rFonts w:ascii="Calibri" w:hAnsi="Calibri" w:cs="Calibri"/>
                <w:b/>
              </w:rPr>
            </w:pPr>
            <w:r>
              <w:rPr>
                <w:rFonts w:ascii="Calibri" w:hAnsi="Calibri" w:cs="Calibri"/>
                <w:b/>
              </w:rPr>
              <w:t>12.</w:t>
            </w:r>
          </w:p>
        </w:tc>
        <w:tc>
          <w:tcPr>
            <w:tcW w:w="4965" w:type="dxa"/>
            <w:tcBorders>
              <w:top w:val="single" w:sz="4" w:space="0" w:color="auto"/>
              <w:left w:val="single" w:sz="4" w:space="0" w:color="auto"/>
              <w:bottom w:val="single" w:sz="4" w:space="0" w:color="auto"/>
              <w:right w:val="single" w:sz="4" w:space="0" w:color="auto"/>
            </w:tcBorders>
          </w:tcPr>
          <w:p w14:paraId="372CB928" w14:textId="77777777" w:rsidR="006C1742" w:rsidRDefault="006C1742">
            <w:pPr>
              <w:ind w:right="-131"/>
              <w:rPr>
                <w:rFonts w:ascii="Calibri" w:hAnsi="Calibri" w:cs="Calibri"/>
              </w:rPr>
            </w:pPr>
          </w:p>
          <w:p w14:paraId="49C7F219" w14:textId="77777777" w:rsidR="006C1742" w:rsidRDefault="006C1742">
            <w:pPr>
              <w:ind w:left="186" w:right="-131"/>
              <w:rPr>
                <w:rFonts w:ascii="Calibri" w:hAnsi="Calibri" w:cs="Calibri"/>
              </w:rPr>
            </w:pPr>
            <w:r>
              <w:rPr>
                <w:rFonts w:ascii="Calibri" w:hAnsi="Calibri" w:cs="Calibri"/>
              </w:rPr>
              <w:t>Nearchivování veškeré dokumentace spojené s implementací projektu minimálně po dobu deseti let od data posledního poskytnutí podpory nebo její části</w:t>
            </w:r>
          </w:p>
          <w:p w14:paraId="169F7643" w14:textId="77777777" w:rsidR="006C1742" w:rsidRDefault="006C1742">
            <w:pPr>
              <w:ind w:right="-131"/>
              <w:rPr>
                <w:rFonts w:ascii="Calibri" w:hAnsi="Calibri" w:cs="Calibri"/>
              </w:rPr>
            </w:pPr>
          </w:p>
          <w:p w14:paraId="7E889F42" w14:textId="77777777" w:rsidR="006C1742" w:rsidRDefault="006C1742">
            <w:pPr>
              <w:ind w:right="-131"/>
              <w:rPr>
                <w:rFonts w:ascii="Calibri" w:hAnsi="Calibri" w:cs="Calibri"/>
              </w:rPr>
            </w:pPr>
          </w:p>
          <w:p w14:paraId="5A52ACA6" w14:textId="77777777" w:rsidR="006C1742" w:rsidRDefault="006C1742">
            <w:pPr>
              <w:ind w:right="-131"/>
              <w:rPr>
                <w:rFonts w:ascii="Calibri" w:hAnsi="Calibri" w:cs="Calibri"/>
              </w:rPr>
            </w:pPr>
          </w:p>
          <w:p w14:paraId="30B637F1" w14:textId="77777777" w:rsidR="006C1742" w:rsidRDefault="006C1742">
            <w:pPr>
              <w:ind w:right="-131"/>
              <w:rPr>
                <w:rFonts w:ascii="Calibri" w:hAnsi="Calibri" w:cs="Calibri"/>
              </w:rPr>
            </w:pPr>
          </w:p>
          <w:p w14:paraId="598CF802" w14:textId="77777777" w:rsidR="006C1742" w:rsidRDefault="006C1742">
            <w:pPr>
              <w:ind w:right="-131"/>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10134E4E" w14:textId="77777777" w:rsidR="006C1742" w:rsidRDefault="006C1742">
            <w:pPr>
              <w:rPr>
                <w:rFonts w:ascii="Calibri" w:hAnsi="Calibri" w:cs="Calibri"/>
              </w:rPr>
            </w:pPr>
          </w:p>
          <w:p w14:paraId="4FAFB730" w14:textId="77777777" w:rsidR="006C1742" w:rsidRDefault="006C1742">
            <w:pPr>
              <w:rPr>
                <w:rFonts w:ascii="Calibri" w:hAnsi="Calibri" w:cs="Calibri"/>
              </w:rPr>
            </w:pPr>
            <w:r>
              <w:rPr>
                <w:rFonts w:ascii="Calibri" w:hAnsi="Calibri" w:cs="Calibri"/>
                <w:b/>
              </w:rPr>
              <w:t>60 - 100 %</w:t>
            </w:r>
            <w:r>
              <w:rPr>
                <w:rFonts w:ascii="Calibri" w:hAnsi="Calibri" w:cs="Calibri"/>
              </w:rPr>
              <w:t xml:space="preserve"> </w:t>
            </w:r>
          </w:p>
          <w:p w14:paraId="231396C3" w14:textId="77777777" w:rsidR="006C1742" w:rsidRDefault="006C1742">
            <w:pPr>
              <w:rPr>
                <w:rFonts w:ascii="Calibri" w:hAnsi="Calibri" w:cs="Calibri"/>
              </w:rPr>
            </w:pPr>
            <w:r>
              <w:rPr>
                <w:rFonts w:ascii="Calibri" w:hAnsi="Calibri" w:cs="Calibri"/>
              </w:rPr>
              <w:t>celkové částky dotace</w:t>
            </w:r>
          </w:p>
          <w:p w14:paraId="418B8703" w14:textId="77777777" w:rsidR="006C1742" w:rsidRDefault="006C1742">
            <w:pPr>
              <w:rPr>
                <w:rFonts w:ascii="Calibri" w:hAnsi="Calibri" w:cs="Calibri"/>
              </w:rPr>
            </w:pPr>
          </w:p>
          <w:p w14:paraId="20C76591" w14:textId="77777777" w:rsidR="006C1742" w:rsidRDefault="006C1742">
            <w:pPr>
              <w:rPr>
                <w:rFonts w:ascii="Calibri" w:hAnsi="Calibri" w:cs="Calibri"/>
              </w:rPr>
            </w:pPr>
            <w:r>
              <w:rPr>
                <w:rFonts w:ascii="Calibri" w:hAnsi="Calibri" w:cs="Calibri"/>
                <w:b/>
              </w:rPr>
              <w:t>0 - 50 %</w:t>
            </w:r>
            <w:r>
              <w:rPr>
                <w:rFonts w:ascii="Calibri" w:hAnsi="Calibri" w:cs="Calibri"/>
              </w:rPr>
              <w:t xml:space="preserve"> </w:t>
            </w:r>
          </w:p>
          <w:p w14:paraId="1C903F99" w14:textId="77777777" w:rsidR="006C1742" w:rsidRDefault="006C1742">
            <w:pPr>
              <w:rPr>
                <w:rFonts w:ascii="Calibri" w:hAnsi="Calibri" w:cs="Calibri"/>
              </w:rPr>
            </w:pPr>
            <w:r>
              <w:rPr>
                <w:rFonts w:ascii="Calibri" w:hAnsi="Calibri" w:cs="Calibri"/>
              </w:rPr>
              <w:t>celkové částky dotace,</w:t>
            </w:r>
          </w:p>
          <w:p w14:paraId="64E494D7" w14:textId="77777777" w:rsidR="006C1742" w:rsidRDefault="006C1742">
            <w:pPr>
              <w:rPr>
                <w:rFonts w:ascii="Calibri" w:hAnsi="Calibri" w:cs="Calibri"/>
              </w:rPr>
            </w:pPr>
            <w:r>
              <w:rPr>
                <w:rFonts w:ascii="Calibri" w:hAnsi="Calibri" w:cs="Calibri"/>
              </w:rPr>
              <w:t>v méně závažných případech</w:t>
            </w:r>
          </w:p>
        </w:tc>
      </w:tr>
      <w:tr w:rsidR="006C1742" w14:paraId="3CAE981C"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8CF72A" w14:textId="77777777" w:rsidR="006C1742" w:rsidRDefault="006C1742">
            <w:pPr>
              <w:jc w:val="center"/>
              <w:rPr>
                <w:rFonts w:ascii="Calibri" w:hAnsi="Calibri" w:cs="Calibri"/>
                <w:b/>
              </w:rPr>
            </w:pPr>
            <w:r>
              <w:rPr>
                <w:rFonts w:ascii="Calibri" w:hAnsi="Calibri" w:cs="Calibri"/>
                <w:b/>
              </w:rPr>
              <w:t>13.</w:t>
            </w:r>
          </w:p>
        </w:tc>
        <w:tc>
          <w:tcPr>
            <w:tcW w:w="4965" w:type="dxa"/>
            <w:tcBorders>
              <w:top w:val="single" w:sz="4" w:space="0" w:color="auto"/>
              <w:left w:val="single" w:sz="4" w:space="0" w:color="auto"/>
              <w:bottom w:val="single" w:sz="4" w:space="0" w:color="auto"/>
              <w:right w:val="single" w:sz="4" w:space="0" w:color="auto"/>
            </w:tcBorders>
          </w:tcPr>
          <w:p w14:paraId="44F2B550" w14:textId="77777777" w:rsidR="006C1742" w:rsidRDefault="006C1742">
            <w:pPr>
              <w:rPr>
                <w:rFonts w:ascii="Calibri" w:hAnsi="Calibri" w:cs="Calibri"/>
              </w:rPr>
            </w:pPr>
          </w:p>
          <w:p w14:paraId="2E229A9A" w14:textId="77777777" w:rsidR="006C1742" w:rsidRDefault="006C1742">
            <w:pPr>
              <w:ind w:left="186"/>
              <w:rPr>
                <w:rFonts w:ascii="Calibri" w:hAnsi="Calibri" w:cs="Calibri"/>
              </w:rPr>
            </w:pPr>
            <w:r>
              <w:rPr>
                <w:rFonts w:ascii="Calibri" w:hAnsi="Calibri" w:cs="Calibri"/>
              </w:rPr>
              <w:t>Nevedení evidence práce jednotlivých zaměstnanců  příjemce/dalšího účastníka projektu</w:t>
            </w:r>
          </w:p>
        </w:tc>
        <w:tc>
          <w:tcPr>
            <w:tcW w:w="3233" w:type="dxa"/>
            <w:tcBorders>
              <w:top w:val="single" w:sz="4" w:space="0" w:color="auto"/>
              <w:left w:val="single" w:sz="4" w:space="0" w:color="auto"/>
              <w:bottom w:val="single" w:sz="4" w:space="0" w:color="auto"/>
              <w:right w:val="single" w:sz="4" w:space="0" w:color="auto"/>
            </w:tcBorders>
          </w:tcPr>
          <w:p w14:paraId="0091C5F0" w14:textId="77777777" w:rsidR="006C1742" w:rsidRDefault="006C1742">
            <w:pPr>
              <w:rPr>
                <w:rFonts w:ascii="Calibri" w:hAnsi="Calibri" w:cs="Calibri"/>
              </w:rPr>
            </w:pPr>
          </w:p>
          <w:p w14:paraId="7363404E" w14:textId="77777777" w:rsidR="006C1742" w:rsidRDefault="006C1742">
            <w:pPr>
              <w:rPr>
                <w:rFonts w:ascii="Calibri" w:hAnsi="Calibri" w:cs="Calibri"/>
              </w:rPr>
            </w:pPr>
            <w:r>
              <w:rPr>
                <w:rFonts w:ascii="Calibri" w:hAnsi="Calibri" w:cs="Calibri"/>
                <w:b/>
              </w:rPr>
              <w:t>50 - 100 %</w:t>
            </w:r>
            <w:r>
              <w:rPr>
                <w:rFonts w:ascii="Calibri" w:hAnsi="Calibri" w:cs="Calibri"/>
              </w:rPr>
              <w:t xml:space="preserve"> </w:t>
            </w:r>
          </w:p>
          <w:p w14:paraId="41A6F26A" w14:textId="77777777" w:rsidR="006C1742" w:rsidRDefault="006C1742">
            <w:pPr>
              <w:rPr>
                <w:rFonts w:ascii="Calibri" w:hAnsi="Calibri" w:cs="Calibri"/>
              </w:rPr>
            </w:pPr>
            <w:r>
              <w:rPr>
                <w:rFonts w:ascii="Calibri" w:hAnsi="Calibri" w:cs="Calibri"/>
              </w:rPr>
              <w:t>celkové částky dotace, podle závažnosti porušení</w:t>
            </w:r>
          </w:p>
        </w:tc>
      </w:tr>
      <w:tr w:rsidR="006C1742" w14:paraId="119B5E50"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0E4E94" w14:textId="77777777" w:rsidR="006C1742" w:rsidRDefault="006C1742">
            <w:pPr>
              <w:jc w:val="center"/>
              <w:rPr>
                <w:rFonts w:ascii="Calibri" w:hAnsi="Calibri" w:cs="Calibri"/>
                <w:b/>
              </w:rPr>
            </w:pPr>
            <w:r>
              <w:rPr>
                <w:rFonts w:ascii="Calibri" w:hAnsi="Calibri" w:cs="Calibri"/>
                <w:b/>
              </w:rPr>
              <w:t>14.</w:t>
            </w:r>
          </w:p>
        </w:tc>
        <w:tc>
          <w:tcPr>
            <w:tcW w:w="4965" w:type="dxa"/>
            <w:tcBorders>
              <w:top w:val="single" w:sz="4" w:space="0" w:color="auto"/>
              <w:left w:val="single" w:sz="4" w:space="0" w:color="auto"/>
              <w:bottom w:val="single" w:sz="4" w:space="0" w:color="auto"/>
              <w:right w:val="single" w:sz="4" w:space="0" w:color="auto"/>
            </w:tcBorders>
          </w:tcPr>
          <w:p w14:paraId="6CE94686" w14:textId="77777777" w:rsidR="006C1742" w:rsidRDefault="006C1742">
            <w:pPr>
              <w:rPr>
                <w:rFonts w:ascii="Calibri" w:hAnsi="Calibri" w:cs="Calibri"/>
              </w:rPr>
            </w:pPr>
          </w:p>
          <w:p w14:paraId="4C437CD0" w14:textId="77777777" w:rsidR="006C1742" w:rsidRDefault="006C1742">
            <w:pPr>
              <w:ind w:left="186"/>
              <w:rPr>
                <w:rFonts w:ascii="Calibri" w:hAnsi="Calibri" w:cs="Calibri"/>
              </w:rPr>
            </w:pPr>
            <w:r>
              <w:rPr>
                <w:rFonts w:ascii="Calibri" w:hAnsi="Calibri" w:cs="Calibri"/>
              </w:rPr>
              <w:t>Neoznámení podstatné změny v projektu</w:t>
            </w:r>
          </w:p>
          <w:p w14:paraId="54181466" w14:textId="77777777" w:rsidR="006C1742" w:rsidRDefault="006C1742">
            <w:pPr>
              <w:rPr>
                <w:rFonts w:ascii="Calibri" w:hAnsi="Calibri" w:cs="Calibri"/>
              </w:rPr>
            </w:pPr>
          </w:p>
          <w:p w14:paraId="3AD368EB" w14:textId="77777777" w:rsidR="006C1742" w:rsidRDefault="006C1742">
            <w:pPr>
              <w:rPr>
                <w:rFonts w:ascii="Calibri" w:hAnsi="Calibri" w:cs="Calibri"/>
              </w:rPr>
            </w:pPr>
          </w:p>
          <w:p w14:paraId="5B6CCD5F" w14:textId="77777777" w:rsidR="006C1742" w:rsidRDefault="006C1742">
            <w:pPr>
              <w:rPr>
                <w:rFonts w:ascii="Calibri" w:hAnsi="Calibri" w:cs="Calibri"/>
              </w:rPr>
            </w:pPr>
          </w:p>
          <w:p w14:paraId="780F92B8" w14:textId="77777777" w:rsidR="006C1742" w:rsidRDefault="006C1742">
            <w:pPr>
              <w:ind w:left="186"/>
              <w:rPr>
                <w:rFonts w:ascii="Calibri" w:hAnsi="Calibri" w:cs="Calibri"/>
              </w:rPr>
            </w:pPr>
            <w:r>
              <w:rPr>
                <w:rFonts w:ascii="Calibri" w:hAnsi="Calibri" w:cs="Calibri"/>
              </w:rPr>
              <w:t>Neoznámení nepodstatné změny v projektu</w:t>
            </w:r>
          </w:p>
        </w:tc>
        <w:tc>
          <w:tcPr>
            <w:tcW w:w="3233" w:type="dxa"/>
            <w:tcBorders>
              <w:top w:val="single" w:sz="4" w:space="0" w:color="auto"/>
              <w:left w:val="single" w:sz="4" w:space="0" w:color="auto"/>
              <w:bottom w:val="single" w:sz="4" w:space="0" w:color="auto"/>
              <w:right w:val="single" w:sz="4" w:space="0" w:color="auto"/>
            </w:tcBorders>
          </w:tcPr>
          <w:p w14:paraId="087C9B8D" w14:textId="77777777" w:rsidR="006C1742" w:rsidRDefault="006C1742">
            <w:pPr>
              <w:rPr>
                <w:rFonts w:ascii="Calibri" w:hAnsi="Calibri" w:cs="Calibri"/>
              </w:rPr>
            </w:pPr>
          </w:p>
          <w:p w14:paraId="2F6829B2" w14:textId="77777777" w:rsidR="006C1742" w:rsidRDefault="006C1742">
            <w:pPr>
              <w:rPr>
                <w:rFonts w:ascii="Calibri" w:hAnsi="Calibri" w:cs="Calibri"/>
              </w:rPr>
            </w:pPr>
            <w:r>
              <w:rPr>
                <w:rFonts w:ascii="Calibri" w:hAnsi="Calibri" w:cs="Calibri"/>
                <w:b/>
              </w:rPr>
              <w:t>100 %</w:t>
            </w:r>
            <w:r>
              <w:rPr>
                <w:rFonts w:ascii="Calibri" w:hAnsi="Calibri" w:cs="Calibri"/>
              </w:rPr>
              <w:t xml:space="preserve"> </w:t>
            </w:r>
          </w:p>
          <w:p w14:paraId="4A14515A" w14:textId="77777777" w:rsidR="006C1742" w:rsidRDefault="006C1742">
            <w:pPr>
              <w:rPr>
                <w:rFonts w:ascii="Calibri" w:hAnsi="Calibri" w:cs="Calibri"/>
              </w:rPr>
            </w:pPr>
            <w:r>
              <w:rPr>
                <w:rFonts w:ascii="Calibri" w:hAnsi="Calibri" w:cs="Calibri"/>
              </w:rPr>
              <w:t>celkové částky dotace, použité na financování předmětné aktivity</w:t>
            </w:r>
          </w:p>
          <w:p w14:paraId="0881D2AC" w14:textId="77777777" w:rsidR="006C1742" w:rsidRDefault="006C1742">
            <w:pPr>
              <w:rPr>
                <w:rFonts w:ascii="Calibri" w:hAnsi="Calibri" w:cs="Calibri"/>
                <w:sz w:val="16"/>
                <w:szCs w:val="16"/>
              </w:rPr>
            </w:pPr>
          </w:p>
          <w:p w14:paraId="777BD651" w14:textId="77777777" w:rsidR="006C1742" w:rsidRDefault="006C1742">
            <w:pPr>
              <w:rPr>
                <w:rFonts w:ascii="Calibri" w:hAnsi="Calibri" w:cs="Calibri"/>
              </w:rPr>
            </w:pPr>
            <w:r>
              <w:rPr>
                <w:rFonts w:ascii="Calibri" w:hAnsi="Calibri" w:cs="Calibri"/>
                <w:b/>
              </w:rPr>
              <w:t>0 - 50 %</w:t>
            </w:r>
            <w:r>
              <w:rPr>
                <w:rFonts w:ascii="Calibri" w:hAnsi="Calibri" w:cs="Calibri"/>
              </w:rPr>
              <w:t xml:space="preserve"> </w:t>
            </w:r>
          </w:p>
          <w:p w14:paraId="64D9C65A" w14:textId="77777777" w:rsidR="006C1742" w:rsidRDefault="006C1742">
            <w:pPr>
              <w:rPr>
                <w:rFonts w:ascii="Calibri" w:hAnsi="Calibri" w:cs="Calibri"/>
              </w:rPr>
            </w:pPr>
            <w:r>
              <w:rPr>
                <w:rFonts w:ascii="Calibri" w:hAnsi="Calibri" w:cs="Calibri"/>
              </w:rPr>
              <w:t>částky dotace, použité na financování předmětné aktivity, v méně závažných případech</w:t>
            </w:r>
          </w:p>
        </w:tc>
      </w:tr>
      <w:tr w:rsidR="006C1742" w14:paraId="29FA410A"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7DE0F5" w14:textId="77777777" w:rsidR="006C1742" w:rsidRDefault="006C1742">
            <w:pPr>
              <w:jc w:val="center"/>
              <w:rPr>
                <w:rFonts w:ascii="Calibri" w:hAnsi="Calibri" w:cs="Calibri"/>
                <w:b/>
              </w:rPr>
            </w:pPr>
            <w:r>
              <w:rPr>
                <w:rFonts w:ascii="Calibri" w:hAnsi="Calibri" w:cs="Calibri"/>
                <w:b/>
              </w:rPr>
              <w:t>15.</w:t>
            </w:r>
          </w:p>
        </w:tc>
        <w:tc>
          <w:tcPr>
            <w:tcW w:w="4965" w:type="dxa"/>
            <w:tcBorders>
              <w:top w:val="single" w:sz="4" w:space="0" w:color="auto"/>
              <w:left w:val="single" w:sz="4" w:space="0" w:color="auto"/>
              <w:bottom w:val="single" w:sz="4" w:space="0" w:color="auto"/>
              <w:right w:val="single" w:sz="4" w:space="0" w:color="auto"/>
            </w:tcBorders>
          </w:tcPr>
          <w:p w14:paraId="482BCBD4" w14:textId="77777777" w:rsidR="006C1742" w:rsidRDefault="006C1742">
            <w:pPr>
              <w:rPr>
                <w:rFonts w:ascii="Calibri" w:hAnsi="Calibri" w:cs="Calibri"/>
              </w:rPr>
            </w:pPr>
          </w:p>
          <w:p w14:paraId="53376007" w14:textId="77777777" w:rsidR="006C1742" w:rsidRDefault="006C1742">
            <w:pPr>
              <w:ind w:left="186"/>
              <w:rPr>
                <w:rFonts w:ascii="Calibri" w:hAnsi="Calibri" w:cs="Calibri"/>
              </w:rPr>
            </w:pPr>
            <w:r>
              <w:rPr>
                <w:rFonts w:ascii="Calibri" w:hAnsi="Calibri" w:cs="Calibri"/>
              </w:rPr>
              <w:t>Nevytvoření podmínek k provedení kontroly vztahující se k realizaci projektu a/nebo  neposkytnutí součinnosti při prováděné kontrole</w:t>
            </w:r>
          </w:p>
          <w:p w14:paraId="0E6BC87C" w14:textId="77777777" w:rsidR="006C1742" w:rsidRDefault="006C1742">
            <w:pPr>
              <w:rPr>
                <w:rFonts w:ascii="Calibri" w:hAnsi="Calibri" w:cs="Calibri"/>
              </w:rPr>
            </w:pPr>
          </w:p>
        </w:tc>
        <w:tc>
          <w:tcPr>
            <w:tcW w:w="3233" w:type="dxa"/>
            <w:tcBorders>
              <w:top w:val="single" w:sz="4" w:space="0" w:color="auto"/>
              <w:left w:val="single" w:sz="4" w:space="0" w:color="auto"/>
              <w:bottom w:val="single" w:sz="4" w:space="0" w:color="auto"/>
              <w:right w:val="single" w:sz="4" w:space="0" w:color="auto"/>
            </w:tcBorders>
          </w:tcPr>
          <w:p w14:paraId="57F6EBA7" w14:textId="77777777" w:rsidR="006C1742" w:rsidRDefault="006C1742">
            <w:pPr>
              <w:jc w:val="both"/>
              <w:rPr>
                <w:rFonts w:ascii="Calibri" w:hAnsi="Calibri" w:cs="Calibri"/>
              </w:rPr>
            </w:pPr>
          </w:p>
          <w:p w14:paraId="36BB3EC2" w14:textId="77777777" w:rsidR="006C1742" w:rsidRDefault="006C1742">
            <w:pPr>
              <w:jc w:val="both"/>
              <w:rPr>
                <w:rFonts w:ascii="Calibri" w:hAnsi="Calibri" w:cs="Calibri"/>
              </w:rPr>
            </w:pPr>
            <w:r>
              <w:rPr>
                <w:rFonts w:ascii="Calibri" w:hAnsi="Calibri" w:cs="Calibri"/>
                <w:b/>
              </w:rPr>
              <w:t>80 - 90 %</w:t>
            </w:r>
            <w:r>
              <w:rPr>
                <w:rFonts w:ascii="Calibri" w:hAnsi="Calibri" w:cs="Calibri"/>
              </w:rPr>
              <w:t xml:space="preserve"> </w:t>
            </w:r>
          </w:p>
          <w:p w14:paraId="48637131" w14:textId="77777777" w:rsidR="006C1742" w:rsidRDefault="006C1742">
            <w:pPr>
              <w:jc w:val="both"/>
              <w:rPr>
                <w:rFonts w:ascii="Calibri" w:hAnsi="Calibri" w:cs="Calibri"/>
              </w:rPr>
            </w:pPr>
            <w:r>
              <w:rPr>
                <w:rFonts w:ascii="Calibri" w:hAnsi="Calibri" w:cs="Calibri"/>
              </w:rPr>
              <w:t>celkové částky dotace</w:t>
            </w:r>
          </w:p>
        </w:tc>
      </w:tr>
      <w:tr w:rsidR="006C1742" w14:paraId="367026EE" w14:textId="77777777" w:rsidTr="006C1742">
        <w:trPr>
          <w:trHeight w:val="3118"/>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9DE71E" w14:textId="77777777" w:rsidR="006C1742" w:rsidRDefault="006C1742">
            <w:pPr>
              <w:jc w:val="center"/>
              <w:rPr>
                <w:rFonts w:ascii="Calibri" w:hAnsi="Calibri" w:cs="Calibri"/>
                <w:b/>
              </w:rPr>
            </w:pPr>
            <w:r>
              <w:rPr>
                <w:rFonts w:ascii="Calibri" w:hAnsi="Calibri" w:cs="Calibri"/>
                <w:b/>
              </w:rPr>
              <w:t>16.</w:t>
            </w:r>
          </w:p>
        </w:tc>
        <w:tc>
          <w:tcPr>
            <w:tcW w:w="4965" w:type="dxa"/>
            <w:tcBorders>
              <w:top w:val="single" w:sz="4" w:space="0" w:color="auto"/>
              <w:left w:val="single" w:sz="4" w:space="0" w:color="auto"/>
              <w:bottom w:val="single" w:sz="4" w:space="0" w:color="auto"/>
              <w:right w:val="single" w:sz="4" w:space="0" w:color="auto"/>
            </w:tcBorders>
          </w:tcPr>
          <w:p w14:paraId="44B80C24" w14:textId="77777777" w:rsidR="006C1742" w:rsidRDefault="006C1742">
            <w:pPr>
              <w:rPr>
                <w:rFonts w:ascii="Calibri" w:hAnsi="Calibri" w:cs="Calibri"/>
              </w:rPr>
            </w:pPr>
          </w:p>
          <w:p w14:paraId="63B69B4B" w14:textId="77777777" w:rsidR="006C1742" w:rsidRDefault="006C1742">
            <w:pPr>
              <w:ind w:left="186"/>
              <w:rPr>
                <w:rFonts w:ascii="Calibri" w:hAnsi="Calibri" w:cs="Calibri"/>
              </w:rPr>
            </w:pPr>
            <w:r>
              <w:rPr>
                <w:rFonts w:ascii="Calibri" w:hAnsi="Calibri" w:cs="Calibri"/>
              </w:rPr>
              <w:t xml:space="preserve">Předkládání nepravdivých a/nebo neúplných informací poskytovateli </w:t>
            </w:r>
          </w:p>
        </w:tc>
        <w:tc>
          <w:tcPr>
            <w:tcW w:w="3233" w:type="dxa"/>
            <w:tcBorders>
              <w:top w:val="single" w:sz="4" w:space="0" w:color="auto"/>
              <w:left w:val="single" w:sz="4" w:space="0" w:color="auto"/>
              <w:bottom w:val="single" w:sz="4" w:space="0" w:color="auto"/>
              <w:right w:val="single" w:sz="4" w:space="0" w:color="auto"/>
            </w:tcBorders>
          </w:tcPr>
          <w:p w14:paraId="6F7065DC" w14:textId="77777777" w:rsidR="006C1742" w:rsidRDefault="006C1742">
            <w:pPr>
              <w:jc w:val="both"/>
              <w:rPr>
                <w:rFonts w:ascii="Calibri" w:hAnsi="Calibri" w:cs="Calibri"/>
                <w:b/>
                <w:sz w:val="2"/>
              </w:rPr>
            </w:pPr>
          </w:p>
          <w:p w14:paraId="46008C0D" w14:textId="77777777" w:rsidR="006C1742" w:rsidRDefault="006C1742">
            <w:pPr>
              <w:jc w:val="both"/>
              <w:rPr>
                <w:rFonts w:ascii="Calibri" w:hAnsi="Calibri" w:cs="Calibri"/>
              </w:rPr>
            </w:pPr>
            <w:r>
              <w:rPr>
                <w:rFonts w:ascii="Calibri" w:hAnsi="Calibri" w:cs="Calibri"/>
                <w:b/>
              </w:rPr>
              <w:t>100 %</w:t>
            </w:r>
            <w:r>
              <w:rPr>
                <w:rFonts w:ascii="Calibri" w:hAnsi="Calibri" w:cs="Calibri"/>
              </w:rPr>
              <w:t xml:space="preserve"> </w:t>
            </w:r>
          </w:p>
          <w:p w14:paraId="1E09B48D" w14:textId="77777777" w:rsidR="006C1742" w:rsidRDefault="006C1742">
            <w:pPr>
              <w:rPr>
                <w:rFonts w:ascii="Calibri" w:hAnsi="Calibri" w:cs="Calibri"/>
              </w:rPr>
            </w:pPr>
            <w:r>
              <w:rPr>
                <w:rFonts w:ascii="Calibri" w:hAnsi="Calibri" w:cs="Calibri"/>
              </w:rPr>
              <w:t xml:space="preserve">částky dotace, použité na financování konkrétní aktivity, v případě úmyslného jednání, vážně poškozujícího realizaci/udržitelnost projektu </w:t>
            </w:r>
          </w:p>
          <w:p w14:paraId="7560594A" w14:textId="77777777" w:rsidR="006C1742" w:rsidRDefault="006C1742">
            <w:pPr>
              <w:rPr>
                <w:rFonts w:ascii="Calibri" w:hAnsi="Calibri" w:cs="Calibri"/>
              </w:rPr>
            </w:pPr>
            <w:r>
              <w:rPr>
                <w:rFonts w:ascii="Calibri" w:hAnsi="Calibri" w:cs="Calibri"/>
                <w:b/>
              </w:rPr>
              <w:t>0 - 40 %</w:t>
            </w:r>
            <w:r>
              <w:rPr>
                <w:rFonts w:ascii="Calibri" w:hAnsi="Calibri" w:cs="Calibri"/>
              </w:rPr>
              <w:t xml:space="preserve"> </w:t>
            </w:r>
          </w:p>
          <w:p w14:paraId="0C4E6472" w14:textId="77777777" w:rsidR="006C1742" w:rsidRDefault="006C1742">
            <w:pPr>
              <w:rPr>
                <w:rFonts w:ascii="Calibri" w:hAnsi="Calibri" w:cs="Calibri"/>
              </w:rPr>
            </w:pPr>
            <w:r>
              <w:rPr>
                <w:rFonts w:ascii="Calibri" w:hAnsi="Calibri" w:cs="Calibri"/>
              </w:rPr>
              <w:t>částky dotace, použité na financování konkrétní aktivity, v méně závažných případech</w:t>
            </w:r>
          </w:p>
        </w:tc>
      </w:tr>
      <w:tr w:rsidR="006C1742" w14:paraId="2A416BCE"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92572D" w14:textId="77777777" w:rsidR="006C1742" w:rsidRDefault="006C1742">
            <w:pPr>
              <w:jc w:val="center"/>
              <w:rPr>
                <w:rFonts w:ascii="Calibri" w:hAnsi="Calibri" w:cs="Calibri"/>
                <w:b/>
              </w:rPr>
            </w:pPr>
            <w:r>
              <w:rPr>
                <w:rFonts w:ascii="Calibri" w:hAnsi="Calibri" w:cs="Calibri"/>
                <w:b/>
              </w:rPr>
              <w:t>17.</w:t>
            </w:r>
          </w:p>
        </w:tc>
        <w:tc>
          <w:tcPr>
            <w:tcW w:w="4965" w:type="dxa"/>
            <w:tcBorders>
              <w:top w:val="single" w:sz="4" w:space="0" w:color="auto"/>
              <w:left w:val="single" w:sz="4" w:space="0" w:color="auto"/>
              <w:bottom w:val="single" w:sz="4" w:space="0" w:color="auto"/>
              <w:right w:val="single" w:sz="4" w:space="0" w:color="auto"/>
            </w:tcBorders>
          </w:tcPr>
          <w:p w14:paraId="1426FD3E" w14:textId="77777777" w:rsidR="006C1742" w:rsidRDefault="006C1742">
            <w:pPr>
              <w:ind w:left="186"/>
              <w:rPr>
                <w:rFonts w:ascii="Calibri" w:hAnsi="Calibri" w:cs="Calibri"/>
              </w:rPr>
            </w:pPr>
          </w:p>
          <w:p w14:paraId="36CDE73A" w14:textId="77777777" w:rsidR="006C1742" w:rsidRDefault="006C1742">
            <w:pPr>
              <w:ind w:left="186"/>
              <w:rPr>
                <w:rFonts w:ascii="Calibri" w:hAnsi="Calibri" w:cs="Calibri"/>
              </w:rPr>
            </w:pPr>
            <w:r>
              <w:rPr>
                <w:rFonts w:ascii="Calibri" w:hAnsi="Calibri" w:cs="Calibri"/>
              </w:rPr>
              <w:t xml:space="preserve">Nezacházení s majetkem spolufinancovaným z prostředků na financování projektu s péčí řádného hospodáře. Zejména nepojištění, nezabezpečení proti poškození, odcizení nebo ztrátě </w:t>
            </w:r>
          </w:p>
        </w:tc>
        <w:tc>
          <w:tcPr>
            <w:tcW w:w="3233" w:type="dxa"/>
            <w:tcBorders>
              <w:top w:val="single" w:sz="4" w:space="0" w:color="auto"/>
              <w:left w:val="single" w:sz="4" w:space="0" w:color="auto"/>
              <w:bottom w:val="single" w:sz="4" w:space="0" w:color="auto"/>
              <w:right w:val="single" w:sz="4" w:space="0" w:color="auto"/>
            </w:tcBorders>
          </w:tcPr>
          <w:p w14:paraId="142C5C49" w14:textId="77777777" w:rsidR="006C1742" w:rsidRDefault="006C1742">
            <w:pPr>
              <w:jc w:val="both"/>
              <w:rPr>
                <w:rFonts w:ascii="Calibri" w:hAnsi="Calibri" w:cs="Calibri"/>
                <w:b/>
              </w:rPr>
            </w:pPr>
          </w:p>
          <w:p w14:paraId="04DD298D" w14:textId="77777777" w:rsidR="006C1742" w:rsidRDefault="006C1742">
            <w:pPr>
              <w:jc w:val="both"/>
              <w:rPr>
                <w:rFonts w:ascii="Calibri" w:hAnsi="Calibri" w:cs="Calibri"/>
              </w:rPr>
            </w:pPr>
            <w:r>
              <w:rPr>
                <w:rFonts w:ascii="Calibri" w:hAnsi="Calibri" w:cs="Calibri"/>
                <w:b/>
              </w:rPr>
              <w:t>60 - 90 %</w:t>
            </w:r>
            <w:r>
              <w:rPr>
                <w:rFonts w:ascii="Calibri" w:hAnsi="Calibri" w:cs="Calibri"/>
              </w:rPr>
              <w:t xml:space="preserve"> </w:t>
            </w:r>
          </w:p>
          <w:p w14:paraId="338FAF36" w14:textId="77777777" w:rsidR="006C1742" w:rsidRDefault="006C1742">
            <w:pPr>
              <w:jc w:val="both"/>
              <w:rPr>
                <w:rFonts w:ascii="Calibri" w:hAnsi="Calibri" w:cs="Calibri"/>
              </w:rPr>
            </w:pPr>
            <w:r>
              <w:rPr>
                <w:rFonts w:ascii="Calibri" w:hAnsi="Calibri" w:cs="Calibri"/>
              </w:rPr>
              <w:t>celkové částky dotace</w:t>
            </w:r>
          </w:p>
        </w:tc>
      </w:tr>
      <w:tr w:rsidR="006C1742" w14:paraId="1CF4B8CC" w14:textId="77777777" w:rsidTr="006C1742">
        <w:trPr>
          <w:trHeight w:val="2512"/>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D198BA" w14:textId="77777777" w:rsidR="006C1742" w:rsidRDefault="006C1742">
            <w:pPr>
              <w:jc w:val="center"/>
              <w:rPr>
                <w:rFonts w:ascii="Calibri" w:hAnsi="Calibri" w:cs="Calibri"/>
                <w:b/>
              </w:rPr>
            </w:pPr>
            <w:r>
              <w:rPr>
                <w:rFonts w:ascii="Calibri" w:hAnsi="Calibri" w:cs="Calibri"/>
                <w:b/>
              </w:rPr>
              <w:lastRenderedPageBreak/>
              <w:t>18</w:t>
            </w:r>
          </w:p>
        </w:tc>
        <w:tc>
          <w:tcPr>
            <w:tcW w:w="4965" w:type="dxa"/>
            <w:tcBorders>
              <w:top w:val="single" w:sz="4" w:space="0" w:color="auto"/>
              <w:left w:val="single" w:sz="4" w:space="0" w:color="auto"/>
              <w:bottom w:val="single" w:sz="4" w:space="0" w:color="auto"/>
              <w:right w:val="single" w:sz="4" w:space="0" w:color="auto"/>
            </w:tcBorders>
          </w:tcPr>
          <w:p w14:paraId="45DCD7B5" w14:textId="77777777" w:rsidR="006C1742" w:rsidRDefault="006C1742">
            <w:pPr>
              <w:rPr>
                <w:rFonts w:ascii="Calibri" w:hAnsi="Calibri" w:cs="Calibri"/>
              </w:rPr>
            </w:pPr>
          </w:p>
          <w:p w14:paraId="444C272D" w14:textId="77777777" w:rsidR="006C1742" w:rsidRDefault="006C1742" w:rsidP="006C1742">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Neposkytnutí informací o kontrolách provedených jinými subjekty, podezřeních na nesrovnalosti zjištěných v průběhu realizace projektu</w:t>
            </w:r>
          </w:p>
          <w:p w14:paraId="3887BCD2" w14:textId="77777777" w:rsidR="006C1742" w:rsidRDefault="006C1742">
            <w:pPr>
              <w:pStyle w:val="Odstavecseseznamem"/>
              <w:ind w:left="186"/>
              <w:rPr>
                <w:rFonts w:ascii="Calibri" w:hAnsi="Calibri" w:cs="Calibri"/>
                <w:sz w:val="22"/>
                <w:szCs w:val="22"/>
              </w:rPr>
            </w:pPr>
          </w:p>
          <w:p w14:paraId="4A63851A" w14:textId="77777777" w:rsidR="006C1742" w:rsidRDefault="006C1742" w:rsidP="006C1742">
            <w:pPr>
              <w:pStyle w:val="Odstavecseseznamem"/>
              <w:numPr>
                <w:ilvl w:val="0"/>
                <w:numId w:val="57"/>
              </w:numPr>
              <w:ind w:left="186" w:hanging="142"/>
              <w:contextualSpacing/>
              <w:rPr>
                <w:rFonts w:ascii="Calibri" w:hAnsi="Calibri" w:cs="Calibri"/>
                <w:sz w:val="22"/>
                <w:szCs w:val="22"/>
              </w:rPr>
            </w:pPr>
            <w:r>
              <w:rPr>
                <w:rFonts w:ascii="Calibri" w:hAnsi="Calibri" w:cs="Calibri"/>
                <w:sz w:val="22"/>
                <w:szCs w:val="22"/>
              </w:rPr>
              <w:t xml:space="preserve">Neposkytnutí informací o přijetí a splnění uložených opatření k nápravě </w:t>
            </w:r>
          </w:p>
        </w:tc>
        <w:tc>
          <w:tcPr>
            <w:tcW w:w="3233" w:type="dxa"/>
            <w:tcBorders>
              <w:top w:val="single" w:sz="4" w:space="0" w:color="auto"/>
              <w:left w:val="single" w:sz="4" w:space="0" w:color="auto"/>
              <w:bottom w:val="single" w:sz="4" w:space="0" w:color="auto"/>
              <w:right w:val="single" w:sz="4" w:space="0" w:color="auto"/>
            </w:tcBorders>
          </w:tcPr>
          <w:p w14:paraId="66F614DA" w14:textId="77777777" w:rsidR="006C1742" w:rsidRDefault="006C1742">
            <w:pPr>
              <w:jc w:val="both"/>
              <w:rPr>
                <w:rFonts w:ascii="Calibri" w:hAnsi="Calibri" w:cs="Calibri"/>
                <w:sz w:val="2"/>
              </w:rPr>
            </w:pPr>
          </w:p>
          <w:p w14:paraId="098AEA4E" w14:textId="77777777" w:rsidR="006C1742" w:rsidRDefault="006C1742">
            <w:pPr>
              <w:jc w:val="both"/>
              <w:rPr>
                <w:rFonts w:ascii="Calibri" w:hAnsi="Calibri" w:cs="Calibri"/>
              </w:rPr>
            </w:pPr>
            <w:r>
              <w:rPr>
                <w:rFonts w:ascii="Calibri" w:hAnsi="Calibri" w:cs="Calibri"/>
                <w:b/>
              </w:rPr>
              <w:t>40 - 90 %</w:t>
            </w:r>
            <w:r>
              <w:rPr>
                <w:rFonts w:ascii="Calibri" w:hAnsi="Calibri" w:cs="Calibri"/>
              </w:rPr>
              <w:t xml:space="preserve"> </w:t>
            </w:r>
          </w:p>
          <w:p w14:paraId="314B7686" w14:textId="77777777" w:rsidR="006C1742" w:rsidRDefault="006C1742">
            <w:pPr>
              <w:jc w:val="both"/>
              <w:rPr>
                <w:rFonts w:ascii="Calibri" w:hAnsi="Calibri" w:cs="Calibri"/>
              </w:rPr>
            </w:pPr>
            <w:r>
              <w:rPr>
                <w:rFonts w:ascii="Calibri" w:hAnsi="Calibri" w:cs="Calibri"/>
              </w:rPr>
              <w:t>celkové částky dotace</w:t>
            </w:r>
          </w:p>
          <w:p w14:paraId="370EB165" w14:textId="77777777" w:rsidR="006C1742" w:rsidRDefault="006C1742">
            <w:pPr>
              <w:jc w:val="both"/>
              <w:rPr>
                <w:rFonts w:ascii="Calibri" w:hAnsi="Calibri" w:cs="Calibri"/>
                <w:sz w:val="16"/>
                <w:szCs w:val="16"/>
              </w:rPr>
            </w:pPr>
          </w:p>
          <w:p w14:paraId="49B84ACE" w14:textId="77777777" w:rsidR="006C1742" w:rsidRDefault="006C1742">
            <w:pPr>
              <w:jc w:val="both"/>
              <w:rPr>
                <w:rFonts w:ascii="Calibri" w:hAnsi="Calibri" w:cs="Calibri"/>
              </w:rPr>
            </w:pPr>
            <w:r>
              <w:rPr>
                <w:rFonts w:ascii="Calibri" w:hAnsi="Calibri" w:cs="Calibri"/>
                <w:b/>
              </w:rPr>
              <w:t>0 - 30%</w:t>
            </w:r>
            <w:r>
              <w:rPr>
                <w:rFonts w:ascii="Calibri" w:hAnsi="Calibri" w:cs="Calibri"/>
              </w:rPr>
              <w:t xml:space="preserve"> </w:t>
            </w:r>
          </w:p>
          <w:p w14:paraId="3E1A95E1" w14:textId="77777777" w:rsidR="006C1742" w:rsidRDefault="006C1742">
            <w:pPr>
              <w:jc w:val="both"/>
              <w:rPr>
                <w:rFonts w:ascii="Calibri" w:hAnsi="Calibri" w:cs="Calibri"/>
              </w:rPr>
            </w:pPr>
            <w:r>
              <w:rPr>
                <w:rFonts w:ascii="Calibri" w:hAnsi="Calibri" w:cs="Calibri"/>
              </w:rPr>
              <w:t>celkové částky dotace, v méně závažných případech</w:t>
            </w:r>
          </w:p>
        </w:tc>
      </w:tr>
      <w:tr w:rsidR="006C1742" w14:paraId="4B439245"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623EB3" w14:textId="77777777" w:rsidR="006C1742" w:rsidRDefault="006C1742">
            <w:pPr>
              <w:jc w:val="center"/>
              <w:rPr>
                <w:rFonts w:ascii="Calibri" w:hAnsi="Calibri" w:cs="Calibri"/>
                <w:b/>
              </w:rPr>
            </w:pPr>
            <w:r>
              <w:rPr>
                <w:rFonts w:ascii="Calibri" w:hAnsi="Calibri" w:cs="Calibri"/>
                <w:b/>
              </w:rPr>
              <w:t>19.</w:t>
            </w:r>
          </w:p>
        </w:tc>
        <w:tc>
          <w:tcPr>
            <w:tcW w:w="4965" w:type="dxa"/>
            <w:tcBorders>
              <w:top w:val="single" w:sz="4" w:space="0" w:color="auto"/>
              <w:left w:val="single" w:sz="4" w:space="0" w:color="auto"/>
              <w:bottom w:val="single" w:sz="4" w:space="0" w:color="auto"/>
              <w:right w:val="single" w:sz="4" w:space="0" w:color="auto"/>
            </w:tcBorders>
          </w:tcPr>
          <w:p w14:paraId="1B0C5C01" w14:textId="77777777" w:rsidR="006C1742" w:rsidRDefault="006C1742">
            <w:pPr>
              <w:rPr>
                <w:rFonts w:ascii="Calibri" w:hAnsi="Calibri" w:cs="Calibri"/>
              </w:rPr>
            </w:pPr>
          </w:p>
          <w:p w14:paraId="44325952" w14:textId="77777777" w:rsidR="006C1742" w:rsidRDefault="006C1742">
            <w:pPr>
              <w:ind w:left="186"/>
              <w:rPr>
                <w:rFonts w:ascii="Calibri" w:hAnsi="Calibri" w:cs="Calibri"/>
              </w:rPr>
            </w:pPr>
            <w:r>
              <w:rPr>
                <w:rFonts w:ascii="Calibri" w:hAnsi="Calibri" w:cs="Calibri"/>
              </w:rPr>
              <w:t>Neplnění/porušení jiných ve smlouvě o poskytnutí podpory stanovených Podmínek</w:t>
            </w:r>
          </w:p>
        </w:tc>
        <w:tc>
          <w:tcPr>
            <w:tcW w:w="3233" w:type="dxa"/>
            <w:tcBorders>
              <w:top w:val="single" w:sz="4" w:space="0" w:color="auto"/>
              <w:left w:val="single" w:sz="4" w:space="0" w:color="auto"/>
              <w:bottom w:val="single" w:sz="4" w:space="0" w:color="auto"/>
              <w:right w:val="single" w:sz="4" w:space="0" w:color="auto"/>
            </w:tcBorders>
          </w:tcPr>
          <w:p w14:paraId="5A997927" w14:textId="77777777" w:rsidR="006C1742" w:rsidRDefault="006C1742">
            <w:pPr>
              <w:rPr>
                <w:rFonts w:ascii="Calibri" w:hAnsi="Calibri" w:cs="Calibri"/>
                <w:b/>
                <w:sz w:val="2"/>
              </w:rPr>
            </w:pPr>
          </w:p>
          <w:p w14:paraId="4CC9A941" w14:textId="77777777" w:rsidR="006C1742" w:rsidRDefault="006C1742">
            <w:pPr>
              <w:rPr>
                <w:rFonts w:ascii="Calibri" w:hAnsi="Calibri" w:cs="Calibri"/>
              </w:rPr>
            </w:pPr>
            <w:r>
              <w:rPr>
                <w:rFonts w:ascii="Calibri" w:hAnsi="Calibri" w:cs="Calibri"/>
                <w:b/>
              </w:rPr>
              <w:t>30 - 100 %</w:t>
            </w:r>
            <w:r>
              <w:rPr>
                <w:rFonts w:ascii="Calibri" w:hAnsi="Calibri" w:cs="Calibri"/>
              </w:rPr>
              <w:t xml:space="preserve"> </w:t>
            </w:r>
          </w:p>
          <w:p w14:paraId="6F6F0584" w14:textId="77777777" w:rsidR="006C1742" w:rsidRDefault="006C1742">
            <w:pPr>
              <w:rPr>
                <w:rFonts w:ascii="Calibri" w:hAnsi="Calibri" w:cs="Calibri"/>
              </w:rPr>
            </w:pPr>
            <w:r>
              <w:rPr>
                <w:rFonts w:ascii="Calibri" w:hAnsi="Calibri" w:cs="Calibri"/>
              </w:rPr>
              <w:t>celkové částky dotace, týkající se dané Podmínky</w:t>
            </w:r>
          </w:p>
          <w:p w14:paraId="1133902B" w14:textId="77777777" w:rsidR="006C1742" w:rsidRDefault="006C1742">
            <w:pPr>
              <w:rPr>
                <w:rFonts w:ascii="Calibri" w:hAnsi="Calibri" w:cs="Calibri"/>
              </w:rPr>
            </w:pPr>
            <w:r>
              <w:rPr>
                <w:rFonts w:ascii="Calibri" w:hAnsi="Calibri" w:cs="Calibri"/>
                <w:b/>
              </w:rPr>
              <w:t>0 - 20 %</w:t>
            </w:r>
            <w:r>
              <w:rPr>
                <w:rFonts w:ascii="Calibri" w:hAnsi="Calibri" w:cs="Calibri"/>
              </w:rPr>
              <w:t xml:space="preserve"> </w:t>
            </w:r>
          </w:p>
          <w:p w14:paraId="022E74CD" w14:textId="77777777" w:rsidR="006C1742" w:rsidRDefault="006C1742">
            <w:pPr>
              <w:rPr>
                <w:rFonts w:ascii="Calibri" w:hAnsi="Calibri" w:cs="Calibri"/>
              </w:rPr>
            </w:pPr>
            <w:r>
              <w:rPr>
                <w:rFonts w:ascii="Calibri" w:hAnsi="Calibri" w:cs="Calibri"/>
              </w:rPr>
              <w:t>celkové částky dotace, týkající se dané Podmínky, v méně závažných případech</w:t>
            </w:r>
          </w:p>
        </w:tc>
      </w:tr>
      <w:tr w:rsidR="006C1742" w14:paraId="348FFD9A" w14:textId="77777777" w:rsidTr="006C1742">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4F4AF0" w14:textId="77777777" w:rsidR="006C1742" w:rsidRDefault="006C1742">
            <w:pPr>
              <w:jc w:val="center"/>
              <w:rPr>
                <w:rFonts w:ascii="Calibri" w:hAnsi="Calibri" w:cs="Calibri"/>
                <w:b/>
              </w:rPr>
            </w:pPr>
            <w:r>
              <w:rPr>
                <w:rFonts w:ascii="Calibri" w:hAnsi="Calibri" w:cs="Calibri"/>
                <w:b/>
              </w:rPr>
              <w:t>20.</w:t>
            </w:r>
          </w:p>
        </w:tc>
        <w:tc>
          <w:tcPr>
            <w:tcW w:w="4965" w:type="dxa"/>
            <w:tcBorders>
              <w:top w:val="single" w:sz="4" w:space="0" w:color="auto"/>
              <w:left w:val="single" w:sz="4" w:space="0" w:color="auto"/>
              <w:bottom w:val="single" w:sz="4" w:space="0" w:color="auto"/>
              <w:right w:val="single" w:sz="4" w:space="0" w:color="auto"/>
            </w:tcBorders>
            <w:hideMark/>
          </w:tcPr>
          <w:p w14:paraId="4EFAE348" w14:textId="77777777" w:rsidR="006C1742" w:rsidRDefault="006C1742">
            <w:pPr>
              <w:rPr>
                <w:rFonts w:ascii="Calibri" w:hAnsi="Calibri" w:cs="Calibri"/>
              </w:rPr>
            </w:pPr>
            <w:r>
              <w:rPr>
                <w:rFonts w:ascii="Calibri" w:hAnsi="Calibri" w:cs="Calibri"/>
              </w:rPr>
              <w:t>Neplnění/porušení jiných ve smlouvě o poskytnutí podpory stanovených Dalších podmínek</w:t>
            </w:r>
          </w:p>
        </w:tc>
        <w:tc>
          <w:tcPr>
            <w:tcW w:w="3233" w:type="dxa"/>
            <w:tcBorders>
              <w:top w:val="single" w:sz="4" w:space="0" w:color="auto"/>
              <w:left w:val="single" w:sz="4" w:space="0" w:color="auto"/>
              <w:bottom w:val="single" w:sz="4" w:space="0" w:color="auto"/>
              <w:right w:val="single" w:sz="4" w:space="0" w:color="auto"/>
            </w:tcBorders>
            <w:hideMark/>
          </w:tcPr>
          <w:p w14:paraId="09EE1202" w14:textId="77777777" w:rsidR="006C1742" w:rsidRDefault="006C1742">
            <w:pPr>
              <w:rPr>
                <w:rFonts w:ascii="Calibri" w:hAnsi="Calibri" w:cs="Calibri"/>
              </w:rPr>
            </w:pPr>
            <w:r>
              <w:rPr>
                <w:rFonts w:ascii="Calibri" w:hAnsi="Calibri" w:cs="Calibri"/>
                <w:b/>
              </w:rPr>
              <w:t>30 - 100 %</w:t>
            </w:r>
            <w:r>
              <w:rPr>
                <w:rFonts w:ascii="Calibri" w:hAnsi="Calibri" w:cs="Calibri"/>
              </w:rPr>
              <w:t xml:space="preserve"> </w:t>
            </w:r>
          </w:p>
          <w:p w14:paraId="0D3589D5" w14:textId="77777777" w:rsidR="006C1742" w:rsidRDefault="006C1742">
            <w:pPr>
              <w:rPr>
                <w:rFonts w:ascii="Calibri" w:hAnsi="Calibri" w:cs="Calibri"/>
              </w:rPr>
            </w:pPr>
            <w:r>
              <w:rPr>
                <w:rFonts w:ascii="Calibri" w:hAnsi="Calibri" w:cs="Calibri"/>
              </w:rPr>
              <w:t>celkové částky dotace, týkající se dané Další podmínky</w:t>
            </w:r>
          </w:p>
          <w:p w14:paraId="59F55F35" w14:textId="77777777" w:rsidR="006C1742" w:rsidRDefault="006C1742">
            <w:pPr>
              <w:rPr>
                <w:rFonts w:ascii="Calibri" w:hAnsi="Calibri" w:cs="Calibri"/>
              </w:rPr>
            </w:pPr>
            <w:r>
              <w:rPr>
                <w:rFonts w:ascii="Calibri" w:hAnsi="Calibri" w:cs="Calibri"/>
                <w:b/>
              </w:rPr>
              <w:t>0 - 20 %</w:t>
            </w:r>
            <w:r>
              <w:rPr>
                <w:rFonts w:ascii="Calibri" w:hAnsi="Calibri" w:cs="Calibri"/>
              </w:rPr>
              <w:t xml:space="preserve"> </w:t>
            </w:r>
          </w:p>
          <w:p w14:paraId="35526240" w14:textId="77777777" w:rsidR="006C1742" w:rsidRDefault="006C1742">
            <w:pPr>
              <w:rPr>
                <w:rFonts w:ascii="Calibri" w:hAnsi="Calibri" w:cs="Calibri"/>
                <w:b/>
              </w:rPr>
            </w:pPr>
            <w:r>
              <w:rPr>
                <w:rFonts w:ascii="Calibri" w:hAnsi="Calibri" w:cs="Calibri"/>
              </w:rPr>
              <w:t>celkové částky dotace, týkající se dané Další podmínky, v méně závažných případech</w:t>
            </w:r>
          </w:p>
        </w:tc>
      </w:tr>
      <w:tr w:rsidR="006C1742" w14:paraId="47961223" w14:textId="77777777" w:rsidTr="006C1742">
        <w:trPr>
          <w:trHeight w:val="1433"/>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00DA4F" w14:textId="77777777" w:rsidR="006C1742" w:rsidRDefault="006C1742">
            <w:pPr>
              <w:jc w:val="center"/>
              <w:rPr>
                <w:rFonts w:ascii="Calibri" w:hAnsi="Calibri" w:cs="Calibri"/>
                <w:b/>
              </w:rPr>
            </w:pPr>
            <w:r>
              <w:rPr>
                <w:rFonts w:ascii="Calibri" w:hAnsi="Calibri" w:cs="Calibri"/>
                <w:b/>
              </w:rPr>
              <w:t>21.</w:t>
            </w:r>
          </w:p>
        </w:tc>
        <w:tc>
          <w:tcPr>
            <w:tcW w:w="4965" w:type="dxa"/>
            <w:tcBorders>
              <w:top w:val="single" w:sz="4" w:space="0" w:color="auto"/>
              <w:left w:val="single" w:sz="4" w:space="0" w:color="auto"/>
              <w:bottom w:val="single" w:sz="4" w:space="0" w:color="auto"/>
              <w:right w:val="single" w:sz="4" w:space="0" w:color="auto"/>
            </w:tcBorders>
            <w:hideMark/>
          </w:tcPr>
          <w:p w14:paraId="22C3C89D" w14:textId="77777777" w:rsidR="006C1742" w:rsidRDefault="006C1742">
            <w:pPr>
              <w:rPr>
                <w:rFonts w:ascii="Calibri" w:hAnsi="Calibri" w:cs="Calibri"/>
              </w:rPr>
            </w:pPr>
            <w:r>
              <w:rPr>
                <w:rFonts w:ascii="Calibri" w:hAnsi="Calibri" w:cs="Calibri"/>
              </w:rPr>
              <w:t>Neplnění/porušení jiných ve smlouvě o poskytnutí podpory stanovených Ostatních povinností</w:t>
            </w:r>
          </w:p>
        </w:tc>
        <w:tc>
          <w:tcPr>
            <w:tcW w:w="3233" w:type="dxa"/>
            <w:tcBorders>
              <w:top w:val="single" w:sz="4" w:space="0" w:color="auto"/>
              <w:left w:val="single" w:sz="4" w:space="0" w:color="auto"/>
              <w:bottom w:val="single" w:sz="4" w:space="0" w:color="auto"/>
              <w:right w:val="single" w:sz="4" w:space="0" w:color="auto"/>
            </w:tcBorders>
            <w:hideMark/>
          </w:tcPr>
          <w:p w14:paraId="4BF4068D" w14:textId="77777777" w:rsidR="006C1742" w:rsidRDefault="006C1742">
            <w:pPr>
              <w:rPr>
                <w:rFonts w:ascii="Calibri" w:hAnsi="Calibri" w:cs="Calibri"/>
              </w:rPr>
            </w:pPr>
            <w:r>
              <w:rPr>
                <w:rFonts w:ascii="Calibri" w:hAnsi="Calibri" w:cs="Calibri"/>
                <w:b/>
              </w:rPr>
              <w:t>0 - 70 %</w:t>
            </w:r>
            <w:r>
              <w:rPr>
                <w:rFonts w:ascii="Calibri" w:hAnsi="Calibri" w:cs="Calibri"/>
              </w:rPr>
              <w:t xml:space="preserve"> </w:t>
            </w:r>
          </w:p>
          <w:p w14:paraId="6BAC2F0E" w14:textId="77777777" w:rsidR="006C1742" w:rsidRDefault="006C1742">
            <w:pPr>
              <w:rPr>
                <w:rFonts w:ascii="Calibri" w:hAnsi="Calibri" w:cs="Calibri"/>
                <w:b/>
              </w:rPr>
            </w:pPr>
            <w:r>
              <w:rPr>
                <w:rFonts w:ascii="Calibri" w:hAnsi="Calibri" w:cs="Calibri"/>
              </w:rPr>
              <w:t>celkové částky dotace, týkající se dané Ostatní povinnosti</w:t>
            </w:r>
          </w:p>
        </w:tc>
      </w:tr>
    </w:tbl>
    <w:p w14:paraId="6342B1D6" w14:textId="77777777" w:rsidR="006C1742" w:rsidRDefault="006C1742" w:rsidP="006C1742">
      <w:pPr>
        <w:rPr>
          <w:rFonts w:ascii="Calibri" w:hAnsi="Calibri" w:cs="Calibri"/>
          <w:b/>
        </w:rPr>
      </w:pPr>
    </w:p>
    <w:p w14:paraId="10AD58E1" w14:textId="77777777" w:rsidR="006C1742" w:rsidRDefault="006C1742" w:rsidP="006C1742">
      <w:pPr>
        <w:jc w:val="both"/>
      </w:pPr>
    </w:p>
    <w:p w14:paraId="6537660F" w14:textId="77777777" w:rsidR="006C1742" w:rsidRDefault="006C1742" w:rsidP="006C1742">
      <w:pPr>
        <w:rPr>
          <w:rFonts w:asciiTheme="minorHAnsi" w:hAnsiTheme="minorHAnsi" w:cstheme="minorHAnsi"/>
          <w:sz w:val="22"/>
          <w:szCs w:val="22"/>
        </w:rPr>
        <w:sectPr w:rsidR="006C1742" w:rsidSect="008946D1">
          <w:pgSz w:w="11907" w:h="16839"/>
          <w:pgMar w:top="1148" w:right="1417" w:bottom="765" w:left="1418" w:header="1148" w:footer="709" w:gutter="0"/>
          <w:pgNumType w:fmt="lowerRoman" w:start="0"/>
          <w:cols w:space="708"/>
        </w:sectPr>
      </w:pPr>
    </w:p>
    <w:p w14:paraId="195341BE" w14:textId="77777777" w:rsidR="006C1742" w:rsidRDefault="006C1742" w:rsidP="006C1742">
      <w:pPr>
        <w:pStyle w:val="Zkladntext"/>
        <w:spacing w:before="240" w:after="120"/>
        <w:rPr>
          <w:rFonts w:asciiTheme="minorHAnsi" w:hAnsiTheme="minorHAnsi" w:cstheme="minorHAnsi"/>
          <w:sz w:val="22"/>
          <w:szCs w:val="22"/>
        </w:rPr>
      </w:pPr>
    </w:p>
    <w:p w14:paraId="2A0DC5E7" w14:textId="77777777" w:rsidR="006C1742" w:rsidRDefault="006C1742" w:rsidP="006C1742">
      <w:pPr>
        <w:pStyle w:val="Zkladntext"/>
        <w:spacing w:before="240" w:after="120"/>
        <w:rPr>
          <w:rFonts w:asciiTheme="minorHAnsi" w:hAnsiTheme="minorHAnsi" w:cstheme="minorHAnsi"/>
          <w:sz w:val="22"/>
          <w:szCs w:val="22"/>
        </w:rPr>
      </w:pPr>
    </w:p>
    <w:p w14:paraId="194BCE70" w14:textId="77777777" w:rsidR="006D1E64" w:rsidRPr="00783F5C" w:rsidRDefault="006D1E64" w:rsidP="007A4103">
      <w:pPr>
        <w:pStyle w:val="Zkladntext"/>
        <w:spacing w:before="240" w:after="120"/>
        <w:rPr>
          <w:rFonts w:asciiTheme="minorHAnsi" w:hAnsiTheme="minorHAnsi" w:cstheme="minorHAnsi"/>
          <w:sz w:val="22"/>
          <w:szCs w:val="22"/>
        </w:rPr>
      </w:pPr>
    </w:p>
    <w:sectPr w:rsidR="006D1E64" w:rsidRPr="00783F5C" w:rsidSect="008946D1">
      <w:headerReference w:type="default" r:id="rId15"/>
      <w:footerReference w:type="default" r:id="rId16"/>
      <w:type w:val="continuous"/>
      <w:pgSz w:w="11907" w:h="16839" w:code="9"/>
      <w:pgMar w:top="1148" w:right="1417" w:bottom="765" w:left="1418" w:header="1148" w:footer="709"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F3E9E" w14:textId="77777777" w:rsidR="008946D1" w:rsidRDefault="008946D1" w:rsidP="00DB1A59">
      <w:r>
        <w:separator/>
      </w:r>
    </w:p>
  </w:endnote>
  <w:endnote w:type="continuationSeparator" w:id="0">
    <w:p w14:paraId="58E0F39A" w14:textId="77777777" w:rsidR="008946D1" w:rsidRDefault="008946D1"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844541"/>
      <w:docPartObj>
        <w:docPartGallery w:val="Page Numbers (Bottom of Page)"/>
        <w:docPartUnique/>
      </w:docPartObj>
    </w:sdtPr>
    <w:sdtEndPr/>
    <w:sdtContent>
      <w:p w14:paraId="293052A5" w14:textId="77777777" w:rsidR="006D1E64" w:rsidRDefault="006D1E64">
        <w:pPr>
          <w:pStyle w:val="Zpat"/>
          <w:jc w:val="center"/>
        </w:pPr>
        <w:r>
          <w:fldChar w:fldCharType="begin"/>
        </w:r>
        <w:r>
          <w:instrText>PAGE   \* MERGEFORMAT</w:instrText>
        </w:r>
        <w:r>
          <w:fldChar w:fldCharType="separate"/>
        </w:r>
        <w:r>
          <w:rPr>
            <w:noProof/>
          </w:rPr>
          <w:t>2</w:t>
        </w:r>
        <w:r>
          <w:fldChar w:fldCharType="end"/>
        </w:r>
      </w:p>
    </w:sdtContent>
  </w:sdt>
  <w:p w14:paraId="3DDF559D" w14:textId="77777777" w:rsidR="006D1E64" w:rsidRDefault="006D1E64"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2A5B" w14:textId="77777777" w:rsidR="006D1E64" w:rsidRDefault="006D1E64"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63E7DFF0" w14:textId="77777777" w:rsidR="006D1E64" w:rsidRPr="006211B6" w:rsidRDefault="006D1E64"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B433" w14:textId="77777777" w:rsidR="006D1E64" w:rsidRDefault="006D1E64">
    <w:pPr>
      <w:pStyle w:val="Zpat"/>
      <w:jc w:val="center"/>
    </w:pPr>
  </w:p>
  <w:p w14:paraId="6995D9AC" w14:textId="77777777" w:rsidR="006D1E64" w:rsidRDefault="006D1E64"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58A2" w14:textId="77777777" w:rsidR="00673F7C" w:rsidRDefault="00673F7C">
    <w:pPr>
      <w:pStyle w:val="Zpat"/>
      <w:jc w:val="center"/>
    </w:pPr>
  </w:p>
  <w:p w14:paraId="1AE93CF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11D22" w14:textId="77777777" w:rsidR="008946D1" w:rsidRDefault="008946D1" w:rsidP="00DB1A59">
      <w:r>
        <w:separator/>
      </w:r>
    </w:p>
  </w:footnote>
  <w:footnote w:type="continuationSeparator" w:id="0">
    <w:p w14:paraId="58D1C60E" w14:textId="77777777" w:rsidR="008946D1" w:rsidRDefault="008946D1" w:rsidP="00DB1A59">
      <w:r>
        <w:continuationSeparator/>
      </w:r>
    </w:p>
  </w:footnote>
  <w:footnote w:id="1">
    <w:p w14:paraId="48760B16" w14:textId="77777777" w:rsidR="006D1E64" w:rsidRPr="00EC642D" w:rsidRDefault="006D1E64"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7394389C" w14:textId="77777777" w:rsidR="006D1E64" w:rsidRPr="004A0FBD" w:rsidRDefault="006D1E64"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184CAEE9" w14:textId="77777777" w:rsidR="006D1E64" w:rsidRPr="00C15937" w:rsidRDefault="006D1E64"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50DEEC65" w14:textId="77777777" w:rsidR="006D1E64" w:rsidRPr="00454CB3" w:rsidRDefault="006D1E64"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 w:id="5">
    <w:p w14:paraId="6D6E0B61" w14:textId="77777777" w:rsidR="006C1742" w:rsidRDefault="006C1742" w:rsidP="006C1742">
      <w:pPr>
        <w:tabs>
          <w:tab w:val="left" w:pos="0"/>
        </w:tabs>
        <w:spacing w:before="240" w:after="120"/>
        <w:ind w:left="567" w:hanging="567"/>
        <w:jc w:val="both"/>
        <w:rPr>
          <w:rFonts w:asciiTheme="minorHAnsi" w:hAnsiTheme="minorHAnsi" w:cstheme="minorHAnsi"/>
          <w:sz w:val="18"/>
          <w:szCs w:val="18"/>
        </w:rPr>
      </w:pPr>
      <w:r>
        <w:rPr>
          <w:rStyle w:val="Znakapoznpodarou"/>
        </w:rPr>
        <w:footnoteRef/>
      </w:r>
      <w:r>
        <w:t>)</w:t>
      </w:r>
      <w:r>
        <w:tab/>
      </w:r>
      <w:r>
        <w:rPr>
          <w:rFonts w:asciiTheme="minorHAnsi" w:hAnsiTheme="minorHAnsi" w:cstheme="minorHAnsi"/>
          <w:sz w:val="18"/>
          <w:szCs w:val="18"/>
        </w:rPr>
        <w:t xml:space="preserve">Poskytovatel zveřejní pokyny k oponentnímu řízení na internetových stránkách Programu. Podle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Pr>
          <w:rFonts w:asciiTheme="minorHAnsi" w:hAnsiTheme="minorHAnsi" w:cstheme="minorHAnsi"/>
          <w:b/>
          <w:sz w:val="18"/>
          <w:szCs w:val="18"/>
        </w:rPr>
        <w:t>7 kalendářních dnů od jeho doručení</w:t>
      </w:r>
      <w:r>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31B767A0" w14:textId="77777777" w:rsidR="006C1742" w:rsidRDefault="006C1742" w:rsidP="006C1742">
      <w:pPr>
        <w:pStyle w:val="Textpoznpodarou"/>
        <w:ind w:left="567" w:hanging="567"/>
        <w:jc w:val="both"/>
      </w:pPr>
    </w:p>
  </w:footnote>
  <w:footnote w:id="6">
    <w:p w14:paraId="640F2171" w14:textId="77777777" w:rsidR="006C1742" w:rsidRDefault="006C1742" w:rsidP="006C1742">
      <w:pPr>
        <w:pStyle w:val="Textpoznpodarou"/>
      </w:pPr>
      <w:r>
        <w:rPr>
          <w:rStyle w:val="Znakapoznpodarou"/>
        </w:rPr>
        <w:footnoteRef/>
      </w:r>
      <w:r>
        <w:t xml:space="preserve"> ZVZ = zákon č. 134/2016 Sb., o zadávání veřejných zakázek, ve znění zákona č. 368/2016 Sb. (viz zadávací dokumentaci kpt. 4.4.4)</w:t>
      </w:r>
    </w:p>
  </w:footnote>
  <w:footnote w:id="7">
    <w:p w14:paraId="3382CE5C" w14:textId="77777777" w:rsidR="006C1742" w:rsidRDefault="006C1742" w:rsidP="006C1742">
      <w:pPr>
        <w:pStyle w:val="Textpoznpodarou"/>
      </w:pPr>
      <w:r>
        <w:rPr>
          <w:rStyle w:val="Znakapoznpodarou"/>
        </w:rPr>
        <w:footnoteRef/>
      </w:r>
      <w:r>
        <w:t xml:space="preserve"> IS CEDR = informační systém centrální registr dotací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B8E30" w14:textId="77777777" w:rsidR="006D1E64" w:rsidRPr="00670F69" w:rsidRDefault="006D1E64"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056AB07E" w14:textId="19C72EA5" w:rsidR="006D1E64" w:rsidRDefault="006D1E64"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sidRPr="00D36B53">
      <w:rPr>
        <w:rFonts w:asciiTheme="minorHAnsi" w:hAnsiTheme="minorHAnsi" w:cstheme="minorHAnsi"/>
        <w:i/>
        <w:noProof/>
        <w:sz w:val="22"/>
        <w:szCs w:val="22"/>
      </w:rPr>
      <w:t>MSMT-1445/2024-9</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D36B53">
      <w:rPr>
        <w:rFonts w:asciiTheme="minorHAnsi" w:hAnsiTheme="minorHAnsi" w:cstheme="minorHAnsi"/>
        <w:i/>
        <w:noProof/>
        <w:sz w:val="22"/>
        <w:szCs w:val="22"/>
      </w:rPr>
      <w:t>LUAUS24137</w:t>
    </w:r>
  </w:p>
  <w:p w14:paraId="69017836" w14:textId="77777777" w:rsidR="006D1E64" w:rsidRDefault="006D1E64" w:rsidP="00DB10F7">
    <w:pPr>
      <w:pStyle w:val="Zhlav"/>
      <w:rPr>
        <w:rFonts w:asciiTheme="minorHAnsi" w:hAnsiTheme="minorHAnsi" w:cstheme="minorHAnsi"/>
        <w:i/>
        <w:sz w:val="22"/>
        <w:szCs w:val="22"/>
      </w:rPr>
    </w:pPr>
  </w:p>
  <w:p w14:paraId="786D906C" w14:textId="77777777" w:rsidR="006D1E64" w:rsidRPr="00670F69" w:rsidRDefault="006D1E64"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C0D3" w14:textId="77777777" w:rsidR="006D1E64" w:rsidRPr="00670F69" w:rsidRDefault="006D1E64">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51282A67" w14:textId="77777777" w:rsidR="006D1E64" w:rsidRPr="00670F69" w:rsidRDefault="006D1E64">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B696" w14:textId="77777777" w:rsidR="006C1742" w:rsidRPr="00670F69" w:rsidRDefault="006C1742" w:rsidP="006C1742">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63A942AD" w14:textId="77777777" w:rsidR="006C1742" w:rsidRDefault="006C1742" w:rsidP="006C1742">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sidRPr="00D36B53">
      <w:rPr>
        <w:rFonts w:asciiTheme="minorHAnsi" w:hAnsiTheme="minorHAnsi" w:cstheme="minorHAnsi"/>
        <w:i/>
        <w:noProof/>
        <w:sz w:val="22"/>
        <w:szCs w:val="22"/>
      </w:rPr>
      <w:t>MSMT-1445/2024-9</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6E2993">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D36B53">
      <w:rPr>
        <w:rFonts w:asciiTheme="minorHAnsi" w:hAnsiTheme="minorHAnsi" w:cstheme="minorHAnsi"/>
        <w:i/>
        <w:noProof/>
        <w:sz w:val="22"/>
        <w:szCs w:val="22"/>
      </w:rPr>
      <w:t>LUAUS24137</w:t>
    </w:r>
  </w:p>
  <w:p w14:paraId="419FA73E" w14:textId="77777777" w:rsidR="006D1E64" w:rsidRPr="006C1742" w:rsidRDefault="006D1E64" w:rsidP="006C174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B35D" w14:textId="77777777" w:rsidR="00673F7C" w:rsidRPr="008A26F8" w:rsidRDefault="00673F7C" w:rsidP="008A26F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A8D73D2"/>
    <w:multiLevelType w:val="hybridMultilevel"/>
    <w:tmpl w:val="201C53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start w:val="1"/>
      <w:numFmt w:val="bullet"/>
      <w:lvlText w:val="o"/>
      <w:lvlJc w:val="left"/>
      <w:pPr>
        <w:ind w:left="2057" w:hanging="360"/>
      </w:pPr>
      <w:rPr>
        <w:rFonts w:ascii="Courier New" w:hAnsi="Courier New" w:cs="Courier New" w:hint="default"/>
      </w:rPr>
    </w:lvl>
    <w:lvl w:ilvl="2" w:tplc="04050005">
      <w:start w:val="1"/>
      <w:numFmt w:val="bullet"/>
      <w:lvlText w:val=""/>
      <w:lvlJc w:val="left"/>
      <w:pPr>
        <w:ind w:left="2777" w:hanging="360"/>
      </w:pPr>
      <w:rPr>
        <w:rFonts w:ascii="Wingdings" w:hAnsi="Wingdings" w:hint="default"/>
      </w:rPr>
    </w:lvl>
    <w:lvl w:ilvl="3" w:tplc="04050001">
      <w:start w:val="1"/>
      <w:numFmt w:val="bullet"/>
      <w:lvlText w:val=""/>
      <w:lvlJc w:val="left"/>
      <w:pPr>
        <w:ind w:left="3497" w:hanging="360"/>
      </w:pPr>
      <w:rPr>
        <w:rFonts w:ascii="Symbol" w:hAnsi="Symbol" w:hint="default"/>
      </w:rPr>
    </w:lvl>
    <w:lvl w:ilvl="4" w:tplc="04050003">
      <w:start w:val="1"/>
      <w:numFmt w:val="bullet"/>
      <w:lvlText w:val="o"/>
      <w:lvlJc w:val="left"/>
      <w:pPr>
        <w:ind w:left="4217" w:hanging="360"/>
      </w:pPr>
      <w:rPr>
        <w:rFonts w:ascii="Courier New" w:hAnsi="Courier New" w:cs="Courier New" w:hint="default"/>
      </w:rPr>
    </w:lvl>
    <w:lvl w:ilvl="5" w:tplc="04050005">
      <w:start w:val="1"/>
      <w:numFmt w:val="bullet"/>
      <w:lvlText w:val=""/>
      <w:lvlJc w:val="left"/>
      <w:pPr>
        <w:ind w:left="4937" w:hanging="360"/>
      </w:pPr>
      <w:rPr>
        <w:rFonts w:ascii="Wingdings" w:hAnsi="Wingdings" w:hint="default"/>
      </w:rPr>
    </w:lvl>
    <w:lvl w:ilvl="6" w:tplc="04050001">
      <w:start w:val="1"/>
      <w:numFmt w:val="bullet"/>
      <w:lvlText w:val=""/>
      <w:lvlJc w:val="left"/>
      <w:pPr>
        <w:ind w:left="5657" w:hanging="360"/>
      </w:pPr>
      <w:rPr>
        <w:rFonts w:ascii="Symbol" w:hAnsi="Symbol" w:hint="default"/>
      </w:rPr>
    </w:lvl>
    <w:lvl w:ilvl="7" w:tplc="04050003">
      <w:start w:val="1"/>
      <w:numFmt w:val="bullet"/>
      <w:lvlText w:val="o"/>
      <w:lvlJc w:val="left"/>
      <w:pPr>
        <w:ind w:left="6377" w:hanging="360"/>
      </w:pPr>
      <w:rPr>
        <w:rFonts w:ascii="Courier New" w:hAnsi="Courier New" w:cs="Courier New" w:hint="default"/>
      </w:rPr>
    </w:lvl>
    <w:lvl w:ilvl="8" w:tplc="04050005">
      <w:start w:val="1"/>
      <w:numFmt w:val="bullet"/>
      <w:lvlText w:val=""/>
      <w:lvlJc w:val="left"/>
      <w:pPr>
        <w:ind w:left="7097" w:hanging="360"/>
      </w:pPr>
      <w:rPr>
        <w:rFonts w:ascii="Wingdings" w:hAnsi="Wingdings" w:hint="default"/>
      </w:rPr>
    </w:lvl>
  </w:abstractNum>
  <w:abstractNum w:abstractNumId="11"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1312981"/>
    <w:multiLevelType w:val="hybridMultilevel"/>
    <w:tmpl w:val="9176EC84"/>
    <w:lvl w:ilvl="0" w:tplc="4D6CBF2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242D14DF"/>
    <w:multiLevelType w:val="hybridMultilevel"/>
    <w:tmpl w:val="E76A8182"/>
    <w:lvl w:ilvl="0" w:tplc="F6C4646C">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5F2461"/>
    <w:multiLevelType w:val="hybridMultilevel"/>
    <w:tmpl w:val="B12EE2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0"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DC58D3"/>
    <w:multiLevelType w:val="multilevel"/>
    <w:tmpl w:val="C14AAA64"/>
    <w:lvl w:ilvl="0">
      <w:start w:val="1"/>
      <w:numFmt w:val="decimal"/>
      <w:lvlText w:val="%1)"/>
      <w:lvlJc w:val="left"/>
      <w:pPr>
        <w:tabs>
          <w:tab w:val="num" w:pos="644"/>
        </w:tabs>
        <w:ind w:left="644" w:hanging="360"/>
      </w:pPr>
      <w:rPr>
        <w:b w:val="0"/>
      </w:r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32B4420"/>
    <w:multiLevelType w:val="hybridMultilevel"/>
    <w:tmpl w:val="851C0B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8"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hint="default"/>
      </w:rPr>
    </w:lvl>
  </w:abstractNum>
  <w:abstractNum w:abstractNumId="29"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1406A7"/>
    <w:multiLevelType w:val="hybridMultilevel"/>
    <w:tmpl w:val="A816F3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6625AEE"/>
    <w:multiLevelType w:val="hybridMultilevel"/>
    <w:tmpl w:val="F9A242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1">
    <w:nsid w:val="49755E7D"/>
    <w:multiLevelType w:val="hybridMultilevel"/>
    <w:tmpl w:val="4D0899D8"/>
    <w:lvl w:ilvl="0" w:tplc="67F24688">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4546FB0"/>
    <w:multiLevelType w:val="hybridMultilevel"/>
    <w:tmpl w:val="B1D831AA"/>
    <w:lvl w:ilvl="0" w:tplc="BB4264DC">
      <w:start w:val="17"/>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6"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7"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1">
    <w:nsid w:val="69287A41"/>
    <w:multiLevelType w:val="hybridMultilevel"/>
    <w:tmpl w:val="A9721BF8"/>
    <w:lvl w:ilvl="0" w:tplc="5F0261B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56"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32"/>
  </w:num>
  <w:num w:numId="3" w16cid:durableId="264046005">
    <w:abstractNumId w:val="13"/>
  </w:num>
  <w:num w:numId="4" w16cid:durableId="1884051318">
    <w:abstractNumId w:val="19"/>
  </w:num>
  <w:num w:numId="5" w16cid:durableId="1728333915">
    <w:abstractNumId w:val="40"/>
  </w:num>
  <w:num w:numId="6" w16cid:durableId="1809546556">
    <w:abstractNumId w:val="31"/>
  </w:num>
  <w:num w:numId="7" w16cid:durableId="2031713099">
    <w:abstractNumId w:val="22"/>
  </w:num>
  <w:num w:numId="8" w16cid:durableId="308943739">
    <w:abstractNumId w:val="34"/>
  </w:num>
  <w:num w:numId="9" w16cid:durableId="1553351026">
    <w:abstractNumId w:val="36"/>
  </w:num>
  <w:num w:numId="10" w16cid:durableId="1821531106">
    <w:abstractNumId w:val="46"/>
  </w:num>
  <w:num w:numId="11" w16cid:durableId="1596135958">
    <w:abstractNumId w:val="29"/>
  </w:num>
  <w:num w:numId="12" w16cid:durableId="1132599487">
    <w:abstractNumId w:val="3"/>
  </w:num>
  <w:num w:numId="13" w16cid:durableId="1388921364">
    <w:abstractNumId w:val="37"/>
  </w:num>
  <w:num w:numId="14" w16cid:durableId="806168763">
    <w:abstractNumId w:val="1"/>
  </w:num>
  <w:num w:numId="15" w16cid:durableId="900093089">
    <w:abstractNumId w:val="17"/>
  </w:num>
  <w:num w:numId="16" w16cid:durableId="1163543534">
    <w:abstractNumId w:val="56"/>
  </w:num>
  <w:num w:numId="17" w16cid:durableId="2104304810">
    <w:abstractNumId w:val="30"/>
  </w:num>
  <w:num w:numId="18" w16cid:durableId="413358412">
    <w:abstractNumId w:val="47"/>
  </w:num>
  <w:num w:numId="19" w16cid:durableId="1867983700">
    <w:abstractNumId w:val="51"/>
  </w:num>
  <w:num w:numId="20" w16cid:durableId="1438914236">
    <w:abstractNumId w:val="45"/>
  </w:num>
  <w:num w:numId="21" w16cid:durableId="1784419290">
    <w:abstractNumId w:val="50"/>
  </w:num>
  <w:num w:numId="22" w16cid:durableId="1775780074">
    <w:abstractNumId w:val="11"/>
  </w:num>
  <w:num w:numId="23" w16cid:durableId="1231772618">
    <w:abstractNumId w:val="0"/>
  </w:num>
  <w:num w:numId="24" w16cid:durableId="903490578">
    <w:abstractNumId w:val="26"/>
  </w:num>
  <w:num w:numId="25" w16cid:durableId="1028605647">
    <w:abstractNumId w:val="44"/>
  </w:num>
  <w:num w:numId="26" w16cid:durableId="562448639">
    <w:abstractNumId w:val="43"/>
  </w:num>
  <w:num w:numId="27" w16cid:durableId="475143477">
    <w:abstractNumId w:val="52"/>
  </w:num>
  <w:num w:numId="28" w16cid:durableId="1295718178">
    <w:abstractNumId w:val="2"/>
  </w:num>
  <w:num w:numId="29" w16cid:durableId="361054158">
    <w:abstractNumId w:val="4"/>
  </w:num>
  <w:num w:numId="30" w16cid:durableId="2021734243">
    <w:abstractNumId w:val="15"/>
  </w:num>
  <w:num w:numId="31" w16cid:durableId="1333558765">
    <w:abstractNumId w:val="39"/>
  </w:num>
  <w:num w:numId="32" w16cid:durableId="944775634">
    <w:abstractNumId w:val="38"/>
  </w:num>
  <w:num w:numId="33" w16cid:durableId="1536843597">
    <w:abstractNumId w:val="21"/>
  </w:num>
  <w:num w:numId="34" w16cid:durableId="1356728538">
    <w:abstractNumId w:val="20"/>
  </w:num>
  <w:num w:numId="35" w16cid:durableId="1622804064">
    <w:abstractNumId w:val="8"/>
  </w:num>
  <w:num w:numId="36" w16cid:durableId="1431975145">
    <w:abstractNumId w:val="54"/>
  </w:num>
  <w:num w:numId="37" w16cid:durableId="362022236">
    <w:abstractNumId w:val="55"/>
  </w:num>
  <w:num w:numId="38" w16cid:durableId="144469672">
    <w:abstractNumId w:val="14"/>
  </w:num>
  <w:num w:numId="39" w16cid:durableId="120808214">
    <w:abstractNumId w:val="27"/>
  </w:num>
  <w:num w:numId="40" w16cid:durableId="1979451584">
    <w:abstractNumId w:val="49"/>
  </w:num>
  <w:num w:numId="41" w16cid:durableId="556361081">
    <w:abstractNumId w:val="53"/>
  </w:num>
  <w:num w:numId="42" w16cid:durableId="828863519">
    <w:abstractNumId w:val="9"/>
  </w:num>
  <w:num w:numId="43" w16cid:durableId="725883758">
    <w:abstractNumId w:val="25"/>
  </w:num>
  <w:num w:numId="44" w16cid:durableId="911743162">
    <w:abstractNumId w:val="48"/>
  </w:num>
  <w:num w:numId="45" w16cid:durableId="592516133">
    <w:abstractNumId w:val="41"/>
  </w:num>
  <w:num w:numId="46" w16cid:durableId="1042440044">
    <w:abstractNumId w:val="6"/>
  </w:num>
  <w:num w:numId="47" w16cid:durableId="139927423">
    <w:abstractNumId w:val="12"/>
  </w:num>
  <w:num w:numId="48" w16cid:durableId="1948849805">
    <w:abstractNumId w:val="16"/>
  </w:num>
  <w:num w:numId="49" w16cid:durableId="5718869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993655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02450147">
    <w:abstractNumId w:val="10"/>
  </w:num>
  <w:num w:numId="52" w16cid:durableId="344750454">
    <w:abstractNumId w:val="28"/>
  </w:num>
  <w:num w:numId="53" w16cid:durableId="871697918">
    <w:abstractNumId w:val="7"/>
  </w:num>
  <w:num w:numId="54" w16cid:durableId="673655512">
    <w:abstractNumId w:val="24"/>
  </w:num>
  <w:num w:numId="55" w16cid:durableId="1004671679">
    <w:abstractNumId w:val="33"/>
  </w:num>
  <w:num w:numId="56" w16cid:durableId="426846243">
    <w:abstractNumId w:val="18"/>
  </w:num>
  <w:num w:numId="57" w16cid:durableId="1475021372">
    <w:abstractNumId w:val="35"/>
  </w:num>
  <w:num w:numId="58" w16cid:durableId="247084760">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7181"/>
    <w:rsid w:val="000F7751"/>
    <w:rsid w:val="0010018B"/>
    <w:rsid w:val="001006EA"/>
    <w:rsid w:val="00103D46"/>
    <w:rsid w:val="00104C6D"/>
    <w:rsid w:val="00106837"/>
    <w:rsid w:val="00107CAD"/>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4A80"/>
    <w:rsid w:val="00264E07"/>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DF9"/>
    <w:rsid w:val="002F0DFA"/>
    <w:rsid w:val="002F22EA"/>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77B"/>
    <w:rsid w:val="00355B84"/>
    <w:rsid w:val="003562FD"/>
    <w:rsid w:val="00357EF3"/>
    <w:rsid w:val="00360EAB"/>
    <w:rsid w:val="00361A17"/>
    <w:rsid w:val="00362ED8"/>
    <w:rsid w:val="003648B4"/>
    <w:rsid w:val="00370FA8"/>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E040E"/>
    <w:rsid w:val="005E09EE"/>
    <w:rsid w:val="005E0D0D"/>
    <w:rsid w:val="005E410A"/>
    <w:rsid w:val="005E45C8"/>
    <w:rsid w:val="005E4FB0"/>
    <w:rsid w:val="005E6E5E"/>
    <w:rsid w:val="005E7807"/>
    <w:rsid w:val="005F0C71"/>
    <w:rsid w:val="005F1683"/>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889"/>
    <w:rsid w:val="00670F69"/>
    <w:rsid w:val="00672268"/>
    <w:rsid w:val="00672BAE"/>
    <w:rsid w:val="00672BFF"/>
    <w:rsid w:val="00673CE3"/>
    <w:rsid w:val="00673F7C"/>
    <w:rsid w:val="0067490E"/>
    <w:rsid w:val="006755D2"/>
    <w:rsid w:val="006765D9"/>
    <w:rsid w:val="0067686C"/>
    <w:rsid w:val="006772F0"/>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1742"/>
    <w:rsid w:val="006C27E3"/>
    <w:rsid w:val="006C3DF0"/>
    <w:rsid w:val="006C5B28"/>
    <w:rsid w:val="006C5C41"/>
    <w:rsid w:val="006C6123"/>
    <w:rsid w:val="006C6EF2"/>
    <w:rsid w:val="006D1836"/>
    <w:rsid w:val="006D1E64"/>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334"/>
    <w:rsid w:val="00757908"/>
    <w:rsid w:val="007615B8"/>
    <w:rsid w:val="007615F3"/>
    <w:rsid w:val="007661F6"/>
    <w:rsid w:val="007724F9"/>
    <w:rsid w:val="00772A57"/>
    <w:rsid w:val="00773435"/>
    <w:rsid w:val="00773B2C"/>
    <w:rsid w:val="00774EF2"/>
    <w:rsid w:val="00775357"/>
    <w:rsid w:val="00776A3E"/>
    <w:rsid w:val="00780487"/>
    <w:rsid w:val="00780FDB"/>
    <w:rsid w:val="00781581"/>
    <w:rsid w:val="00782BBE"/>
    <w:rsid w:val="00783F5C"/>
    <w:rsid w:val="0078445B"/>
    <w:rsid w:val="007865F0"/>
    <w:rsid w:val="007867DF"/>
    <w:rsid w:val="00790BED"/>
    <w:rsid w:val="00792315"/>
    <w:rsid w:val="00793253"/>
    <w:rsid w:val="00793AE1"/>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569A"/>
    <w:rsid w:val="007C0000"/>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7790"/>
    <w:rsid w:val="00890B1E"/>
    <w:rsid w:val="00890FCA"/>
    <w:rsid w:val="00891A21"/>
    <w:rsid w:val="00892324"/>
    <w:rsid w:val="00892D37"/>
    <w:rsid w:val="008946D1"/>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4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5009F"/>
    <w:rsid w:val="009516DE"/>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FCA"/>
    <w:rsid w:val="009B2CFD"/>
    <w:rsid w:val="009B3485"/>
    <w:rsid w:val="009B3B1A"/>
    <w:rsid w:val="009B4176"/>
    <w:rsid w:val="009C1047"/>
    <w:rsid w:val="009C24C0"/>
    <w:rsid w:val="009C258B"/>
    <w:rsid w:val="009C3CC6"/>
    <w:rsid w:val="009C421D"/>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E91"/>
    <w:rsid w:val="00A030BA"/>
    <w:rsid w:val="00A03B28"/>
    <w:rsid w:val="00A04484"/>
    <w:rsid w:val="00A067D4"/>
    <w:rsid w:val="00A072BF"/>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4836"/>
    <w:rsid w:val="00AE545F"/>
    <w:rsid w:val="00AE684F"/>
    <w:rsid w:val="00AE71D9"/>
    <w:rsid w:val="00AE788B"/>
    <w:rsid w:val="00AE7B42"/>
    <w:rsid w:val="00AE7E12"/>
    <w:rsid w:val="00AF1095"/>
    <w:rsid w:val="00AF1DD9"/>
    <w:rsid w:val="00AF21B4"/>
    <w:rsid w:val="00AF2C6A"/>
    <w:rsid w:val="00AF386E"/>
    <w:rsid w:val="00AF4DF7"/>
    <w:rsid w:val="00AF6222"/>
    <w:rsid w:val="00AF6D1E"/>
    <w:rsid w:val="00B00AA2"/>
    <w:rsid w:val="00B00AB0"/>
    <w:rsid w:val="00B00B4D"/>
    <w:rsid w:val="00B01395"/>
    <w:rsid w:val="00B01A7B"/>
    <w:rsid w:val="00B02351"/>
    <w:rsid w:val="00B03DBC"/>
    <w:rsid w:val="00B05AA5"/>
    <w:rsid w:val="00B062F7"/>
    <w:rsid w:val="00B064A6"/>
    <w:rsid w:val="00B07E46"/>
    <w:rsid w:val="00B128B9"/>
    <w:rsid w:val="00B12E47"/>
    <w:rsid w:val="00B13C0D"/>
    <w:rsid w:val="00B14780"/>
    <w:rsid w:val="00B14E34"/>
    <w:rsid w:val="00B160C3"/>
    <w:rsid w:val="00B17E7E"/>
    <w:rsid w:val="00B222A3"/>
    <w:rsid w:val="00B22C37"/>
    <w:rsid w:val="00B23D1D"/>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1554"/>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2B74"/>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7953"/>
    <w:rsid w:val="00EF108A"/>
    <w:rsid w:val="00EF16FD"/>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2D9F"/>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540A"/>
    <w:rsid w:val="00FA556B"/>
    <w:rsid w:val="00FA6E27"/>
    <w:rsid w:val="00FA7225"/>
    <w:rsid w:val="00FA74EE"/>
    <w:rsid w:val="00FB1666"/>
    <w:rsid w:val="00FB1BF3"/>
    <w:rsid w:val="00FB1D60"/>
    <w:rsid w:val="00FB1DAD"/>
    <w:rsid w:val="00FB286B"/>
    <w:rsid w:val="00FB3207"/>
    <w:rsid w:val="00FB60D2"/>
    <w:rsid w:val="00FB68D3"/>
    <w:rsid w:val="00FB7D31"/>
    <w:rsid w:val="00FC07BE"/>
    <w:rsid w:val="00FC15F6"/>
    <w:rsid w:val="00FC1654"/>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6219E6"/>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584993913">
      <w:bodyDiv w:val="1"/>
      <w:marLeft w:val="0"/>
      <w:marRight w:val="0"/>
      <w:marTop w:val="0"/>
      <w:marBottom w:val="0"/>
      <w:divBdr>
        <w:top w:val="none" w:sz="0" w:space="0" w:color="auto"/>
        <w:left w:val="none" w:sz="0" w:space="0" w:color="auto"/>
        <w:bottom w:val="none" w:sz="0" w:space="0" w:color="auto"/>
        <w:right w:val="none" w:sz="0" w:space="0" w:color="auto"/>
      </w:divBdr>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mobility_rozhodnuti_final.dot</Template>
  <TotalTime>2</TotalTime>
  <Pages>21</Pages>
  <Words>6315</Words>
  <Characters>37975</Characters>
  <Application>Microsoft Office Word</Application>
  <DocSecurity>0</DocSecurity>
  <Lines>316</Lines>
  <Paragraphs>88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44202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Krausová Mária</cp:lastModifiedBy>
  <cp:revision>3</cp:revision>
  <cp:lastPrinted>2019-01-02T12:00:00Z</cp:lastPrinted>
  <dcterms:created xsi:type="dcterms:W3CDTF">2024-04-02T06:53:00Z</dcterms:created>
  <dcterms:modified xsi:type="dcterms:W3CDTF">2024-04-02T08:11:00Z</dcterms:modified>
</cp:coreProperties>
</file>