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6462" w14:textId="77777777" w:rsidR="008F34BC" w:rsidRDefault="008F34BC">
      <w:pPr>
        <w:pStyle w:val="Zkladntext"/>
        <w:ind w:left="0"/>
        <w:jc w:val="left"/>
        <w:rPr>
          <w:rFonts w:ascii="Times New Roman"/>
        </w:rPr>
      </w:pPr>
    </w:p>
    <w:p w14:paraId="548CC649" w14:textId="77777777" w:rsidR="008F34BC" w:rsidRDefault="00BD4395">
      <w:pPr>
        <w:spacing w:before="254"/>
        <w:ind w:left="277" w:right="239"/>
        <w:jc w:val="center"/>
        <w:rPr>
          <w:b/>
          <w:sz w:val="28"/>
        </w:rPr>
      </w:pPr>
      <w:r>
        <w:rPr>
          <w:b/>
          <w:sz w:val="28"/>
        </w:rPr>
        <w:t>Všeobecné obchodní podmínky</w:t>
      </w:r>
    </w:p>
    <w:p w14:paraId="379FD1AF" w14:textId="77777777" w:rsidR="008F34BC" w:rsidRDefault="00BD4395">
      <w:pPr>
        <w:spacing w:before="47"/>
        <w:ind w:left="272" w:right="239"/>
        <w:jc w:val="center"/>
        <w:rPr>
          <w:b/>
          <w:sz w:val="28"/>
        </w:rPr>
      </w:pPr>
      <w:r>
        <w:rPr>
          <w:b/>
          <w:sz w:val="28"/>
        </w:rPr>
        <w:t>pro dodání zboží a provedení díla, resp. jiných plnění (dále jen</w:t>
      </w:r>
    </w:p>
    <w:p w14:paraId="093C0763" w14:textId="77777777" w:rsidR="008F34BC" w:rsidRDefault="00BD4395">
      <w:pPr>
        <w:spacing w:before="49" w:line="276" w:lineRule="auto"/>
        <w:ind w:left="280" w:right="239"/>
        <w:jc w:val="center"/>
        <w:rPr>
          <w:b/>
          <w:sz w:val="28"/>
        </w:rPr>
      </w:pPr>
      <w:r>
        <w:rPr>
          <w:b/>
          <w:sz w:val="28"/>
        </w:rPr>
        <w:t>„Obchodní podmínky“) vydané ve smyslu ustanovení § 1751 zákona č. 89/2012 Sb., občanský zákoník, ve znění pozdějších předpisů (dále jen</w:t>
      </w:r>
    </w:p>
    <w:p w14:paraId="5EF40827" w14:textId="77777777" w:rsidR="008F34BC" w:rsidRDefault="00BD4395">
      <w:pPr>
        <w:ind w:left="279" w:right="239"/>
        <w:jc w:val="center"/>
        <w:rPr>
          <w:b/>
          <w:sz w:val="28"/>
        </w:rPr>
      </w:pPr>
      <w:r>
        <w:rPr>
          <w:b/>
          <w:sz w:val="28"/>
        </w:rPr>
        <w:t>„OZ“)</w:t>
      </w:r>
    </w:p>
    <w:p w14:paraId="52E999EE" w14:textId="77777777" w:rsidR="008F34BC" w:rsidRDefault="008F34BC">
      <w:pPr>
        <w:pStyle w:val="Zkladntext"/>
        <w:spacing w:before="3"/>
        <w:ind w:left="0"/>
        <w:jc w:val="left"/>
        <w:rPr>
          <w:b/>
          <w:sz w:val="19"/>
        </w:rPr>
      </w:pPr>
    </w:p>
    <w:p w14:paraId="66C33087" w14:textId="77777777" w:rsidR="008F34BC" w:rsidRDefault="008F34BC">
      <w:pPr>
        <w:rPr>
          <w:sz w:val="19"/>
        </w:rPr>
        <w:sectPr w:rsidR="008F34BC">
          <w:headerReference w:type="default" r:id="rId7"/>
          <w:type w:val="continuous"/>
          <w:pgSz w:w="11910" w:h="16840"/>
          <w:pgMar w:top="2600" w:right="1020" w:bottom="280" w:left="980" w:header="715" w:footer="708" w:gutter="0"/>
          <w:cols w:space="708"/>
        </w:sectPr>
      </w:pPr>
    </w:p>
    <w:p w14:paraId="6929888D" w14:textId="77777777" w:rsidR="008F34BC" w:rsidRDefault="00BD4395">
      <w:pPr>
        <w:pStyle w:val="Nadpis1"/>
        <w:numPr>
          <w:ilvl w:val="0"/>
          <w:numId w:val="36"/>
        </w:numPr>
        <w:tabs>
          <w:tab w:val="left" w:pos="514"/>
        </w:tabs>
        <w:spacing w:before="93"/>
        <w:ind w:hanging="360"/>
      </w:pPr>
      <w:r>
        <w:rPr>
          <w:color w:val="0054A3"/>
        </w:rPr>
        <w:t>Předmět Obchodních</w:t>
      </w:r>
      <w:r>
        <w:rPr>
          <w:color w:val="0054A3"/>
          <w:spacing w:val="-9"/>
        </w:rPr>
        <w:t xml:space="preserve"> </w:t>
      </w:r>
      <w:r>
        <w:rPr>
          <w:color w:val="0054A3"/>
        </w:rPr>
        <w:t>podmínek</w:t>
      </w:r>
    </w:p>
    <w:p w14:paraId="79687D6F" w14:textId="77777777" w:rsidR="008F34BC" w:rsidRDefault="008F34BC">
      <w:pPr>
        <w:pStyle w:val="Zkladntext"/>
        <w:spacing w:before="10"/>
        <w:ind w:left="0"/>
        <w:jc w:val="left"/>
        <w:rPr>
          <w:b/>
          <w:sz w:val="19"/>
        </w:rPr>
      </w:pPr>
    </w:p>
    <w:p w14:paraId="38A100F6" w14:textId="77777777" w:rsidR="008F34BC" w:rsidRDefault="00BD4395">
      <w:pPr>
        <w:pStyle w:val="Odstavecseseznamem"/>
        <w:numPr>
          <w:ilvl w:val="0"/>
          <w:numId w:val="35"/>
        </w:numPr>
        <w:tabs>
          <w:tab w:val="left" w:pos="319"/>
        </w:tabs>
        <w:ind w:hanging="166"/>
        <w:rPr>
          <w:b/>
          <w:sz w:val="20"/>
        </w:rPr>
      </w:pPr>
      <w:r>
        <w:rPr>
          <w:b/>
          <w:sz w:val="20"/>
        </w:rPr>
        <w:t>Úvodní</w:t>
      </w:r>
      <w:r>
        <w:rPr>
          <w:b/>
          <w:spacing w:val="-7"/>
          <w:sz w:val="20"/>
        </w:rPr>
        <w:t xml:space="preserve"> </w:t>
      </w:r>
      <w:r>
        <w:rPr>
          <w:b/>
          <w:sz w:val="20"/>
        </w:rPr>
        <w:t>ustanovení</w:t>
      </w:r>
    </w:p>
    <w:p w14:paraId="13AEBE1A" w14:textId="77777777" w:rsidR="008F34BC" w:rsidRDefault="008F34BC">
      <w:pPr>
        <w:pStyle w:val="Zkladntext"/>
        <w:ind w:left="0"/>
        <w:jc w:val="left"/>
        <w:rPr>
          <w:b/>
        </w:rPr>
      </w:pPr>
    </w:p>
    <w:p w14:paraId="31BFB207" w14:textId="77777777" w:rsidR="008F34BC" w:rsidRDefault="00BD4395">
      <w:pPr>
        <w:pStyle w:val="Odstavecseseznamem"/>
        <w:numPr>
          <w:ilvl w:val="1"/>
          <w:numId w:val="35"/>
        </w:numPr>
        <w:tabs>
          <w:tab w:val="left" w:pos="333"/>
        </w:tabs>
        <w:jc w:val="both"/>
        <w:rPr>
          <w:sz w:val="20"/>
        </w:rPr>
      </w:pPr>
      <w:r>
        <w:rPr>
          <w:sz w:val="20"/>
        </w:rPr>
        <w:t>Tyto Obchodní podmínky upravují základní organizační a obchodní podmínky pro Dodávky zboží a provedení Díla či poskytnutí Služeb společnosti NET4GAS, s.r.o., se sídlem Na Hřebenech II 1718/8, Praha 4, PSČ 140 21, zapsanou v Obchodním rejstříku vedeném Městským soudem v Praze, oddíl C, vložka 108316, IČ 272 60 364, DIČ CZ27260364 (dále jen</w:t>
      </w:r>
      <w:r>
        <w:rPr>
          <w:spacing w:val="-6"/>
          <w:sz w:val="20"/>
        </w:rPr>
        <w:t xml:space="preserve"> </w:t>
      </w:r>
      <w:r>
        <w:rPr>
          <w:sz w:val="20"/>
        </w:rPr>
        <w:t>„</w:t>
      </w:r>
      <w:r>
        <w:rPr>
          <w:b/>
          <w:sz w:val="20"/>
        </w:rPr>
        <w:t>Objednatel</w:t>
      </w:r>
      <w:r>
        <w:rPr>
          <w:sz w:val="20"/>
        </w:rPr>
        <w:t>“).</w:t>
      </w:r>
    </w:p>
    <w:p w14:paraId="221D946E" w14:textId="3F7C1A5C" w:rsidR="008F34BC" w:rsidRDefault="00BD4395">
      <w:pPr>
        <w:pStyle w:val="Odstavecseseznamem"/>
        <w:numPr>
          <w:ilvl w:val="1"/>
          <w:numId w:val="35"/>
        </w:numPr>
        <w:tabs>
          <w:tab w:val="left" w:pos="320"/>
        </w:tabs>
        <w:ind w:right="1"/>
        <w:jc w:val="both"/>
        <w:rPr>
          <w:sz w:val="20"/>
        </w:rPr>
      </w:pPr>
      <w:r>
        <w:rPr>
          <w:b/>
          <w:sz w:val="20"/>
        </w:rPr>
        <w:t xml:space="preserve">Prodávajícím </w:t>
      </w:r>
      <w:r>
        <w:rPr>
          <w:sz w:val="20"/>
        </w:rPr>
        <w:t xml:space="preserve">se rozumí každá osoba, které byla doručena od Objednatele písemná </w:t>
      </w:r>
      <w:proofErr w:type="spellStart"/>
      <w:r>
        <w:rPr>
          <w:sz w:val="20"/>
        </w:rPr>
        <w:t>Objed</w:t>
      </w:r>
      <w:proofErr w:type="spellEnd"/>
      <w:r w:rsidR="008A2FC5">
        <w:rPr>
          <w:sz w:val="20"/>
        </w:rPr>
        <w:t xml:space="preserve"> </w:t>
      </w:r>
      <w:r>
        <w:rPr>
          <w:sz w:val="20"/>
        </w:rPr>
        <w:t>- návka k dodání zboží, a která s Objednatelem   v souladu s těmito Obchodními podmínkami uzavřela příslušnou Smlouvu, čímž se zavázala zboží</w:t>
      </w:r>
      <w:r>
        <w:rPr>
          <w:spacing w:val="-5"/>
          <w:sz w:val="20"/>
        </w:rPr>
        <w:t xml:space="preserve"> </w:t>
      </w:r>
      <w:r>
        <w:rPr>
          <w:sz w:val="20"/>
        </w:rPr>
        <w:t>dodat.</w:t>
      </w:r>
    </w:p>
    <w:p w14:paraId="63D40A4A" w14:textId="77777777" w:rsidR="008F34BC" w:rsidRDefault="00BD4395">
      <w:pPr>
        <w:pStyle w:val="Zkladntext"/>
        <w:spacing w:before="2"/>
        <w:ind w:left="332"/>
      </w:pPr>
      <w:r>
        <w:rPr>
          <w:b/>
        </w:rPr>
        <w:t xml:space="preserve">Zhotovitelem </w:t>
      </w:r>
      <w:r>
        <w:t>se rozumí každá osoba, které byla doručena od Objednatele písemná Objednávka k provedení díla (tj. zejména zhotovení určité věci, její údržba, provedení opravy nebo úpravy určité věci, zhotovení, montáž, údržba, oprava nebo úprava stavby), a která s Objednatelem v souladu s těmito Obchodními podmínkami uzavřela příslušnou Smlouvu, čímž se zavázala dílo provést.</w:t>
      </w:r>
    </w:p>
    <w:p w14:paraId="589B99EA" w14:textId="77777777" w:rsidR="008F34BC" w:rsidRDefault="00BD4395">
      <w:pPr>
        <w:pStyle w:val="Zkladntext"/>
        <w:ind w:left="364"/>
      </w:pPr>
      <w:r>
        <w:rPr>
          <w:b/>
        </w:rPr>
        <w:t xml:space="preserve">Poskytovatelem </w:t>
      </w:r>
      <w:r>
        <w:t xml:space="preserve">se rozumí každá osoba, které byla doručena od Objednatele písemná Objednávka k poskytnutí služby či jiného  plnění, než je dodávka zboží či provedení díla,  a která s Objednatelem v souladu s těmito Obchodními podmínkami uzavřela příslušnou Smlouvu, čímž se zavázala dané plnění poskytnout. Pro účely těchto Obchodních podmínek je pro Prodávajícího, Zhotovitele a Poskytovatele        dále        používán     </w:t>
      </w:r>
      <w:r>
        <w:rPr>
          <w:spacing w:val="42"/>
        </w:rPr>
        <w:t xml:space="preserve"> </w:t>
      </w:r>
      <w:r>
        <w:t>pojem</w:t>
      </w:r>
    </w:p>
    <w:p w14:paraId="646C8876" w14:textId="77777777" w:rsidR="008F34BC" w:rsidRDefault="00BD4395">
      <w:pPr>
        <w:pStyle w:val="Nadpis1"/>
        <w:ind w:left="364"/>
        <w:jc w:val="both"/>
      </w:pPr>
      <w:r>
        <w:rPr>
          <w:b w:val="0"/>
        </w:rPr>
        <w:t>„</w:t>
      </w:r>
      <w:r>
        <w:t>Dodavatel“.</w:t>
      </w:r>
    </w:p>
    <w:p w14:paraId="32BC0AA2" w14:textId="77777777" w:rsidR="008F34BC" w:rsidRDefault="00BD4395">
      <w:pPr>
        <w:pStyle w:val="Odstavecseseznamem"/>
        <w:numPr>
          <w:ilvl w:val="1"/>
          <w:numId w:val="35"/>
        </w:numPr>
        <w:tabs>
          <w:tab w:val="left" w:pos="333"/>
        </w:tabs>
        <w:ind w:right="1"/>
        <w:jc w:val="both"/>
        <w:rPr>
          <w:sz w:val="20"/>
        </w:rPr>
      </w:pPr>
      <w:r>
        <w:rPr>
          <w:sz w:val="20"/>
        </w:rPr>
        <w:t xml:space="preserve">Po uzavření smluvního vztahu, (oboustranném podpisu Smlouvy nebo akceptaci Objednávky) jsou tyto Obchodní podmínky závazné pro Dodavatele a Objednatele, kteří jsou účastníky smluvního    vztahu    založeného    na  </w:t>
      </w:r>
      <w:r>
        <w:rPr>
          <w:spacing w:val="4"/>
          <w:sz w:val="20"/>
        </w:rPr>
        <w:t xml:space="preserve"> </w:t>
      </w:r>
      <w:r>
        <w:rPr>
          <w:sz w:val="20"/>
        </w:rPr>
        <w:t>základě</w:t>
      </w:r>
    </w:p>
    <w:p w14:paraId="72F0B4AD" w14:textId="77777777" w:rsidR="008F34BC" w:rsidRDefault="00BD4395">
      <w:pPr>
        <w:pStyle w:val="Zkladntext"/>
        <w:spacing w:before="93"/>
        <w:ind w:left="332" w:right="113"/>
      </w:pPr>
      <w:r>
        <w:br w:type="column"/>
      </w:r>
      <w:r>
        <w:t>Smlouvy (tj. akceptované Objednávky či jiné písemné smlouvy), ve které se na tyto  Obchodní podmínky</w:t>
      </w:r>
      <w:r>
        <w:rPr>
          <w:spacing w:val="-8"/>
        </w:rPr>
        <w:t xml:space="preserve"> </w:t>
      </w:r>
      <w:r>
        <w:t>odkazuje.</w:t>
      </w:r>
    </w:p>
    <w:p w14:paraId="17504A29" w14:textId="77777777" w:rsidR="008F34BC" w:rsidRDefault="008F34BC">
      <w:pPr>
        <w:pStyle w:val="Zkladntext"/>
        <w:ind w:left="0"/>
        <w:jc w:val="left"/>
        <w:rPr>
          <w:sz w:val="22"/>
        </w:rPr>
      </w:pPr>
    </w:p>
    <w:p w14:paraId="7E39BD5D" w14:textId="77777777" w:rsidR="008F34BC" w:rsidRDefault="008F34BC">
      <w:pPr>
        <w:pStyle w:val="Zkladntext"/>
        <w:spacing w:before="8"/>
        <w:ind w:left="0"/>
        <w:jc w:val="left"/>
        <w:rPr>
          <w:sz w:val="19"/>
        </w:rPr>
      </w:pPr>
    </w:p>
    <w:p w14:paraId="08229B04" w14:textId="77777777" w:rsidR="008F34BC" w:rsidRDefault="00BD4395">
      <w:pPr>
        <w:pStyle w:val="Nadpis1"/>
        <w:numPr>
          <w:ilvl w:val="0"/>
          <w:numId w:val="35"/>
        </w:numPr>
        <w:tabs>
          <w:tab w:val="left" w:pos="374"/>
        </w:tabs>
        <w:spacing w:before="1"/>
        <w:ind w:left="373" w:hanging="221"/>
      </w:pPr>
      <w:r>
        <w:t>Rozsah</w:t>
      </w:r>
      <w:r>
        <w:rPr>
          <w:spacing w:val="-2"/>
        </w:rPr>
        <w:t xml:space="preserve"> </w:t>
      </w:r>
      <w:r>
        <w:t>platnosti</w:t>
      </w:r>
    </w:p>
    <w:p w14:paraId="32A1903E" w14:textId="77777777" w:rsidR="008F34BC" w:rsidRDefault="008F34BC">
      <w:pPr>
        <w:pStyle w:val="Zkladntext"/>
        <w:ind w:left="0"/>
        <w:jc w:val="left"/>
        <w:rPr>
          <w:b/>
        </w:rPr>
      </w:pPr>
    </w:p>
    <w:p w14:paraId="7B275F4E" w14:textId="77777777" w:rsidR="008F34BC" w:rsidRDefault="00BD4395">
      <w:pPr>
        <w:pStyle w:val="Odstavecseseznamem"/>
        <w:numPr>
          <w:ilvl w:val="1"/>
          <w:numId w:val="35"/>
        </w:numPr>
        <w:tabs>
          <w:tab w:val="left" w:pos="320"/>
        </w:tabs>
        <w:spacing w:before="1"/>
        <w:ind w:left="335" w:right="111" w:hanging="183"/>
        <w:jc w:val="both"/>
        <w:rPr>
          <w:sz w:val="20"/>
        </w:rPr>
      </w:pPr>
      <w:r>
        <w:rPr>
          <w:sz w:val="20"/>
        </w:rPr>
        <w:t>Obchodní podmínky platí, budou-li přiloženy ke Smlouvě (tj. k akceptované Objednávce či jiné písemné smlouvě) nebo budou Dodavateli známy a zároveň na ně Smlouva</w:t>
      </w:r>
      <w:r>
        <w:rPr>
          <w:spacing w:val="-9"/>
          <w:sz w:val="20"/>
        </w:rPr>
        <w:t xml:space="preserve"> </w:t>
      </w:r>
      <w:r>
        <w:rPr>
          <w:sz w:val="20"/>
        </w:rPr>
        <w:t>odkáže.</w:t>
      </w:r>
    </w:p>
    <w:p w14:paraId="308029CD" w14:textId="77777777" w:rsidR="008F34BC" w:rsidRDefault="00BD4395">
      <w:pPr>
        <w:pStyle w:val="Odstavecseseznamem"/>
        <w:numPr>
          <w:ilvl w:val="1"/>
          <w:numId w:val="35"/>
        </w:numPr>
        <w:tabs>
          <w:tab w:val="left" w:pos="320"/>
        </w:tabs>
        <w:ind w:left="349" w:right="110" w:hanging="197"/>
        <w:jc w:val="both"/>
        <w:rPr>
          <w:sz w:val="20"/>
        </w:rPr>
      </w:pPr>
      <w:r>
        <w:rPr>
          <w:sz w:val="20"/>
        </w:rPr>
        <w:t>Všeobecné obchodní podmínky v části B obsahují všeobecná ustanovení, která platí jak pro smlouvu kupní, tak pro smlouvu o dílo či smlouvu o poskytnutí</w:t>
      </w:r>
      <w:r>
        <w:rPr>
          <w:spacing w:val="-6"/>
          <w:sz w:val="20"/>
        </w:rPr>
        <w:t xml:space="preserve"> </w:t>
      </w:r>
      <w:r>
        <w:rPr>
          <w:sz w:val="20"/>
        </w:rPr>
        <w:t>služeb.</w:t>
      </w:r>
    </w:p>
    <w:p w14:paraId="3FD057B1" w14:textId="77777777" w:rsidR="008F34BC" w:rsidRDefault="008F34BC">
      <w:pPr>
        <w:pStyle w:val="Zkladntext"/>
        <w:spacing w:before="9"/>
        <w:ind w:left="0"/>
        <w:jc w:val="left"/>
        <w:rPr>
          <w:sz w:val="19"/>
        </w:rPr>
      </w:pPr>
    </w:p>
    <w:p w14:paraId="36C10050" w14:textId="77777777" w:rsidR="008F34BC" w:rsidRDefault="00BD4395">
      <w:pPr>
        <w:pStyle w:val="Nadpis1"/>
        <w:numPr>
          <w:ilvl w:val="0"/>
          <w:numId w:val="36"/>
        </w:numPr>
        <w:tabs>
          <w:tab w:val="left" w:pos="513"/>
        </w:tabs>
        <w:ind w:right="112" w:hanging="360"/>
        <w:jc w:val="both"/>
      </w:pPr>
      <w:r>
        <w:rPr>
          <w:color w:val="0054A3"/>
        </w:rPr>
        <w:t>Všeobecná ustanovení platná pro kupní smlouvu a smlouvu o dílo či poskytnutí služby</w:t>
      </w:r>
    </w:p>
    <w:p w14:paraId="2535BCD4" w14:textId="77777777" w:rsidR="008F34BC" w:rsidRDefault="008F34BC">
      <w:pPr>
        <w:pStyle w:val="Zkladntext"/>
        <w:spacing w:before="9"/>
        <w:ind w:left="0"/>
        <w:jc w:val="left"/>
        <w:rPr>
          <w:b/>
          <w:sz w:val="19"/>
        </w:rPr>
      </w:pPr>
    </w:p>
    <w:p w14:paraId="1999DA99" w14:textId="77777777" w:rsidR="008F34BC" w:rsidRDefault="00BD4395">
      <w:pPr>
        <w:pStyle w:val="Odstavecseseznamem"/>
        <w:numPr>
          <w:ilvl w:val="0"/>
          <w:numId w:val="34"/>
        </w:numPr>
        <w:tabs>
          <w:tab w:val="left" w:pos="319"/>
        </w:tabs>
        <w:ind w:hanging="166"/>
        <w:rPr>
          <w:b/>
          <w:sz w:val="20"/>
        </w:rPr>
      </w:pPr>
      <w:r>
        <w:rPr>
          <w:b/>
          <w:sz w:val="20"/>
        </w:rPr>
        <w:t>Vymezení</w:t>
      </w:r>
      <w:r>
        <w:rPr>
          <w:b/>
          <w:spacing w:val="-8"/>
          <w:sz w:val="20"/>
        </w:rPr>
        <w:t xml:space="preserve"> </w:t>
      </w:r>
      <w:r>
        <w:rPr>
          <w:b/>
          <w:sz w:val="20"/>
        </w:rPr>
        <w:t>pojmů</w:t>
      </w:r>
    </w:p>
    <w:p w14:paraId="3E63E14B" w14:textId="77777777" w:rsidR="008F34BC" w:rsidRDefault="008F34BC">
      <w:pPr>
        <w:pStyle w:val="Zkladntext"/>
        <w:ind w:left="0"/>
        <w:jc w:val="left"/>
        <w:rPr>
          <w:b/>
        </w:rPr>
      </w:pPr>
    </w:p>
    <w:p w14:paraId="18C6DF8D" w14:textId="77777777" w:rsidR="008F34BC" w:rsidRDefault="00BD4395">
      <w:pPr>
        <w:pStyle w:val="Zkladntext"/>
        <w:ind w:left="512" w:right="111" w:hanging="360"/>
      </w:pPr>
      <w:r>
        <w:t xml:space="preserve">- </w:t>
      </w:r>
      <w:r>
        <w:rPr>
          <w:b/>
        </w:rPr>
        <w:t xml:space="preserve">Další zpracovatel </w:t>
      </w:r>
      <w:r>
        <w:t>znamená jakoukoli osobu, kterou Dodavatel pověří zpracováním Příslušných osobních údajů.</w:t>
      </w:r>
    </w:p>
    <w:p w14:paraId="207AEDE1" w14:textId="77777777" w:rsidR="008F34BC" w:rsidRDefault="00BD4395">
      <w:pPr>
        <w:pStyle w:val="Odstavecseseznamem"/>
        <w:numPr>
          <w:ilvl w:val="0"/>
          <w:numId w:val="33"/>
        </w:numPr>
        <w:tabs>
          <w:tab w:val="left" w:pos="513"/>
        </w:tabs>
        <w:ind w:right="115"/>
        <w:rPr>
          <w:sz w:val="20"/>
        </w:rPr>
      </w:pPr>
      <w:r>
        <w:rPr>
          <w:b/>
          <w:sz w:val="20"/>
        </w:rPr>
        <w:t xml:space="preserve">Dílem </w:t>
      </w:r>
      <w:r>
        <w:rPr>
          <w:sz w:val="20"/>
        </w:rPr>
        <w:t>se rozumí provedení určitých prací, servis, údržba či zhotovení</w:t>
      </w:r>
      <w:r>
        <w:rPr>
          <w:spacing w:val="-8"/>
          <w:sz w:val="20"/>
        </w:rPr>
        <w:t xml:space="preserve"> </w:t>
      </w:r>
      <w:r>
        <w:rPr>
          <w:sz w:val="20"/>
        </w:rPr>
        <w:t>díla.</w:t>
      </w:r>
    </w:p>
    <w:p w14:paraId="2704996C" w14:textId="77777777" w:rsidR="008F34BC" w:rsidRDefault="00BD4395">
      <w:pPr>
        <w:pStyle w:val="Odstavecseseznamem"/>
        <w:numPr>
          <w:ilvl w:val="0"/>
          <w:numId w:val="33"/>
        </w:numPr>
        <w:tabs>
          <w:tab w:val="left" w:pos="513"/>
        </w:tabs>
        <w:ind w:right="114"/>
        <w:rPr>
          <w:sz w:val="20"/>
        </w:rPr>
      </w:pPr>
      <w:r>
        <w:rPr>
          <w:b/>
          <w:sz w:val="20"/>
        </w:rPr>
        <w:t xml:space="preserve">Dodávkou </w:t>
      </w:r>
      <w:r>
        <w:rPr>
          <w:sz w:val="20"/>
        </w:rPr>
        <w:t>se rozumí dodání věcí movitých Dodavatelem.</w:t>
      </w:r>
    </w:p>
    <w:p w14:paraId="767E7F0D" w14:textId="77777777" w:rsidR="008F34BC" w:rsidRDefault="00BD4395">
      <w:pPr>
        <w:pStyle w:val="Odstavecseseznamem"/>
        <w:numPr>
          <w:ilvl w:val="0"/>
          <w:numId w:val="33"/>
        </w:numPr>
        <w:tabs>
          <w:tab w:val="left" w:pos="513"/>
        </w:tabs>
        <w:ind w:right="111"/>
        <w:rPr>
          <w:sz w:val="20"/>
        </w:rPr>
      </w:pPr>
      <w:r>
        <w:rPr>
          <w:b/>
          <w:sz w:val="20"/>
        </w:rPr>
        <w:t xml:space="preserve">Objednávkou </w:t>
      </w:r>
      <w:r>
        <w:rPr>
          <w:sz w:val="20"/>
        </w:rPr>
        <w:t xml:space="preserve">se rozumí písemný dokument nazvaný jako „Objednávka“, vystavená Objednatelem, která je návrhem příslušné smlouvy s ohledem na předmět plnění a je doručena Dodavateli v písemné podobě, prostřednictvím elektronického rozhraní spravovaného Objednatelem nebo elektronicky jako </w:t>
      </w:r>
      <w:proofErr w:type="spellStart"/>
      <w:r>
        <w:rPr>
          <w:sz w:val="20"/>
        </w:rPr>
        <w:t>scan</w:t>
      </w:r>
      <w:proofErr w:type="spellEnd"/>
      <w:r>
        <w:rPr>
          <w:sz w:val="20"/>
        </w:rPr>
        <w:t xml:space="preserve"> Objednatelem podepsané</w:t>
      </w:r>
      <w:r>
        <w:rPr>
          <w:spacing w:val="-4"/>
          <w:sz w:val="20"/>
        </w:rPr>
        <w:t xml:space="preserve"> </w:t>
      </w:r>
      <w:r>
        <w:rPr>
          <w:sz w:val="20"/>
        </w:rPr>
        <w:t>Objednávky.</w:t>
      </w:r>
    </w:p>
    <w:p w14:paraId="6DDD061D" w14:textId="77777777" w:rsidR="008F34BC" w:rsidRDefault="00BD4395">
      <w:pPr>
        <w:pStyle w:val="Odstavecseseznamem"/>
        <w:numPr>
          <w:ilvl w:val="0"/>
          <w:numId w:val="32"/>
        </w:numPr>
        <w:tabs>
          <w:tab w:val="left" w:pos="513"/>
        </w:tabs>
        <w:spacing w:line="252" w:lineRule="auto"/>
        <w:ind w:right="110"/>
        <w:rPr>
          <w:sz w:val="20"/>
        </w:rPr>
      </w:pPr>
      <w:r>
        <w:rPr>
          <w:b/>
          <w:sz w:val="20"/>
        </w:rPr>
        <w:t xml:space="preserve">osobní údaje </w:t>
      </w:r>
      <w:r>
        <w:rPr>
          <w:sz w:val="20"/>
        </w:rPr>
        <w:t>mají význam uvedený v Nařízení (EU) 2016/679 (dále jen „</w:t>
      </w:r>
      <w:r>
        <w:rPr>
          <w:b/>
          <w:sz w:val="20"/>
        </w:rPr>
        <w:t>GDPR</w:t>
      </w:r>
      <w:r>
        <w:rPr>
          <w:sz w:val="20"/>
        </w:rPr>
        <w:t>”), v upraveném či aktualizovaném</w:t>
      </w:r>
      <w:r>
        <w:rPr>
          <w:spacing w:val="-9"/>
          <w:sz w:val="20"/>
        </w:rPr>
        <w:t xml:space="preserve"> </w:t>
      </w:r>
      <w:r>
        <w:rPr>
          <w:sz w:val="20"/>
        </w:rPr>
        <w:t>znění.</w:t>
      </w:r>
    </w:p>
    <w:p w14:paraId="5340720E" w14:textId="77777777" w:rsidR="008F34BC" w:rsidRDefault="00BD4395">
      <w:pPr>
        <w:pStyle w:val="Odstavecseseznamem"/>
        <w:numPr>
          <w:ilvl w:val="0"/>
          <w:numId w:val="32"/>
        </w:numPr>
        <w:tabs>
          <w:tab w:val="left" w:pos="513"/>
        </w:tabs>
        <w:spacing w:before="3"/>
        <w:ind w:right="114"/>
        <w:rPr>
          <w:sz w:val="20"/>
        </w:rPr>
      </w:pPr>
      <w:r>
        <w:rPr>
          <w:b/>
          <w:sz w:val="20"/>
        </w:rPr>
        <w:t xml:space="preserve">Personál </w:t>
      </w:r>
      <w:r>
        <w:rPr>
          <w:sz w:val="20"/>
        </w:rPr>
        <w:t xml:space="preserve">znamená jakéhokoli současného, bývalého nebo potenciálního zaměstnance, konzultanta,         brigádníka,       </w:t>
      </w:r>
      <w:r>
        <w:rPr>
          <w:spacing w:val="13"/>
          <w:sz w:val="20"/>
        </w:rPr>
        <w:t xml:space="preserve"> </w:t>
      </w:r>
      <w:r>
        <w:rPr>
          <w:sz w:val="20"/>
        </w:rPr>
        <w:t>agenturního</w:t>
      </w:r>
    </w:p>
    <w:p w14:paraId="6A647619" w14:textId="77777777" w:rsidR="008F34BC" w:rsidRDefault="008F34BC">
      <w:pPr>
        <w:jc w:val="both"/>
        <w:rPr>
          <w:sz w:val="20"/>
        </w:rPr>
        <w:sectPr w:rsidR="008F34BC">
          <w:type w:val="continuous"/>
          <w:pgSz w:w="11910" w:h="16840"/>
          <w:pgMar w:top="2600" w:right="1020" w:bottom="280" w:left="980" w:header="708" w:footer="708" w:gutter="0"/>
          <w:cols w:num="2" w:space="708" w:equalWidth="0">
            <w:col w:w="4619" w:space="557"/>
            <w:col w:w="4734"/>
          </w:cols>
        </w:sectPr>
      </w:pPr>
    </w:p>
    <w:p w14:paraId="2B139651" w14:textId="77777777" w:rsidR="008F34BC" w:rsidRDefault="008F34BC">
      <w:pPr>
        <w:pStyle w:val="Zkladntext"/>
        <w:spacing w:before="1"/>
        <w:ind w:left="0"/>
        <w:jc w:val="left"/>
        <w:rPr>
          <w:sz w:val="9"/>
        </w:rPr>
      </w:pPr>
    </w:p>
    <w:p w14:paraId="46429F63" w14:textId="77777777" w:rsidR="008F34BC" w:rsidRDefault="008F34BC">
      <w:pPr>
        <w:sectPr w:rsidR="008F34BC">
          <w:type w:val="continuous"/>
          <w:pgSz w:w="11910" w:h="16840"/>
          <w:pgMar w:top="2600" w:right="1020" w:bottom="280" w:left="980" w:header="708" w:footer="708" w:gutter="0"/>
          <w:cols w:space="708"/>
        </w:sectPr>
      </w:pPr>
    </w:p>
    <w:p w14:paraId="04E977AE" w14:textId="77777777" w:rsidR="008F34BC" w:rsidRDefault="008F34BC">
      <w:pPr>
        <w:pStyle w:val="Zkladntext"/>
        <w:spacing w:before="9"/>
        <w:ind w:left="0"/>
        <w:jc w:val="left"/>
        <w:rPr>
          <w:sz w:val="21"/>
        </w:rPr>
      </w:pPr>
    </w:p>
    <w:p w14:paraId="0BA0F21B" w14:textId="77777777" w:rsidR="008F34BC" w:rsidRDefault="008F34BC">
      <w:pPr>
        <w:rPr>
          <w:sz w:val="21"/>
        </w:rPr>
        <w:sectPr w:rsidR="008F34BC">
          <w:footerReference w:type="default" r:id="rId8"/>
          <w:pgSz w:w="11910" w:h="16840"/>
          <w:pgMar w:top="2600" w:right="1020" w:bottom="660" w:left="1020" w:header="715" w:footer="473" w:gutter="0"/>
          <w:pgNumType w:start="2"/>
          <w:cols w:space="708"/>
        </w:sectPr>
      </w:pPr>
    </w:p>
    <w:p w14:paraId="3874A983" w14:textId="77777777" w:rsidR="008F34BC" w:rsidRDefault="00BD4395">
      <w:pPr>
        <w:pStyle w:val="Zkladntext"/>
        <w:spacing w:before="92"/>
        <w:ind w:left="473" w:right="1"/>
      </w:pPr>
      <w:r>
        <w:t>pracovníka, stážistu, jiného pracovníka, který není stálým zaměstnancem, dodavatele, osobu vyslanou na práci nebo jiný personál.</w:t>
      </w:r>
    </w:p>
    <w:p w14:paraId="6E97C6CD" w14:textId="77777777" w:rsidR="008F34BC" w:rsidRDefault="00BD4395">
      <w:pPr>
        <w:tabs>
          <w:tab w:val="left" w:pos="473"/>
        </w:tabs>
        <w:ind w:left="112"/>
        <w:rPr>
          <w:sz w:val="20"/>
        </w:rPr>
      </w:pPr>
      <w:r>
        <w:rPr>
          <w:b/>
          <w:sz w:val="20"/>
        </w:rPr>
        <w:t>-</w:t>
      </w:r>
      <w:r>
        <w:rPr>
          <w:b/>
          <w:sz w:val="20"/>
        </w:rPr>
        <w:tab/>
        <w:t xml:space="preserve">Plnění </w:t>
      </w:r>
      <w:r>
        <w:rPr>
          <w:sz w:val="20"/>
        </w:rPr>
        <w:t>znamená Dodávku, Dílo nebo</w:t>
      </w:r>
      <w:r>
        <w:rPr>
          <w:spacing w:val="-15"/>
          <w:sz w:val="20"/>
        </w:rPr>
        <w:t xml:space="preserve"> </w:t>
      </w:r>
      <w:r>
        <w:rPr>
          <w:sz w:val="20"/>
        </w:rPr>
        <w:t>Službu.</w:t>
      </w:r>
    </w:p>
    <w:p w14:paraId="4FB299DD" w14:textId="77777777" w:rsidR="008F34BC" w:rsidRDefault="00BD4395">
      <w:pPr>
        <w:pStyle w:val="Odstavecseseznamem"/>
        <w:numPr>
          <w:ilvl w:val="0"/>
          <w:numId w:val="31"/>
        </w:numPr>
        <w:tabs>
          <w:tab w:val="left" w:pos="474"/>
        </w:tabs>
        <w:spacing w:line="252" w:lineRule="auto"/>
        <w:ind w:right="1"/>
        <w:rPr>
          <w:sz w:val="20"/>
        </w:rPr>
      </w:pPr>
      <w:r>
        <w:rPr>
          <w:b/>
          <w:sz w:val="20"/>
        </w:rPr>
        <w:t xml:space="preserve">porušení zabezpečení údajů </w:t>
      </w:r>
      <w:r>
        <w:rPr>
          <w:sz w:val="20"/>
        </w:rPr>
        <w:t>má význam uvedený v GDPR, v upraveném či aktualizovaném</w:t>
      </w:r>
      <w:r>
        <w:rPr>
          <w:spacing w:val="-8"/>
          <w:sz w:val="20"/>
        </w:rPr>
        <w:t xml:space="preserve"> </w:t>
      </w:r>
      <w:r>
        <w:rPr>
          <w:sz w:val="20"/>
        </w:rPr>
        <w:t>znění.</w:t>
      </w:r>
    </w:p>
    <w:p w14:paraId="11C582A3" w14:textId="77777777" w:rsidR="008F34BC" w:rsidRDefault="00BD4395">
      <w:pPr>
        <w:pStyle w:val="Odstavecseseznamem"/>
        <w:numPr>
          <w:ilvl w:val="0"/>
          <w:numId w:val="31"/>
        </w:numPr>
        <w:tabs>
          <w:tab w:val="left" w:pos="474"/>
        </w:tabs>
        <w:spacing w:line="252" w:lineRule="auto"/>
        <w:ind w:right="3"/>
        <w:rPr>
          <w:sz w:val="20"/>
        </w:rPr>
      </w:pPr>
      <w:r>
        <w:rPr>
          <w:b/>
          <w:sz w:val="20"/>
        </w:rPr>
        <w:t xml:space="preserve">posouzení vlivu na ochranu osobních údajů </w:t>
      </w:r>
      <w:r>
        <w:rPr>
          <w:sz w:val="20"/>
        </w:rPr>
        <w:t>má význam uvedený v GDPR, v upraveném či aktualizovaném</w:t>
      </w:r>
      <w:r>
        <w:rPr>
          <w:spacing w:val="-11"/>
          <w:sz w:val="20"/>
        </w:rPr>
        <w:t xml:space="preserve"> </w:t>
      </w:r>
      <w:r>
        <w:rPr>
          <w:sz w:val="20"/>
        </w:rPr>
        <w:t>znění.</w:t>
      </w:r>
    </w:p>
    <w:p w14:paraId="61316867" w14:textId="77777777" w:rsidR="008F34BC" w:rsidRDefault="00BD4395">
      <w:pPr>
        <w:pStyle w:val="Odstavecseseznamem"/>
        <w:numPr>
          <w:ilvl w:val="0"/>
          <w:numId w:val="31"/>
        </w:numPr>
        <w:tabs>
          <w:tab w:val="left" w:pos="474"/>
        </w:tabs>
        <w:spacing w:line="254" w:lineRule="auto"/>
        <w:rPr>
          <w:sz w:val="20"/>
        </w:rPr>
      </w:pPr>
      <w:r>
        <w:rPr>
          <w:b/>
          <w:sz w:val="20"/>
        </w:rPr>
        <w:t xml:space="preserve">pověřenec pro ochranu osobních údajů </w:t>
      </w:r>
      <w:r>
        <w:rPr>
          <w:sz w:val="20"/>
        </w:rPr>
        <w:t>má význam uvedený v GDPR, v upraveném či aktualizovaném</w:t>
      </w:r>
      <w:r>
        <w:rPr>
          <w:spacing w:val="-8"/>
          <w:sz w:val="20"/>
        </w:rPr>
        <w:t xml:space="preserve"> </w:t>
      </w:r>
      <w:r>
        <w:rPr>
          <w:sz w:val="20"/>
        </w:rPr>
        <w:t>znění;</w:t>
      </w:r>
    </w:p>
    <w:p w14:paraId="3F7F124E" w14:textId="77777777" w:rsidR="008F34BC" w:rsidRDefault="00BD4395">
      <w:pPr>
        <w:pStyle w:val="Odstavecseseznamem"/>
        <w:numPr>
          <w:ilvl w:val="0"/>
          <w:numId w:val="30"/>
        </w:numPr>
        <w:tabs>
          <w:tab w:val="left" w:pos="474"/>
        </w:tabs>
        <w:spacing w:before="3"/>
        <w:ind w:right="1"/>
        <w:rPr>
          <w:sz w:val="20"/>
        </w:rPr>
      </w:pPr>
      <w:r>
        <w:rPr>
          <w:b/>
          <w:sz w:val="20"/>
        </w:rPr>
        <w:t xml:space="preserve">Pracovní dny </w:t>
      </w:r>
      <w:r>
        <w:rPr>
          <w:sz w:val="20"/>
        </w:rPr>
        <w:t>jsou všechny dny, které nejsou dny pracovního klidu, nebo volna, či státem uznanými</w:t>
      </w:r>
      <w:r>
        <w:rPr>
          <w:spacing w:val="-7"/>
          <w:sz w:val="20"/>
        </w:rPr>
        <w:t xml:space="preserve"> </w:t>
      </w:r>
      <w:r>
        <w:rPr>
          <w:sz w:val="20"/>
        </w:rPr>
        <w:t>svátky.</w:t>
      </w:r>
    </w:p>
    <w:p w14:paraId="08EE20D7" w14:textId="77777777" w:rsidR="008F34BC" w:rsidRDefault="00BD4395">
      <w:pPr>
        <w:pStyle w:val="Odstavecseseznamem"/>
        <w:numPr>
          <w:ilvl w:val="0"/>
          <w:numId w:val="30"/>
        </w:numPr>
        <w:tabs>
          <w:tab w:val="left" w:pos="474"/>
        </w:tabs>
        <w:rPr>
          <w:sz w:val="20"/>
        </w:rPr>
      </w:pPr>
      <w:r>
        <w:rPr>
          <w:b/>
          <w:sz w:val="20"/>
        </w:rPr>
        <w:t xml:space="preserve">právní předpisy o ochraně osobních údajů </w:t>
      </w:r>
      <w:r>
        <w:rPr>
          <w:sz w:val="20"/>
        </w:rPr>
        <w:t>znamenají GDPR, Směrnice EU 2002/58/ES  a 2009/136/ES (tak jak byly transponovány do vnitrostátních právních předpisů členských států EU a přizpůsobeny témuž) či jiné obdobné zákony či předpisy vztahující se na Dodavatele či Objednatele v jakékoli části světa, a to vždy v účinném</w:t>
      </w:r>
      <w:r>
        <w:rPr>
          <w:spacing w:val="-8"/>
          <w:sz w:val="20"/>
        </w:rPr>
        <w:t xml:space="preserve"> </w:t>
      </w:r>
      <w:r>
        <w:rPr>
          <w:sz w:val="20"/>
        </w:rPr>
        <w:t>znění.</w:t>
      </w:r>
    </w:p>
    <w:p w14:paraId="326E9E2A" w14:textId="77777777" w:rsidR="008F34BC" w:rsidRDefault="00BD4395">
      <w:pPr>
        <w:pStyle w:val="Odstavecseseznamem"/>
        <w:numPr>
          <w:ilvl w:val="0"/>
          <w:numId w:val="30"/>
        </w:numPr>
        <w:tabs>
          <w:tab w:val="left" w:pos="474"/>
        </w:tabs>
        <w:rPr>
          <w:sz w:val="20"/>
        </w:rPr>
      </w:pPr>
      <w:r>
        <w:rPr>
          <w:b/>
          <w:sz w:val="20"/>
        </w:rPr>
        <w:t xml:space="preserve">Předávací protokol </w:t>
      </w:r>
      <w:r>
        <w:rPr>
          <w:sz w:val="20"/>
        </w:rPr>
        <w:t>(zápis o předání a převzetí) je dokument, jehož podpisem Objednatel potvrzuje, že přejímá od Dodavatele Plnění ve smyslu Smlouvy a jehož náležitosti jsou definovány v těchto Obchodních</w:t>
      </w:r>
      <w:r>
        <w:rPr>
          <w:spacing w:val="-9"/>
          <w:sz w:val="20"/>
        </w:rPr>
        <w:t xml:space="preserve"> </w:t>
      </w:r>
      <w:r>
        <w:rPr>
          <w:sz w:val="20"/>
        </w:rPr>
        <w:t>podmínkách.</w:t>
      </w:r>
    </w:p>
    <w:p w14:paraId="58B684BA" w14:textId="77777777" w:rsidR="008F34BC" w:rsidRDefault="00BD4395">
      <w:pPr>
        <w:pStyle w:val="Zkladntext"/>
        <w:ind w:left="473" w:hanging="361"/>
      </w:pPr>
      <w:r>
        <w:t xml:space="preserve">- </w:t>
      </w:r>
      <w:r>
        <w:rPr>
          <w:b/>
        </w:rPr>
        <w:t xml:space="preserve">Příslušné osobní údaje  </w:t>
      </w:r>
      <w:r>
        <w:t>znamená  osobní  údaje zpracovávané Objednatelem nebo Dodavatelem na základě Smlouvy uzavřené v souladu s těmito Obchodními podmínkami nebo v souvislosti s</w:t>
      </w:r>
      <w:r>
        <w:rPr>
          <w:spacing w:val="-8"/>
        </w:rPr>
        <w:t xml:space="preserve"> </w:t>
      </w:r>
      <w:r>
        <w:t>ní.</w:t>
      </w:r>
    </w:p>
    <w:p w14:paraId="6D0EBABF" w14:textId="77777777" w:rsidR="008F34BC" w:rsidRDefault="00BD4395">
      <w:pPr>
        <w:pStyle w:val="Zkladntext"/>
        <w:ind w:left="473" w:hanging="361"/>
      </w:pPr>
      <w:r>
        <w:rPr>
          <w:b/>
        </w:rPr>
        <w:t xml:space="preserve">- Rámcovou objednávkou </w:t>
      </w:r>
      <w:r>
        <w:t>se rozumí písemný dokument nazvaný jako „Rámcová objednávka“,  vystavená  Objednatelem, která</w:t>
      </w:r>
    </w:p>
    <w:p w14:paraId="691F0FCB" w14:textId="77777777" w:rsidR="008F34BC" w:rsidRDefault="00BD4395">
      <w:pPr>
        <w:pStyle w:val="Odstavecseseznamem"/>
        <w:numPr>
          <w:ilvl w:val="1"/>
          <w:numId w:val="34"/>
        </w:numPr>
        <w:tabs>
          <w:tab w:val="left" w:pos="708"/>
          <w:tab w:val="left" w:pos="1862"/>
          <w:tab w:val="left" w:pos="3212"/>
        </w:tabs>
        <w:ind w:firstLine="0"/>
        <w:jc w:val="both"/>
        <w:rPr>
          <w:sz w:val="20"/>
        </w:rPr>
      </w:pPr>
      <w:r>
        <w:rPr>
          <w:sz w:val="20"/>
        </w:rPr>
        <w:t>je návrhem příslušné smlouvy uzavírané na dobu určitou s ohledem na předem daný předmět plnění, (</w:t>
      </w:r>
      <w:proofErr w:type="spellStart"/>
      <w:r>
        <w:rPr>
          <w:sz w:val="20"/>
        </w:rPr>
        <w:t>ii</w:t>
      </w:r>
      <w:proofErr w:type="spellEnd"/>
      <w:r>
        <w:rPr>
          <w:sz w:val="20"/>
        </w:rPr>
        <w:t>) upravuje zejména množstevní, cenové, platební a dodací podmínky, a (</w:t>
      </w:r>
      <w:proofErr w:type="spellStart"/>
      <w:r>
        <w:rPr>
          <w:sz w:val="20"/>
        </w:rPr>
        <w:t>iii</w:t>
      </w:r>
      <w:proofErr w:type="spellEnd"/>
      <w:r>
        <w:rPr>
          <w:sz w:val="20"/>
        </w:rPr>
        <w:t>) je doručena Dodavateli v písemné</w:t>
      </w:r>
      <w:r>
        <w:rPr>
          <w:sz w:val="20"/>
        </w:rPr>
        <w:tab/>
        <w:t>podobě,</w:t>
      </w:r>
      <w:r>
        <w:rPr>
          <w:sz w:val="20"/>
        </w:rPr>
        <w:tab/>
      </w:r>
      <w:r>
        <w:rPr>
          <w:w w:val="95"/>
          <w:sz w:val="20"/>
        </w:rPr>
        <w:t xml:space="preserve">prostřednictvím </w:t>
      </w:r>
      <w:r>
        <w:rPr>
          <w:sz w:val="20"/>
        </w:rPr>
        <w:t xml:space="preserve">elektronického rozhraní spravovaného Objednatelem nebo elektronicky jako </w:t>
      </w:r>
      <w:proofErr w:type="spellStart"/>
      <w:r>
        <w:rPr>
          <w:sz w:val="20"/>
        </w:rPr>
        <w:t>scan</w:t>
      </w:r>
      <w:proofErr w:type="spellEnd"/>
      <w:r>
        <w:rPr>
          <w:sz w:val="20"/>
        </w:rPr>
        <w:t xml:space="preserve"> Objednatelem podepsané Rámcové objednávky. Pro Rámcovou objednávku platí ustanovení těchto Obchodních podmínek vztahujících se k Objednávce (není-li uvedeno jinak).</w:t>
      </w:r>
    </w:p>
    <w:p w14:paraId="67ADD9DA" w14:textId="77777777" w:rsidR="008F34BC" w:rsidRDefault="00BD4395">
      <w:pPr>
        <w:pStyle w:val="Zkladntext"/>
        <w:ind w:left="473" w:hanging="361"/>
      </w:pPr>
      <w:r>
        <w:t xml:space="preserve">- </w:t>
      </w:r>
      <w:r>
        <w:rPr>
          <w:b/>
        </w:rPr>
        <w:t xml:space="preserve">Rámcovou smlouvou </w:t>
      </w:r>
      <w:r>
        <w:t>se rozumí písemná smlouva obsahující projevy vůle Smluvních stran    na    jedné    listině,    akceptovaná   či</w:t>
      </w:r>
    </w:p>
    <w:p w14:paraId="138B6ABF" w14:textId="77777777" w:rsidR="008F34BC" w:rsidRDefault="00BD4395">
      <w:pPr>
        <w:pStyle w:val="Zkladntext"/>
        <w:spacing w:before="92"/>
        <w:ind w:left="472" w:right="110"/>
      </w:pPr>
      <w:r>
        <w:br w:type="column"/>
      </w:r>
      <w:r>
        <w:t>uzavřená způsobem stanoveným pro uzavření Smlouvy. Pro Rámcovou smlouvu platí přiměřeně ustanovení těchto Obchodních podmínek vztahujících se ke Smlouvě (není-li uvedeno jinak), s tím rozdílem, že ze samotné Rámcové smlouvy nelze vyvozovat povinnost Objednatele k objednávání jakéhokoli Plnění nebo poskytnutí jakéhokoli Plnění Dodavatelem. Jednotlivá práva a povinnosti pro   obě    Smluvní    strany    vyplývají    až   z jednotlivé Smlouvy uzavřené na základě Rámcové smlouvy a v souladu s</w:t>
      </w:r>
      <w:r>
        <w:rPr>
          <w:spacing w:val="-10"/>
        </w:rPr>
        <w:t xml:space="preserve"> </w:t>
      </w:r>
      <w:r>
        <w:t>ní.</w:t>
      </w:r>
    </w:p>
    <w:p w14:paraId="668AE01A" w14:textId="77777777" w:rsidR="008F34BC" w:rsidRDefault="00BD4395">
      <w:pPr>
        <w:pStyle w:val="Zkladntext"/>
        <w:ind w:left="472" w:right="111" w:hanging="360"/>
      </w:pPr>
      <w:r>
        <w:rPr>
          <w:b/>
        </w:rPr>
        <w:t xml:space="preserve">- Služby </w:t>
      </w:r>
      <w:r>
        <w:t>jsou činnosti poskytované ze strany Dodavatele a související s předmětem Smlouvy. Tyto činnosti tvoří zejména jiné plnění, které nelze zahrnout pod Dodávku či Dílo.</w:t>
      </w:r>
    </w:p>
    <w:p w14:paraId="78C4208E" w14:textId="77777777" w:rsidR="008F34BC" w:rsidRDefault="00BD4395">
      <w:pPr>
        <w:pStyle w:val="Zkladntext"/>
        <w:ind w:left="472" w:right="111" w:hanging="360"/>
      </w:pPr>
      <w:r>
        <w:t xml:space="preserve">- </w:t>
      </w:r>
      <w:r>
        <w:rPr>
          <w:b/>
        </w:rPr>
        <w:t xml:space="preserve">Smlouvou </w:t>
      </w:r>
      <w:r>
        <w:t xml:space="preserve">se rozumí (i) Objednávka či  Rámcová objednávka Objednatele akceptovaná Dodavatelem způsobem uvedeným v části B čl. V odst. 4 bod 1  </w:t>
      </w:r>
      <w:r>
        <w:rPr>
          <w:spacing w:val="45"/>
        </w:rPr>
        <w:t xml:space="preserve"> </w:t>
      </w:r>
      <w:r>
        <w:t>písm.</w:t>
      </w:r>
    </w:p>
    <w:p w14:paraId="1721E2FF" w14:textId="77777777" w:rsidR="008F34BC" w:rsidRDefault="00BD4395">
      <w:pPr>
        <w:pStyle w:val="Zkladntext"/>
        <w:ind w:left="472" w:right="113"/>
      </w:pPr>
      <w:r>
        <w:t>a) nebo b) a bod. 2 těchto Obchodních podmínek nebo (</w:t>
      </w:r>
      <w:proofErr w:type="spellStart"/>
      <w:r>
        <w:t>ii</w:t>
      </w:r>
      <w:proofErr w:type="spellEnd"/>
      <w:r>
        <w:t>) jiná písemná smlouva obsahující projevy vůle Smluvních stran na jedné listině  uzavřená způsobem  uvedeným v části B čl. V odst. 4 bod 1 písm. c) těchto Obchodních</w:t>
      </w:r>
      <w:r>
        <w:rPr>
          <w:spacing w:val="-8"/>
        </w:rPr>
        <w:t xml:space="preserve"> </w:t>
      </w:r>
      <w:r>
        <w:t>podmínek.</w:t>
      </w:r>
    </w:p>
    <w:p w14:paraId="0A0E0A69" w14:textId="77777777" w:rsidR="008F34BC" w:rsidRDefault="00BD4395">
      <w:pPr>
        <w:ind w:left="472" w:right="115" w:hanging="360"/>
        <w:jc w:val="both"/>
        <w:rPr>
          <w:sz w:val="20"/>
        </w:rPr>
      </w:pPr>
      <w:r>
        <w:rPr>
          <w:b/>
          <w:sz w:val="20"/>
        </w:rPr>
        <w:t xml:space="preserve">- Smluvní strany </w:t>
      </w:r>
      <w:r>
        <w:rPr>
          <w:sz w:val="20"/>
        </w:rPr>
        <w:t>jsou společně Objednatel a Dodavatel.</w:t>
      </w:r>
    </w:p>
    <w:p w14:paraId="57B21358" w14:textId="77777777" w:rsidR="008F34BC" w:rsidRDefault="00BD4395">
      <w:pPr>
        <w:pStyle w:val="Odstavecseseznamem"/>
        <w:numPr>
          <w:ilvl w:val="0"/>
          <w:numId w:val="29"/>
        </w:numPr>
        <w:tabs>
          <w:tab w:val="left" w:pos="473"/>
        </w:tabs>
        <w:spacing w:line="252" w:lineRule="auto"/>
        <w:ind w:right="116"/>
        <w:rPr>
          <w:sz w:val="20"/>
        </w:rPr>
      </w:pPr>
      <w:r>
        <w:rPr>
          <w:b/>
          <w:sz w:val="20"/>
        </w:rPr>
        <w:t xml:space="preserve">Správce </w:t>
      </w:r>
      <w:r>
        <w:rPr>
          <w:sz w:val="20"/>
        </w:rPr>
        <w:t>má význam uvedený v GDPR, v upraveném či aktualizovaném</w:t>
      </w:r>
      <w:r>
        <w:rPr>
          <w:spacing w:val="-9"/>
          <w:sz w:val="20"/>
        </w:rPr>
        <w:t xml:space="preserve"> </w:t>
      </w:r>
      <w:r>
        <w:rPr>
          <w:sz w:val="20"/>
        </w:rPr>
        <w:t>znění.</w:t>
      </w:r>
    </w:p>
    <w:p w14:paraId="659CEF75" w14:textId="77777777" w:rsidR="008F34BC" w:rsidRDefault="00BD4395">
      <w:pPr>
        <w:pStyle w:val="Odstavecseseznamem"/>
        <w:numPr>
          <w:ilvl w:val="0"/>
          <w:numId w:val="29"/>
        </w:numPr>
        <w:tabs>
          <w:tab w:val="left" w:pos="473"/>
        </w:tabs>
        <w:spacing w:before="1" w:line="252" w:lineRule="auto"/>
        <w:ind w:right="111"/>
        <w:rPr>
          <w:sz w:val="20"/>
        </w:rPr>
      </w:pPr>
      <w:r>
        <w:rPr>
          <w:b/>
          <w:sz w:val="20"/>
        </w:rPr>
        <w:t xml:space="preserve">Subjekt údajů </w:t>
      </w:r>
      <w:r>
        <w:rPr>
          <w:sz w:val="20"/>
        </w:rPr>
        <w:t>má význam uvedený v GDPR, v upraveném či aktualizovaném</w:t>
      </w:r>
      <w:r>
        <w:rPr>
          <w:spacing w:val="-13"/>
          <w:sz w:val="20"/>
        </w:rPr>
        <w:t xml:space="preserve"> </w:t>
      </w:r>
      <w:r>
        <w:rPr>
          <w:sz w:val="20"/>
        </w:rPr>
        <w:t>znění.</w:t>
      </w:r>
    </w:p>
    <w:p w14:paraId="509B4933" w14:textId="77777777" w:rsidR="008F34BC" w:rsidRDefault="00BD4395">
      <w:pPr>
        <w:pStyle w:val="Odstavecseseznamem"/>
        <w:numPr>
          <w:ilvl w:val="0"/>
          <w:numId w:val="28"/>
        </w:numPr>
        <w:tabs>
          <w:tab w:val="left" w:pos="473"/>
        </w:tabs>
        <w:spacing w:before="9" w:line="230" w:lineRule="exact"/>
        <w:ind w:right="111"/>
        <w:rPr>
          <w:sz w:val="20"/>
        </w:rPr>
      </w:pPr>
      <w:r>
        <w:rPr>
          <w:b/>
          <w:sz w:val="20"/>
        </w:rPr>
        <w:t>Úřad pro ochranu osobních údajů</w:t>
      </w:r>
      <w:r>
        <w:rPr>
          <w:sz w:val="20"/>
        </w:rPr>
        <w:t xml:space="preserve">, </w:t>
      </w:r>
      <w:r>
        <w:rPr>
          <w:b/>
          <w:sz w:val="20"/>
        </w:rPr>
        <w:t xml:space="preserve">ÚOOÚ </w:t>
      </w:r>
      <w:r>
        <w:rPr>
          <w:sz w:val="20"/>
        </w:rPr>
        <w:t>znamená dozorový úřad, jak je tento pojem definován v</w:t>
      </w:r>
      <w:r>
        <w:rPr>
          <w:spacing w:val="-7"/>
          <w:sz w:val="20"/>
        </w:rPr>
        <w:t xml:space="preserve"> </w:t>
      </w:r>
      <w:r>
        <w:rPr>
          <w:sz w:val="20"/>
        </w:rPr>
        <w:t>GDPR.</w:t>
      </w:r>
    </w:p>
    <w:p w14:paraId="7054005E" w14:textId="77777777" w:rsidR="008F34BC" w:rsidRDefault="00BD4395">
      <w:pPr>
        <w:pStyle w:val="Odstavecseseznamem"/>
        <w:numPr>
          <w:ilvl w:val="0"/>
          <w:numId w:val="28"/>
        </w:numPr>
        <w:tabs>
          <w:tab w:val="left" w:pos="473"/>
        </w:tabs>
        <w:spacing w:line="249" w:lineRule="auto"/>
        <w:ind w:right="115"/>
        <w:rPr>
          <w:sz w:val="20"/>
        </w:rPr>
      </w:pPr>
      <w:r>
        <w:rPr>
          <w:b/>
          <w:sz w:val="20"/>
        </w:rPr>
        <w:t xml:space="preserve">Zpracovatel, zpracovávat, zpracovávaný, zpracování </w:t>
      </w:r>
      <w:r>
        <w:rPr>
          <w:sz w:val="20"/>
        </w:rPr>
        <w:t>má význam uvedený v GDPR, v upraveném či aktualizovaném</w:t>
      </w:r>
      <w:r>
        <w:rPr>
          <w:spacing w:val="-12"/>
          <w:sz w:val="20"/>
        </w:rPr>
        <w:t xml:space="preserve"> </w:t>
      </w:r>
      <w:r>
        <w:rPr>
          <w:sz w:val="20"/>
        </w:rPr>
        <w:t>znění.</w:t>
      </w:r>
    </w:p>
    <w:p w14:paraId="619F03FE" w14:textId="77777777" w:rsidR="008F34BC" w:rsidRDefault="008F34BC">
      <w:pPr>
        <w:pStyle w:val="Zkladntext"/>
        <w:ind w:left="0"/>
        <w:jc w:val="left"/>
        <w:rPr>
          <w:sz w:val="21"/>
        </w:rPr>
      </w:pPr>
    </w:p>
    <w:p w14:paraId="2C690C34" w14:textId="77777777" w:rsidR="008F34BC" w:rsidRDefault="00BD4395">
      <w:pPr>
        <w:pStyle w:val="Nadpis1"/>
        <w:numPr>
          <w:ilvl w:val="0"/>
          <w:numId w:val="34"/>
        </w:numPr>
        <w:tabs>
          <w:tab w:val="left" w:pos="335"/>
        </w:tabs>
        <w:ind w:left="334" w:hanging="222"/>
      </w:pPr>
      <w:r>
        <w:t>Služby, které poskytuje</w:t>
      </w:r>
      <w:r>
        <w:rPr>
          <w:spacing w:val="-9"/>
        </w:rPr>
        <w:t xml:space="preserve"> </w:t>
      </w:r>
      <w:r>
        <w:t>Dodavatel</w:t>
      </w:r>
    </w:p>
    <w:p w14:paraId="5505F411" w14:textId="77777777" w:rsidR="008F34BC" w:rsidRDefault="008F34BC">
      <w:pPr>
        <w:pStyle w:val="Zkladntext"/>
        <w:spacing w:before="9"/>
        <w:ind w:left="0"/>
        <w:jc w:val="left"/>
        <w:rPr>
          <w:b/>
          <w:sz w:val="19"/>
        </w:rPr>
      </w:pPr>
    </w:p>
    <w:p w14:paraId="60710D76" w14:textId="77777777" w:rsidR="008F34BC" w:rsidRDefault="00BD4395">
      <w:pPr>
        <w:ind w:left="112"/>
        <w:rPr>
          <w:b/>
          <w:sz w:val="20"/>
        </w:rPr>
      </w:pPr>
      <w:r>
        <w:rPr>
          <w:b/>
          <w:sz w:val="20"/>
        </w:rPr>
        <w:t>1.   Rozsah Plnění</w:t>
      </w:r>
    </w:p>
    <w:p w14:paraId="6C1E472C" w14:textId="77777777" w:rsidR="008F34BC" w:rsidRDefault="00BD4395">
      <w:pPr>
        <w:pStyle w:val="Odstavecseseznamem"/>
        <w:numPr>
          <w:ilvl w:val="0"/>
          <w:numId w:val="27"/>
        </w:numPr>
        <w:tabs>
          <w:tab w:val="left" w:pos="280"/>
        </w:tabs>
        <w:ind w:right="115" w:hanging="197"/>
        <w:jc w:val="both"/>
        <w:rPr>
          <w:sz w:val="20"/>
        </w:rPr>
      </w:pPr>
      <w:r>
        <w:rPr>
          <w:sz w:val="20"/>
        </w:rPr>
        <w:t>Rozsah Dodávek, Služeb či popis předmětu Díla vyplývá ze</w:t>
      </w:r>
      <w:r>
        <w:rPr>
          <w:spacing w:val="-7"/>
          <w:sz w:val="20"/>
        </w:rPr>
        <w:t xml:space="preserve"> </w:t>
      </w:r>
      <w:r>
        <w:rPr>
          <w:sz w:val="20"/>
        </w:rPr>
        <w:t>Smlouvy.</w:t>
      </w:r>
    </w:p>
    <w:p w14:paraId="609D64FC" w14:textId="77777777" w:rsidR="008F34BC" w:rsidRDefault="00BD4395">
      <w:pPr>
        <w:pStyle w:val="Odstavecseseznamem"/>
        <w:numPr>
          <w:ilvl w:val="0"/>
          <w:numId w:val="27"/>
        </w:numPr>
        <w:tabs>
          <w:tab w:val="left" w:pos="280"/>
        </w:tabs>
        <w:ind w:left="295" w:right="113" w:hanging="183"/>
        <w:jc w:val="both"/>
        <w:rPr>
          <w:sz w:val="20"/>
        </w:rPr>
      </w:pPr>
      <w:r>
        <w:rPr>
          <w:sz w:val="20"/>
        </w:rPr>
        <w:t>Objednatel není povinen přijmout od Dodavatele částečné Plnění ze</w:t>
      </w:r>
      <w:r>
        <w:rPr>
          <w:spacing w:val="-8"/>
          <w:sz w:val="20"/>
        </w:rPr>
        <w:t xml:space="preserve"> </w:t>
      </w:r>
      <w:r>
        <w:rPr>
          <w:sz w:val="20"/>
        </w:rPr>
        <w:t>Smlouvy.</w:t>
      </w:r>
    </w:p>
    <w:p w14:paraId="1137F715" w14:textId="77777777" w:rsidR="008F34BC" w:rsidRDefault="00BD4395">
      <w:pPr>
        <w:pStyle w:val="Odstavecseseznamem"/>
        <w:numPr>
          <w:ilvl w:val="0"/>
          <w:numId w:val="27"/>
        </w:numPr>
        <w:tabs>
          <w:tab w:val="left" w:pos="280"/>
        </w:tabs>
        <w:ind w:left="295" w:right="111" w:hanging="183"/>
        <w:jc w:val="both"/>
        <w:rPr>
          <w:sz w:val="20"/>
        </w:rPr>
      </w:pPr>
      <w:r>
        <w:rPr>
          <w:sz w:val="20"/>
        </w:rPr>
        <w:t>Dodavatel nesmí bez předchozího písemného souhlasu Objednatele dodat větší než objednaný rozsah</w:t>
      </w:r>
      <w:r>
        <w:rPr>
          <w:spacing w:val="-5"/>
          <w:sz w:val="20"/>
        </w:rPr>
        <w:t xml:space="preserve"> </w:t>
      </w:r>
      <w:r>
        <w:rPr>
          <w:sz w:val="20"/>
        </w:rPr>
        <w:t>Plnění.</w:t>
      </w:r>
    </w:p>
    <w:p w14:paraId="2B0EAACF" w14:textId="77777777" w:rsidR="008F34BC" w:rsidRDefault="008F34BC">
      <w:pPr>
        <w:jc w:val="both"/>
        <w:rPr>
          <w:sz w:val="20"/>
        </w:rPr>
        <w:sectPr w:rsidR="008F34BC">
          <w:type w:val="continuous"/>
          <w:pgSz w:w="11910" w:h="16840"/>
          <w:pgMar w:top="2600" w:right="1020" w:bottom="280" w:left="1020" w:header="708" w:footer="708" w:gutter="0"/>
          <w:cols w:num="2" w:space="708" w:equalWidth="0">
            <w:col w:w="4579" w:space="597"/>
            <w:col w:w="4694"/>
          </w:cols>
        </w:sectPr>
      </w:pPr>
    </w:p>
    <w:p w14:paraId="6CBB9A4B" w14:textId="77777777" w:rsidR="008F34BC" w:rsidRDefault="008F34BC">
      <w:pPr>
        <w:pStyle w:val="Zkladntext"/>
        <w:spacing w:before="9"/>
        <w:ind w:left="0"/>
        <w:jc w:val="left"/>
        <w:rPr>
          <w:sz w:val="21"/>
        </w:rPr>
      </w:pPr>
    </w:p>
    <w:p w14:paraId="741B19F1" w14:textId="77777777" w:rsidR="008F34BC" w:rsidRDefault="008F34BC">
      <w:pPr>
        <w:rPr>
          <w:sz w:val="21"/>
        </w:rPr>
        <w:sectPr w:rsidR="008F34BC">
          <w:pgSz w:w="11910" w:h="16840"/>
          <w:pgMar w:top="2600" w:right="1020" w:bottom="660" w:left="1020" w:header="715" w:footer="473" w:gutter="0"/>
          <w:cols w:space="708"/>
        </w:sectPr>
      </w:pPr>
    </w:p>
    <w:p w14:paraId="4EBF2591" w14:textId="77777777" w:rsidR="008F34BC" w:rsidRDefault="00BD4395">
      <w:pPr>
        <w:pStyle w:val="Nadpis1"/>
        <w:spacing w:before="92"/>
      </w:pPr>
      <w:r>
        <w:t>2.   Místo dodání, plnění</w:t>
      </w:r>
    </w:p>
    <w:p w14:paraId="1610FEA0" w14:textId="77777777" w:rsidR="008F34BC" w:rsidRDefault="00BD4395">
      <w:pPr>
        <w:pStyle w:val="Zkladntext"/>
        <w:ind w:left="254" w:hanging="142"/>
      </w:pPr>
      <w:r>
        <w:t>1.Není-li ve Smlouvě sjednáno jinak, je místem plnění sídlo Objednatele.</w:t>
      </w:r>
    </w:p>
    <w:p w14:paraId="2504F686" w14:textId="77777777" w:rsidR="008F34BC" w:rsidRDefault="008F34BC">
      <w:pPr>
        <w:pStyle w:val="Zkladntext"/>
        <w:spacing w:before="10"/>
        <w:ind w:left="0"/>
        <w:jc w:val="left"/>
        <w:rPr>
          <w:sz w:val="19"/>
        </w:rPr>
      </w:pPr>
    </w:p>
    <w:p w14:paraId="4A724793" w14:textId="77777777" w:rsidR="008F34BC" w:rsidRDefault="00BD4395">
      <w:pPr>
        <w:pStyle w:val="Nadpis1"/>
        <w:tabs>
          <w:tab w:val="left" w:pos="499"/>
        </w:tabs>
      </w:pPr>
      <w:r>
        <w:t>3.</w:t>
      </w:r>
      <w:r>
        <w:tab/>
        <w:t>Čas dodání,</w:t>
      </w:r>
      <w:r>
        <w:rPr>
          <w:spacing w:val="-3"/>
        </w:rPr>
        <w:t xml:space="preserve"> </w:t>
      </w:r>
      <w:r>
        <w:t>plnění</w:t>
      </w:r>
    </w:p>
    <w:p w14:paraId="1D30A487" w14:textId="77777777" w:rsidR="008F34BC" w:rsidRDefault="00BD4395">
      <w:pPr>
        <w:pStyle w:val="Zkladntext"/>
        <w:ind w:left="280" w:hanging="168"/>
      </w:pPr>
      <w:r>
        <w:t>1.Pro plnění sjednaných Dodávek zboží, provedení Díla nebo poskytnutí Služeb platí ve Smlouvě  sjednané  termíny  a  lhůty  (dále    jen</w:t>
      </w:r>
    </w:p>
    <w:p w14:paraId="6E248583" w14:textId="77777777" w:rsidR="008F34BC" w:rsidRDefault="00BD4395">
      <w:pPr>
        <w:pStyle w:val="Zkladntext"/>
        <w:ind w:left="280" w:right="2"/>
      </w:pPr>
      <w:r>
        <w:t>„</w:t>
      </w:r>
      <w:r>
        <w:rPr>
          <w:b/>
        </w:rPr>
        <w:t>dodací lhůty</w:t>
      </w:r>
      <w:r>
        <w:t>“). Tyto lhůty jsou závazné. Před uplynutím sjednané dodací lhůty není Objednatel povinen přijmout</w:t>
      </w:r>
      <w:r>
        <w:rPr>
          <w:spacing w:val="-8"/>
        </w:rPr>
        <w:t xml:space="preserve"> </w:t>
      </w:r>
      <w:r>
        <w:t>Plnění.</w:t>
      </w:r>
    </w:p>
    <w:p w14:paraId="0A22F4D2" w14:textId="77777777" w:rsidR="008F34BC" w:rsidRDefault="008F34BC">
      <w:pPr>
        <w:pStyle w:val="Zkladntext"/>
        <w:spacing w:before="1"/>
        <w:ind w:left="0"/>
        <w:jc w:val="left"/>
      </w:pPr>
    </w:p>
    <w:p w14:paraId="7A16C413" w14:textId="77777777" w:rsidR="008F34BC" w:rsidRDefault="00BD4395">
      <w:pPr>
        <w:pStyle w:val="Nadpis1"/>
        <w:tabs>
          <w:tab w:val="left" w:pos="499"/>
        </w:tabs>
      </w:pPr>
      <w:r>
        <w:t>4.</w:t>
      </w:r>
      <w:r>
        <w:tab/>
        <w:t>Doklady</w:t>
      </w:r>
      <w:r>
        <w:rPr>
          <w:spacing w:val="-3"/>
        </w:rPr>
        <w:t xml:space="preserve"> </w:t>
      </w:r>
      <w:r>
        <w:t>plnění</w:t>
      </w:r>
    </w:p>
    <w:p w14:paraId="566CF80C" w14:textId="77777777" w:rsidR="008F34BC" w:rsidRDefault="00BD4395">
      <w:pPr>
        <w:pStyle w:val="Odstavecseseznamem"/>
        <w:numPr>
          <w:ilvl w:val="0"/>
          <w:numId w:val="26"/>
        </w:numPr>
        <w:tabs>
          <w:tab w:val="left" w:pos="293"/>
        </w:tabs>
        <w:jc w:val="both"/>
        <w:rPr>
          <w:sz w:val="20"/>
        </w:rPr>
      </w:pPr>
      <w:r>
        <w:rPr>
          <w:sz w:val="20"/>
        </w:rPr>
        <w:t>Pokud o to Objednatel nebo Dodavatel požádá, každá provedená Dodávka, poskytnutá Služba či  provedené  Dílo  musí  být   dokumentovány v Předávacím protokolu (dokladu o Plnění - dodací list, zápis o předání a převzetí), který po přijetí    daného     Plnění     bude     podepsán   v zastoupení Objednatele osobou k tomu určenou Objednatelem ve smyslu jeho vnitřních předpisů.</w:t>
      </w:r>
    </w:p>
    <w:p w14:paraId="2D74DAF9" w14:textId="77777777" w:rsidR="008F34BC" w:rsidRDefault="00BD4395">
      <w:pPr>
        <w:pStyle w:val="Odstavecseseznamem"/>
        <w:numPr>
          <w:ilvl w:val="0"/>
          <w:numId w:val="26"/>
        </w:numPr>
        <w:tabs>
          <w:tab w:val="left" w:pos="280"/>
        </w:tabs>
        <w:jc w:val="both"/>
        <w:rPr>
          <w:sz w:val="20"/>
        </w:rPr>
      </w:pPr>
      <w:r>
        <w:rPr>
          <w:sz w:val="20"/>
        </w:rPr>
        <w:t>Kromě náležitostí stanovených obecně závaznými právními předpisy musí Předávací protokol obsahovat</w:t>
      </w:r>
      <w:r>
        <w:rPr>
          <w:spacing w:val="-7"/>
          <w:sz w:val="20"/>
        </w:rPr>
        <w:t xml:space="preserve"> </w:t>
      </w:r>
      <w:r>
        <w:rPr>
          <w:sz w:val="20"/>
        </w:rPr>
        <w:t>zejména:</w:t>
      </w:r>
    </w:p>
    <w:p w14:paraId="77014A89" w14:textId="77777777" w:rsidR="008F34BC" w:rsidRDefault="00BD4395">
      <w:pPr>
        <w:pStyle w:val="Odstavecseseznamem"/>
        <w:numPr>
          <w:ilvl w:val="1"/>
          <w:numId w:val="26"/>
        </w:numPr>
        <w:tabs>
          <w:tab w:val="left" w:pos="423"/>
        </w:tabs>
        <w:ind w:right="5" w:firstLine="0"/>
        <w:rPr>
          <w:sz w:val="20"/>
        </w:rPr>
      </w:pPr>
      <w:r>
        <w:rPr>
          <w:sz w:val="20"/>
        </w:rPr>
        <w:t>označení Smluvních stran (obchodní firmu, IČ, sídlo),</w:t>
      </w:r>
    </w:p>
    <w:p w14:paraId="07955FEF" w14:textId="77777777" w:rsidR="008F34BC" w:rsidRDefault="00BD4395">
      <w:pPr>
        <w:pStyle w:val="Odstavecseseznamem"/>
        <w:numPr>
          <w:ilvl w:val="1"/>
          <w:numId w:val="26"/>
        </w:numPr>
        <w:tabs>
          <w:tab w:val="left" w:pos="416"/>
        </w:tabs>
        <w:spacing w:line="228" w:lineRule="exact"/>
        <w:ind w:left="415" w:hanging="123"/>
        <w:rPr>
          <w:sz w:val="20"/>
        </w:rPr>
      </w:pPr>
      <w:r>
        <w:rPr>
          <w:sz w:val="20"/>
        </w:rPr>
        <w:t>místo a termín</w:t>
      </w:r>
      <w:r>
        <w:rPr>
          <w:spacing w:val="-7"/>
          <w:sz w:val="20"/>
        </w:rPr>
        <w:t xml:space="preserve"> </w:t>
      </w:r>
      <w:r>
        <w:rPr>
          <w:sz w:val="20"/>
        </w:rPr>
        <w:t>plnění,</w:t>
      </w:r>
    </w:p>
    <w:p w14:paraId="088E188A" w14:textId="77777777" w:rsidR="008F34BC" w:rsidRDefault="00BD4395">
      <w:pPr>
        <w:pStyle w:val="Odstavecseseznamem"/>
        <w:numPr>
          <w:ilvl w:val="1"/>
          <w:numId w:val="26"/>
        </w:numPr>
        <w:tabs>
          <w:tab w:val="left" w:pos="416"/>
        </w:tabs>
        <w:spacing w:before="1"/>
        <w:ind w:left="415" w:hanging="123"/>
        <w:rPr>
          <w:sz w:val="20"/>
        </w:rPr>
      </w:pPr>
      <w:r>
        <w:rPr>
          <w:sz w:val="20"/>
        </w:rPr>
        <w:t>označení Plnění dle</w:t>
      </w:r>
      <w:r>
        <w:rPr>
          <w:spacing w:val="-8"/>
          <w:sz w:val="20"/>
        </w:rPr>
        <w:t xml:space="preserve"> </w:t>
      </w:r>
      <w:r>
        <w:rPr>
          <w:sz w:val="20"/>
        </w:rPr>
        <w:t>Smlouvy,</w:t>
      </w:r>
    </w:p>
    <w:p w14:paraId="4E5008E6" w14:textId="77777777" w:rsidR="008F34BC" w:rsidRDefault="00BD4395">
      <w:pPr>
        <w:pStyle w:val="Odstavecseseznamem"/>
        <w:numPr>
          <w:ilvl w:val="1"/>
          <w:numId w:val="26"/>
        </w:numPr>
        <w:tabs>
          <w:tab w:val="left" w:pos="416"/>
        </w:tabs>
        <w:ind w:left="415" w:hanging="123"/>
        <w:rPr>
          <w:sz w:val="20"/>
        </w:rPr>
      </w:pPr>
      <w:r>
        <w:rPr>
          <w:sz w:val="20"/>
        </w:rPr>
        <w:t>číslo Smlouvy</w:t>
      </w:r>
      <w:r>
        <w:rPr>
          <w:spacing w:val="-10"/>
          <w:sz w:val="20"/>
        </w:rPr>
        <w:t xml:space="preserve"> </w:t>
      </w:r>
      <w:r>
        <w:rPr>
          <w:sz w:val="20"/>
        </w:rPr>
        <w:t>Objednatele</w:t>
      </w:r>
    </w:p>
    <w:p w14:paraId="6F72442E" w14:textId="77777777" w:rsidR="008F34BC" w:rsidRDefault="00BD4395">
      <w:pPr>
        <w:pStyle w:val="Odstavecseseznamem"/>
        <w:numPr>
          <w:ilvl w:val="1"/>
          <w:numId w:val="26"/>
        </w:numPr>
        <w:tabs>
          <w:tab w:val="left" w:pos="474"/>
        </w:tabs>
        <w:ind w:firstLine="0"/>
        <w:rPr>
          <w:sz w:val="20"/>
        </w:rPr>
      </w:pPr>
      <w:r>
        <w:rPr>
          <w:sz w:val="20"/>
        </w:rPr>
        <w:t>popis případných nedostatků či vad Plnění, pokud se Objednatel rozhodne takové Plnění přijmout.</w:t>
      </w:r>
    </w:p>
    <w:p w14:paraId="0DAE96BE" w14:textId="77777777" w:rsidR="008F34BC" w:rsidRDefault="008F34BC">
      <w:pPr>
        <w:pStyle w:val="Zkladntext"/>
        <w:spacing w:before="9"/>
        <w:ind w:left="0"/>
        <w:jc w:val="left"/>
        <w:rPr>
          <w:sz w:val="19"/>
        </w:rPr>
      </w:pPr>
    </w:p>
    <w:p w14:paraId="7DD9BE94" w14:textId="77777777" w:rsidR="008F34BC" w:rsidRDefault="00BD4395">
      <w:pPr>
        <w:pStyle w:val="Nadpis1"/>
        <w:spacing w:before="1"/>
      </w:pPr>
      <w:r>
        <w:t>5.   Náklady na dopravu</w:t>
      </w:r>
    </w:p>
    <w:p w14:paraId="25711F84" w14:textId="77777777" w:rsidR="008F34BC" w:rsidRDefault="00BD4395">
      <w:pPr>
        <w:pStyle w:val="Zkladntext"/>
        <w:ind w:left="309" w:right="1" w:hanging="197"/>
      </w:pPr>
      <w:r>
        <w:t>1.Dodání Plnění probíhá vyplaceně. Náklady zejména na dopravu, balení, pojištění a clo  hradí Dodavatel. Tyto náklady tvoří součást ceny Plnění určené ve</w:t>
      </w:r>
      <w:r>
        <w:rPr>
          <w:spacing w:val="-9"/>
        </w:rPr>
        <w:t xml:space="preserve"> </w:t>
      </w:r>
      <w:r>
        <w:t>Smlouvě.</w:t>
      </w:r>
    </w:p>
    <w:p w14:paraId="7FD2C638" w14:textId="77777777" w:rsidR="008F34BC" w:rsidRDefault="008F34BC">
      <w:pPr>
        <w:pStyle w:val="Zkladntext"/>
        <w:spacing w:before="9"/>
        <w:ind w:left="0"/>
        <w:jc w:val="left"/>
        <w:rPr>
          <w:sz w:val="19"/>
        </w:rPr>
      </w:pPr>
    </w:p>
    <w:p w14:paraId="540B462F" w14:textId="77777777" w:rsidR="008F34BC" w:rsidRDefault="00BD4395">
      <w:pPr>
        <w:pStyle w:val="Nadpis1"/>
      </w:pPr>
      <w:r>
        <w:t>6. Nebezpečí škody na zboží, zhotovovaném díle</w:t>
      </w:r>
    </w:p>
    <w:p w14:paraId="4F904C05" w14:textId="77777777" w:rsidR="008F34BC" w:rsidRDefault="00BD4395">
      <w:pPr>
        <w:pStyle w:val="Zkladntext"/>
        <w:ind w:left="309" w:hanging="197"/>
      </w:pPr>
      <w:r>
        <w:t>1.Nebezpečí škody na Dodávce nebo zhotovovaném Díle přechází z Dodavatele na Objednatele okamžikem, kdy Dodávku nebo zhotovované Dílo Objednatel převezme.</w:t>
      </w:r>
    </w:p>
    <w:p w14:paraId="6DC13893" w14:textId="77777777" w:rsidR="008F34BC" w:rsidRDefault="008F34BC">
      <w:pPr>
        <w:pStyle w:val="Zkladntext"/>
        <w:ind w:left="0"/>
        <w:jc w:val="left"/>
      </w:pPr>
    </w:p>
    <w:p w14:paraId="28A45AA9" w14:textId="77777777" w:rsidR="008F34BC" w:rsidRDefault="00BD4395">
      <w:pPr>
        <w:pStyle w:val="Nadpis1"/>
        <w:tabs>
          <w:tab w:val="left" w:pos="499"/>
        </w:tabs>
        <w:spacing w:before="1"/>
      </w:pPr>
      <w:r>
        <w:t>7.</w:t>
      </w:r>
      <w:r>
        <w:tab/>
        <w:t>Nabytí vlastnického</w:t>
      </w:r>
      <w:r>
        <w:rPr>
          <w:spacing w:val="-9"/>
        </w:rPr>
        <w:t xml:space="preserve"> </w:t>
      </w:r>
      <w:r>
        <w:t>práva</w:t>
      </w:r>
    </w:p>
    <w:p w14:paraId="4436D797" w14:textId="77777777" w:rsidR="008F34BC" w:rsidRDefault="00BD4395">
      <w:pPr>
        <w:pStyle w:val="Odstavecseseznamem"/>
        <w:numPr>
          <w:ilvl w:val="0"/>
          <w:numId w:val="25"/>
        </w:numPr>
        <w:tabs>
          <w:tab w:val="left" w:pos="280"/>
        </w:tabs>
        <w:ind w:hanging="180"/>
        <w:jc w:val="both"/>
        <w:rPr>
          <w:sz w:val="20"/>
        </w:rPr>
      </w:pPr>
      <w:r>
        <w:rPr>
          <w:sz w:val="20"/>
        </w:rPr>
        <w:t>Objednatel nabývá vlastnické právo k Dodávce či Dílu okamžikem, kdy je převezme. To neplatí u věcí, jež jsou předmětem údržby, opravy nebo úpravy, a jejichž je Objednatel</w:t>
      </w:r>
      <w:r>
        <w:rPr>
          <w:spacing w:val="-15"/>
          <w:sz w:val="20"/>
        </w:rPr>
        <w:t xml:space="preserve"> </w:t>
      </w:r>
      <w:r>
        <w:rPr>
          <w:sz w:val="20"/>
        </w:rPr>
        <w:t>vlastníkem.</w:t>
      </w:r>
    </w:p>
    <w:p w14:paraId="06F99FAA" w14:textId="77777777" w:rsidR="008F34BC" w:rsidRDefault="00BD4395">
      <w:pPr>
        <w:pStyle w:val="Odstavecseseznamem"/>
        <w:numPr>
          <w:ilvl w:val="0"/>
          <w:numId w:val="25"/>
        </w:numPr>
        <w:tabs>
          <w:tab w:val="left" w:pos="280"/>
        </w:tabs>
        <w:ind w:hanging="180"/>
        <w:jc w:val="both"/>
        <w:rPr>
          <w:sz w:val="20"/>
        </w:rPr>
      </w:pPr>
      <w:r>
        <w:rPr>
          <w:sz w:val="20"/>
        </w:rPr>
        <w:t>Je-li předmětem Plnění zhotovení Díla, které je autorským dílem, resp. dodání autorského díla, uděluje  Dodavatel  Objednateli  výhradní</w:t>
      </w:r>
      <w:r>
        <w:rPr>
          <w:spacing w:val="3"/>
          <w:sz w:val="20"/>
        </w:rPr>
        <w:t xml:space="preserve"> </w:t>
      </w:r>
      <w:r>
        <w:rPr>
          <w:sz w:val="20"/>
        </w:rPr>
        <w:t>licenci</w:t>
      </w:r>
    </w:p>
    <w:p w14:paraId="316EEE23" w14:textId="77777777" w:rsidR="008F34BC" w:rsidRDefault="00BD4395">
      <w:pPr>
        <w:pStyle w:val="Zkladntext"/>
        <w:spacing w:before="92"/>
        <w:ind w:right="113"/>
      </w:pPr>
      <w:r>
        <w:br w:type="column"/>
      </w:r>
      <w:r>
        <w:t>k takovému dílu bez nároku na jakoukoliv další odměnu. Licence se uděluje pro všechny známé způsoby užití a bez jakékoliv časové, územní a množstevní limitace. Objednatel je oprávněn udělit podlicenci nebo postoupit licenci na jakoukoliv třetí osobu.</w:t>
      </w:r>
    </w:p>
    <w:p w14:paraId="07B28318" w14:textId="77777777" w:rsidR="008F34BC" w:rsidRDefault="008F34BC">
      <w:pPr>
        <w:pStyle w:val="Zkladntext"/>
        <w:ind w:left="0"/>
        <w:jc w:val="left"/>
      </w:pPr>
    </w:p>
    <w:p w14:paraId="665BE30B" w14:textId="77777777" w:rsidR="008F34BC" w:rsidRDefault="00BD4395">
      <w:pPr>
        <w:pStyle w:val="Nadpis1"/>
        <w:tabs>
          <w:tab w:val="left" w:pos="501"/>
        </w:tabs>
      </w:pPr>
      <w:r>
        <w:t>8.</w:t>
      </w:r>
      <w:r>
        <w:tab/>
        <w:t>Subdodávky</w:t>
      </w:r>
    </w:p>
    <w:p w14:paraId="6E220718" w14:textId="77777777" w:rsidR="008F34BC" w:rsidRDefault="00BD4395">
      <w:pPr>
        <w:pStyle w:val="Zkladntext"/>
        <w:ind w:left="295" w:right="110" w:hanging="183"/>
      </w:pPr>
      <w:r>
        <w:t>1.Dodavatel     může      pověřit      jinou      osobu k poskytnutí Plnění či jeho části dle Smlouvy, a to pouze s předchozím písemným souhlasem Objednatele. Dodavatel však vždy nese odpovědnost za Plnění dle Smlouvy v celém rozsahu, jako by je poskytoval sám.</w:t>
      </w:r>
    </w:p>
    <w:p w14:paraId="2A77055A" w14:textId="77777777" w:rsidR="008F34BC" w:rsidRDefault="008F34BC">
      <w:pPr>
        <w:pStyle w:val="Zkladntext"/>
        <w:ind w:left="0"/>
        <w:jc w:val="left"/>
      </w:pPr>
    </w:p>
    <w:p w14:paraId="33151B3F" w14:textId="77777777" w:rsidR="008F34BC" w:rsidRDefault="00BD4395">
      <w:pPr>
        <w:pStyle w:val="Nadpis1"/>
        <w:spacing w:line="229" w:lineRule="exact"/>
      </w:pPr>
      <w:r>
        <w:t>9.   Cena</w:t>
      </w:r>
    </w:p>
    <w:p w14:paraId="4BC319A7" w14:textId="77777777" w:rsidR="008F34BC" w:rsidRDefault="00BD4395">
      <w:pPr>
        <w:pStyle w:val="Odstavecseseznamem"/>
        <w:numPr>
          <w:ilvl w:val="0"/>
          <w:numId w:val="24"/>
        </w:numPr>
        <w:tabs>
          <w:tab w:val="left" w:pos="293"/>
        </w:tabs>
        <w:ind w:right="111"/>
        <w:jc w:val="both"/>
        <w:rPr>
          <w:sz w:val="20"/>
        </w:rPr>
      </w:pPr>
      <w:r>
        <w:rPr>
          <w:sz w:val="20"/>
        </w:rPr>
        <w:t>Objednatel se zavazuje zaplatit Dodavateli cenu sjednanou ve Smlouvě, pokud se  Smluvní strany ve Smlouvě nedohodly pouze na způsobu jejího určení. V takovém případě se cena řídí touto  dohodou Smluvních</w:t>
      </w:r>
      <w:r>
        <w:rPr>
          <w:spacing w:val="-10"/>
          <w:sz w:val="20"/>
        </w:rPr>
        <w:t xml:space="preserve"> </w:t>
      </w:r>
      <w:r>
        <w:rPr>
          <w:sz w:val="20"/>
        </w:rPr>
        <w:t>stran.</w:t>
      </w:r>
    </w:p>
    <w:p w14:paraId="16BBE660" w14:textId="77777777" w:rsidR="008F34BC" w:rsidRDefault="00BD4395">
      <w:pPr>
        <w:pStyle w:val="Odstavecseseznamem"/>
        <w:numPr>
          <w:ilvl w:val="0"/>
          <w:numId w:val="24"/>
        </w:numPr>
        <w:tabs>
          <w:tab w:val="left" w:pos="280"/>
        </w:tabs>
        <w:ind w:right="113"/>
        <w:jc w:val="both"/>
        <w:rPr>
          <w:sz w:val="20"/>
        </w:rPr>
      </w:pPr>
      <w:r>
        <w:rPr>
          <w:sz w:val="20"/>
        </w:rPr>
        <w:t>Pokud je cena za Dílo nebo Služby stanovena podle rozpočtu, zaručuje Dodavatel úplnost tohoto rozpočtu. Cena je stanovena jako  nejvýše přípustná a neměnná. Obsahuje veškeré náklady a rizika Dodavatele spojená s přípravou a realizací</w:t>
      </w:r>
      <w:r>
        <w:rPr>
          <w:spacing w:val="-5"/>
          <w:sz w:val="20"/>
        </w:rPr>
        <w:t xml:space="preserve"> </w:t>
      </w:r>
      <w:r>
        <w:rPr>
          <w:sz w:val="20"/>
        </w:rPr>
        <w:t>Plnění.</w:t>
      </w:r>
    </w:p>
    <w:p w14:paraId="4181A806" w14:textId="77777777" w:rsidR="008F34BC" w:rsidRDefault="00BD4395">
      <w:pPr>
        <w:pStyle w:val="Odstavecseseznamem"/>
        <w:numPr>
          <w:ilvl w:val="0"/>
          <w:numId w:val="24"/>
        </w:numPr>
        <w:tabs>
          <w:tab w:val="left" w:pos="280"/>
        </w:tabs>
        <w:ind w:right="111"/>
        <w:jc w:val="both"/>
        <w:rPr>
          <w:sz w:val="20"/>
        </w:rPr>
      </w:pPr>
      <w:r>
        <w:rPr>
          <w:sz w:val="20"/>
        </w:rPr>
        <w:t>Dodavatel prohlašuje, že se detailně seznámil se všemi okolnostmi rozhodnými pro plnění předmětu Smlouvy a tyto zohlednil ve sjednané ceně, zejména platí</w:t>
      </w:r>
      <w:r>
        <w:rPr>
          <w:spacing w:val="-8"/>
          <w:sz w:val="20"/>
        </w:rPr>
        <w:t xml:space="preserve"> </w:t>
      </w:r>
      <w:r>
        <w:rPr>
          <w:sz w:val="20"/>
        </w:rPr>
        <w:t>že:</w:t>
      </w:r>
    </w:p>
    <w:p w14:paraId="2617BC08" w14:textId="1D9AF994" w:rsidR="008F34BC" w:rsidRDefault="00BD4395">
      <w:pPr>
        <w:pStyle w:val="Odstavecseseznamem"/>
        <w:numPr>
          <w:ilvl w:val="1"/>
          <w:numId w:val="24"/>
        </w:numPr>
        <w:tabs>
          <w:tab w:val="left" w:pos="822"/>
        </w:tabs>
        <w:spacing w:before="2"/>
        <w:ind w:right="112" w:firstLine="0"/>
        <w:rPr>
          <w:sz w:val="20"/>
        </w:rPr>
      </w:pPr>
      <w:r>
        <w:rPr>
          <w:sz w:val="20"/>
        </w:rPr>
        <w:t xml:space="preserve">cena je stanovena v cenové úrovni k datu celkového předání Plnění a obsahuje </w:t>
      </w:r>
      <w:proofErr w:type="spellStart"/>
      <w:r>
        <w:rPr>
          <w:sz w:val="20"/>
        </w:rPr>
        <w:t>předpo</w:t>
      </w:r>
      <w:proofErr w:type="spellEnd"/>
      <w:r w:rsidR="0033484A">
        <w:rPr>
          <w:sz w:val="20"/>
        </w:rPr>
        <w:t xml:space="preserve"> </w:t>
      </w:r>
      <w:r>
        <w:rPr>
          <w:sz w:val="20"/>
        </w:rPr>
        <w:t xml:space="preserve">- </w:t>
      </w:r>
      <w:proofErr w:type="spellStart"/>
      <w:r>
        <w:rPr>
          <w:sz w:val="20"/>
        </w:rPr>
        <w:t>kládaný</w:t>
      </w:r>
      <w:proofErr w:type="spellEnd"/>
      <w:r>
        <w:rPr>
          <w:sz w:val="20"/>
        </w:rPr>
        <w:t xml:space="preserve"> vývoj cen vstupních nákladů, celní při- </w:t>
      </w:r>
      <w:proofErr w:type="spellStart"/>
      <w:r>
        <w:rPr>
          <w:sz w:val="20"/>
        </w:rPr>
        <w:t>rážky</w:t>
      </w:r>
      <w:proofErr w:type="spellEnd"/>
      <w:r>
        <w:rPr>
          <w:sz w:val="20"/>
        </w:rPr>
        <w:t xml:space="preserve"> a veškeré ztížené podmínky, které lze při realizaci</w:t>
      </w:r>
      <w:r>
        <w:rPr>
          <w:spacing w:val="-8"/>
          <w:sz w:val="20"/>
        </w:rPr>
        <w:t xml:space="preserve"> </w:t>
      </w:r>
      <w:r>
        <w:rPr>
          <w:sz w:val="20"/>
        </w:rPr>
        <w:t>očekávat;</w:t>
      </w:r>
    </w:p>
    <w:p w14:paraId="77954E2D" w14:textId="77777777" w:rsidR="008F34BC" w:rsidRDefault="00BD4395">
      <w:pPr>
        <w:pStyle w:val="Odstavecseseznamem"/>
        <w:numPr>
          <w:ilvl w:val="1"/>
          <w:numId w:val="24"/>
        </w:numPr>
        <w:tabs>
          <w:tab w:val="left" w:pos="822"/>
        </w:tabs>
        <w:ind w:right="112" w:firstLine="0"/>
        <w:rPr>
          <w:sz w:val="20"/>
        </w:rPr>
      </w:pPr>
      <w:r>
        <w:rPr>
          <w:sz w:val="20"/>
        </w:rPr>
        <w:t xml:space="preserve">prověřil si srozumitelnost, rozsah a kom- </w:t>
      </w:r>
      <w:proofErr w:type="spellStart"/>
      <w:r>
        <w:rPr>
          <w:sz w:val="20"/>
        </w:rPr>
        <w:t>pletnost</w:t>
      </w:r>
      <w:proofErr w:type="spellEnd"/>
      <w:r>
        <w:rPr>
          <w:sz w:val="20"/>
        </w:rPr>
        <w:t xml:space="preserve"> dokumentace předložené </w:t>
      </w:r>
      <w:proofErr w:type="spellStart"/>
      <w:r>
        <w:rPr>
          <w:sz w:val="20"/>
        </w:rPr>
        <w:t>Objednate</w:t>
      </w:r>
      <w:proofErr w:type="spellEnd"/>
      <w:r>
        <w:rPr>
          <w:sz w:val="20"/>
        </w:rPr>
        <w:t>- lem, veškeré nejasnosti si objasnil před uzavře- ním Smlouvy a je schopen Plnění</w:t>
      </w:r>
      <w:r>
        <w:rPr>
          <w:spacing w:val="-10"/>
          <w:sz w:val="20"/>
        </w:rPr>
        <w:t xml:space="preserve"> </w:t>
      </w:r>
      <w:r>
        <w:rPr>
          <w:sz w:val="20"/>
        </w:rPr>
        <w:t>provést;</w:t>
      </w:r>
    </w:p>
    <w:p w14:paraId="35E51B4B" w14:textId="77777777" w:rsidR="008F34BC" w:rsidRDefault="00BD4395">
      <w:pPr>
        <w:pStyle w:val="Odstavecseseznamem"/>
        <w:numPr>
          <w:ilvl w:val="1"/>
          <w:numId w:val="24"/>
        </w:numPr>
        <w:tabs>
          <w:tab w:val="left" w:pos="822"/>
        </w:tabs>
        <w:ind w:right="112" w:firstLine="0"/>
        <w:rPr>
          <w:sz w:val="20"/>
        </w:rPr>
      </w:pPr>
      <w:r>
        <w:rPr>
          <w:sz w:val="20"/>
        </w:rPr>
        <w:t xml:space="preserve">seznámil se se současným stavem ob- </w:t>
      </w:r>
      <w:proofErr w:type="spellStart"/>
      <w:r>
        <w:rPr>
          <w:sz w:val="20"/>
        </w:rPr>
        <w:t>jektu</w:t>
      </w:r>
      <w:proofErr w:type="spellEnd"/>
      <w:r>
        <w:rPr>
          <w:sz w:val="20"/>
        </w:rPr>
        <w:t xml:space="preserve">, pozemku, inženýrskými sítěmi a </w:t>
      </w:r>
      <w:proofErr w:type="spellStart"/>
      <w:r>
        <w:rPr>
          <w:sz w:val="20"/>
        </w:rPr>
        <w:t>mož</w:t>
      </w:r>
      <w:proofErr w:type="spellEnd"/>
      <w:r>
        <w:rPr>
          <w:sz w:val="20"/>
        </w:rPr>
        <w:t xml:space="preserve">- </w:t>
      </w:r>
      <w:proofErr w:type="spellStart"/>
      <w:r>
        <w:rPr>
          <w:sz w:val="20"/>
        </w:rPr>
        <w:t>nostmi</w:t>
      </w:r>
      <w:proofErr w:type="spellEnd"/>
      <w:r>
        <w:rPr>
          <w:sz w:val="20"/>
        </w:rPr>
        <w:t xml:space="preserve"> staveniště, popřípadě si provedl sondy a posudky, kterými si odstranil všechny technické pochybnosti související s realizací</w:t>
      </w:r>
      <w:r>
        <w:rPr>
          <w:spacing w:val="-9"/>
          <w:sz w:val="20"/>
        </w:rPr>
        <w:t xml:space="preserve"> </w:t>
      </w:r>
      <w:r>
        <w:rPr>
          <w:sz w:val="20"/>
        </w:rPr>
        <w:t>Plnění;</w:t>
      </w:r>
    </w:p>
    <w:p w14:paraId="3154EB55" w14:textId="77777777" w:rsidR="008F34BC" w:rsidRDefault="00BD4395">
      <w:pPr>
        <w:pStyle w:val="Odstavecseseznamem"/>
        <w:numPr>
          <w:ilvl w:val="1"/>
          <w:numId w:val="24"/>
        </w:numPr>
        <w:tabs>
          <w:tab w:val="left" w:pos="822"/>
        </w:tabs>
        <w:ind w:right="114" w:firstLine="0"/>
        <w:rPr>
          <w:sz w:val="20"/>
        </w:rPr>
      </w:pPr>
      <w:r>
        <w:rPr>
          <w:sz w:val="20"/>
        </w:rPr>
        <w:t>provedl prověrku veškeré dokumentace a prohlašuje, že ta nemá zřejmé vady a obsahuje řešení, materiály a konstrukce, které jsou v souladu s obecnými</w:t>
      </w:r>
      <w:r>
        <w:rPr>
          <w:spacing w:val="-12"/>
          <w:sz w:val="20"/>
        </w:rPr>
        <w:t xml:space="preserve"> </w:t>
      </w:r>
      <w:r>
        <w:rPr>
          <w:sz w:val="20"/>
        </w:rPr>
        <w:t>zvyklostmi;</w:t>
      </w:r>
    </w:p>
    <w:p w14:paraId="21D4E29D" w14:textId="77777777" w:rsidR="008F34BC" w:rsidRDefault="00BD4395">
      <w:pPr>
        <w:pStyle w:val="Odstavecseseznamem"/>
        <w:numPr>
          <w:ilvl w:val="1"/>
          <w:numId w:val="24"/>
        </w:numPr>
        <w:tabs>
          <w:tab w:val="left" w:pos="822"/>
        </w:tabs>
        <w:ind w:right="111" w:firstLine="0"/>
        <w:rPr>
          <w:sz w:val="20"/>
        </w:rPr>
      </w:pPr>
      <w:r>
        <w:rPr>
          <w:sz w:val="20"/>
        </w:rPr>
        <w:t>v ceně jsou zahrnuty všechny práce a dodávky včetně vedlejších, pomocných a doplňkových výkonů, režijních nákladů a zařízení, které patří k úplné a bezvadné  realizaci</w:t>
      </w:r>
      <w:r>
        <w:rPr>
          <w:spacing w:val="-7"/>
          <w:sz w:val="20"/>
        </w:rPr>
        <w:t xml:space="preserve"> </w:t>
      </w:r>
      <w:r>
        <w:rPr>
          <w:sz w:val="20"/>
        </w:rPr>
        <w:t>Plnění.</w:t>
      </w:r>
    </w:p>
    <w:p w14:paraId="7F06667D" w14:textId="77777777" w:rsidR="008F34BC" w:rsidRDefault="008F34BC">
      <w:pPr>
        <w:jc w:val="both"/>
        <w:rPr>
          <w:sz w:val="20"/>
        </w:rPr>
        <w:sectPr w:rsidR="008F34BC">
          <w:type w:val="continuous"/>
          <w:pgSz w:w="11910" w:h="16840"/>
          <w:pgMar w:top="2600" w:right="1020" w:bottom="280" w:left="1020" w:header="708" w:footer="708" w:gutter="0"/>
          <w:cols w:num="2" w:space="708" w:equalWidth="0">
            <w:col w:w="4579" w:space="597"/>
            <w:col w:w="4694"/>
          </w:cols>
        </w:sectPr>
      </w:pPr>
    </w:p>
    <w:p w14:paraId="3396D839" w14:textId="77777777" w:rsidR="008F34BC" w:rsidRDefault="008F34BC">
      <w:pPr>
        <w:pStyle w:val="Zkladntext"/>
        <w:spacing w:before="9"/>
        <w:ind w:left="0"/>
        <w:jc w:val="left"/>
        <w:rPr>
          <w:sz w:val="21"/>
        </w:rPr>
      </w:pPr>
    </w:p>
    <w:p w14:paraId="3CF1E4A4" w14:textId="77777777" w:rsidR="008F34BC" w:rsidRDefault="008F34BC">
      <w:pPr>
        <w:rPr>
          <w:sz w:val="21"/>
        </w:rPr>
        <w:sectPr w:rsidR="008F34BC">
          <w:pgSz w:w="11910" w:h="16840"/>
          <w:pgMar w:top="2600" w:right="1020" w:bottom="660" w:left="1020" w:header="715" w:footer="473" w:gutter="0"/>
          <w:cols w:space="708"/>
        </w:sectPr>
      </w:pPr>
    </w:p>
    <w:p w14:paraId="26DD2A91" w14:textId="77777777" w:rsidR="008F34BC" w:rsidRDefault="00BD4395">
      <w:pPr>
        <w:pStyle w:val="Odstavecseseznamem"/>
        <w:numPr>
          <w:ilvl w:val="0"/>
          <w:numId w:val="24"/>
        </w:numPr>
        <w:tabs>
          <w:tab w:val="left" w:pos="280"/>
        </w:tabs>
        <w:spacing w:before="92"/>
        <w:ind w:right="4"/>
        <w:jc w:val="both"/>
        <w:rPr>
          <w:sz w:val="20"/>
        </w:rPr>
      </w:pPr>
      <w:r>
        <w:rPr>
          <w:sz w:val="20"/>
        </w:rPr>
        <w:t>Dodavatel na sebe přebírá nebezpečí změny okolností ve smyslu § 1765 odst. 2 a § 2620 odst. 2</w:t>
      </w:r>
      <w:r>
        <w:rPr>
          <w:spacing w:val="-6"/>
          <w:sz w:val="20"/>
        </w:rPr>
        <w:t xml:space="preserve"> </w:t>
      </w:r>
      <w:r>
        <w:rPr>
          <w:sz w:val="20"/>
        </w:rPr>
        <w:t>OZ.</w:t>
      </w:r>
    </w:p>
    <w:p w14:paraId="0DB6BEFE" w14:textId="6A94A6EF" w:rsidR="008F34BC" w:rsidRDefault="00BD4395">
      <w:pPr>
        <w:pStyle w:val="Odstavecseseznamem"/>
        <w:numPr>
          <w:ilvl w:val="0"/>
          <w:numId w:val="24"/>
        </w:numPr>
        <w:tabs>
          <w:tab w:val="left" w:pos="293"/>
        </w:tabs>
        <w:jc w:val="both"/>
        <w:rPr>
          <w:sz w:val="20"/>
        </w:rPr>
      </w:pPr>
      <w:r>
        <w:rPr>
          <w:sz w:val="20"/>
        </w:rPr>
        <w:t>Jestliže je Dodavatel plátcem DPH, je oprávněn ke sjednané ceně uplatnit dále DPH ve výši dle zákona č. 235/2004 Sb., o dani z přidané hodnoty ve znění pozdějších předpisů (dále jen</w:t>
      </w:r>
    </w:p>
    <w:p w14:paraId="36C9C03C" w14:textId="77777777" w:rsidR="008F34BC" w:rsidRDefault="00BD4395">
      <w:pPr>
        <w:pStyle w:val="Zkladntext"/>
      </w:pPr>
      <w:r>
        <w:t>„</w:t>
      </w:r>
      <w:r>
        <w:rPr>
          <w:b/>
        </w:rPr>
        <w:t>zákon o DPH</w:t>
      </w:r>
      <w:r>
        <w:t>“) ke dni uskutečnění zdanitelného plnění. V případě, že byl dán důvod vzniku ručení Objednatele ve smyslu § 109 zákona o DPH, zejména uvede-li Dodavatel jiný účet než jaký byl zveřejněn správcem daně, je Objednatel oprávněn uhradit za Dodavatele částku stanovené DPH přímo na účet správce daně postupem dle § 109a zákona o DPH. V případě, že Objednatel takto uhradí DPH za Dodavatele, je Objednatel povinen za řádně provedené Plnění zaplatit Dodavateli pouze sjednanou cenu v částce bez DPH a neprodleně o tomto postupu informovat</w:t>
      </w:r>
      <w:r>
        <w:rPr>
          <w:spacing w:val="-14"/>
        </w:rPr>
        <w:t xml:space="preserve"> </w:t>
      </w:r>
      <w:r>
        <w:t>Dodavatele.</w:t>
      </w:r>
    </w:p>
    <w:p w14:paraId="74E08CD8" w14:textId="77777777" w:rsidR="008F34BC" w:rsidRDefault="00BD4395">
      <w:pPr>
        <w:pStyle w:val="Odstavecseseznamem"/>
        <w:numPr>
          <w:ilvl w:val="0"/>
          <w:numId w:val="24"/>
        </w:numPr>
        <w:tabs>
          <w:tab w:val="left" w:pos="280"/>
        </w:tabs>
        <w:jc w:val="both"/>
        <w:rPr>
          <w:sz w:val="20"/>
        </w:rPr>
      </w:pPr>
      <w:r>
        <w:rPr>
          <w:sz w:val="20"/>
        </w:rPr>
        <w:t>Objednatel se zavazuje zaplatit cenu za provedené Plnění na základě daňového dokladu, který je Dodavatel oprávněn vystavit poté, kdy Objednatel převezme řádně předané Plnění. V případě opakujících se Plnění nebo cen stanovených paušální částkou se Objednatel zavazuje platit sjednanou cenu pozadu, a to vždy v měsíci následujícím po měsíci, ve kterém Dodavatel dodával Objednateli příslušné Plnění, pokud se ve Smlouvě  Smluvní strany nedohodnou</w:t>
      </w:r>
      <w:r>
        <w:rPr>
          <w:spacing w:val="-15"/>
          <w:sz w:val="20"/>
        </w:rPr>
        <w:t xml:space="preserve"> </w:t>
      </w:r>
      <w:r>
        <w:rPr>
          <w:sz w:val="20"/>
        </w:rPr>
        <w:t>jinak.</w:t>
      </w:r>
    </w:p>
    <w:p w14:paraId="65882C82" w14:textId="77777777" w:rsidR="008F34BC" w:rsidRDefault="008F34BC">
      <w:pPr>
        <w:pStyle w:val="Zkladntext"/>
        <w:spacing w:before="1"/>
        <w:ind w:left="0"/>
        <w:jc w:val="left"/>
      </w:pPr>
    </w:p>
    <w:p w14:paraId="342062C0" w14:textId="77777777" w:rsidR="008F34BC" w:rsidRDefault="00BD4395">
      <w:pPr>
        <w:pStyle w:val="Nadpis1"/>
        <w:spacing w:line="229" w:lineRule="exact"/>
      </w:pPr>
      <w:r>
        <w:t>10.  Vystavení daňových dokladů</w:t>
      </w:r>
    </w:p>
    <w:p w14:paraId="59792C53" w14:textId="77777777" w:rsidR="008F34BC" w:rsidRDefault="00BD4395">
      <w:pPr>
        <w:pStyle w:val="Odstavecseseznamem"/>
        <w:numPr>
          <w:ilvl w:val="0"/>
          <w:numId w:val="23"/>
        </w:numPr>
        <w:tabs>
          <w:tab w:val="left" w:pos="293"/>
        </w:tabs>
        <w:jc w:val="both"/>
        <w:rPr>
          <w:sz w:val="20"/>
        </w:rPr>
      </w:pPr>
      <w:r>
        <w:rPr>
          <w:sz w:val="20"/>
        </w:rPr>
        <w:t>Dodavatel je povinen po provedení Plnění, za splnění podmínek vyplývajících z těchto Obchodních podmínek a v souladu a ve lhůtě stanovené příslušným zákonem, vystavit pro Objednatele k zaplacení ceny za Plnění daňový doklad, není-li plátcem DPH jiný účetní doklad,  a tento mu doručit do jeho sídla, není-li ve Smlouvě stanoveno něco</w:t>
      </w:r>
      <w:r>
        <w:rPr>
          <w:spacing w:val="-10"/>
          <w:sz w:val="20"/>
        </w:rPr>
        <w:t xml:space="preserve"> </w:t>
      </w:r>
      <w:r>
        <w:rPr>
          <w:sz w:val="20"/>
        </w:rPr>
        <w:t>jiného.</w:t>
      </w:r>
    </w:p>
    <w:p w14:paraId="18A65E6C" w14:textId="77777777" w:rsidR="008F34BC" w:rsidRDefault="00BD4395">
      <w:pPr>
        <w:pStyle w:val="Odstavecseseznamem"/>
        <w:numPr>
          <w:ilvl w:val="0"/>
          <w:numId w:val="23"/>
        </w:numPr>
        <w:tabs>
          <w:tab w:val="left" w:pos="280"/>
        </w:tabs>
        <w:spacing w:before="1"/>
        <w:jc w:val="both"/>
        <w:rPr>
          <w:sz w:val="20"/>
        </w:rPr>
      </w:pPr>
      <w:r>
        <w:rPr>
          <w:sz w:val="20"/>
        </w:rPr>
        <w:t>Daňový doklad musí obsahovat náležitosti dle obecně závazných právních předpisů, zejména zákona o DPH, registrační číslo Smlouvy, k níž se vztahuje, číslo nákupního dokladu uvedené ve Smlouvě nebo jinak sdělené Dodavateli a číslo účtu, na který má být platba Objednatelem provedena.</w:t>
      </w:r>
    </w:p>
    <w:p w14:paraId="418108C9" w14:textId="77777777" w:rsidR="008F34BC" w:rsidRDefault="00BD4395">
      <w:pPr>
        <w:pStyle w:val="Odstavecseseznamem"/>
        <w:numPr>
          <w:ilvl w:val="0"/>
          <w:numId w:val="23"/>
        </w:numPr>
        <w:tabs>
          <w:tab w:val="left" w:pos="293"/>
        </w:tabs>
        <w:jc w:val="both"/>
        <w:rPr>
          <w:sz w:val="20"/>
        </w:rPr>
      </w:pPr>
      <w:r>
        <w:rPr>
          <w:sz w:val="20"/>
        </w:rPr>
        <w:t>U daňových dokladů vystavených za opakující se Plnění (servis, údržbu, opakované dodávky zboží) vyměřované za určité časové období, je Dodavatel povinen jasně vyznačit zúčtovací období.</w:t>
      </w:r>
    </w:p>
    <w:p w14:paraId="0E3ADFAA" w14:textId="77777777" w:rsidR="008F34BC" w:rsidRDefault="00BD4395">
      <w:pPr>
        <w:pStyle w:val="Odstavecseseznamem"/>
        <w:numPr>
          <w:ilvl w:val="0"/>
          <w:numId w:val="23"/>
        </w:numPr>
        <w:tabs>
          <w:tab w:val="left" w:pos="280"/>
        </w:tabs>
        <w:ind w:right="1"/>
        <w:jc w:val="both"/>
        <w:rPr>
          <w:sz w:val="20"/>
        </w:rPr>
      </w:pPr>
      <w:r>
        <w:rPr>
          <w:sz w:val="20"/>
        </w:rPr>
        <w:t xml:space="preserve">Neobsahuje-li daňový doklad nebo účetní  doklad   stanovené   nebo   sjednané </w:t>
      </w:r>
      <w:r>
        <w:rPr>
          <w:spacing w:val="1"/>
          <w:sz w:val="20"/>
        </w:rPr>
        <w:t xml:space="preserve"> </w:t>
      </w:r>
      <w:r>
        <w:rPr>
          <w:sz w:val="20"/>
        </w:rPr>
        <w:t>náležitosti</w:t>
      </w:r>
    </w:p>
    <w:p w14:paraId="03A32BAB" w14:textId="77777777" w:rsidR="008F34BC" w:rsidRDefault="00BD4395">
      <w:pPr>
        <w:pStyle w:val="Zkladntext"/>
        <w:spacing w:before="92"/>
        <w:ind w:right="111"/>
      </w:pPr>
      <w:r>
        <w:br w:type="column"/>
      </w:r>
      <w:r>
        <w:t>nebo byl-li vystaven v rozporu se Smlouvou či zákonem, je Objednatel oprávněn vrátit jej Dodavateli ve lhůtě jeho splatnosti k opravě nebo novému vyhotovení. V dané souvislosti Objednatel uvede Dodavateli důvod vrácení daňového dokladu nebo účetního dokladu. Dnem vrácení daňového nebo účetního dokladu se přerušuje běh lhůty jeho splatnosti a nová lhůta splatnosti počíná běžet dnem, kdy je Objednateli doručen od Dodavatele opravený či nově vyhotovený daňový nebo účetní doklad.</w:t>
      </w:r>
    </w:p>
    <w:p w14:paraId="25CEE75C" w14:textId="77777777" w:rsidR="008F34BC" w:rsidRDefault="00BD4395">
      <w:pPr>
        <w:pStyle w:val="Zkladntext"/>
        <w:ind w:right="112" w:hanging="180"/>
      </w:pPr>
      <w:r>
        <w:t>5.K daňovému nebo účetnímu dokladu musí být Dodavatelem  přiložen,   ve   formě   přílohy   a  v kopii, Předávací protokol osvědčující převzetí Plnění. V případě porušení tohoto závazku není Objednatel povinen platit daňový nebo účetní doklad, a to až do doby než Dodavatel splní tento</w:t>
      </w:r>
      <w:r>
        <w:rPr>
          <w:spacing w:val="-6"/>
        </w:rPr>
        <w:t xml:space="preserve"> </w:t>
      </w:r>
      <w:r>
        <w:t>závazek.</w:t>
      </w:r>
    </w:p>
    <w:p w14:paraId="0D8E7CA8" w14:textId="77777777" w:rsidR="008F34BC" w:rsidRDefault="00BD4395">
      <w:pPr>
        <w:pStyle w:val="Zkladntext"/>
        <w:ind w:right="111" w:hanging="180"/>
      </w:pPr>
      <w:r>
        <w:t>6.Daňový doklad/faktura musí být vyhotoven výhradně ve formátu A4, na standardním kancelářském     papíru      gramáže      80g/m</w:t>
      </w:r>
      <w:r>
        <w:rPr>
          <w:position w:val="6"/>
          <w:sz w:val="13"/>
        </w:rPr>
        <w:t>2</w:t>
      </w:r>
      <w:r>
        <w:t>, s jednostranným tiskem, barva textu obsaženého v daňové dokladu/faktuře černá a doručen v jednom</w:t>
      </w:r>
      <w:r>
        <w:rPr>
          <w:spacing w:val="-8"/>
        </w:rPr>
        <w:t xml:space="preserve"> </w:t>
      </w:r>
      <w:r>
        <w:t>originálu.</w:t>
      </w:r>
    </w:p>
    <w:p w14:paraId="2E50F068" w14:textId="77777777" w:rsidR="008F34BC" w:rsidRDefault="008F34BC">
      <w:pPr>
        <w:pStyle w:val="Zkladntext"/>
        <w:ind w:left="0"/>
        <w:jc w:val="left"/>
      </w:pPr>
    </w:p>
    <w:p w14:paraId="7223822C" w14:textId="77777777" w:rsidR="008F34BC" w:rsidRDefault="00BD4395">
      <w:pPr>
        <w:pStyle w:val="Nadpis1"/>
      </w:pPr>
      <w:r>
        <w:t>11.  Splatnost ceny</w:t>
      </w:r>
    </w:p>
    <w:p w14:paraId="5745BB42" w14:textId="77777777" w:rsidR="008F34BC" w:rsidRDefault="00BD4395">
      <w:pPr>
        <w:pStyle w:val="Odstavecseseznamem"/>
        <w:numPr>
          <w:ilvl w:val="0"/>
          <w:numId w:val="22"/>
        </w:numPr>
        <w:tabs>
          <w:tab w:val="left" w:pos="293"/>
        </w:tabs>
        <w:ind w:right="113"/>
        <w:jc w:val="both"/>
        <w:rPr>
          <w:sz w:val="20"/>
        </w:rPr>
      </w:pPr>
      <w:r>
        <w:rPr>
          <w:sz w:val="20"/>
        </w:rPr>
        <w:t>Sjednaná cena je splatná do 60 dnů ode dne, kdy je Objednateli doručen daňový nebo účetní doklad řádně vystavený v souladu s těmito Obchodními podmínkami nebo Smlouvou. Připadne-li termín splatnosti daňového nebo účetního dokladu na sobotu, neděli nebo státem uznávaný svátek v České republice, je dnem splatnosti nejblíže následující pracovní</w:t>
      </w:r>
      <w:r>
        <w:rPr>
          <w:spacing w:val="-17"/>
          <w:sz w:val="20"/>
        </w:rPr>
        <w:t xml:space="preserve"> </w:t>
      </w:r>
      <w:r>
        <w:rPr>
          <w:sz w:val="20"/>
        </w:rPr>
        <w:t>den.</w:t>
      </w:r>
    </w:p>
    <w:p w14:paraId="292DB4C2" w14:textId="77777777" w:rsidR="008F34BC" w:rsidRDefault="00BD4395">
      <w:pPr>
        <w:pStyle w:val="Odstavecseseznamem"/>
        <w:numPr>
          <w:ilvl w:val="0"/>
          <w:numId w:val="22"/>
        </w:numPr>
        <w:tabs>
          <w:tab w:val="left" w:pos="280"/>
        </w:tabs>
        <w:ind w:right="114"/>
        <w:jc w:val="both"/>
        <w:rPr>
          <w:sz w:val="20"/>
        </w:rPr>
      </w:pPr>
      <w:r>
        <w:rPr>
          <w:sz w:val="20"/>
        </w:rPr>
        <w:t>Cena se považuje za zaplacenou dnem, kdy je odepsána z účtu Objednatele ve prospěch účtu Dodavatele.</w:t>
      </w:r>
    </w:p>
    <w:p w14:paraId="597C51E3" w14:textId="77777777" w:rsidR="008F34BC" w:rsidRDefault="00BD4395">
      <w:pPr>
        <w:pStyle w:val="Zkladntext"/>
        <w:ind w:right="112" w:hanging="180"/>
      </w:pPr>
      <w:r>
        <w:t>3.V případě prodlení se zaplacením ceny je Objednatel  povinen  zaplatit  Dodavateli  úrok   z prodlení ve výši 0,05 % z dlužné částky za každý den</w:t>
      </w:r>
      <w:r>
        <w:rPr>
          <w:spacing w:val="-7"/>
        </w:rPr>
        <w:t xml:space="preserve"> </w:t>
      </w:r>
      <w:r>
        <w:t>prodlení.</w:t>
      </w:r>
    </w:p>
    <w:p w14:paraId="115E6263" w14:textId="77777777" w:rsidR="008F34BC" w:rsidRDefault="008F34BC">
      <w:pPr>
        <w:pStyle w:val="Zkladntext"/>
        <w:spacing w:before="1"/>
        <w:ind w:left="0"/>
        <w:jc w:val="left"/>
      </w:pPr>
    </w:p>
    <w:p w14:paraId="6CF1192C" w14:textId="77777777" w:rsidR="008F34BC" w:rsidRDefault="00BD4395">
      <w:pPr>
        <w:pStyle w:val="Nadpis1"/>
      </w:pPr>
      <w:r>
        <w:t>12.  Výhrada plateb</w:t>
      </w:r>
    </w:p>
    <w:p w14:paraId="785FA970" w14:textId="77777777" w:rsidR="008F34BC" w:rsidRDefault="00BD4395">
      <w:pPr>
        <w:pStyle w:val="Zkladntext"/>
        <w:ind w:left="295" w:right="113" w:hanging="183"/>
      </w:pPr>
      <w:r>
        <w:t>1.Zaplacení daňového nebo účetního dokladu neznamená zřeknutí se práv z prodlení Plnění ani uznání, že Plnění bylo objednáno, resp. že bylo bez vad.</w:t>
      </w:r>
    </w:p>
    <w:p w14:paraId="08F422A7" w14:textId="77777777" w:rsidR="008F34BC" w:rsidRDefault="008F34BC">
      <w:pPr>
        <w:pStyle w:val="Zkladntext"/>
        <w:ind w:left="0"/>
        <w:jc w:val="left"/>
      </w:pPr>
    </w:p>
    <w:p w14:paraId="18E228FA" w14:textId="77777777" w:rsidR="008F34BC" w:rsidRDefault="00BD4395">
      <w:pPr>
        <w:pStyle w:val="Nadpis1"/>
        <w:tabs>
          <w:tab w:val="left" w:pos="609"/>
        </w:tabs>
      </w:pPr>
      <w:r>
        <w:t>13.</w:t>
      </w:r>
      <w:r>
        <w:tab/>
        <w:t>Zákaz postoupení /</w:t>
      </w:r>
      <w:r>
        <w:rPr>
          <w:spacing w:val="-5"/>
        </w:rPr>
        <w:t xml:space="preserve"> </w:t>
      </w:r>
      <w:r>
        <w:t>Započtení</w:t>
      </w:r>
    </w:p>
    <w:p w14:paraId="374ABD29" w14:textId="77777777" w:rsidR="008F34BC" w:rsidRDefault="00BD4395">
      <w:pPr>
        <w:pStyle w:val="Zkladntext"/>
        <w:ind w:left="309" w:right="112" w:hanging="197"/>
      </w:pPr>
      <w:r>
        <w:t>1.Dodavatel nesmí postupovat nároky vzniklé mu ze Smlouvy s Objednatelem třetím osobám bez předchozího písemného souhlasu Objednatele ani nesmí jednostranně započíst jakékoliv své pohledávky vůči Objednateli proti pohledávkám Objednatele ze Smlouvy.</w:t>
      </w:r>
    </w:p>
    <w:p w14:paraId="4947AC87" w14:textId="77777777" w:rsidR="008F34BC" w:rsidRDefault="008F34BC">
      <w:pPr>
        <w:sectPr w:rsidR="008F34BC">
          <w:type w:val="continuous"/>
          <w:pgSz w:w="11910" w:h="16840"/>
          <w:pgMar w:top="2600" w:right="1020" w:bottom="280" w:left="1020" w:header="708" w:footer="708" w:gutter="0"/>
          <w:cols w:num="2" w:space="708" w:equalWidth="0">
            <w:col w:w="4579" w:space="596"/>
            <w:col w:w="4695"/>
          </w:cols>
        </w:sectPr>
      </w:pPr>
    </w:p>
    <w:p w14:paraId="5DB2A0B1" w14:textId="77777777" w:rsidR="008F34BC" w:rsidRDefault="008F34BC">
      <w:pPr>
        <w:pStyle w:val="Zkladntext"/>
        <w:spacing w:before="9"/>
        <w:ind w:left="0"/>
        <w:jc w:val="left"/>
        <w:rPr>
          <w:sz w:val="21"/>
        </w:rPr>
      </w:pPr>
    </w:p>
    <w:p w14:paraId="28CB847D" w14:textId="77777777" w:rsidR="008F34BC" w:rsidRDefault="008F34BC">
      <w:pPr>
        <w:rPr>
          <w:sz w:val="21"/>
        </w:rPr>
        <w:sectPr w:rsidR="008F34BC">
          <w:pgSz w:w="11910" w:h="16840"/>
          <w:pgMar w:top="2600" w:right="1020" w:bottom="660" w:left="1020" w:header="715" w:footer="473" w:gutter="0"/>
          <w:cols w:space="708"/>
        </w:sectPr>
      </w:pPr>
    </w:p>
    <w:p w14:paraId="22A66F40" w14:textId="77777777" w:rsidR="008F34BC" w:rsidRDefault="008F34BC">
      <w:pPr>
        <w:pStyle w:val="Zkladntext"/>
        <w:spacing w:before="1"/>
        <w:ind w:left="0"/>
        <w:jc w:val="left"/>
        <w:rPr>
          <w:sz w:val="28"/>
        </w:rPr>
      </w:pPr>
    </w:p>
    <w:p w14:paraId="6606BACC" w14:textId="77777777" w:rsidR="008F34BC" w:rsidRDefault="00BD4395">
      <w:pPr>
        <w:pStyle w:val="Nadpis1"/>
        <w:tabs>
          <w:tab w:val="left" w:pos="612"/>
        </w:tabs>
      </w:pPr>
      <w:r>
        <w:t>14.</w:t>
      </w:r>
      <w:r>
        <w:tab/>
        <w:t>Informační a upozorňovací</w:t>
      </w:r>
      <w:r>
        <w:rPr>
          <w:spacing w:val="-10"/>
        </w:rPr>
        <w:t xml:space="preserve"> </w:t>
      </w:r>
      <w:r>
        <w:t>povinnost</w:t>
      </w:r>
    </w:p>
    <w:p w14:paraId="2B390811" w14:textId="77777777" w:rsidR="008F34BC" w:rsidRDefault="00BD4395">
      <w:pPr>
        <w:pStyle w:val="Odstavecseseznamem"/>
        <w:numPr>
          <w:ilvl w:val="0"/>
          <w:numId w:val="21"/>
        </w:numPr>
        <w:tabs>
          <w:tab w:val="left" w:pos="293"/>
        </w:tabs>
        <w:jc w:val="both"/>
        <w:rPr>
          <w:sz w:val="20"/>
        </w:rPr>
      </w:pPr>
      <w:r>
        <w:rPr>
          <w:sz w:val="20"/>
        </w:rPr>
        <w:t>Pokud Dodavatel potřebuje k plnění Smlouvy další informace nebo podklady, obrátí se neprodleně písemným prohlášením zaslaným poštou, faxem nebo e-mailem (elektronickou poštou) na Objednatele, a to kontaktní osobě uvedené ve</w:t>
      </w:r>
      <w:r>
        <w:rPr>
          <w:spacing w:val="-8"/>
          <w:sz w:val="20"/>
        </w:rPr>
        <w:t xml:space="preserve"> </w:t>
      </w:r>
      <w:r>
        <w:rPr>
          <w:sz w:val="20"/>
        </w:rPr>
        <w:t>Smlouvě.</w:t>
      </w:r>
    </w:p>
    <w:p w14:paraId="45F7337D" w14:textId="77777777" w:rsidR="008F34BC" w:rsidRDefault="00BD4395">
      <w:pPr>
        <w:pStyle w:val="Odstavecseseznamem"/>
        <w:numPr>
          <w:ilvl w:val="0"/>
          <w:numId w:val="21"/>
        </w:numPr>
        <w:tabs>
          <w:tab w:val="left" w:pos="293"/>
        </w:tabs>
        <w:jc w:val="both"/>
        <w:rPr>
          <w:sz w:val="20"/>
        </w:rPr>
      </w:pPr>
      <w:r>
        <w:rPr>
          <w:sz w:val="20"/>
        </w:rPr>
        <w:t>V případě, že se Objednatel a Dodavatel  dohodli na určitém výrobním plánu nebo jiném harmonogramu ve vztahu k realizaci Plnění, je Dodavatel povinen poskytovat Objednateli informace o stavu rozpracovanosti Díla v období do jeho předání Objednateli a o plnění dohodnutého výrobního plánu nebo jiného harmonogramu. Případné odchylky je povinen písemně sdělit Objednateli do 3 dnů od jejich vzniku. Na požádání Objednatele je Dodavatel povinen mu prokázat splnění daného milníku ve výrobním plánu nebo jiném</w:t>
      </w:r>
      <w:r>
        <w:rPr>
          <w:spacing w:val="-13"/>
          <w:sz w:val="20"/>
        </w:rPr>
        <w:t xml:space="preserve"> </w:t>
      </w:r>
      <w:r>
        <w:rPr>
          <w:sz w:val="20"/>
        </w:rPr>
        <w:t>harmonogramu.</w:t>
      </w:r>
    </w:p>
    <w:p w14:paraId="377F2EE8" w14:textId="77777777" w:rsidR="008F34BC" w:rsidRDefault="008F34BC">
      <w:pPr>
        <w:pStyle w:val="Zkladntext"/>
        <w:spacing w:before="9"/>
        <w:ind w:left="0"/>
        <w:jc w:val="left"/>
        <w:rPr>
          <w:sz w:val="19"/>
        </w:rPr>
      </w:pPr>
    </w:p>
    <w:p w14:paraId="253754B9" w14:textId="77777777" w:rsidR="008F34BC" w:rsidRDefault="00BD4395">
      <w:pPr>
        <w:pStyle w:val="Nadpis1"/>
      </w:pPr>
      <w:r>
        <w:t>15.   Výpověď Smlouvy</w:t>
      </w:r>
    </w:p>
    <w:p w14:paraId="56B9F9E6" w14:textId="77777777" w:rsidR="008F34BC" w:rsidRDefault="00BD4395">
      <w:pPr>
        <w:pStyle w:val="Odstavecseseznamem"/>
        <w:numPr>
          <w:ilvl w:val="0"/>
          <w:numId w:val="20"/>
        </w:numPr>
        <w:tabs>
          <w:tab w:val="left" w:pos="293"/>
        </w:tabs>
        <w:jc w:val="both"/>
        <w:rPr>
          <w:sz w:val="20"/>
        </w:rPr>
      </w:pPr>
      <w:r>
        <w:rPr>
          <w:sz w:val="20"/>
        </w:rPr>
        <w:t>Smlouvu na dobu neurčitou nebo dobu určitou delší než jeden rok, je kterákoliv Smluvní strana oprávněna vypovědět, a to i bez uvedení důvodu, písemnou výpovědí doručenou druhé Smluvní</w:t>
      </w:r>
      <w:r>
        <w:rPr>
          <w:spacing w:val="-6"/>
          <w:sz w:val="20"/>
        </w:rPr>
        <w:t xml:space="preserve"> </w:t>
      </w:r>
      <w:r>
        <w:rPr>
          <w:sz w:val="20"/>
        </w:rPr>
        <w:t>straně.</w:t>
      </w:r>
    </w:p>
    <w:p w14:paraId="37B4CB57" w14:textId="77777777" w:rsidR="008F34BC" w:rsidRDefault="00BD4395">
      <w:pPr>
        <w:pStyle w:val="Odstavecseseznamem"/>
        <w:numPr>
          <w:ilvl w:val="0"/>
          <w:numId w:val="20"/>
        </w:numPr>
        <w:tabs>
          <w:tab w:val="left" w:pos="280"/>
        </w:tabs>
        <w:ind w:right="1"/>
        <w:jc w:val="both"/>
        <w:rPr>
          <w:sz w:val="20"/>
        </w:rPr>
      </w:pPr>
      <w:r>
        <w:rPr>
          <w:sz w:val="20"/>
        </w:rPr>
        <w:t>Výpovědní doba činí tři měsíce a počíná běžet prvním dnem měsíce následujícího po doručení výpovědi druhé Smluvní</w:t>
      </w:r>
      <w:r>
        <w:rPr>
          <w:spacing w:val="-8"/>
          <w:sz w:val="20"/>
        </w:rPr>
        <w:t xml:space="preserve"> </w:t>
      </w:r>
      <w:r>
        <w:rPr>
          <w:sz w:val="20"/>
        </w:rPr>
        <w:t>straně.</w:t>
      </w:r>
    </w:p>
    <w:p w14:paraId="2DE999D4" w14:textId="77777777" w:rsidR="008F34BC" w:rsidRDefault="00BD4395">
      <w:pPr>
        <w:pStyle w:val="Odstavecseseznamem"/>
        <w:numPr>
          <w:ilvl w:val="0"/>
          <w:numId w:val="20"/>
        </w:numPr>
        <w:tabs>
          <w:tab w:val="left" w:pos="280"/>
        </w:tabs>
        <w:spacing w:before="2"/>
        <w:ind w:right="3"/>
        <w:jc w:val="both"/>
        <w:rPr>
          <w:sz w:val="20"/>
        </w:rPr>
      </w:pPr>
      <w:r>
        <w:rPr>
          <w:sz w:val="20"/>
        </w:rPr>
        <w:t>Právní účinky výpovědi nastanou okamžikem uplynutí výpovědní</w:t>
      </w:r>
      <w:r>
        <w:rPr>
          <w:spacing w:val="-6"/>
          <w:sz w:val="20"/>
        </w:rPr>
        <w:t xml:space="preserve"> </w:t>
      </w:r>
      <w:r>
        <w:rPr>
          <w:sz w:val="20"/>
        </w:rPr>
        <w:t>doby.</w:t>
      </w:r>
    </w:p>
    <w:p w14:paraId="75BF2FF5" w14:textId="77777777" w:rsidR="008F34BC" w:rsidRDefault="008F34BC">
      <w:pPr>
        <w:pStyle w:val="Zkladntext"/>
        <w:spacing w:before="9"/>
        <w:ind w:left="0"/>
        <w:jc w:val="left"/>
        <w:rPr>
          <w:sz w:val="19"/>
        </w:rPr>
      </w:pPr>
    </w:p>
    <w:p w14:paraId="429FB0F5" w14:textId="77777777" w:rsidR="008F34BC" w:rsidRDefault="00BD4395">
      <w:pPr>
        <w:pStyle w:val="Nadpis1"/>
        <w:spacing w:before="1"/>
      </w:pPr>
      <w:r>
        <w:t>16.  Odstoupení od Smlouvy</w:t>
      </w:r>
    </w:p>
    <w:p w14:paraId="035470AA" w14:textId="77777777" w:rsidR="008F34BC" w:rsidRDefault="00BD4395">
      <w:pPr>
        <w:pStyle w:val="Odstavecseseznamem"/>
        <w:numPr>
          <w:ilvl w:val="0"/>
          <w:numId w:val="19"/>
        </w:numPr>
        <w:tabs>
          <w:tab w:val="left" w:pos="335"/>
        </w:tabs>
        <w:ind w:right="2" w:hanging="180"/>
        <w:jc w:val="both"/>
        <w:rPr>
          <w:sz w:val="20"/>
        </w:rPr>
      </w:pPr>
      <w:r>
        <w:rPr>
          <w:sz w:val="20"/>
        </w:rPr>
        <w:t>Dodavatel i Objednatel jsou oprávněni  odstoupit  od   Smlouvy   z důvodů   uvedených v</w:t>
      </w:r>
      <w:r>
        <w:rPr>
          <w:spacing w:val="-3"/>
          <w:sz w:val="20"/>
        </w:rPr>
        <w:t xml:space="preserve"> </w:t>
      </w:r>
      <w:r>
        <w:rPr>
          <w:sz w:val="20"/>
        </w:rPr>
        <w:t>zákoně.</w:t>
      </w:r>
    </w:p>
    <w:p w14:paraId="5972CC13" w14:textId="77777777" w:rsidR="008F34BC" w:rsidRDefault="00BD4395">
      <w:pPr>
        <w:pStyle w:val="Odstavecseseznamem"/>
        <w:numPr>
          <w:ilvl w:val="0"/>
          <w:numId w:val="19"/>
        </w:numPr>
        <w:tabs>
          <w:tab w:val="left" w:pos="280"/>
        </w:tabs>
        <w:ind w:right="2" w:hanging="180"/>
        <w:jc w:val="both"/>
        <w:rPr>
          <w:sz w:val="20"/>
        </w:rPr>
      </w:pPr>
      <w:r>
        <w:rPr>
          <w:sz w:val="20"/>
        </w:rPr>
        <w:t>Objednatel je dále oprávněn odstoupit od Smlouvy, kromě důvodů uvedených v zákoně, jestliže:</w:t>
      </w:r>
    </w:p>
    <w:p w14:paraId="240BD617" w14:textId="77777777" w:rsidR="008F34BC" w:rsidRDefault="00BD4395">
      <w:pPr>
        <w:pStyle w:val="Odstavecseseznamem"/>
        <w:numPr>
          <w:ilvl w:val="1"/>
          <w:numId w:val="19"/>
        </w:numPr>
        <w:tabs>
          <w:tab w:val="left" w:pos="654"/>
        </w:tabs>
        <w:ind w:right="4" w:hanging="368"/>
        <w:jc w:val="both"/>
        <w:rPr>
          <w:sz w:val="20"/>
        </w:rPr>
      </w:pPr>
      <w:r>
        <w:rPr>
          <w:sz w:val="20"/>
        </w:rPr>
        <w:t>bude vydáno rozhodnutí o zrušení Dodavatele likvidací bez právního</w:t>
      </w:r>
      <w:r>
        <w:rPr>
          <w:spacing w:val="-11"/>
          <w:sz w:val="20"/>
        </w:rPr>
        <w:t xml:space="preserve"> </w:t>
      </w:r>
      <w:r>
        <w:rPr>
          <w:sz w:val="20"/>
        </w:rPr>
        <w:t>nástupce,</w:t>
      </w:r>
    </w:p>
    <w:p w14:paraId="7520EB05" w14:textId="77777777" w:rsidR="008F34BC" w:rsidRDefault="00BD4395">
      <w:pPr>
        <w:pStyle w:val="Odstavecseseznamem"/>
        <w:numPr>
          <w:ilvl w:val="1"/>
          <w:numId w:val="19"/>
        </w:numPr>
        <w:tabs>
          <w:tab w:val="left" w:pos="654"/>
        </w:tabs>
        <w:ind w:left="686" w:hanging="394"/>
        <w:jc w:val="both"/>
        <w:rPr>
          <w:sz w:val="20"/>
        </w:rPr>
      </w:pPr>
      <w:r>
        <w:rPr>
          <w:sz w:val="20"/>
        </w:rPr>
        <w:t>vůči majetku Dodavatele bude zahájeno insolvenční</w:t>
      </w:r>
      <w:r>
        <w:rPr>
          <w:spacing w:val="-8"/>
          <w:sz w:val="20"/>
        </w:rPr>
        <w:t xml:space="preserve"> </w:t>
      </w:r>
      <w:r>
        <w:rPr>
          <w:sz w:val="20"/>
        </w:rPr>
        <w:t>řízení,</w:t>
      </w:r>
    </w:p>
    <w:p w14:paraId="0AE527A4" w14:textId="77777777" w:rsidR="008F34BC" w:rsidRDefault="00BD4395">
      <w:pPr>
        <w:pStyle w:val="Odstavecseseznamem"/>
        <w:numPr>
          <w:ilvl w:val="1"/>
          <w:numId w:val="19"/>
        </w:numPr>
        <w:tabs>
          <w:tab w:val="left" w:pos="654"/>
        </w:tabs>
        <w:ind w:left="672" w:right="1" w:hanging="380"/>
        <w:jc w:val="both"/>
        <w:rPr>
          <w:sz w:val="20"/>
        </w:rPr>
      </w:pPr>
      <w:r>
        <w:rPr>
          <w:sz w:val="20"/>
        </w:rPr>
        <w:t>na majetek Dodavatele bude prohlášen konkurs nebo exekuční</w:t>
      </w:r>
      <w:r>
        <w:rPr>
          <w:spacing w:val="-9"/>
          <w:sz w:val="20"/>
        </w:rPr>
        <w:t xml:space="preserve"> </w:t>
      </w:r>
      <w:r>
        <w:rPr>
          <w:sz w:val="20"/>
        </w:rPr>
        <w:t>řízení,</w:t>
      </w:r>
    </w:p>
    <w:p w14:paraId="142E65C5" w14:textId="77777777" w:rsidR="008F34BC" w:rsidRDefault="00BD4395">
      <w:pPr>
        <w:pStyle w:val="Odstavecseseznamem"/>
        <w:numPr>
          <w:ilvl w:val="1"/>
          <w:numId w:val="19"/>
        </w:numPr>
        <w:tabs>
          <w:tab w:val="left" w:pos="654"/>
        </w:tabs>
        <w:spacing w:before="1"/>
        <w:ind w:left="646" w:right="3" w:hanging="354"/>
        <w:jc w:val="both"/>
        <w:rPr>
          <w:sz w:val="20"/>
        </w:rPr>
      </w:pPr>
      <w:r>
        <w:rPr>
          <w:sz w:val="20"/>
        </w:rPr>
        <w:t>Dodavatel opakovaně nesplnil informační povinnosti uvedené v odst. 14 bod 2 tohoto článku Obchodních</w:t>
      </w:r>
      <w:r>
        <w:rPr>
          <w:spacing w:val="-7"/>
          <w:sz w:val="20"/>
        </w:rPr>
        <w:t xml:space="preserve"> </w:t>
      </w:r>
      <w:r>
        <w:rPr>
          <w:sz w:val="20"/>
        </w:rPr>
        <w:t>podmínek,</w:t>
      </w:r>
    </w:p>
    <w:p w14:paraId="5302E9F7" w14:textId="77777777" w:rsidR="008F34BC" w:rsidRDefault="00BD4395">
      <w:pPr>
        <w:pStyle w:val="Odstavecseseznamem"/>
        <w:numPr>
          <w:ilvl w:val="1"/>
          <w:numId w:val="19"/>
        </w:numPr>
        <w:tabs>
          <w:tab w:val="left" w:pos="673"/>
        </w:tabs>
        <w:ind w:left="686" w:hanging="394"/>
        <w:jc w:val="both"/>
        <w:rPr>
          <w:sz w:val="20"/>
        </w:rPr>
      </w:pPr>
      <w:r>
        <w:rPr>
          <w:sz w:val="20"/>
        </w:rPr>
        <w:t>Dodavatel je v prodlení s realizací Plnění nebo průběžnou realizací Plnění (či prokázáním  průběžné   realizace   Plnění)  v případě, že byl dohodnut výrobní plán nebo jiný harmonogram dle odst. 14 bod 2 tohoto článku Obchodních podmínek, a to</w:t>
      </w:r>
      <w:r>
        <w:rPr>
          <w:spacing w:val="11"/>
          <w:sz w:val="20"/>
        </w:rPr>
        <w:t xml:space="preserve"> </w:t>
      </w:r>
      <w:r>
        <w:rPr>
          <w:sz w:val="20"/>
        </w:rPr>
        <w:t>o</w:t>
      </w:r>
    </w:p>
    <w:p w14:paraId="31D699CC" w14:textId="77777777" w:rsidR="008F34BC" w:rsidRDefault="00BD4395">
      <w:pPr>
        <w:pStyle w:val="Zkladntext"/>
        <w:spacing w:before="92"/>
        <w:ind w:left="686" w:right="113"/>
      </w:pPr>
      <w:r>
        <w:br w:type="column"/>
      </w:r>
      <w:r>
        <w:t>dobu delší než 15 dnů; v těchto případech odstoupení se Smlouva vždy zrušuje od počátku.</w:t>
      </w:r>
    </w:p>
    <w:p w14:paraId="10D704A0" w14:textId="77777777" w:rsidR="008F34BC" w:rsidRDefault="00BD4395">
      <w:pPr>
        <w:pStyle w:val="Odstavecseseznamem"/>
        <w:numPr>
          <w:ilvl w:val="1"/>
          <w:numId w:val="19"/>
        </w:numPr>
        <w:tabs>
          <w:tab w:val="left" w:pos="673"/>
        </w:tabs>
        <w:ind w:left="686" w:right="113" w:hanging="394"/>
        <w:jc w:val="both"/>
        <w:rPr>
          <w:sz w:val="20"/>
        </w:rPr>
      </w:pPr>
      <w:r>
        <w:rPr>
          <w:sz w:val="20"/>
        </w:rPr>
        <w:t>Dodavatel nesplnil povinnost uvedenou v odst. 20 bodu 2 písm. a) tohoto článku Obchodních</w:t>
      </w:r>
      <w:r>
        <w:rPr>
          <w:spacing w:val="-8"/>
          <w:sz w:val="20"/>
        </w:rPr>
        <w:t xml:space="preserve"> </w:t>
      </w:r>
      <w:r>
        <w:rPr>
          <w:sz w:val="20"/>
        </w:rPr>
        <w:t>podmínek;</w:t>
      </w:r>
    </w:p>
    <w:p w14:paraId="23D9159D" w14:textId="77777777" w:rsidR="008F34BC" w:rsidRDefault="00BD4395">
      <w:pPr>
        <w:pStyle w:val="Odstavecseseznamem"/>
        <w:numPr>
          <w:ilvl w:val="1"/>
          <w:numId w:val="19"/>
        </w:numPr>
        <w:tabs>
          <w:tab w:val="left" w:pos="673"/>
        </w:tabs>
        <w:ind w:left="686" w:right="116" w:hanging="394"/>
        <w:jc w:val="both"/>
        <w:rPr>
          <w:sz w:val="20"/>
        </w:rPr>
      </w:pPr>
      <w:r>
        <w:rPr>
          <w:sz w:val="20"/>
        </w:rPr>
        <w:t>Dodavatel nesplnil povinnost uvedenou v odst. 20 bodu 2 písm. c) tohoto článku Obchodních</w:t>
      </w:r>
      <w:r>
        <w:rPr>
          <w:spacing w:val="-8"/>
          <w:sz w:val="20"/>
        </w:rPr>
        <w:t xml:space="preserve"> </w:t>
      </w:r>
      <w:r>
        <w:rPr>
          <w:sz w:val="20"/>
        </w:rPr>
        <w:t>podmínek;</w:t>
      </w:r>
    </w:p>
    <w:p w14:paraId="5A1EF74F" w14:textId="77777777" w:rsidR="008F34BC" w:rsidRDefault="00BD4395">
      <w:pPr>
        <w:pStyle w:val="Odstavecseseznamem"/>
        <w:numPr>
          <w:ilvl w:val="1"/>
          <w:numId w:val="19"/>
        </w:numPr>
        <w:tabs>
          <w:tab w:val="left" w:pos="673"/>
        </w:tabs>
        <w:ind w:left="686" w:right="115" w:hanging="394"/>
        <w:jc w:val="both"/>
        <w:rPr>
          <w:sz w:val="20"/>
        </w:rPr>
      </w:pPr>
      <w:r>
        <w:rPr>
          <w:sz w:val="20"/>
        </w:rPr>
        <w:t>Dodavatel nesplnil povinnost uvedenou v odst. 20 bodu 2 písm. d) tohoto článku Obchodních</w:t>
      </w:r>
      <w:r>
        <w:rPr>
          <w:spacing w:val="-8"/>
          <w:sz w:val="20"/>
        </w:rPr>
        <w:t xml:space="preserve"> </w:t>
      </w:r>
      <w:r>
        <w:rPr>
          <w:sz w:val="20"/>
        </w:rPr>
        <w:t>podmínek;</w:t>
      </w:r>
    </w:p>
    <w:p w14:paraId="71027247" w14:textId="77777777" w:rsidR="008F34BC" w:rsidRDefault="00BD4395">
      <w:pPr>
        <w:pStyle w:val="Odstavecseseznamem"/>
        <w:numPr>
          <w:ilvl w:val="1"/>
          <w:numId w:val="19"/>
        </w:numPr>
        <w:tabs>
          <w:tab w:val="left" w:pos="673"/>
        </w:tabs>
        <w:ind w:left="686" w:right="115" w:hanging="394"/>
        <w:jc w:val="both"/>
        <w:rPr>
          <w:sz w:val="20"/>
        </w:rPr>
      </w:pPr>
      <w:r>
        <w:rPr>
          <w:sz w:val="20"/>
        </w:rPr>
        <w:t>Dodavatel nesplnil povinnost uvedenou v odst. 20 bodu 2 písm. e) tohoto článku Obchodních podmínek;</w:t>
      </w:r>
      <w:r>
        <w:rPr>
          <w:spacing w:val="-9"/>
          <w:sz w:val="20"/>
        </w:rPr>
        <w:t xml:space="preserve"> </w:t>
      </w:r>
      <w:r>
        <w:rPr>
          <w:sz w:val="20"/>
        </w:rPr>
        <w:t>a</w:t>
      </w:r>
    </w:p>
    <w:p w14:paraId="05E7132B" w14:textId="77777777" w:rsidR="008F34BC" w:rsidRDefault="00BD4395">
      <w:pPr>
        <w:pStyle w:val="Odstavecseseznamem"/>
        <w:numPr>
          <w:ilvl w:val="1"/>
          <w:numId w:val="19"/>
        </w:numPr>
        <w:tabs>
          <w:tab w:val="left" w:pos="673"/>
        </w:tabs>
        <w:ind w:left="686" w:right="111" w:hanging="394"/>
        <w:jc w:val="both"/>
        <w:rPr>
          <w:sz w:val="20"/>
        </w:rPr>
      </w:pPr>
      <w:r>
        <w:rPr>
          <w:sz w:val="20"/>
        </w:rPr>
        <w:t>Dodavatel nesplnil povinnost uvedenou v odst. 20 bodu 2 písm. g) tohoto článku Obchodních</w:t>
      </w:r>
      <w:r>
        <w:rPr>
          <w:spacing w:val="-8"/>
          <w:sz w:val="20"/>
        </w:rPr>
        <w:t xml:space="preserve"> </w:t>
      </w:r>
      <w:r>
        <w:rPr>
          <w:sz w:val="20"/>
        </w:rPr>
        <w:t>podmínek.</w:t>
      </w:r>
    </w:p>
    <w:p w14:paraId="0CD71863" w14:textId="77777777" w:rsidR="008F34BC" w:rsidRDefault="00BD4395">
      <w:pPr>
        <w:pStyle w:val="Odstavecseseznamem"/>
        <w:numPr>
          <w:ilvl w:val="0"/>
          <w:numId w:val="19"/>
        </w:numPr>
        <w:tabs>
          <w:tab w:val="left" w:pos="280"/>
        </w:tabs>
        <w:ind w:right="112" w:hanging="180"/>
        <w:jc w:val="both"/>
        <w:rPr>
          <w:sz w:val="20"/>
        </w:rPr>
      </w:pPr>
      <w:r>
        <w:rPr>
          <w:sz w:val="20"/>
        </w:rPr>
        <w:t xml:space="preserve">Dodavatel je dále oprávněn odstoupit od Smlouvy, jestliže je Objednatel v prodlení, i přes písemné upozornění doručené mu </w:t>
      </w:r>
      <w:proofErr w:type="spellStart"/>
      <w:r>
        <w:rPr>
          <w:sz w:val="20"/>
        </w:rPr>
        <w:t>Dodavate</w:t>
      </w:r>
      <w:proofErr w:type="spellEnd"/>
      <w:r>
        <w:rPr>
          <w:sz w:val="20"/>
        </w:rPr>
        <w:t>- lem, se zaplacením sjednané ceny po dobu delší než 30</w:t>
      </w:r>
      <w:r>
        <w:rPr>
          <w:spacing w:val="-5"/>
          <w:sz w:val="20"/>
        </w:rPr>
        <w:t xml:space="preserve"> </w:t>
      </w:r>
      <w:r>
        <w:rPr>
          <w:sz w:val="20"/>
        </w:rPr>
        <w:t>dnů.</w:t>
      </w:r>
    </w:p>
    <w:p w14:paraId="32CF578C" w14:textId="77777777" w:rsidR="008F34BC" w:rsidRDefault="00BD4395">
      <w:pPr>
        <w:pStyle w:val="Odstavecseseznamem"/>
        <w:numPr>
          <w:ilvl w:val="0"/>
          <w:numId w:val="19"/>
        </w:numPr>
        <w:tabs>
          <w:tab w:val="left" w:pos="280"/>
          <w:tab w:val="left" w:pos="1266"/>
          <w:tab w:val="left" w:pos="1587"/>
          <w:tab w:val="left" w:pos="2309"/>
          <w:tab w:val="left" w:pos="2895"/>
          <w:tab w:val="left" w:pos="2949"/>
          <w:tab w:val="left" w:pos="3033"/>
          <w:tab w:val="left" w:pos="3600"/>
          <w:tab w:val="left" w:pos="3965"/>
          <w:tab w:val="left" w:pos="4195"/>
        </w:tabs>
        <w:ind w:right="110" w:hanging="180"/>
        <w:rPr>
          <w:sz w:val="20"/>
        </w:rPr>
      </w:pPr>
      <w:r>
        <w:rPr>
          <w:sz w:val="20"/>
        </w:rPr>
        <w:t>Odstoupení od Smlouvy ve smyslu bodů 1 až 3 tohoto odstavce 16 Smluvní strana, která odstupuje od Smlouvy, oznámí druhé Smluvní straně písemnou formou. Oznámení musí být doručeno druhé Smluvní straně do jejího sídla nebo na jinou adresu uvedenou ve Smlouvě. Právní</w:t>
      </w:r>
      <w:r>
        <w:rPr>
          <w:spacing w:val="-3"/>
          <w:sz w:val="20"/>
        </w:rPr>
        <w:t xml:space="preserve"> </w:t>
      </w:r>
      <w:r>
        <w:rPr>
          <w:sz w:val="20"/>
        </w:rPr>
        <w:t>účinky</w:t>
      </w:r>
      <w:r>
        <w:rPr>
          <w:spacing w:val="-2"/>
          <w:sz w:val="20"/>
        </w:rPr>
        <w:t xml:space="preserve"> </w:t>
      </w:r>
      <w:r>
        <w:rPr>
          <w:sz w:val="20"/>
        </w:rPr>
        <w:t>odstoupení</w:t>
      </w:r>
      <w:r>
        <w:rPr>
          <w:sz w:val="20"/>
        </w:rPr>
        <w:tab/>
      </w:r>
      <w:r>
        <w:rPr>
          <w:sz w:val="20"/>
        </w:rPr>
        <w:tab/>
        <w:t>nastanou okamžikem, kdy je oznámení o odstoupení od Smlouvy</w:t>
      </w:r>
      <w:r>
        <w:rPr>
          <w:sz w:val="20"/>
        </w:rPr>
        <w:tab/>
        <w:t>doručeno</w:t>
      </w:r>
      <w:r>
        <w:rPr>
          <w:sz w:val="20"/>
        </w:rPr>
        <w:tab/>
        <w:t>druhé</w:t>
      </w:r>
      <w:r>
        <w:rPr>
          <w:sz w:val="20"/>
        </w:rPr>
        <w:tab/>
      </w:r>
      <w:r>
        <w:rPr>
          <w:sz w:val="20"/>
        </w:rPr>
        <w:tab/>
      </w:r>
      <w:r>
        <w:rPr>
          <w:sz w:val="20"/>
        </w:rPr>
        <w:tab/>
        <w:t>Smluvní</w:t>
      </w:r>
      <w:r>
        <w:rPr>
          <w:sz w:val="20"/>
        </w:rPr>
        <w:tab/>
        <w:t>straně. V případě pochybností o termínu doručení platí, že oznámení bylo doručeno třetím pracovním dnem po jeho prokazatelném odeslání, bylo-li však odesláno na adresu v jiném státu, pak patnáctým</w:t>
      </w:r>
      <w:r>
        <w:rPr>
          <w:sz w:val="20"/>
        </w:rPr>
        <w:tab/>
      </w:r>
      <w:r>
        <w:rPr>
          <w:sz w:val="20"/>
        </w:rPr>
        <w:tab/>
        <w:t>pracovním</w:t>
      </w:r>
      <w:r>
        <w:rPr>
          <w:sz w:val="20"/>
        </w:rPr>
        <w:tab/>
        <w:t>dne</w:t>
      </w:r>
      <w:r>
        <w:rPr>
          <w:sz w:val="20"/>
        </w:rPr>
        <w:tab/>
        <w:t>po</w:t>
      </w:r>
      <w:r>
        <w:rPr>
          <w:sz w:val="20"/>
        </w:rPr>
        <w:tab/>
      </w:r>
      <w:r>
        <w:rPr>
          <w:sz w:val="20"/>
        </w:rPr>
        <w:tab/>
        <w:t>jeho prokazatelném</w:t>
      </w:r>
      <w:r>
        <w:rPr>
          <w:spacing w:val="-7"/>
          <w:sz w:val="20"/>
        </w:rPr>
        <w:t xml:space="preserve"> </w:t>
      </w:r>
      <w:r>
        <w:rPr>
          <w:sz w:val="20"/>
        </w:rPr>
        <w:t>odeslání.</w:t>
      </w:r>
    </w:p>
    <w:p w14:paraId="575E5792" w14:textId="77777777" w:rsidR="008F34BC" w:rsidRDefault="008F34BC">
      <w:pPr>
        <w:pStyle w:val="Zkladntext"/>
        <w:spacing w:before="10"/>
        <w:ind w:left="0"/>
        <w:jc w:val="left"/>
        <w:rPr>
          <w:sz w:val="19"/>
        </w:rPr>
      </w:pPr>
    </w:p>
    <w:p w14:paraId="59526157" w14:textId="77777777" w:rsidR="008F34BC" w:rsidRDefault="00BD4395">
      <w:pPr>
        <w:pStyle w:val="Nadpis1"/>
      </w:pPr>
      <w:r>
        <w:t>17. Přerušení plnění</w:t>
      </w:r>
    </w:p>
    <w:p w14:paraId="486D36A0" w14:textId="77777777" w:rsidR="008F34BC" w:rsidRDefault="00BD4395">
      <w:pPr>
        <w:pStyle w:val="Zkladntext"/>
        <w:ind w:left="323" w:right="111" w:hanging="212"/>
      </w:pPr>
      <w:r>
        <w:t xml:space="preserve">1.Objednatel je oprávněn kdykoliv požadovat po Dodavateli, aby pozastavil plnění Smlouvy. Po obdržení tohoto požadavku je Dodavatel povinen přerušit plnění Smlouvy a řádně zajistit poskytované Plnění tak, aby předešel vzniku škody. Trvá-li přerušení Plnění déle než 3 měsíce  a   není   Objednatelem   požadováno  v souvislosti s prodlením či jiným porušováním smluvních povinností Dodavatele, může tento písemně  požadovat   po   Objednateli   svolení k pokračování v plnění. V případě odmítnutí Objednatele je Dodavatel oprávněn od Smlouvy odstoupit. Nebyl-li požadavek Objednatele odůvodněn porušením smluvních povinností Dodavatele,    je    tento    oprávněn </w:t>
      </w:r>
      <w:r>
        <w:rPr>
          <w:spacing w:val="39"/>
        </w:rPr>
        <w:t xml:space="preserve"> </w:t>
      </w:r>
      <w:r>
        <w:t>požadovat</w:t>
      </w:r>
    </w:p>
    <w:p w14:paraId="20D560CF" w14:textId="77777777" w:rsidR="008F34BC" w:rsidRDefault="008F34BC">
      <w:pPr>
        <w:sectPr w:rsidR="008F34BC">
          <w:type w:val="continuous"/>
          <w:pgSz w:w="11910" w:h="16840"/>
          <w:pgMar w:top="2600" w:right="1020" w:bottom="280" w:left="1020" w:header="708" w:footer="708" w:gutter="0"/>
          <w:cols w:num="2" w:space="708" w:equalWidth="0">
            <w:col w:w="4579" w:space="597"/>
            <w:col w:w="4694"/>
          </w:cols>
        </w:sectPr>
      </w:pPr>
    </w:p>
    <w:p w14:paraId="34EFA005" w14:textId="77777777" w:rsidR="008F34BC" w:rsidRDefault="008F34BC">
      <w:pPr>
        <w:pStyle w:val="Zkladntext"/>
        <w:spacing w:before="9"/>
        <w:ind w:left="0"/>
        <w:jc w:val="left"/>
        <w:rPr>
          <w:sz w:val="21"/>
        </w:rPr>
      </w:pPr>
    </w:p>
    <w:p w14:paraId="67DAA9D8" w14:textId="77777777" w:rsidR="008F34BC" w:rsidRDefault="008F34BC">
      <w:pPr>
        <w:rPr>
          <w:sz w:val="21"/>
        </w:rPr>
        <w:sectPr w:rsidR="008F34BC">
          <w:pgSz w:w="11910" w:h="16840"/>
          <w:pgMar w:top="2600" w:right="1020" w:bottom="660" w:left="1020" w:header="715" w:footer="473" w:gutter="0"/>
          <w:cols w:space="708"/>
        </w:sectPr>
      </w:pPr>
    </w:p>
    <w:p w14:paraId="4AB2AEFE" w14:textId="77777777" w:rsidR="008F34BC" w:rsidRDefault="00BD4395">
      <w:pPr>
        <w:pStyle w:val="Zkladntext"/>
        <w:spacing w:before="92"/>
        <w:ind w:left="324"/>
      </w:pPr>
      <w:r>
        <w:t>náhradu    nákladů     vzniklých     v souvislosti  s přerušením plnění Smlouvy. Tato částka nepřekročí 10% celkové ceny Plnění dle Smlouvy a v případě opakujících se Plnění částku představující Plnění Objednatele za 6 měsíců trvání</w:t>
      </w:r>
      <w:r>
        <w:rPr>
          <w:spacing w:val="-9"/>
        </w:rPr>
        <w:t xml:space="preserve"> </w:t>
      </w:r>
      <w:r>
        <w:t>Smlouvy</w:t>
      </w:r>
    </w:p>
    <w:p w14:paraId="43F012DA" w14:textId="77777777" w:rsidR="008F34BC" w:rsidRDefault="008F34BC">
      <w:pPr>
        <w:pStyle w:val="Zkladntext"/>
        <w:spacing w:before="10"/>
        <w:ind w:left="0"/>
        <w:jc w:val="left"/>
        <w:rPr>
          <w:sz w:val="22"/>
        </w:rPr>
      </w:pPr>
    </w:p>
    <w:p w14:paraId="6C100118" w14:textId="77777777" w:rsidR="008F34BC" w:rsidRDefault="00BD4395">
      <w:pPr>
        <w:pStyle w:val="Nadpis1"/>
      </w:pPr>
      <w:r>
        <w:t>18. Povinnost mlčenlivosti</w:t>
      </w:r>
    </w:p>
    <w:p w14:paraId="3D06F5FF" w14:textId="77777777" w:rsidR="008F34BC" w:rsidRDefault="00BD4395">
      <w:pPr>
        <w:pStyle w:val="Odstavecseseznamem"/>
        <w:numPr>
          <w:ilvl w:val="0"/>
          <w:numId w:val="18"/>
        </w:numPr>
        <w:tabs>
          <w:tab w:val="left" w:pos="280"/>
        </w:tabs>
        <w:ind w:hanging="212"/>
        <w:jc w:val="both"/>
        <w:rPr>
          <w:sz w:val="20"/>
        </w:rPr>
      </w:pPr>
      <w:r>
        <w:rPr>
          <w:sz w:val="20"/>
        </w:rPr>
        <w:t>Smluvní strany jsou si vědomy toho, že v rámci plnění Smlouvy mohou ony nebo jejich zaměstnanci či  poddodavatelé  získat  přístup  k důvěrným informacím druhé Smluvní strany nebo, že jim takové informace budou poskytnuty. Smluvní strany se zavazují  nakládat     s důvěrnými     informacemi     jako  s obchodním tajemstvím, zejména uchovávat je v tajnosti a učinit veškerá smluvní a technická opatření zabraňující jejich zneužití či  prozrazení. Smluvní strany mohou sdělit tyto důvěrné informace pouze svým zaměstnancům, kteří s nimi potřebují být seznámeni z důvodu plnění či přípravy plnění předmětu Smlouvy, smluvním partnerům a zástupcům v rozsahu nezbytném pro přípravu plnění a plnění povinností dle Smlouvy a osobám přímo či nepřímo se podílejícím na přípravě a průběhu řízení o řešení sporů ze Smlouvy. Smluvní strany se zavazují, že osoby výše uvedené o důvěrných informacích a povinnosti uchovávat je v tajnosti dostatečně poučí a že dostatečně smluvně   zajistí   utajení    těchto    informací.  V případě zjištění porušení utajení informací vyrozumí bezodkladně o této skutečnosti  druhou Smluvní stranu a přijmou příslušná opatření k odstranění vadného stavu. Veškeré důvěrné informace zůstávají ve výhradním vlastnictví předávající strany. Smluvní strany se taktéž zavazují nepoužít důvěrné informace druhé strany jinak než v souvislosti s plněním Smlouvy.</w:t>
      </w:r>
    </w:p>
    <w:p w14:paraId="4F181047" w14:textId="77777777" w:rsidR="008F34BC" w:rsidRDefault="00BD4395">
      <w:pPr>
        <w:pStyle w:val="Odstavecseseznamem"/>
        <w:numPr>
          <w:ilvl w:val="0"/>
          <w:numId w:val="18"/>
        </w:numPr>
        <w:tabs>
          <w:tab w:val="left" w:pos="280"/>
        </w:tabs>
        <w:ind w:hanging="212"/>
        <w:jc w:val="both"/>
        <w:rPr>
          <w:sz w:val="20"/>
        </w:rPr>
      </w:pPr>
      <w:r>
        <w:rPr>
          <w:sz w:val="20"/>
        </w:rPr>
        <w:t xml:space="preserve">Důvěrnými informacemi se rozumí zejména informace, které se Smluvní strany nebo jimi pověřené osoby dozvěděly v souvislosti se Smlouvou, jejím  plněním  a  dalšími  jednáními s druhou Smluvní stranou, jako např. informace o provozních metodách, procedurách, pracovních postupech, obchodní nebo marketingové plány, koncepci, strategii nebo jejich části, nabídce, kontraktech, Smlouvách, dohodách a nebo jiná ujednání s třetími stranami, informace o výsledku hospodaření, o vztazích s obchodními partnery, o pracovněprávních otázkách, a to i když se nejedná o obchodní tajemství dle OZ, jakož i know-how,  jímž  se  rozumí  veškeré </w:t>
      </w:r>
      <w:r>
        <w:rPr>
          <w:spacing w:val="39"/>
          <w:sz w:val="20"/>
        </w:rPr>
        <w:t xml:space="preserve"> </w:t>
      </w:r>
      <w:r>
        <w:rPr>
          <w:sz w:val="20"/>
        </w:rPr>
        <w:t>poznatky</w:t>
      </w:r>
    </w:p>
    <w:p w14:paraId="6935490F" w14:textId="77777777" w:rsidR="008F34BC" w:rsidRDefault="00BD4395">
      <w:pPr>
        <w:pStyle w:val="Zkladntext"/>
        <w:spacing w:before="92"/>
        <w:ind w:left="323" w:right="108"/>
      </w:pPr>
      <w:r>
        <w:br w:type="column"/>
      </w:r>
      <w:r>
        <w:t>obchodní, výrobní, technické či ekonomické povahy související s činností Smluvní strany, které mají skutečnou nebo alespoň potencionální    hodnotu,     a     které     nejsou v příslušných obchodních kruzích běžně dostupné a mají být utajeny, všechna data, o kterých se Dodavatel dozví v souvislosti se zpracováním     dat     Objednatele     (dále   jen</w:t>
      </w:r>
    </w:p>
    <w:p w14:paraId="3C40B96A" w14:textId="77777777" w:rsidR="008F34BC" w:rsidRDefault="00BD4395">
      <w:pPr>
        <w:pStyle w:val="Nadpis1"/>
        <w:ind w:left="323"/>
        <w:rPr>
          <w:b w:val="0"/>
        </w:rPr>
      </w:pPr>
      <w:r>
        <w:rPr>
          <w:b w:val="0"/>
        </w:rPr>
        <w:t>„</w:t>
      </w:r>
      <w:r>
        <w:t>Důvěrné informace</w:t>
      </w:r>
      <w:r>
        <w:rPr>
          <w:b w:val="0"/>
        </w:rPr>
        <w:t>“).</w:t>
      </w:r>
    </w:p>
    <w:p w14:paraId="1A15DFBE" w14:textId="77777777" w:rsidR="008F34BC" w:rsidRDefault="00BD4395">
      <w:pPr>
        <w:pStyle w:val="Odstavecseseznamem"/>
        <w:numPr>
          <w:ilvl w:val="0"/>
          <w:numId w:val="18"/>
        </w:numPr>
        <w:tabs>
          <w:tab w:val="left" w:pos="280"/>
        </w:tabs>
        <w:ind w:right="110" w:hanging="212"/>
        <w:jc w:val="both"/>
        <w:rPr>
          <w:sz w:val="20"/>
        </w:rPr>
      </w:pPr>
      <w:r>
        <w:rPr>
          <w:sz w:val="20"/>
        </w:rPr>
        <w:t>Tato povinnost se nevztahuje na poskytování Důvěrných informaci pro účely podnikatelské činnosti v rámci podnikatelského seskupení podle ustanovení § 71 a násl. zákona č. 90/2012 Sb., o obchodních společnostech a družstvech (zákon o obchodních korporacích),  v platném znění, a dále na poskytování Důvěrných informací právním, daňovým, finančním, či jiným externím poradcům, se kterými jsou Smluvní strany povinny sjednat obdobné podmínky o zachování důvěrnosti poskytovaných informací. Smluvní strany se dále zavazují, že poskytnuté  Důvěrné informace nepoužijí v rozporu s jejich účelem pro své</w:t>
      </w:r>
      <w:r>
        <w:rPr>
          <w:spacing w:val="-5"/>
          <w:sz w:val="20"/>
        </w:rPr>
        <w:t xml:space="preserve"> </w:t>
      </w:r>
      <w:r>
        <w:rPr>
          <w:sz w:val="20"/>
        </w:rPr>
        <w:t>potřeby.</w:t>
      </w:r>
    </w:p>
    <w:p w14:paraId="54353365" w14:textId="77777777" w:rsidR="008F34BC" w:rsidRDefault="00BD4395">
      <w:pPr>
        <w:pStyle w:val="Odstavecseseznamem"/>
        <w:numPr>
          <w:ilvl w:val="0"/>
          <w:numId w:val="18"/>
        </w:numPr>
        <w:tabs>
          <w:tab w:val="left" w:pos="280"/>
        </w:tabs>
        <w:ind w:left="292" w:right="116" w:hanging="180"/>
        <w:jc w:val="both"/>
        <w:rPr>
          <w:sz w:val="20"/>
        </w:rPr>
      </w:pPr>
      <w:r>
        <w:rPr>
          <w:sz w:val="20"/>
        </w:rPr>
        <w:t>Bez ohledu na výše uvedené se za Důvěrné informace nepovažují</w:t>
      </w:r>
      <w:r>
        <w:rPr>
          <w:spacing w:val="-9"/>
          <w:sz w:val="20"/>
        </w:rPr>
        <w:t xml:space="preserve"> </w:t>
      </w:r>
      <w:r>
        <w:rPr>
          <w:sz w:val="20"/>
        </w:rPr>
        <w:t>informace:</w:t>
      </w:r>
    </w:p>
    <w:p w14:paraId="18018C73" w14:textId="77777777" w:rsidR="008F34BC" w:rsidRDefault="00BD4395">
      <w:pPr>
        <w:pStyle w:val="Odstavecseseznamem"/>
        <w:numPr>
          <w:ilvl w:val="1"/>
          <w:numId w:val="18"/>
        </w:numPr>
        <w:tabs>
          <w:tab w:val="left" w:pos="654"/>
        </w:tabs>
        <w:ind w:right="111"/>
        <w:jc w:val="both"/>
        <w:rPr>
          <w:sz w:val="20"/>
        </w:rPr>
      </w:pPr>
      <w:r>
        <w:rPr>
          <w:sz w:val="20"/>
        </w:rPr>
        <w:t>jejichž poskytnutí nebo sdělení třetí straně bylo předem písemně schváleno předávající stranou;</w:t>
      </w:r>
    </w:p>
    <w:p w14:paraId="0E75DAB1" w14:textId="77777777" w:rsidR="008F34BC" w:rsidRDefault="00BD4395">
      <w:pPr>
        <w:pStyle w:val="Odstavecseseznamem"/>
        <w:numPr>
          <w:ilvl w:val="1"/>
          <w:numId w:val="18"/>
        </w:numPr>
        <w:tabs>
          <w:tab w:val="left" w:pos="654"/>
        </w:tabs>
        <w:ind w:right="115"/>
        <w:jc w:val="both"/>
        <w:rPr>
          <w:sz w:val="20"/>
        </w:rPr>
      </w:pPr>
      <w:r>
        <w:rPr>
          <w:sz w:val="20"/>
        </w:rPr>
        <w:t>které předávající strana označila výslovně jako</w:t>
      </w:r>
      <w:r>
        <w:rPr>
          <w:spacing w:val="-5"/>
          <w:sz w:val="20"/>
        </w:rPr>
        <w:t xml:space="preserve"> </w:t>
      </w:r>
      <w:r>
        <w:rPr>
          <w:sz w:val="20"/>
        </w:rPr>
        <w:t>veřejné;</w:t>
      </w:r>
    </w:p>
    <w:p w14:paraId="5A5373A5" w14:textId="77777777" w:rsidR="008F34BC" w:rsidRDefault="00BD4395">
      <w:pPr>
        <w:pStyle w:val="Odstavecseseznamem"/>
        <w:numPr>
          <w:ilvl w:val="1"/>
          <w:numId w:val="18"/>
        </w:numPr>
        <w:tabs>
          <w:tab w:val="left" w:pos="654"/>
        </w:tabs>
        <w:ind w:right="116"/>
        <w:jc w:val="both"/>
        <w:rPr>
          <w:sz w:val="20"/>
        </w:rPr>
      </w:pPr>
      <w:r>
        <w:rPr>
          <w:sz w:val="20"/>
        </w:rPr>
        <w:t>jež se staly veřejně známými, aniž přijímající strana porušila záměrně či opomenutím povinnosti podle Smlouvy;</w:t>
      </w:r>
      <w:r>
        <w:rPr>
          <w:spacing w:val="-13"/>
          <w:sz w:val="20"/>
        </w:rPr>
        <w:t xml:space="preserve"> </w:t>
      </w:r>
      <w:r>
        <w:rPr>
          <w:sz w:val="20"/>
        </w:rPr>
        <w:t>a</w:t>
      </w:r>
    </w:p>
    <w:p w14:paraId="4E885563" w14:textId="77777777" w:rsidR="008F34BC" w:rsidRDefault="00BD4395">
      <w:pPr>
        <w:pStyle w:val="Odstavecseseznamem"/>
        <w:numPr>
          <w:ilvl w:val="1"/>
          <w:numId w:val="18"/>
        </w:numPr>
        <w:tabs>
          <w:tab w:val="left" w:pos="654"/>
        </w:tabs>
        <w:ind w:right="116"/>
        <w:jc w:val="both"/>
        <w:rPr>
          <w:sz w:val="20"/>
        </w:rPr>
      </w:pPr>
      <w:r>
        <w:rPr>
          <w:sz w:val="20"/>
        </w:rPr>
        <w:t>k jejichž sdělení je přijímající strana povinna podle zákonů České</w:t>
      </w:r>
      <w:r>
        <w:rPr>
          <w:spacing w:val="-8"/>
          <w:sz w:val="20"/>
        </w:rPr>
        <w:t xml:space="preserve"> </w:t>
      </w:r>
      <w:r>
        <w:rPr>
          <w:sz w:val="20"/>
        </w:rPr>
        <w:t>republiky.</w:t>
      </w:r>
    </w:p>
    <w:p w14:paraId="5F4085A3" w14:textId="77777777" w:rsidR="008F34BC" w:rsidRDefault="00BD4395">
      <w:pPr>
        <w:pStyle w:val="Odstavecseseznamem"/>
        <w:numPr>
          <w:ilvl w:val="0"/>
          <w:numId w:val="18"/>
        </w:numPr>
        <w:tabs>
          <w:tab w:val="left" w:pos="280"/>
        </w:tabs>
        <w:ind w:right="109" w:hanging="212"/>
        <w:jc w:val="both"/>
        <w:rPr>
          <w:sz w:val="20"/>
        </w:rPr>
      </w:pPr>
      <w:r>
        <w:rPr>
          <w:sz w:val="20"/>
        </w:rPr>
        <w:t>Povinnost  nakládat  s Důvěrnými  informacemi  v souladu s tímto článkem II odst. 18 trvá po celou dobu trvání Smlouvy, i po jejím skončení do té doby, nežli se Důvěrné informace stanou veřejně známými, aniž by přijímající strana porušila své povinnosti podle Smlouvy, resp. tohoto článku II odst.</w:t>
      </w:r>
      <w:r>
        <w:rPr>
          <w:spacing w:val="-10"/>
          <w:sz w:val="20"/>
        </w:rPr>
        <w:t xml:space="preserve"> </w:t>
      </w:r>
      <w:r>
        <w:rPr>
          <w:sz w:val="20"/>
        </w:rPr>
        <w:t>18.</w:t>
      </w:r>
    </w:p>
    <w:p w14:paraId="4953B3C7" w14:textId="77777777" w:rsidR="008F34BC" w:rsidRDefault="008F34BC">
      <w:pPr>
        <w:pStyle w:val="Zkladntext"/>
        <w:spacing w:before="10"/>
        <w:ind w:left="0"/>
        <w:jc w:val="left"/>
        <w:rPr>
          <w:sz w:val="25"/>
        </w:rPr>
      </w:pPr>
    </w:p>
    <w:p w14:paraId="2B24B2E9" w14:textId="77777777" w:rsidR="008F34BC" w:rsidRDefault="00BD4395">
      <w:pPr>
        <w:pStyle w:val="Nadpis1"/>
      </w:pPr>
      <w:r>
        <w:t>19. Smluvní pokuty</w:t>
      </w:r>
    </w:p>
    <w:p w14:paraId="39F05169" w14:textId="77777777" w:rsidR="008F34BC" w:rsidRDefault="00BD4395">
      <w:pPr>
        <w:pStyle w:val="Odstavecseseznamem"/>
        <w:numPr>
          <w:ilvl w:val="0"/>
          <w:numId w:val="17"/>
        </w:numPr>
        <w:tabs>
          <w:tab w:val="left" w:pos="280"/>
        </w:tabs>
        <w:ind w:right="111" w:hanging="180"/>
        <w:jc w:val="both"/>
        <w:rPr>
          <w:sz w:val="20"/>
        </w:rPr>
      </w:pPr>
      <w:r>
        <w:rPr>
          <w:sz w:val="20"/>
        </w:rPr>
        <w:t>Za nedodržení nebo porušení povinnosti Dodavatele ohledně nakládání s Důvěrnými informacemi v části II. odst. 18 těchto Obchodních podmínek je Dodavatel povinen zaplatit Objednateli smluvní pokutu ve výši 100.000,- Kč za každý jednotlivý</w:t>
      </w:r>
      <w:r>
        <w:rPr>
          <w:spacing w:val="-15"/>
          <w:sz w:val="20"/>
        </w:rPr>
        <w:t xml:space="preserve"> </w:t>
      </w:r>
      <w:r>
        <w:rPr>
          <w:sz w:val="20"/>
        </w:rPr>
        <w:t>případ.</w:t>
      </w:r>
    </w:p>
    <w:p w14:paraId="53700EE5" w14:textId="77777777" w:rsidR="008F34BC" w:rsidRDefault="00BD4395">
      <w:pPr>
        <w:pStyle w:val="Odstavecseseznamem"/>
        <w:numPr>
          <w:ilvl w:val="0"/>
          <w:numId w:val="17"/>
        </w:numPr>
        <w:tabs>
          <w:tab w:val="left" w:pos="280"/>
        </w:tabs>
        <w:ind w:right="115" w:hanging="180"/>
        <w:jc w:val="both"/>
        <w:rPr>
          <w:sz w:val="20"/>
        </w:rPr>
      </w:pPr>
      <w:r>
        <w:rPr>
          <w:sz w:val="20"/>
        </w:rPr>
        <w:t>Pokud  se   Dodavatel   dostane   do   prodlení   s Plněním, je povinen zaplatit Objednateli za každý započatý kalendářní den prodlení smluvní pokutu ve výši 0,1 % ze sjednané</w:t>
      </w:r>
      <w:r>
        <w:rPr>
          <w:spacing w:val="-12"/>
          <w:sz w:val="20"/>
        </w:rPr>
        <w:t xml:space="preserve"> </w:t>
      </w:r>
      <w:r>
        <w:rPr>
          <w:sz w:val="20"/>
        </w:rPr>
        <w:t>ceny.</w:t>
      </w:r>
    </w:p>
    <w:p w14:paraId="0CF85AA9" w14:textId="77777777" w:rsidR="008F34BC" w:rsidRDefault="008F34BC">
      <w:pPr>
        <w:jc w:val="both"/>
        <w:rPr>
          <w:sz w:val="20"/>
        </w:rPr>
        <w:sectPr w:rsidR="008F34BC">
          <w:type w:val="continuous"/>
          <w:pgSz w:w="11910" w:h="16840"/>
          <w:pgMar w:top="2600" w:right="1020" w:bottom="280" w:left="1020" w:header="708" w:footer="708" w:gutter="0"/>
          <w:cols w:num="2" w:space="708" w:equalWidth="0">
            <w:col w:w="4579" w:space="597"/>
            <w:col w:w="4694"/>
          </w:cols>
        </w:sectPr>
      </w:pPr>
    </w:p>
    <w:p w14:paraId="2EBAB55A" w14:textId="77777777" w:rsidR="008F34BC" w:rsidRDefault="008F34BC">
      <w:pPr>
        <w:pStyle w:val="Zkladntext"/>
        <w:spacing w:before="9"/>
        <w:ind w:left="0"/>
        <w:jc w:val="left"/>
        <w:rPr>
          <w:sz w:val="21"/>
        </w:rPr>
      </w:pPr>
    </w:p>
    <w:p w14:paraId="4BCBFAC3" w14:textId="77777777" w:rsidR="008F34BC" w:rsidRDefault="008F34BC">
      <w:pPr>
        <w:rPr>
          <w:sz w:val="21"/>
        </w:rPr>
        <w:sectPr w:rsidR="008F34BC">
          <w:pgSz w:w="11910" w:h="16840"/>
          <w:pgMar w:top="2600" w:right="1020" w:bottom="660" w:left="1020" w:header="715" w:footer="473" w:gutter="0"/>
          <w:cols w:space="708"/>
        </w:sectPr>
      </w:pPr>
    </w:p>
    <w:p w14:paraId="6B5FE61A" w14:textId="77777777" w:rsidR="008F34BC" w:rsidRDefault="00BD4395">
      <w:pPr>
        <w:pStyle w:val="Odstavecseseznamem"/>
        <w:numPr>
          <w:ilvl w:val="0"/>
          <w:numId w:val="17"/>
        </w:numPr>
        <w:tabs>
          <w:tab w:val="left" w:pos="280"/>
        </w:tabs>
        <w:spacing w:before="92"/>
        <w:ind w:hanging="180"/>
        <w:jc w:val="both"/>
        <w:rPr>
          <w:sz w:val="20"/>
        </w:rPr>
      </w:pPr>
      <w:r>
        <w:rPr>
          <w:sz w:val="20"/>
        </w:rPr>
        <w:t>Za nedodržení nebo porušení povinnosti Dodavatele ohledně splnění legislativních požadavků v části IV. odst. 1 těchto Obchodních podmínek je Dodavatel povinen zaplatit Objednateli smluvní pokutu ve výši 5.000,- Kč  za každý jednotlivý</w:t>
      </w:r>
      <w:r>
        <w:rPr>
          <w:spacing w:val="-9"/>
          <w:sz w:val="20"/>
        </w:rPr>
        <w:t xml:space="preserve"> </w:t>
      </w:r>
      <w:r>
        <w:rPr>
          <w:sz w:val="20"/>
        </w:rPr>
        <w:t>případ.</w:t>
      </w:r>
    </w:p>
    <w:p w14:paraId="590B566D" w14:textId="77777777" w:rsidR="008F34BC" w:rsidRDefault="00BD4395">
      <w:pPr>
        <w:pStyle w:val="Odstavecseseznamem"/>
        <w:numPr>
          <w:ilvl w:val="0"/>
          <w:numId w:val="17"/>
        </w:numPr>
        <w:tabs>
          <w:tab w:val="left" w:pos="280"/>
        </w:tabs>
        <w:ind w:right="1" w:hanging="180"/>
        <w:jc w:val="both"/>
        <w:rPr>
          <w:sz w:val="20"/>
        </w:rPr>
      </w:pPr>
      <w:r>
        <w:rPr>
          <w:sz w:val="20"/>
        </w:rPr>
        <w:t>Dodavatel je povinen zaplatit Objednateli smluvní pokutu na účet Objednatele, a to do 30 dnů ode dne, kdy mu bude doručena výzva k zaplacení smluvní pokuty. Jestliže Dodavatel tuto povinnost ve stanovené lhůtě nesplní, je povinen dále zaplatit Objednateli se smluvní pokutou úrok z prodlení z nezaplacené smluvní pokuty, který na základě dohody smluvních  stran činí 16 %</w:t>
      </w:r>
      <w:r>
        <w:rPr>
          <w:spacing w:val="-7"/>
          <w:sz w:val="20"/>
        </w:rPr>
        <w:t xml:space="preserve"> </w:t>
      </w:r>
      <w:r>
        <w:rPr>
          <w:sz w:val="20"/>
        </w:rPr>
        <w:t>ročně.</w:t>
      </w:r>
    </w:p>
    <w:p w14:paraId="22FF6B7E" w14:textId="77777777" w:rsidR="008F34BC" w:rsidRDefault="00BD4395">
      <w:pPr>
        <w:pStyle w:val="Odstavecseseznamem"/>
        <w:numPr>
          <w:ilvl w:val="0"/>
          <w:numId w:val="17"/>
        </w:numPr>
        <w:tabs>
          <w:tab w:val="left" w:pos="280"/>
        </w:tabs>
        <w:ind w:right="1" w:hanging="180"/>
        <w:jc w:val="both"/>
        <w:rPr>
          <w:sz w:val="20"/>
        </w:rPr>
      </w:pPr>
      <w:r>
        <w:rPr>
          <w:sz w:val="20"/>
        </w:rPr>
        <w:t>Dodavatel je povinen zaplatit společnosti NET4GAS smluvní</w:t>
      </w:r>
      <w:r>
        <w:rPr>
          <w:spacing w:val="-9"/>
          <w:sz w:val="20"/>
        </w:rPr>
        <w:t xml:space="preserve"> </w:t>
      </w:r>
      <w:r>
        <w:rPr>
          <w:sz w:val="20"/>
        </w:rPr>
        <w:t>pokutu:</w:t>
      </w:r>
    </w:p>
    <w:p w14:paraId="3BCB76B9" w14:textId="77777777" w:rsidR="008F34BC" w:rsidRDefault="00BD4395">
      <w:pPr>
        <w:pStyle w:val="Odstavecseseznamem"/>
        <w:numPr>
          <w:ilvl w:val="1"/>
          <w:numId w:val="17"/>
        </w:numPr>
        <w:tabs>
          <w:tab w:val="left" w:pos="680"/>
        </w:tabs>
        <w:jc w:val="both"/>
        <w:rPr>
          <w:sz w:val="20"/>
        </w:rPr>
      </w:pPr>
      <w:r>
        <w:rPr>
          <w:sz w:val="20"/>
        </w:rPr>
        <w:t>za porušení Dodavatele kterékoli povinnosti týkající se závazku mlčenlivosti v době  krize ve smyslu příslušných ustanovení Kybernetického zákona nebo zákona č. 240/2000 Sb., o krizovém řízení a o změně některých zákonů (krizový zákon), ve znění pozdějších předpisů, a to ve výši  2.000.000,- Kč, a to za každé jednotlivé porušení</w:t>
      </w:r>
    </w:p>
    <w:p w14:paraId="079668A8" w14:textId="77777777" w:rsidR="008F34BC" w:rsidRDefault="00BD4395">
      <w:pPr>
        <w:pStyle w:val="Odstavecseseznamem"/>
        <w:numPr>
          <w:ilvl w:val="0"/>
          <w:numId w:val="17"/>
        </w:numPr>
        <w:tabs>
          <w:tab w:val="left" w:pos="280"/>
        </w:tabs>
        <w:ind w:hanging="180"/>
        <w:jc w:val="both"/>
        <w:rPr>
          <w:sz w:val="20"/>
        </w:rPr>
      </w:pPr>
      <w:r>
        <w:rPr>
          <w:sz w:val="20"/>
        </w:rPr>
        <w:t>Závazek zaplatit smluvní pokutu nevylučuje právo na náhradu škody ve výši, v jaké převyšuje smluvní</w:t>
      </w:r>
      <w:r>
        <w:rPr>
          <w:spacing w:val="-11"/>
          <w:sz w:val="20"/>
        </w:rPr>
        <w:t xml:space="preserve"> </w:t>
      </w:r>
      <w:r>
        <w:rPr>
          <w:sz w:val="20"/>
        </w:rPr>
        <w:t>pokutu.</w:t>
      </w:r>
    </w:p>
    <w:p w14:paraId="3039B984" w14:textId="77777777" w:rsidR="008F34BC" w:rsidRDefault="00BD4395">
      <w:pPr>
        <w:pStyle w:val="Odstavecseseznamem"/>
        <w:numPr>
          <w:ilvl w:val="0"/>
          <w:numId w:val="17"/>
        </w:numPr>
        <w:tabs>
          <w:tab w:val="left" w:pos="280"/>
        </w:tabs>
        <w:ind w:right="1" w:hanging="180"/>
        <w:jc w:val="both"/>
        <w:rPr>
          <w:sz w:val="20"/>
        </w:rPr>
      </w:pPr>
      <w:r>
        <w:rPr>
          <w:sz w:val="20"/>
        </w:rPr>
        <w:t>Objednatel je oprávněn započíst jakýkoli peněžitý nárok proti Dodavateli oproti pohledávce Dodavatele proti</w:t>
      </w:r>
      <w:r>
        <w:rPr>
          <w:spacing w:val="-13"/>
          <w:sz w:val="20"/>
        </w:rPr>
        <w:t xml:space="preserve"> </w:t>
      </w:r>
      <w:r>
        <w:rPr>
          <w:sz w:val="20"/>
        </w:rPr>
        <w:t>Objednateli.</w:t>
      </w:r>
    </w:p>
    <w:p w14:paraId="318ED78B" w14:textId="77777777" w:rsidR="008F34BC" w:rsidRDefault="008F34BC">
      <w:pPr>
        <w:pStyle w:val="Zkladntext"/>
        <w:spacing w:before="10"/>
        <w:ind w:left="0"/>
        <w:jc w:val="left"/>
        <w:rPr>
          <w:sz w:val="19"/>
        </w:rPr>
      </w:pPr>
    </w:p>
    <w:p w14:paraId="4FEFBA20" w14:textId="77777777" w:rsidR="008F34BC" w:rsidRDefault="00BD4395">
      <w:pPr>
        <w:pStyle w:val="Nadpis1"/>
        <w:ind w:left="292" w:hanging="180"/>
        <w:jc w:val="both"/>
      </w:pPr>
      <w:r>
        <w:t>20. Zvláštní ustanovení pro kybernetickou bezpečnost</w:t>
      </w:r>
    </w:p>
    <w:p w14:paraId="3AC4342B" w14:textId="77777777" w:rsidR="008F34BC" w:rsidRDefault="00BD4395">
      <w:pPr>
        <w:pStyle w:val="Odstavecseseznamem"/>
        <w:numPr>
          <w:ilvl w:val="0"/>
          <w:numId w:val="16"/>
        </w:numPr>
        <w:tabs>
          <w:tab w:val="left" w:pos="347"/>
        </w:tabs>
        <w:ind w:hanging="180"/>
        <w:jc w:val="both"/>
        <w:rPr>
          <w:sz w:val="20"/>
        </w:rPr>
      </w:pPr>
      <w:r>
        <w:rPr>
          <w:sz w:val="20"/>
        </w:rPr>
        <w:t>Vzhledem k podnikatelské činnosti Objednatele a k této činnosti jím využívané infrastruktury, Objednatel předpokládá, že bude na základě opatření obecné povahy určen osobou povinnou ve smyslu příslušných ustanovení zákona č. 181/2014 Sb., o kybernetické bezpečnosti a o změně souvisejících zákonů (zákon o kybernetické bezpečnosti), v platném  znění (dále jen „Kybernetický zákon“). S ohledem na výše uvedené se Dodavatel zavazuje  poskytovat Plnění na základě Smlouvy v souladu s (i) Kybernetickým zákonem, (</w:t>
      </w:r>
      <w:proofErr w:type="spellStart"/>
      <w:r>
        <w:rPr>
          <w:sz w:val="20"/>
        </w:rPr>
        <w:t>ii</w:t>
      </w:r>
      <w:proofErr w:type="spellEnd"/>
      <w:r>
        <w:rPr>
          <w:sz w:val="20"/>
        </w:rPr>
        <w:t>) směrnicemi a podmínkami Objednatele pro řízení bezpečnosti Objednatele (se kterými byl prokazatelně seznámen) a (</w:t>
      </w:r>
      <w:proofErr w:type="spellStart"/>
      <w:r>
        <w:rPr>
          <w:sz w:val="20"/>
        </w:rPr>
        <w:t>iii</w:t>
      </w:r>
      <w:proofErr w:type="spellEnd"/>
      <w:r>
        <w:rPr>
          <w:sz w:val="20"/>
        </w:rPr>
        <w:t xml:space="preserve">) podmínkami kybernetické bezpečnosti Objednatele (se kterými byl prokazatelně seznámen), a to od chvíle, kdy bude Dodavateli prokazatelně doručena kopie opatření obecné povahy na základě  kterého  je  Objednatel  určen  </w:t>
      </w:r>
      <w:r>
        <w:rPr>
          <w:spacing w:val="24"/>
          <w:sz w:val="20"/>
        </w:rPr>
        <w:t xml:space="preserve"> </w:t>
      </w:r>
      <w:r>
        <w:rPr>
          <w:sz w:val="20"/>
        </w:rPr>
        <w:t>osobou</w:t>
      </w:r>
    </w:p>
    <w:p w14:paraId="14122798" w14:textId="77777777" w:rsidR="008F34BC" w:rsidRDefault="00BD4395">
      <w:pPr>
        <w:pStyle w:val="Zkladntext"/>
        <w:spacing w:before="92"/>
        <w:jc w:val="left"/>
      </w:pPr>
      <w:r>
        <w:br w:type="column"/>
      </w:r>
      <w:r>
        <w:t>povinnou ve smyslu příslušných ustanovení Kybernetického zákona.</w:t>
      </w:r>
    </w:p>
    <w:p w14:paraId="1785C11F" w14:textId="77777777" w:rsidR="008F34BC" w:rsidRDefault="00BD4395">
      <w:pPr>
        <w:pStyle w:val="Odstavecseseznamem"/>
        <w:numPr>
          <w:ilvl w:val="0"/>
          <w:numId w:val="16"/>
        </w:numPr>
        <w:tabs>
          <w:tab w:val="left" w:pos="334"/>
        </w:tabs>
        <w:ind w:left="333" w:hanging="221"/>
        <w:jc w:val="left"/>
        <w:rPr>
          <w:sz w:val="20"/>
        </w:rPr>
      </w:pPr>
      <w:r>
        <w:rPr>
          <w:sz w:val="20"/>
        </w:rPr>
        <w:t>Dodavatel se zejména</w:t>
      </w:r>
      <w:r>
        <w:rPr>
          <w:spacing w:val="-11"/>
          <w:sz w:val="20"/>
        </w:rPr>
        <w:t xml:space="preserve"> </w:t>
      </w:r>
      <w:r>
        <w:rPr>
          <w:sz w:val="20"/>
        </w:rPr>
        <w:t>zavazuje:</w:t>
      </w:r>
    </w:p>
    <w:p w14:paraId="014E8002" w14:textId="77777777" w:rsidR="008F34BC" w:rsidRDefault="00BD4395">
      <w:pPr>
        <w:pStyle w:val="Odstavecseseznamem"/>
        <w:numPr>
          <w:ilvl w:val="1"/>
          <w:numId w:val="16"/>
        </w:numPr>
        <w:tabs>
          <w:tab w:val="left" w:pos="680"/>
        </w:tabs>
        <w:ind w:right="112" w:hanging="283"/>
        <w:jc w:val="both"/>
        <w:rPr>
          <w:sz w:val="20"/>
        </w:rPr>
      </w:pPr>
      <w:r>
        <w:rPr>
          <w:sz w:val="20"/>
        </w:rPr>
        <w:t>poskytovat veškeré Plnění a řídit veškerá kybernetická rizika spojená s poskytováním veškerých Plnění v souladu s (i) příslušnými právními předpisy, zejména pak Kybernetickým zákonem, (</w:t>
      </w:r>
      <w:proofErr w:type="spellStart"/>
      <w:r>
        <w:rPr>
          <w:sz w:val="20"/>
        </w:rPr>
        <w:t>ii</w:t>
      </w:r>
      <w:proofErr w:type="spellEnd"/>
      <w:r>
        <w:rPr>
          <w:sz w:val="20"/>
        </w:rPr>
        <w:t>) odpovídající odbornou péčí a dále (</w:t>
      </w:r>
      <w:proofErr w:type="spellStart"/>
      <w:r>
        <w:rPr>
          <w:sz w:val="20"/>
        </w:rPr>
        <w:t>iii</w:t>
      </w:r>
      <w:proofErr w:type="spellEnd"/>
      <w:r>
        <w:rPr>
          <w:sz w:val="20"/>
        </w:rPr>
        <w:t>) nejvyššími standardy dostupnými v oblasti IT. V případě porušení povinnosti Dodavatele dle tohoto písmene, je Objednatel oprávněn od Smlouvy odstoupit ve smyslu části B</w:t>
      </w:r>
      <w:r>
        <w:rPr>
          <w:spacing w:val="15"/>
          <w:sz w:val="20"/>
        </w:rPr>
        <w:t xml:space="preserve"> </w:t>
      </w:r>
      <w:r>
        <w:rPr>
          <w:sz w:val="20"/>
        </w:rPr>
        <w:t>článku</w:t>
      </w:r>
    </w:p>
    <w:p w14:paraId="3B91739D" w14:textId="77777777" w:rsidR="008F34BC" w:rsidRDefault="00BD4395">
      <w:pPr>
        <w:pStyle w:val="Zkladntext"/>
        <w:ind w:left="679" w:right="117"/>
      </w:pPr>
      <w:r>
        <w:t>II. odst. 16 bodu 2 písm. f) těchto Obchodních podmínek;</w:t>
      </w:r>
    </w:p>
    <w:p w14:paraId="560D324A" w14:textId="77777777" w:rsidR="008F34BC" w:rsidRDefault="00BD4395">
      <w:pPr>
        <w:pStyle w:val="Odstavecseseznamem"/>
        <w:numPr>
          <w:ilvl w:val="1"/>
          <w:numId w:val="16"/>
        </w:numPr>
        <w:tabs>
          <w:tab w:val="left" w:pos="680"/>
        </w:tabs>
        <w:ind w:right="110" w:hanging="360"/>
        <w:jc w:val="both"/>
        <w:rPr>
          <w:sz w:val="20"/>
        </w:rPr>
      </w:pPr>
      <w:r>
        <w:rPr>
          <w:sz w:val="20"/>
        </w:rPr>
        <w:t>respektovat řízení bezpečnosti informací ve smyslu Kybernetického zákona (včetně prováděcích předpisů) a jakýmkoli způsobem takovéto řízení bezpečnosti informací nenarušovat či postupovat s tímto v</w:t>
      </w:r>
      <w:r>
        <w:rPr>
          <w:spacing w:val="-5"/>
          <w:sz w:val="20"/>
        </w:rPr>
        <w:t xml:space="preserve"> </w:t>
      </w:r>
      <w:r>
        <w:rPr>
          <w:sz w:val="20"/>
        </w:rPr>
        <w:t>rozporu;</w:t>
      </w:r>
    </w:p>
    <w:p w14:paraId="534F2789" w14:textId="77777777" w:rsidR="008F34BC" w:rsidRDefault="00BD4395">
      <w:pPr>
        <w:pStyle w:val="Odstavecseseznamem"/>
        <w:numPr>
          <w:ilvl w:val="1"/>
          <w:numId w:val="16"/>
        </w:numPr>
        <w:tabs>
          <w:tab w:val="left" w:pos="680"/>
        </w:tabs>
        <w:ind w:right="110" w:hanging="360"/>
        <w:jc w:val="both"/>
        <w:rPr>
          <w:sz w:val="20"/>
        </w:rPr>
      </w:pPr>
      <w:r>
        <w:rPr>
          <w:sz w:val="20"/>
        </w:rPr>
        <w:t>bezodkladně, nejpozději však do třiceti (30) kalendářních dnů od doručení požadavku Objednatele, předložit Objednateli veškeré dokumenty a záznamy, které jsou v souvislosti s řízením kybernetických rizik Dodavatelem vytvářeny, zejména pak (i) auditní nálezy (je-li Dodavatel držitelem certifikátu ISO/IEC 27001, pak Dodavatel předloží auditní nálezy dle tohoto certifikátu), (</w:t>
      </w:r>
      <w:proofErr w:type="spellStart"/>
      <w:r>
        <w:rPr>
          <w:sz w:val="20"/>
        </w:rPr>
        <w:t>ii</w:t>
      </w:r>
      <w:proofErr w:type="spellEnd"/>
      <w:r>
        <w:rPr>
          <w:sz w:val="20"/>
        </w:rPr>
        <w:t>) výsledky posledního auditu  či kontroly v oblasti bezpečnosti informací, kybernetické bezpečnosti, (</w:t>
      </w:r>
      <w:proofErr w:type="spellStart"/>
      <w:r>
        <w:rPr>
          <w:sz w:val="20"/>
        </w:rPr>
        <w:t>iii</w:t>
      </w:r>
      <w:proofErr w:type="spellEnd"/>
      <w:r>
        <w:rPr>
          <w:sz w:val="20"/>
        </w:rPr>
        <w:t xml:space="preserve">) veškeré statusy jednotlivých nápravných opatření </w:t>
      </w:r>
      <w:r>
        <w:rPr>
          <w:spacing w:val="51"/>
          <w:sz w:val="20"/>
        </w:rPr>
        <w:t xml:space="preserve"> </w:t>
      </w:r>
      <w:r>
        <w:rPr>
          <w:sz w:val="20"/>
        </w:rPr>
        <w:t>a</w:t>
      </w:r>
    </w:p>
    <w:p w14:paraId="1EAC86C4" w14:textId="77777777" w:rsidR="008F34BC" w:rsidRDefault="00BD4395">
      <w:pPr>
        <w:pStyle w:val="Zkladntext"/>
        <w:spacing w:before="3"/>
        <w:ind w:left="679" w:right="110"/>
      </w:pPr>
      <w:r>
        <w:t>(</w:t>
      </w:r>
      <w:proofErr w:type="spellStart"/>
      <w:r>
        <w:t>iv</w:t>
      </w:r>
      <w:proofErr w:type="spellEnd"/>
      <w:r>
        <w:t>) jakékoli další informace stanovené Kybernetickým zákonem (včetně prováděcích předpisů). Dodavatel je povinen předložit výše uvedené v případech, kdy je u Objednatele či Dodavatele veden orgány státní správy výše uvedený audit či kontrola, nejpozději do patnácti (15) kalendářních dnů od doručení požadavku Objednatele.  V případě porušení povinnosti Dodavatele dle tohoto písmene, je Objednatel oprávněn od Smlouvy odstoupit ve smyslu části B</w:t>
      </w:r>
      <w:r>
        <w:rPr>
          <w:spacing w:val="15"/>
        </w:rPr>
        <w:t xml:space="preserve"> </w:t>
      </w:r>
      <w:r>
        <w:t>článku</w:t>
      </w:r>
    </w:p>
    <w:p w14:paraId="5BBAD86E" w14:textId="77777777" w:rsidR="008F34BC" w:rsidRDefault="00BD4395">
      <w:pPr>
        <w:pStyle w:val="Zkladntext"/>
        <w:ind w:left="679" w:right="116"/>
      </w:pPr>
      <w:r>
        <w:t>II. odst. 16 bodu 2 písm. g) těchto Obchodních podmínek;</w:t>
      </w:r>
    </w:p>
    <w:p w14:paraId="2A0DDBE3" w14:textId="77777777" w:rsidR="008F34BC" w:rsidRDefault="00BD4395">
      <w:pPr>
        <w:pStyle w:val="Odstavecseseznamem"/>
        <w:numPr>
          <w:ilvl w:val="1"/>
          <w:numId w:val="16"/>
        </w:numPr>
        <w:tabs>
          <w:tab w:val="left" w:pos="680"/>
        </w:tabs>
        <w:ind w:right="113" w:hanging="360"/>
        <w:jc w:val="both"/>
        <w:rPr>
          <w:sz w:val="20"/>
        </w:rPr>
      </w:pPr>
      <w:r>
        <w:rPr>
          <w:sz w:val="20"/>
        </w:rPr>
        <w:t xml:space="preserve">předložit Objednateli, zprávu o stavu řízení kybernetických rizik při poskytování Plnění, a to včetně přehledu zbytkových rizik, plánu zvládání rizik a prohlášení o  aplikovatelnosti podle požadavků Kybernetického zákona, resp. ISO/IEC 27001,   je-li   Dodavatel   držitelem  </w:t>
      </w:r>
      <w:r>
        <w:rPr>
          <w:spacing w:val="31"/>
          <w:sz w:val="20"/>
        </w:rPr>
        <w:t xml:space="preserve"> </w:t>
      </w:r>
      <w:r>
        <w:rPr>
          <w:sz w:val="20"/>
        </w:rPr>
        <w:t>tohoto</w:t>
      </w:r>
    </w:p>
    <w:p w14:paraId="70B96AD4" w14:textId="77777777" w:rsidR="008F34BC" w:rsidRDefault="008F34BC">
      <w:pPr>
        <w:jc w:val="both"/>
        <w:rPr>
          <w:sz w:val="20"/>
        </w:rPr>
        <w:sectPr w:rsidR="008F34BC">
          <w:type w:val="continuous"/>
          <w:pgSz w:w="11910" w:h="16840"/>
          <w:pgMar w:top="2600" w:right="1020" w:bottom="280" w:left="1020" w:header="708" w:footer="708" w:gutter="0"/>
          <w:cols w:num="2" w:space="708" w:equalWidth="0">
            <w:col w:w="4578" w:space="598"/>
            <w:col w:w="4694"/>
          </w:cols>
        </w:sectPr>
      </w:pPr>
    </w:p>
    <w:p w14:paraId="14443F47" w14:textId="77777777" w:rsidR="008F34BC" w:rsidRDefault="008F34BC">
      <w:pPr>
        <w:pStyle w:val="Zkladntext"/>
        <w:spacing w:before="9"/>
        <w:ind w:left="0"/>
        <w:jc w:val="left"/>
        <w:rPr>
          <w:sz w:val="21"/>
        </w:rPr>
      </w:pPr>
    </w:p>
    <w:p w14:paraId="193C4ECD" w14:textId="77777777" w:rsidR="008F34BC" w:rsidRDefault="008F34BC">
      <w:pPr>
        <w:rPr>
          <w:sz w:val="21"/>
        </w:rPr>
        <w:sectPr w:rsidR="008F34BC">
          <w:pgSz w:w="11910" w:h="16840"/>
          <w:pgMar w:top="2600" w:right="1020" w:bottom="660" w:left="1020" w:header="715" w:footer="473" w:gutter="0"/>
          <w:cols w:space="708"/>
        </w:sectPr>
      </w:pPr>
    </w:p>
    <w:p w14:paraId="39A7D74E" w14:textId="77777777" w:rsidR="008F34BC" w:rsidRDefault="00BD4395">
      <w:pPr>
        <w:pStyle w:val="Zkladntext"/>
        <w:tabs>
          <w:tab w:val="left" w:pos="1958"/>
          <w:tab w:val="left" w:pos="3329"/>
        </w:tabs>
        <w:spacing w:before="92"/>
        <w:ind w:left="679" w:right="2"/>
      </w:pPr>
      <w:r>
        <w:t>certifikátu. Dodavatel se zavazuje předložit zprávu o stavu řízení kybernetických rizik dle tohoto písmene za předchozí období končící ročním výročím uzavření Smlouvy,  a to nejpozději do patnácti (15) kalendářních dnů od příslušného ročního výročí uzavření Smlouvy. Každá změna úrovně akceptovatelnosti rizik musí být předem</w:t>
      </w:r>
      <w:r>
        <w:tab/>
        <w:t>písemně</w:t>
      </w:r>
      <w:r>
        <w:tab/>
        <w:t xml:space="preserve">odsouhlasena Objednatelem. V případě porušení povinnosti Dodavatele dle tohoto písmene, je Objednatel oprávněn od Smlouvy odstoupit ve smyslu části B článku II.  </w:t>
      </w:r>
      <w:r>
        <w:rPr>
          <w:spacing w:val="16"/>
        </w:rPr>
        <w:t xml:space="preserve"> </w:t>
      </w:r>
      <w:r>
        <w:t>odst.</w:t>
      </w:r>
    </w:p>
    <w:p w14:paraId="76FB9417" w14:textId="77777777" w:rsidR="008F34BC" w:rsidRDefault="00BD4395">
      <w:pPr>
        <w:pStyle w:val="Zkladntext"/>
        <w:ind w:left="679" w:right="4"/>
      </w:pPr>
      <w:r>
        <w:t>16 bodu 2 písm. h) těchto Obchodních podmínek;</w:t>
      </w:r>
    </w:p>
    <w:p w14:paraId="2C6D1E82" w14:textId="77777777" w:rsidR="008F34BC" w:rsidRDefault="00BD4395">
      <w:pPr>
        <w:pStyle w:val="Odstavecseseznamem"/>
        <w:numPr>
          <w:ilvl w:val="1"/>
          <w:numId w:val="16"/>
        </w:numPr>
        <w:tabs>
          <w:tab w:val="left" w:pos="680"/>
        </w:tabs>
        <w:ind w:hanging="360"/>
        <w:jc w:val="both"/>
        <w:rPr>
          <w:sz w:val="20"/>
        </w:rPr>
      </w:pPr>
      <w:r>
        <w:rPr>
          <w:sz w:val="20"/>
        </w:rPr>
        <w:t>bezodkladně (maximálně však do 12 hodin od detekce bezpečnostní událost či kybernetický bezpečnostní incident Dodavatelem) písemně informovat Objednatele o skutečnosti, že nastala kybernetická bezpečnostní událost či kybernetický bezpečnostní incident a poskytnout Objednateli zejména následující informace o kybernetické bezpečnostní události či kybernetickém bezpečnostním incidentu (i) popis incidentu / události, (</w:t>
      </w:r>
      <w:proofErr w:type="spellStart"/>
      <w:r>
        <w:rPr>
          <w:sz w:val="20"/>
        </w:rPr>
        <w:t>ii</w:t>
      </w:r>
      <w:proofErr w:type="spellEnd"/>
      <w:r>
        <w:rPr>
          <w:sz w:val="20"/>
        </w:rPr>
        <w:t>) výsledky šetření Dodavatele, (</w:t>
      </w:r>
      <w:proofErr w:type="spellStart"/>
      <w:r>
        <w:rPr>
          <w:sz w:val="20"/>
        </w:rPr>
        <w:t>iii</w:t>
      </w:r>
      <w:proofErr w:type="spellEnd"/>
      <w:r>
        <w:rPr>
          <w:sz w:val="20"/>
        </w:rPr>
        <w:t xml:space="preserve">) </w:t>
      </w:r>
      <w:r>
        <w:rPr>
          <w:spacing w:val="18"/>
          <w:sz w:val="20"/>
        </w:rPr>
        <w:t xml:space="preserve"> </w:t>
      </w:r>
      <w:r>
        <w:rPr>
          <w:sz w:val="20"/>
        </w:rPr>
        <w:t>informace</w:t>
      </w:r>
    </w:p>
    <w:p w14:paraId="71382748" w14:textId="77777777" w:rsidR="008F34BC" w:rsidRDefault="00BD4395">
      <w:pPr>
        <w:pStyle w:val="Zkladntext"/>
        <w:ind w:left="679" w:right="2"/>
      </w:pPr>
      <w:r>
        <w:t>o přijatých opatřeních (v rámci Dodavatele i vůči jednotlivým zaměstnancům či poddodavatelům Dodavatele) a (</w:t>
      </w:r>
      <w:proofErr w:type="spellStart"/>
      <w:r>
        <w:t>iv</w:t>
      </w:r>
      <w:proofErr w:type="spellEnd"/>
      <w:r>
        <w:t>) jakékoli další informace stanovené Kybernetickým zákonem a prováděcími předpisy.  V případě porušení povinnosti Dodavatele dle tohoto písmene, je Objednatel oprávněn od Smlouvy odstoupit ve smyslu části B článku</w:t>
      </w:r>
    </w:p>
    <w:p w14:paraId="1247EEFE" w14:textId="77777777" w:rsidR="008F34BC" w:rsidRDefault="00BD4395">
      <w:pPr>
        <w:pStyle w:val="Odstavecseseznamem"/>
        <w:numPr>
          <w:ilvl w:val="0"/>
          <w:numId w:val="15"/>
        </w:numPr>
        <w:tabs>
          <w:tab w:val="left" w:pos="1042"/>
        </w:tabs>
        <w:spacing w:before="3"/>
        <w:ind w:right="2" w:firstLine="0"/>
        <w:jc w:val="both"/>
        <w:rPr>
          <w:sz w:val="20"/>
        </w:rPr>
      </w:pPr>
      <w:r>
        <w:rPr>
          <w:sz w:val="20"/>
        </w:rPr>
        <w:t>odst. 16 bodu 2 písm. i) těchto Obchodních</w:t>
      </w:r>
      <w:r>
        <w:rPr>
          <w:spacing w:val="-8"/>
          <w:sz w:val="20"/>
        </w:rPr>
        <w:t xml:space="preserve"> </w:t>
      </w:r>
      <w:r>
        <w:rPr>
          <w:sz w:val="20"/>
        </w:rPr>
        <w:t>podmínek;</w:t>
      </w:r>
    </w:p>
    <w:p w14:paraId="6CA8473C" w14:textId="77777777" w:rsidR="008F34BC" w:rsidRDefault="00BD4395">
      <w:pPr>
        <w:pStyle w:val="Odstavecseseznamem"/>
        <w:numPr>
          <w:ilvl w:val="1"/>
          <w:numId w:val="16"/>
        </w:numPr>
        <w:tabs>
          <w:tab w:val="left" w:pos="680"/>
        </w:tabs>
        <w:ind w:hanging="360"/>
        <w:jc w:val="both"/>
        <w:rPr>
          <w:sz w:val="20"/>
        </w:rPr>
      </w:pPr>
      <w:r>
        <w:rPr>
          <w:sz w:val="20"/>
        </w:rPr>
        <w:t xml:space="preserve">poskytnout Objednateli veškerou  součinnost (zejména výslovně vyžádanou Objednatelem) v souvislosti s dodržením požadavků Kybernetického zákona a to zejména poskytne Objednateli relevantní a úplné informace o kybernetické bezpečnostní události a kybernetickém bezpečnostním   incidentu, které mají přímý i nepřímý vliv na oprávněné zájmy Objednatele (tj. jak na IT prostředí (zejm. hardware, software, procesů a služeb), aplikace, atd., které pro Objednatele Dodavatel provozuje, tak o bezpečnostních událostech, které vzniknou na Dodavatelem provozované IT prostředí (zejm. hardware, software, procesů a služeb) a mohou mít potenciální vliv na Objednatele – např. na stejném  typu  databáze,  síťového  prvku </w:t>
      </w:r>
      <w:r>
        <w:rPr>
          <w:spacing w:val="3"/>
          <w:sz w:val="20"/>
        </w:rPr>
        <w:t xml:space="preserve"> </w:t>
      </w:r>
      <w:r>
        <w:rPr>
          <w:sz w:val="20"/>
        </w:rPr>
        <w:t>–</w:t>
      </w:r>
    </w:p>
    <w:p w14:paraId="0EC1B526" w14:textId="77777777" w:rsidR="008F34BC" w:rsidRDefault="00BD4395">
      <w:pPr>
        <w:pStyle w:val="Zkladntext"/>
        <w:spacing w:before="92"/>
        <w:ind w:left="886" w:right="115"/>
      </w:pPr>
      <w:r>
        <w:br w:type="column"/>
      </w:r>
      <w:r>
        <w:t>firewallu, který je provozován pro jiného zákazníka Dodavatele a zároveň stejný typ je používán Objednatelem apod.) a dále při řešení a zpracování kybernetických bezpečnostních incidentů;</w:t>
      </w:r>
    </w:p>
    <w:p w14:paraId="384F1918" w14:textId="77777777" w:rsidR="008F34BC" w:rsidRDefault="00BD4395">
      <w:pPr>
        <w:pStyle w:val="Odstavecseseznamem"/>
        <w:numPr>
          <w:ilvl w:val="1"/>
          <w:numId w:val="16"/>
        </w:numPr>
        <w:tabs>
          <w:tab w:val="left" w:pos="887"/>
        </w:tabs>
        <w:ind w:left="886" w:right="111" w:hanging="360"/>
        <w:jc w:val="both"/>
        <w:rPr>
          <w:sz w:val="20"/>
        </w:rPr>
      </w:pPr>
      <w:r>
        <w:rPr>
          <w:sz w:val="20"/>
        </w:rPr>
        <w:t>poskytnout Objednateli  veškerou vyžádanou součinnost v rámci případných auditů či kontrolách, a to jak interních prováděných Objednatelem (případně jeho dodavateli) tak externích ze strany orgánu státní správy či smluvních partnerů Objednatele, vztahujících se zejména na dodržování (i) Kybernetického zákona, (</w:t>
      </w:r>
      <w:proofErr w:type="spellStart"/>
      <w:r>
        <w:rPr>
          <w:sz w:val="20"/>
        </w:rPr>
        <w:t>ii</w:t>
      </w:r>
      <w:proofErr w:type="spellEnd"/>
      <w:r>
        <w:rPr>
          <w:sz w:val="20"/>
        </w:rPr>
        <w:t>) Nařízení Evropského parlamentu a Rady (EU) 2016/679, ze dne 27. dubna 2016, o ochraně fyzických osob v souvislosti se zpracováním osobních údajů a o volném pohybu těchto údajů a o zrušení směrnice 95/46/ES (obecné nařízení o ochraně osobních údajů) a (</w:t>
      </w:r>
      <w:proofErr w:type="spellStart"/>
      <w:r>
        <w:rPr>
          <w:sz w:val="20"/>
        </w:rPr>
        <w:t>iii</w:t>
      </w:r>
      <w:proofErr w:type="spellEnd"/>
      <w:r>
        <w:rPr>
          <w:sz w:val="20"/>
        </w:rPr>
        <w:t xml:space="preserve">) s těmito předpisy související legislativy. Povinnost poskytnout součinnost dle tohoto písmene se vztahuje na Dodavatele včetně jeho případných poddodavatelů, přičemž Dodavatel se zavazuje zajistit splnění součinnosti jakýmkoli jeho poddodavatelem na jakékoli úrovni. Za součinnost se považuje rovněž umožnění provedení kontroly či auditu dle tohoto písmene jak u Objednatele tak u Dodavatele (včetně jeho případných poddodavatelů). V případě porušení povinnosti Dodavatele dle tohoto písmene, je Objednatel oprávněn od Smlouvy odstoupit ve smyslu části B článku II.  </w:t>
      </w:r>
      <w:r>
        <w:rPr>
          <w:spacing w:val="16"/>
          <w:sz w:val="20"/>
        </w:rPr>
        <w:t xml:space="preserve"> </w:t>
      </w:r>
      <w:r>
        <w:rPr>
          <w:sz w:val="20"/>
        </w:rPr>
        <w:t>odst.</w:t>
      </w:r>
    </w:p>
    <w:p w14:paraId="4D828097" w14:textId="77777777" w:rsidR="008F34BC" w:rsidRDefault="00BD4395">
      <w:pPr>
        <w:pStyle w:val="Zkladntext"/>
        <w:ind w:left="886" w:right="115"/>
      </w:pPr>
      <w:r>
        <w:t>16 bodu 2 písm. j) těchto Obchodních podmínek; a</w:t>
      </w:r>
    </w:p>
    <w:p w14:paraId="228BF6A7" w14:textId="77777777" w:rsidR="008F34BC" w:rsidRDefault="00BD4395">
      <w:pPr>
        <w:pStyle w:val="Odstavecseseznamem"/>
        <w:numPr>
          <w:ilvl w:val="1"/>
          <w:numId w:val="16"/>
        </w:numPr>
        <w:tabs>
          <w:tab w:val="left" w:pos="887"/>
        </w:tabs>
        <w:ind w:left="886" w:right="111" w:hanging="360"/>
        <w:jc w:val="both"/>
        <w:rPr>
          <w:sz w:val="20"/>
        </w:rPr>
      </w:pPr>
      <w:r>
        <w:rPr>
          <w:sz w:val="20"/>
        </w:rPr>
        <w:t>informovat Objednatele o jakémkoli zjištění či podezření ohledně IT prostředí (zejm. hardware, software, procesů a služeb) Objednatele, které v rámci poskytování Plnění nabyde, na základě kterého dospěje k závěru, že IT prostředí (zejm. hardware, software, procesů a služeb) Objednatele neodpovídá nebo nemusí odpovídat (i) požadavkům kladených Kybernetickým zákonem, (</w:t>
      </w:r>
      <w:proofErr w:type="spellStart"/>
      <w:r>
        <w:rPr>
          <w:sz w:val="20"/>
        </w:rPr>
        <w:t>ii</w:t>
      </w:r>
      <w:proofErr w:type="spellEnd"/>
      <w:r>
        <w:rPr>
          <w:sz w:val="20"/>
        </w:rPr>
        <w:t>) standardům dostupným v oblasti IT, (</w:t>
      </w:r>
      <w:proofErr w:type="spellStart"/>
      <w:r>
        <w:rPr>
          <w:sz w:val="20"/>
        </w:rPr>
        <w:t>iii</w:t>
      </w:r>
      <w:proofErr w:type="spellEnd"/>
      <w:r>
        <w:rPr>
          <w:sz w:val="20"/>
        </w:rPr>
        <w:t>) nesplňuje odpovídající mírou zabezpečení, či byl Dodavatelem identifikován jakýkoli jiný faktor zvyšující bezpečnostní rizika napadení či zneužití IT prostředí (zejm. hardware, software, procesů a služeb)</w:t>
      </w:r>
      <w:r>
        <w:rPr>
          <w:spacing w:val="-12"/>
          <w:sz w:val="20"/>
        </w:rPr>
        <w:t xml:space="preserve"> </w:t>
      </w:r>
      <w:r>
        <w:rPr>
          <w:sz w:val="20"/>
        </w:rPr>
        <w:t>Objednatele.</w:t>
      </w:r>
    </w:p>
    <w:p w14:paraId="6E821751" w14:textId="77777777" w:rsidR="008F34BC" w:rsidRDefault="00BD4395">
      <w:pPr>
        <w:pStyle w:val="Odstavecseseznamem"/>
        <w:numPr>
          <w:ilvl w:val="0"/>
          <w:numId w:val="16"/>
        </w:numPr>
        <w:tabs>
          <w:tab w:val="left" w:pos="584"/>
        </w:tabs>
        <w:ind w:left="499" w:right="115" w:hanging="180"/>
        <w:jc w:val="both"/>
        <w:rPr>
          <w:sz w:val="20"/>
        </w:rPr>
      </w:pPr>
      <w:r>
        <w:rPr>
          <w:sz w:val="20"/>
        </w:rPr>
        <w:t xml:space="preserve">Pro potřeby plnění povinností Dodavatele dle tohoto odstavce se Dodavatel zavazuje bezodkladně   (nejpozději   však   v   </w:t>
      </w:r>
      <w:r>
        <w:rPr>
          <w:spacing w:val="46"/>
          <w:sz w:val="20"/>
        </w:rPr>
        <w:t xml:space="preserve"> </w:t>
      </w:r>
      <w:r>
        <w:rPr>
          <w:sz w:val="20"/>
        </w:rPr>
        <w:t>termínech</w:t>
      </w:r>
    </w:p>
    <w:p w14:paraId="0FC5768A" w14:textId="77777777" w:rsidR="008F34BC" w:rsidRDefault="008F34BC">
      <w:pPr>
        <w:jc w:val="both"/>
        <w:rPr>
          <w:sz w:val="20"/>
        </w:rPr>
        <w:sectPr w:rsidR="008F34BC">
          <w:type w:val="continuous"/>
          <w:pgSz w:w="11910" w:h="16840"/>
          <w:pgMar w:top="2600" w:right="1020" w:bottom="280" w:left="1020" w:header="708" w:footer="708" w:gutter="0"/>
          <w:cols w:num="2" w:space="708" w:equalWidth="0">
            <w:col w:w="4579" w:space="389"/>
            <w:col w:w="4902"/>
          </w:cols>
        </w:sectPr>
      </w:pPr>
    </w:p>
    <w:p w14:paraId="25614634" w14:textId="77777777" w:rsidR="008F34BC" w:rsidRDefault="008F34BC">
      <w:pPr>
        <w:pStyle w:val="Zkladntext"/>
        <w:spacing w:before="9"/>
        <w:ind w:left="0"/>
        <w:jc w:val="left"/>
        <w:rPr>
          <w:sz w:val="21"/>
        </w:rPr>
      </w:pPr>
    </w:p>
    <w:p w14:paraId="1FCF09F7" w14:textId="77777777" w:rsidR="008F34BC" w:rsidRDefault="008F34BC">
      <w:pPr>
        <w:rPr>
          <w:sz w:val="21"/>
        </w:rPr>
        <w:sectPr w:rsidR="008F34BC">
          <w:pgSz w:w="11910" w:h="16840"/>
          <w:pgMar w:top="2600" w:right="1020" w:bottom="660" w:left="1020" w:header="715" w:footer="473" w:gutter="0"/>
          <w:cols w:space="708"/>
        </w:sectPr>
      </w:pPr>
    </w:p>
    <w:p w14:paraId="64BE10BC" w14:textId="10794F30" w:rsidR="008F34BC" w:rsidRDefault="00BD4395">
      <w:pPr>
        <w:pStyle w:val="Zkladntext"/>
        <w:tabs>
          <w:tab w:val="left" w:pos="4044"/>
        </w:tabs>
        <w:spacing w:before="92"/>
      </w:pPr>
      <w:r>
        <w:t>stanovených Kybernetickým zákonem) informovat Objednatele o skutečnosti,  že nastala kybernetická bezpečnostní událost či kybernetický bezpečnostní  incident  na  tel.:</w:t>
      </w:r>
      <w:proofErr w:type="spellStart"/>
      <w:r w:rsidR="00A00DBF">
        <w:t>xxxxx</w:t>
      </w:r>
      <w:proofErr w:type="spellEnd"/>
      <w:r>
        <w:t>,</w:t>
      </w:r>
      <w:r>
        <w:tab/>
      </w:r>
      <w:r>
        <w:rPr>
          <w:w w:val="95"/>
        </w:rPr>
        <w:t xml:space="preserve">email: </w:t>
      </w:r>
      <w:hyperlink r:id="rId9">
        <w:proofErr w:type="spellStart"/>
        <w:r w:rsidR="00A00DBF">
          <w:t>xxxxx</w:t>
        </w:r>
        <w:proofErr w:type="spellEnd"/>
        <w:r>
          <w:t>,</w:t>
        </w:r>
      </w:hyperlink>
      <w:r>
        <w:t xml:space="preserve"> případně na kontaktní údaje výslovně uvedené ve</w:t>
      </w:r>
      <w:r>
        <w:rPr>
          <w:spacing w:val="-13"/>
        </w:rPr>
        <w:t xml:space="preserve"> </w:t>
      </w:r>
      <w:r>
        <w:t>Smlouvě.</w:t>
      </w:r>
    </w:p>
    <w:p w14:paraId="6A94EB7D" w14:textId="77777777" w:rsidR="008F34BC" w:rsidRDefault="008F34BC">
      <w:pPr>
        <w:pStyle w:val="Zkladntext"/>
        <w:spacing w:before="10"/>
        <w:ind w:left="0"/>
        <w:jc w:val="left"/>
        <w:rPr>
          <w:sz w:val="22"/>
        </w:rPr>
      </w:pPr>
    </w:p>
    <w:p w14:paraId="6E1B0987" w14:textId="77777777" w:rsidR="008F34BC" w:rsidRDefault="00BD4395">
      <w:pPr>
        <w:pStyle w:val="Nadpis1"/>
        <w:numPr>
          <w:ilvl w:val="0"/>
          <w:numId w:val="15"/>
        </w:numPr>
        <w:tabs>
          <w:tab w:val="left" w:pos="389"/>
        </w:tabs>
        <w:ind w:left="388" w:hanging="276"/>
        <w:jc w:val="left"/>
      </w:pPr>
      <w:r>
        <w:t>Ochrana osobních</w:t>
      </w:r>
      <w:r>
        <w:rPr>
          <w:spacing w:val="-7"/>
        </w:rPr>
        <w:t xml:space="preserve"> </w:t>
      </w:r>
      <w:r>
        <w:t>údajů</w:t>
      </w:r>
    </w:p>
    <w:p w14:paraId="1E496832" w14:textId="77777777" w:rsidR="008F34BC" w:rsidRDefault="008F34BC">
      <w:pPr>
        <w:pStyle w:val="Zkladntext"/>
        <w:ind w:left="0"/>
        <w:jc w:val="left"/>
        <w:rPr>
          <w:b/>
        </w:rPr>
      </w:pPr>
    </w:p>
    <w:p w14:paraId="012F0C3A" w14:textId="77777777" w:rsidR="008F34BC" w:rsidRDefault="00BD4395">
      <w:pPr>
        <w:pStyle w:val="Odstavecseseznamem"/>
        <w:numPr>
          <w:ilvl w:val="1"/>
          <w:numId w:val="14"/>
        </w:numPr>
        <w:tabs>
          <w:tab w:val="left" w:pos="540"/>
        </w:tabs>
        <w:ind w:hanging="180"/>
        <w:jc w:val="both"/>
        <w:rPr>
          <w:sz w:val="20"/>
        </w:rPr>
      </w:pPr>
      <w:r>
        <w:rPr>
          <w:sz w:val="20"/>
        </w:rPr>
        <w:t>rozsahu, v jakém Objednatel manuálně či elektronicky zpracovává Příslušné osobní údaje (tj. zejména jméno a příjmení fyzických osob, jejich adresu, e-mailovou adresu, telefonní a faxové číslo, IČ, bankovní spojení a DIČ), se Objednatel zavazuje,</w:t>
      </w:r>
      <w:r>
        <w:rPr>
          <w:spacing w:val="-9"/>
          <w:sz w:val="20"/>
        </w:rPr>
        <w:t xml:space="preserve"> </w:t>
      </w:r>
      <w:r>
        <w:rPr>
          <w:sz w:val="20"/>
        </w:rPr>
        <w:t>že:</w:t>
      </w:r>
    </w:p>
    <w:p w14:paraId="04F4BA2E" w14:textId="77777777" w:rsidR="008F34BC" w:rsidRDefault="00BD4395">
      <w:pPr>
        <w:pStyle w:val="Odstavecseseznamem"/>
        <w:numPr>
          <w:ilvl w:val="2"/>
          <w:numId w:val="14"/>
        </w:numPr>
        <w:tabs>
          <w:tab w:val="left" w:pos="680"/>
        </w:tabs>
        <w:ind w:right="1"/>
        <w:jc w:val="both"/>
        <w:rPr>
          <w:sz w:val="20"/>
        </w:rPr>
      </w:pPr>
      <w:r>
        <w:rPr>
          <w:sz w:val="20"/>
        </w:rPr>
        <w:t>zajistí, aby takové zpracování bylo prováděno v souladu s platnými Právními předpisy o ochraně osobních</w:t>
      </w:r>
      <w:r>
        <w:rPr>
          <w:spacing w:val="-11"/>
          <w:sz w:val="20"/>
        </w:rPr>
        <w:t xml:space="preserve"> </w:t>
      </w:r>
      <w:r>
        <w:rPr>
          <w:sz w:val="20"/>
        </w:rPr>
        <w:t>údajů;</w:t>
      </w:r>
    </w:p>
    <w:p w14:paraId="3B973787" w14:textId="77777777" w:rsidR="008F34BC" w:rsidRDefault="00BD4395">
      <w:pPr>
        <w:pStyle w:val="Odstavecseseznamem"/>
        <w:numPr>
          <w:ilvl w:val="2"/>
          <w:numId w:val="14"/>
        </w:numPr>
        <w:tabs>
          <w:tab w:val="left" w:pos="680"/>
        </w:tabs>
        <w:jc w:val="both"/>
        <w:rPr>
          <w:sz w:val="20"/>
        </w:rPr>
      </w:pPr>
      <w:r>
        <w:rPr>
          <w:sz w:val="20"/>
        </w:rPr>
        <w:t>zavede příslušná technická či organizační opatření na ochranu Příslušných osobních údajů proti neoprávněnému či nezákonnému zpracování;</w:t>
      </w:r>
      <w:r>
        <w:rPr>
          <w:spacing w:val="-7"/>
          <w:sz w:val="20"/>
        </w:rPr>
        <w:t xml:space="preserve"> </w:t>
      </w:r>
      <w:r>
        <w:rPr>
          <w:sz w:val="20"/>
        </w:rPr>
        <w:t>a</w:t>
      </w:r>
    </w:p>
    <w:p w14:paraId="3339F996" w14:textId="77777777" w:rsidR="008F34BC" w:rsidRDefault="00BD4395">
      <w:pPr>
        <w:pStyle w:val="Odstavecseseznamem"/>
        <w:numPr>
          <w:ilvl w:val="2"/>
          <w:numId w:val="14"/>
        </w:numPr>
        <w:tabs>
          <w:tab w:val="left" w:pos="735"/>
        </w:tabs>
        <w:jc w:val="both"/>
        <w:rPr>
          <w:sz w:val="20"/>
        </w:rPr>
      </w:pPr>
      <w:r>
        <w:rPr>
          <w:sz w:val="20"/>
        </w:rPr>
        <w:t>zajistí, aby byly Příslušné osobní údaje sdělovány pouze pracovníkům Objednatele, kteří mají k jejich zpracování v rámci jeho obchodní činnosti oprávněný</w:t>
      </w:r>
      <w:r>
        <w:rPr>
          <w:spacing w:val="-12"/>
          <w:sz w:val="20"/>
        </w:rPr>
        <w:t xml:space="preserve"> </w:t>
      </w:r>
      <w:r>
        <w:rPr>
          <w:sz w:val="20"/>
        </w:rPr>
        <w:t>důvod.</w:t>
      </w:r>
    </w:p>
    <w:p w14:paraId="5228CB47" w14:textId="77777777" w:rsidR="008F34BC" w:rsidRDefault="00BD4395">
      <w:pPr>
        <w:pStyle w:val="Odstavecseseznamem"/>
        <w:numPr>
          <w:ilvl w:val="0"/>
          <w:numId w:val="13"/>
        </w:numPr>
        <w:tabs>
          <w:tab w:val="left" w:pos="280"/>
        </w:tabs>
        <w:ind w:right="1" w:hanging="180"/>
        <w:jc w:val="both"/>
        <w:rPr>
          <w:sz w:val="20"/>
        </w:rPr>
      </w:pPr>
      <w:r>
        <w:rPr>
          <w:sz w:val="20"/>
        </w:rPr>
        <w:t>Dodavatel potvrzuje za sebe i jménem fyzických osob, jejichž osobní údaje sděluje Objednateli, že bere na vědomí, že Objednatel zpracovává Příslušné osobní údaje pro následující</w:t>
      </w:r>
      <w:r>
        <w:rPr>
          <w:spacing w:val="-14"/>
          <w:sz w:val="20"/>
        </w:rPr>
        <w:t xml:space="preserve"> </w:t>
      </w:r>
      <w:r>
        <w:rPr>
          <w:sz w:val="20"/>
        </w:rPr>
        <w:t>účely:</w:t>
      </w:r>
    </w:p>
    <w:p w14:paraId="020B5031" w14:textId="77777777" w:rsidR="008F34BC" w:rsidRDefault="00BD4395">
      <w:pPr>
        <w:pStyle w:val="Odstavecseseznamem"/>
        <w:numPr>
          <w:ilvl w:val="1"/>
          <w:numId w:val="13"/>
        </w:numPr>
        <w:tabs>
          <w:tab w:val="left" w:pos="680"/>
        </w:tabs>
        <w:ind w:right="5" w:hanging="283"/>
        <w:jc w:val="both"/>
        <w:rPr>
          <w:sz w:val="20"/>
        </w:rPr>
      </w:pPr>
      <w:r>
        <w:rPr>
          <w:sz w:val="20"/>
        </w:rPr>
        <w:t>k plnění Smlouvy uzavřené v souladu s těmito Obchodními</w:t>
      </w:r>
      <w:r>
        <w:rPr>
          <w:spacing w:val="-9"/>
          <w:sz w:val="20"/>
        </w:rPr>
        <w:t xml:space="preserve"> </w:t>
      </w:r>
      <w:r>
        <w:rPr>
          <w:sz w:val="20"/>
        </w:rPr>
        <w:t>podmínkami;</w:t>
      </w:r>
    </w:p>
    <w:p w14:paraId="071022C6" w14:textId="77777777" w:rsidR="008F34BC" w:rsidRDefault="00BD4395">
      <w:pPr>
        <w:pStyle w:val="Odstavecseseznamem"/>
        <w:numPr>
          <w:ilvl w:val="1"/>
          <w:numId w:val="13"/>
        </w:numPr>
        <w:tabs>
          <w:tab w:val="left" w:pos="735"/>
        </w:tabs>
        <w:ind w:left="734" w:hanging="338"/>
        <w:rPr>
          <w:sz w:val="20"/>
        </w:rPr>
      </w:pPr>
      <w:r>
        <w:rPr>
          <w:sz w:val="20"/>
        </w:rPr>
        <w:t>pro účetní a administrativní</w:t>
      </w:r>
      <w:r>
        <w:rPr>
          <w:spacing w:val="-12"/>
          <w:sz w:val="20"/>
        </w:rPr>
        <w:t xml:space="preserve"> </w:t>
      </w:r>
      <w:r>
        <w:rPr>
          <w:sz w:val="20"/>
        </w:rPr>
        <w:t>účely;</w:t>
      </w:r>
    </w:p>
    <w:p w14:paraId="1112B78A" w14:textId="77777777" w:rsidR="008F34BC" w:rsidRDefault="00BD4395">
      <w:pPr>
        <w:pStyle w:val="Odstavecseseznamem"/>
        <w:numPr>
          <w:ilvl w:val="1"/>
          <w:numId w:val="13"/>
        </w:numPr>
        <w:tabs>
          <w:tab w:val="left" w:pos="735"/>
        </w:tabs>
        <w:ind w:right="3" w:hanging="283"/>
        <w:jc w:val="both"/>
        <w:rPr>
          <w:sz w:val="20"/>
        </w:rPr>
      </w:pPr>
      <w:r>
        <w:rPr>
          <w:sz w:val="20"/>
        </w:rPr>
        <w:t>pro účely zajištění souladu s právními předpisy;</w:t>
      </w:r>
      <w:r>
        <w:rPr>
          <w:spacing w:val="-3"/>
          <w:sz w:val="20"/>
        </w:rPr>
        <w:t xml:space="preserve"> </w:t>
      </w:r>
      <w:r>
        <w:rPr>
          <w:sz w:val="20"/>
        </w:rPr>
        <w:t>a</w:t>
      </w:r>
    </w:p>
    <w:p w14:paraId="1617D6AF" w14:textId="77777777" w:rsidR="008F34BC" w:rsidRDefault="00BD4395">
      <w:pPr>
        <w:pStyle w:val="Odstavecseseznamem"/>
        <w:numPr>
          <w:ilvl w:val="1"/>
          <w:numId w:val="13"/>
        </w:numPr>
        <w:tabs>
          <w:tab w:val="left" w:pos="735"/>
        </w:tabs>
        <w:ind w:right="4" w:hanging="283"/>
        <w:jc w:val="both"/>
        <w:rPr>
          <w:sz w:val="20"/>
        </w:rPr>
      </w:pPr>
      <w:r>
        <w:rPr>
          <w:sz w:val="20"/>
        </w:rPr>
        <w:t>ke zvýšení a zlepšení kvality evidence dodavatelů</w:t>
      </w:r>
      <w:r>
        <w:rPr>
          <w:spacing w:val="-8"/>
          <w:sz w:val="20"/>
        </w:rPr>
        <w:t xml:space="preserve"> </w:t>
      </w:r>
      <w:r>
        <w:rPr>
          <w:sz w:val="20"/>
        </w:rPr>
        <w:t>Objednatele.</w:t>
      </w:r>
    </w:p>
    <w:p w14:paraId="2B93AC96" w14:textId="77777777" w:rsidR="008F34BC" w:rsidRDefault="00BD4395">
      <w:pPr>
        <w:pStyle w:val="Odstavecseseznamem"/>
        <w:numPr>
          <w:ilvl w:val="0"/>
          <w:numId w:val="13"/>
        </w:numPr>
        <w:tabs>
          <w:tab w:val="left" w:pos="280"/>
          <w:tab w:val="left" w:pos="3709"/>
        </w:tabs>
        <w:ind w:hanging="180"/>
        <w:jc w:val="both"/>
        <w:rPr>
          <w:sz w:val="20"/>
        </w:rPr>
      </w:pPr>
      <w:r>
        <w:rPr>
          <w:sz w:val="20"/>
        </w:rPr>
        <w:t>Objednatel smí pověřit zpracováním Příslušných osobních údajů zpracovatele. Více informací o způsobu zpracovávání osobních údajů Objednatelem a zpracovatelích, které pověřil zpracováním osobních údajů, naleznete na internetových</w:t>
      </w:r>
      <w:r>
        <w:rPr>
          <w:sz w:val="20"/>
        </w:rPr>
        <w:tab/>
        <w:t>stránkách</w:t>
      </w:r>
    </w:p>
    <w:p w14:paraId="5B50D0BE" w14:textId="77777777" w:rsidR="008F34BC" w:rsidRDefault="00A40752">
      <w:pPr>
        <w:pStyle w:val="Zkladntext"/>
        <w:ind w:right="25"/>
      </w:pPr>
      <w:hyperlink r:id="rId10">
        <w:r w:rsidR="00BD4395">
          <w:rPr>
            <w:color w:val="0000FF"/>
            <w:w w:val="95"/>
            <w:u w:val="single" w:color="0000FF"/>
          </w:rPr>
          <w:t>https://www.net4gas.cz/cz/o-spolecnosti/osobni-</w:t>
        </w:r>
      </w:hyperlink>
      <w:r w:rsidR="00BD4395">
        <w:rPr>
          <w:color w:val="0000FF"/>
          <w:w w:val="95"/>
          <w:u w:val="single" w:color="0000FF"/>
        </w:rPr>
        <w:t xml:space="preserve"> </w:t>
      </w:r>
      <w:hyperlink r:id="rId11">
        <w:proofErr w:type="spellStart"/>
        <w:r w:rsidR="00BD4395">
          <w:rPr>
            <w:color w:val="0000FF"/>
            <w:u w:val="single" w:color="0000FF"/>
          </w:rPr>
          <w:t>udaje</w:t>
        </w:r>
        <w:proofErr w:type="spellEnd"/>
        <w:r w:rsidR="00BD4395">
          <w:t>.</w:t>
        </w:r>
      </w:hyperlink>
    </w:p>
    <w:p w14:paraId="4664EDD7" w14:textId="77777777" w:rsidR="008F34BC" w:rsidRDefault="00BD4395">
      <w:pPr>
        <w:pStyle w:val="Odstavecseseznamem"/>
        <w:numPr>
          <w:ilvl w:val="0"/>
          <w:numId w:val="13"/>
        </w:numPr>
        <w:tabs>
          <w:tab w:val="left" w:pos="280"/>
        </w:tabs>
        <w:ind w:hanging="180"/>
        <w:jc w:val="both"/>
        <w:rPr>
          <w:sz w:val="20"/>
        </w:rPr>
      </w:pPr>
      <w:r>
        <w:rPr>
          <w:sz w:val="20"/>
        </w:rPr>
        <w:t xml:space="preserve">Příslušné osobní údaje budou Objednatelem zpracovávány pouze, bude-li to nezbytné k dosažení výše uvedených účelů. Dodavatel poskytuje Příslušné osobní údaje dobrovolně. Dodavatel bere tímto na vědomí, že pokud v souvislosti s plněním Smlouvy uzavřené v souladu s těmito Obchodními podmínkami poskytne Objednateli osobní údaje, které se týkají    dalších    fyzických    osob    (např. </w:t>
      </w:r>
      <w:r>
        <w:rPr>
          <w:spacing w:val="24"/>
          <w:sz w:val="20"/>
        </w:rPr>
        <w:t xml:space="preserve"> </w:t>
      </w:r>
      <w:r>
        <w:rPr>
          <w:sz w:val="20"/>
        </w:rPr>
        <w:t>jeho</w:t>
      </w:r>
    </w:p>
    <w:p w14:paraId="290526FA" w14:textId="77777777" w:rsidR="008F34BC" w:rsidRDefault="00BD4395">
      <w:pPr>
        <w:pStyle w:val="Zkladntext"/>
        <w:spacing w:before="92"/>
        <w:ind w:right="110"/>
      </w:pPr>
      <w:r>
        <w:br w:type="column"/>
      </w:r>
      <w:r>
        <w:t>zaměstnanců a/nebo jiných pracovníků či poddodavatelů) a jejichž zpracování Objednatelem je nezbytné k plnění Smlouvy a závazků vyplývajících z obecně závazných právních předpisů, bude Objednatel takové osobní údaje zpracovávat v rozsahu uvedeném v předchozích odstavcích způsobem popsaným tamtéž. Dodavatel se zavazuje, že před poskytnutím osobních údajů takových osob Objednateli bude tyto osoby o zpracování jejich osobních údajů Objednatelem</w:t>
      </w:r>
      <w:r>
        <w:rPr>
          <w:spacing w:val="-13"/>
        </w:rPr>
        <w:t xml:space="preserve"> </w:t>
      </w:r>
      <w:r>
        <w:t>informovat.</w:t>
      </w:r>
    </w:p>
    <w:p w14:paraId="45B4FE71" w14:textId="6B5A1E54" w:rsidR="008F34BC" w:rsidRDefault="00BD4395">
      <w:pPr>
        <w:pStyle w:val="Odstavecseseznamem"/>
        <w:numPr>
          <w:ilvl w:val="0"/>
          <w:numId w:val="13"/>
        </w:numPr>
        <w:tabs>
          <w:tab w:val="left" w:pos="280"/>
        </w:tabs>
        <w:ind w:right="109" w:hanging="180"/>
        <w:jc w:val="both"/>
        <w:rPr>
          <w:sz w:val="20"/>
        </w:rPr>
      </w:pPr>
      <w:r>
        <w:rPr>
          <w:sz w:val="20"/>
        </w:rPr>
        <w:t xml:space="preserve">Subjekty údajů mají právo na přístup ke svým osobním údajům, které Objednatel zpracovává. Mohou mít rovněž právo požadovat po Objednateli, aby takové osobní údaje opravil, aktualizoval nebo vymazal a za určitých podmínek mohou mít také právo požadovat omezení určitého zpracování, právo proti témuž vznášet námitky nebo žádat o přenos osobních údajů k jinému správci. V případě jakýchkoliv dotazů, připomínek či podání týkajících se zpracování jeho osobních údajů se subjekty údajů mohou obrátit na Objednatele prostřednictvím emailu na adresu </w:t>
      </w:r>
      <w:hyperlink r:id="rId12">
        <w:r w:rsidR="00903022">
          <w:rPr>
            <w:sz w:val="20"/>
          </w:rPr>
          <w:t>xxxxx</w:t>
        </w:r>
      </w:hyperlink>
      <w:r w:rsidR="00903022">
        <w:rPr>
          <w:sz w:val="20"/>
        </w:rPr>
        <w:t xml:space="preserve">                </w:t>
      </w:r>
      <w:r>
        <w:rPr>
          <w:sz w:val="20"/>
        </w:rPr>
        <w:t xml:space="preserve"> Více informací o způsobu zpracovávání osobních údajů Objednatelem a o právech subjektů údajů naleznete na internetových stránkách </w:t>
      </w:r>
      <w:hyperlink r:id="rId13">
        <w:r>
          <w:rPr>
            <w:color w:val="0000FF"/>
            <w:sz w:val="20"/>
            <w:u w:val="single" w:color="0000FF"/>
          </w:rPr>
          <w:t xml:space="preserve">https://www.net4gas.cz/cz/o-spolecnosti/osobni- </w:t>
        </w:r>
      </w:hyperlink>
      <w:hyperlink r:id="rId14">
        <w:proofErr w:type="spellStart"/>
        <w:r>
          <w:rPr>
            <w:color w:val="0000FF"/>
            <w:sz w:val="20"/>
            <w:u w:val="single" w:color="0000FF"/>
          </w:rPr>
          <w:t>udaje</w:t>
        </w:r>
        <w:proofErr w:type="spellEnd"/>
        <w:r>
          <w:rPr>
            <w:sz w:val="20"/>
          </w:rPr>
          <w:t>.</w:t>
        </w:r>
      </w:hyperlink>
    </w:p>
    <w:p w14:paraId="4B9202AD" w14:textId="77777777" w:rsidR="008F34BC" w:rsidRDefault="00BD4395">
      <w:pPr>
        <w:pStyle w:val="Odstavecseseznamem"/>
        <w:numPr>
          <w:ilvl w:val="1"/>
          <w:numId w:val="12"/>
        </w:numPr>
        <w:tabs>
          <w:tab w:val="left" w:pos="483"/>
        </w:tabs>
        <w:ind w:right="111" w:hanging="180"/>
        <w:jc w:val="both"/>
        <w:rPr>
          <w:sz w:val="20"/>
        </w:rPr>
      </w:pPr>
      <w:r>
        <w:rPr>
          <w:sz w:val="20"/>
        </w:rPr>
        <w:t>rozsahu, v jakém Dodavatel v rámci Smlouvy uzavřené v souladu s těmito Obchodními podmínkami zpracovává Příslušné osobní  údaje, se Dodavatel zavazuje,</w:t>
      </w:r>
      <w:r>
        <w:rPr>
          <w:spacing w:val="-9"/>
          <w:sz w:val="20"/>
        </w:rPr>
        <w:t xml:space="preserve"> </w:t>
      </w:r>
      <w:r>
        <w:rPr>
          <w:sz w:val="20"/>
        </w:rPr>
        <w:t>že:</w:t>
      </w:r>
    </w:p>
    <w:p w14:paraId="3B7D8795" w14:textId="77777777" w:rsidR="008F34BC" w:rsidRDefault="00BD4395">
      <w:pPr>
        <w:pStyle w:val="Odstavecseseznamem"/>
        <w:numPr>
          <w:ilvl w:val="2"/>
          <w:numId w:val="12"/>
        </w:numPr>
        <w:tabs>
          <w:tab w:val="left" w:pos="680"/>
        </w:tabs>
        <w:ind w:right="114" w:hanging="360"/>
        <w:jc w:val="both"/>
        <w:rPr>
          <w:sz w:val="20"/>
        </w:rPr>
      </w:pPr>
      <w:r>
        <w:rPr>
          <w:sz w:val="20"/>
        </w:rPr>
        <w:t>zajistí, aby takové zpracování bylo prováděno v souladu s platnými Právními předpisy o ochraně osobních</w:t>
      </w:r>
      <w:r>
        <w:rPr>
          <w:spacing w:val="-11"/>
          <w:sz w:val="20"/>
        </w:rPr>
        <w:t xml:space="preserve"> </w:t>
      </w:r>
      <w:r>
        <w:rPr>
          <w:sz w:val="20"/>
        </w:rPr>
        <w:t>údajů;</w:t>
      </w:r>
    </w:p>
    <w:p w14:paraId="59C725B6" w14:textId="77777777" w:rsidR="008F34BC" w:rsidRDefault="00BD4395">
      <w:pPr>
        <w:pStyle w:val="Odstavecseseznamem"/>
        <w:numPr>
          <w:ilvl w:val="2"/>
          <w:numId w:val="12"/>
        </w:numPr>
        <w:tabs>
          <w:tab w:val="left" w:pos="680"/>
        </w:tabs>
        <w:ind w:right="111" w:hanging="360"/>
        <w:jc w:val="both"/>
        <w:rPr>
          <w:sz w:val="20"/>
        </w:rPr>
      </w:pPr>
      <w:r>
        <w:rPr>
          <w:sz w:val="20"/>
        </w:rPr>
        <w:t>zavede příslušná technická či organizační opatření na ochranu Příslušných osobních údajů proti neoprávněnému či nezákonnému</w:t>
      </w:r>
      <w:r>
        <w:rPr>
          <w:spacing w:val="-8"/>
          <w:sz w:val="20"/>
        </w:rPr>
        <w:t xml:space="preserve"> </w:t>
      </w:r>
      <w:r>
        <w:rPr>
          <w:sz w:val="20"/>
        </w:rPr>
        <w:t>zpracování;</w:t>
      </w:r>
    </w:p>
    <w:p w14:paraId="47FE9501" w14:textId="77777777" w:rsidR="008F34BC" w:rsidRDefault="00BD4395">
      <w:pPr>
        <w:pStyle w:val="Odstavecseseznamem"/>
        <w:numPr>
          <w:ilvl w:val="2"/>
          <w:numId w:val="12"/>
        </w:numPr>
        <w:tabs>
          <w:tab w:val="left" w:pos="680"/>
        </w:tabs>
        <w:ind w:right="115" w:hanging="360"/>
        <w:jc w:val="both"/>
        <w:rPr>
          <w:sz w:val="20"/>
        </w:rPr>
      </w:pPr>
      <w:r>
        <w:rPr>
          <w:sz w:val="20"/>
        </w:rPr>
        <w:t>zajistí, aby byly Příslušné osobní údaje sdělovány pouze těm pracovníkům Dodavatele, kteří mají k jejich zpracování v rámci obchodní činnosti oprávněný důvod;  a</w:t>
      </w:r>
    </w:p>
    <w:p w14:paraId="0CA711B2" w14:textId="77777777" w:rsidR="008F34BC" w:rsidRDefault="00BD4395">
      <w:pPr>
        <w:pStyle w:val="Odstavecseseznamem"/>
        <w:numPr>
          <w:ilvl w:val="2"/>
          <w:numId w:val="12"/>
        </w:numPr>
        <w:tabs>
          <w:tab w:val="left" w:pos="680"/>
        </w:tabs>
        <w:ind w:right="115" w:hanging="360"/>
        <w:jc w:val="both"/>
        <w:rPr>
          <w:sz w:val="20"/>
        </w:rPr>
      </w:pPr>
      <w:r>
        <w:rPr>
          <w:sz w:val="20"/>
        </w:rPr>
        <w:t>zajistí, aby třetí osoby (včetně zpracovatelů), jimž Dodavatel povolí přístup k Příslušným osobním údajům,  respektovaly a zachovávaly důvěrný charakter a bezpečnost osobních</w:t>
      </w:r>
      <w:r>
        <w:rPr>
          <w:spacing w:val="-15"/>
          <w:sz w:val="20"/>
        </w:rPr>
        <w:t xml:space="preserve"> </w:t>
      </w:r>
      <w:r>
        <w:rPr>
          <w:sz w:val="20"/>
        </w:rPr>
        <w:t>údajů.</w:t>
      </w:r>
    </w:p>
    <w:p w14:paraId="005E9456" w14:textId="77777777" w:rsidR="008F34BC" w:rsidRDefault="00BD4395">
      <w:pPr>
        <w:pStyle w:val="Odstavecseseznamem"/>
        <w:numPr>
          <w:ilvl w:val="0"/>
          <w:numId w:val="11"/>
        </w:numPr>
        <w:tabs>
          <w:tab w:val="left" w:pos="280"/>
        </w:tabs>
        <w:ind w:right="113" w:hanging="180"/>
        <w:jc w:val="both"/>
        <w:rPr>
          <w:sz w:val="20"/>
        </w:rPr>
      </w:pPr>
      <w:r>
        <w:rPr>
          <w:sz w:val="20"/>
        </w:rPr>
        <w:t xml:space="preserve">Zjistí-li Objednatel nebo Dodavatel, že došlo k porušení zabezpečení Příslušných osobních údajů, bezodkladně o tom vyrozumí druhou smluvní stranu a v každém případě tak učiní </w:t>
      </w:r>
      <w:r>
        <w:rPr>
          <w:spacing w:val="24"/>
          <w:sz w:val="20"/>
        </w:rPr>
        <w:t xml:space="preserve"> </w:t>
      </w:r>
      <w:r>
        <w:rPr>
          <w:sz w:val="20"/>
        </w:rPr>
        <w:t>do</w:t>
      </w:r>
    </w:p>
    <w:p w14:paraId="476D6356" w14:textId="77777777" w:rsidR="008F34BC" w:rsidRDefault="008F34BC">
      <w:pPr>
        <w:jc w:val="both"/>
        <w:rPr>
          <w:sz w:val="20"/>
        </w:rPr>
        <w:sectPr w:rsidR="008F34BC">
          <w:type w:val="continuous"/>
          <w:pgSz w:w="11910" w:h="16840"/>
          <w:pgMar w:top="2600" w:right="1020" w:bottom="280" w:left="1020" w:header="708" w:footer="708" w:gutter="0"/>
          <w:cols w:num="2" w:space="708" w:equalWidth="0">
            <w:col w:w="4578" w:space="597"/>
            <w:col w:w="4695"/>
          </w:cols>
        </w:sectPr>
      </w:pPr>
    </w:p>
    <w:p w14:paraId="4A88A7A5" w14:textId="77777777" w:rsidR="008F34BC" w:rsidRDefault="008F34BC">
      <w:pPr>
        <w:pStyle w:val="Zkladntext"/>
        <w:spacing w:before="9"/>
        <w:ind w:left="0"/>
        <w:jc w:val="left"/>
        <w:rPr>
          <w:sz w:val="21"/>
        </w:rPr>
      </w:pPr>
    </w:p>
    <w:p w14:paraId="77943F27" w14:textId="77777777" w:rsidR="008F34BC" w:rsidRDefault="008F34BC">
      <w:pPr>
        <w:rPr>
          <w:sz w:val="21"/>
        </w:rPr>
        <w:sectPr w:rsidR="008F34BC">
          <w:pgSz w:w="11910" w:h="16840"/>
          <w:pgMar w:top="2600" w:right="1020" w:bottom="660" w:left="880" w:header="715" w:footer="473" w:gutter="0"/>
          <w:cols w:space="708"/>
        </w:sectPr>
      </w:pPr>
    </w:p>
    <w:p w14:paraId="0D47AFAF" w14:textId="77777777" w:rsidR="008F34BC" w:rsidRDefault="00BD4395">
      <w:pPr>
        <w:pStyle w:val="Zkladntext"/>
        <w:spacing w:before="92"/>
        <w:ind w:left="432" w:right="1"/>
      </w:pPr>
      <w:r>
        <w:t>24 hodin od prvního zjištění takové skutečnosti. Dodavatel se zavazuje poskytnout Objednateli veškerou přiměřenou součinnost při řešení žádostí subjektů údajů, které uplatňují svá práva podle GDPR, a při jakémkoli šetření Objednatele ze strany Úřadu pro ochranu osobních údajů, pokud mají vztah ke zpracování Příslušných osobních</w:t>
      </w:r>
      <w:r>
        <w:rPr>
          <w:spacing w:val="-11"/>
        </w:rPr>
        <w:t xml:space="preserve"> </w:t>
      </w:r>
      <w:r>
        <w:t>údajů.</w:t>
      </w:r>
    </w:p>
    <w:p w14:paraId="122B9170" w14:textId="77777777" w:rsidR="008F34BC" w:rsidRDefault="00BD4395">
      <w:pPr>
        <w:pStyle w:val="Odstavecseseznamem"/>
        <w:numPr>
          <w:ilvl w:val="0"/>
          <w:numId w:val="11"/>
        </w:numPr>
        <w:tabs>
          <w:tab w:val="left" w:pos="420"/>
        </w:tabs>
        <w:ind w:left="432" w:right="1" w:hanging="180"/>
        <w:jc w:val="both"/>
        <w:rPr>
          <w:sz w:val="20"/>
        </w:rPr>
      </w:pPr>
      <w:r>
        <w:rPr>
          <w:sz w:val="20"/>
        </w:rPr>
        <w:t>Výše uvedená ujednání této části III. se vztahují na Smlouvy uzavřené v souladu s těmito Obchodními podmínkami, při jejichž plnění Dodavatel a Objednatel vystupují oba jako správci nezávisle rozhodující o účelu a způsobu zpracování osobních</w:t>
      </w:r>
      <w:r>
        <w:rPr>
          <w:spacing w:val="-10"/>
          <w:sz w:val="20"/>
        </w:rPr>
        <w:t xml:space="preserve"> </w:t>
      </w:r>
      <w:r>
        <w:rPr>
          <w:sz w:val="20"/>
        </w:rPr>
        <w:t>údajů.</w:t>
      </w:r>
    </w:p>
    <w:p w14:paraId="2C772664" w14:textId="77777777" w:rsidR="008F34BC" w:rsidRDefault="00BD4395">
      <w:pPr>
        <w:pStyle w:val="Zkladntext"/>
        <w:ind w:left="432" w:hanging="180"/>
      </w:pPr>
      <w:r>
        <w:t>9.V případě, že Dodavatel při plnění Smlouvy uzavřené v souladu s těmito Obchodními podmínkami jedná jakožto zpracovatel zpracovávající osobní údaje pro Objednatele jakožto správce, uplatní se níže uvedená ustanovení.</w:t>
      </w:r>
    </w:p>
    <w:p w14:paraId="7208A6B6" w14:textId="77777777" w:rsidR="008F34BC" w:rsidRDefault="00BD4395">
      <w:pPr>
        <w:pStyle w:val="Odstavecseseznamem"/>
        <w:numPr>
          <w:ilvl w:val="0"/>
          <w:numId w:val="10"/>
        </w:numPr>
        <w:tabs>
          <w:tab w:val="left" w:pos="531"/>
        </w:tabs>
        <w:ind w:hanging="180"/>
        <w:jc w:val="both"/>
        <w:rPr>
          <w:sz w:val="20"/>
        </w:rPr>
      </w:pPr>
      <w:r>
        <w:rPr>
          <w:sz w:val="20"/>
        </w:rPr>
        <w:t>Dodavatel je povinen zpracovávat osobní  údaje v souladu se všemi Právními předpisy o ochraně osobních údajů a zajistit, aby ve vztahu ke zpracování osobních údajů plnil tuto povinnost i veškerý jeho Personál, zástupci a Další</w:t>
      </w:r>
      <w:r>
        <w:rPr>
          <w:spacing w:val="-7"/>
          <w:sz w:val="20"/>
        </w:rPr>
        <w:t xml:space="preserve"> </w:t>
      </w:r>
      <w:r>
        <w:rPr>
          <w:sz w:val="20"/>
        </w:rPr>
        <w:t>zpracovatelé.</w:t>
      </w:r>
    </w:p>
    <w:p w14:paraId="50F092E5" w14:textId="77777777" w:rsidR="008F34BC" w:rsidRDefault="00BD4395">
      <w:pPr>
        <w:pStyle w:val="Odstavecseseznamem"/>
        <w:numPr>
          <w:ilvl w:val="0"/>
          <w:numId w:val="10"/>
        </w:numPr>
        <w:tabs>
          <w:tab w:val="left" w:pos="389"/>
        </w:tabs>
        <w:ind w:right="1" w:hanging="321"/>
        <w:jc w:val="both"/>
        <w:rPr>
          <w:sz w:val="20"/>
        </w:rPr>
      </w:pPr>
      <w:r>
        <w:rPr>
          <w:sz w:val="20"/>
        </w:rPr>
        <w:t xml:space="preserve">Dodavatel je ve vztahu ke zpracování povinen zpracovávat Příslušné osobní údaje výhradně a pouze: (i) k účelu, pro který mu byly svěřeny   </w:t>
      </w:r>
      <w:r>
        <w:rPr>
          <w:spacing w:val="30"/>
          <w:sz w:val="20"/>
        </w:rPr>
        <w:t xml:space="preserve"> </w:t>
      </w:r>
      <w:r>
        <w:rPr>
          <w:sz w:val="20"/>
        </w:rPr>
        <w:t>a</w:t>
      </w:r>
    </w:p>
    <w:p w14:paraId="384041EB" w14:textId="77777777" w:rsidR="008F34BC" w:rsidRDefault="00BD4395">
      <w:pPr>
        <w:pStyle w:val="Zkladntext"/>
        <w:ind w:left="432"/>
      </w:pPr>
      <w:r>
        <w:t>(</w:t>
      </w:r>
      <w:proofErr w:type="spellStart"/>
      <w:r>
        <w:t>ii</w:t>
      </w:r>
      <w:proofErr w:type="spellEnd"/>
      <w:r>
        <w:t>) v souladu s doloženými pokyny,  které obdržel od Objednatele. Pokud pokyny překročí a sám určí účel a prostředky zpracování, dostává se sám do postavení správce s plnou odpovědností za plnění všech souvisejících povinností dle GDPR. Povinnost jednat dle pokynů správce však není porušena, je-li určité zpracování uloženo právem EU nebo právem České republiky. Dodavatel je dále povinen neprodleně informovat Objednatele o tom,  že dle jeho názoru je určitý pokyn v rozporu s Právními předpisy na ochranu osobních údajů.</w:t>
      </w:r>
    </w:p>
    <w:p w14:paraId="142DAF56" w14:textId="77777777" w:rsidR="008F34BC" w:rsidRDefault="00BD4395">
      <w:pPr>
        <w:pStyle w:val="Odstavecseseznamem"/>
        <w:numPr>
          <w:ilvl w:val="0"/>
          <w:numId w:val="10"/>
        </w:numPr>
        <w:tabs>
          <w:tab w:val="left" w:pos="389"/>
        </w:tabs>
        <w:ind w:right="4" w:hanging="321"/>
        <w:jc w:val="both"/>
        <w:rPr>
          <w:sz w:val="20"/>
        </w:rPr>
      </w:pPr>
      <w:r>
        <w:rPr>
          <w:sz w:val="20"/>
        </w:rPr>
        <w:t>Objednatel a Dodavatel ve Smlouvě uzavřené v souladu s těmito Obchodními podmínkami uvedou alespoň tyto</w:t>
      </w:r>
      <w:r>
        <w:rPr>
          <w:spacing w:val="-12"/>
          <w:sz w:val="20"/>
        </w:rPr>
        <w:t xml:space="preserve"> </w:t>
      </w:r>
      <w:r>
        <w:rPr>
          <w:sz w:val="20"/>
        </w:rPr>
        <w:t>náležitosti:</w:t>
      </w:r>
    </w:p>
    <w:p w14:paraId="37AC3D5A" w14:textId="77777777" w:rsidR="008F34BC" w:rsidRDefault="00BD4395">
      <w:pPr>
        <w:pStyle w:val="Odstavecseseznamem"/>
        <w:numPr>
          <w:ilvl w:val="1"/>
          <w:numId w:val="10"/>
        </w:numPr>
        <w:tabs>
          <w:tab w:val="left" w:pos="794"/>
        </w:tabs>
        <w:ind w:right="1"/>
        <w:jc w:val="both"/>
        <w:rPr>
          <w:sz w:val="20"/>
        </w:rPr>
      </w:pPr>
      <w:r>
        <w:rPr>
          <w:sz w:val="20"/>
        </w:rPr>
        <w:t>výčet činností zpracování Příslušných osobních údajů, které bude obnášet plnění závazků Dodavatele dle Smlouvy uzavřené v souladu s těmito Obchodními  podmínkami;</w:t>
      </w:r>
    </w:p>
    <w:p w14:paraId="65BA67A1" w14:textId="77777777" w:rsidR="008F34BC" w:rsidRDefault="00BD4395">
      <w:pPr>
        <w:pStyle w:val="Odstavecseseznamem"/>
        <w:numPr>
          <w:ilvl w:val="1"/>
          <w:numId w:val="10"/>
        </w:numPr>
        <w:tabs>
          <w:tab w:val="left" w:pos="794"/>
        </w:tabs>
        <w:spacing w:before="2"/>
        <w:ind w:right="7"/>
        <w:jc w:val="both"/>
        <w:rPr>
          <w:sz w:val="20"/>
        </w:rPr>
      </w:pPr>
      <w:r>
        <w:rPr>
          <w:sz w:val="20"/>
        </w:rPr>
        <w:t>přehled kategorií subjektů údajů, jichž se týkají Příslušné osobní údaje;</w:t>
      </w:r>
      <w:r>
        <w:rPr>
          <w:spacing w:val="-11"/>
          <w:sz w:val="20"/>
        </w:rPr>
        <w:t xml:space="preserve"> </w:t>
      </w:r>
      <w:r>
        <w:rPr>
          <w:sz w:val="20"/>
        </w:rPr>
        <w:t>a</w:t>
      </w:r>
    </w:p>
    <w:p w14:paraId="3B2685B2" w14:textId="77777777" w:rsidR="008F34BC" w:rsidRDefault="00BD4395">
      <w:pPr>
        <w:pStyle w:val="Odstavecseseznamem"/>
        <w:numPr>
          <w:ilvl w:val="1"/>
          <w:numId w:val="10"/>
        </w:numPr>
        <w:tabs>
          <w:tab w:val="left" w:pos="794"/>
          <w:tab w:val="left" w:pos="1552"/>
          <w:tab w:val="left" w:pos="2261"/>
          <w:tab w:val="left" w:pos="3359"/>
          <w:tab w:val="left" w:pos="4223"/>
        </w:tabs>
        <w:ind w:left="111" w:right="5" w:firstLine="360"/>
        <w:rPr>
          <w:sz w:val="20"/>
        </w:rPr>
      </w:pPr>
      <w:r>
        <w:rPr>
          <w:sz w:val="20"/>
        </w:rPr>
        <w:t>kategorie Příslušných osobních údajů. 13.Dodavatel</w:t>
      </w:r>
      <w:r>
        <w:rPr>
          <w:sz w:val="20"/>
        </w:rPr>
        <w:tab/>
        <w:t>bude</w:t>
      </w:r>
      <w:r>
        <w:rPr>
          <w:sz w:val="20"/>
        </w:rPr>
        <w:tab/>
        <w:t>Příslušné</w:t>
      </w:r>
      <w:r>
        <w:rPr>
          <w:sz w:val="20"/>
        </w:rPr>
        <w:tab/>
        <w:t>osobní</w:t>
      </w:r>
      <w:r>
        <w:rPr>
          <w:sz w:val="20"/>
        </w:rPr>
        <w:tab/>
        <w:t>údaje</w:t>
      </w:r>
    </w:p>
    <w:p w14:paraId="4FE3E151" w14:textId="77777777" w:rsidR="008F34BC" w:rsidRDefault="00BD4395">
      <w:pPr>
        <w:pStyle w:val="Zkladntext"/>
        <w:ind w:left="432"/>
      </w:pPr>
      <w:r>
        <w:t>zpracovávat    pouze    pro    účely  odpovídající</w:t>
      </w:r>
    </w:p>
    <w:p w14:paraId="7447D097" w14:textId="77777777" w:rsidR="008F34BC" w:rsidRDefault="00BD4395">
      <w:pPr>
        <w:pStyle w:val="Zkladntext"/>
        <w:spacing w:before="92"/>
        <w:ind w:left="432"/>
        <w:jc w:val="left"/>
      </w:pPr>
      <w:r>
        <w:br w:type="column"/>
      </w:r>
      <w:r>
        <w:t>rozsahu činností zpracování vymezenému v ujednání dle odst. 12. a výše.</w:t>
      </w:r>
    </w:p>
    <w:p w14:paraId="021A2DD7" w14:textId="77777777" w:rsidR="008F34BC" w:rsidRDefault="00BD4395">
      <w:pPr>
        <w:pStyle w:val="Odstavecseseznamem"/>
        <w:numPr>
          <w:ilvl w:val="0"/>
          <w:numId w:val="9"/>
        </w:numPr>
        <w:tabs>
          <w:tab w:val="left" w:pos="389"/>
        </w:tabs>
        <w:ind w:right="112" w:hanging="321"/>
        <w:jc w:val="both"/>
        <w:rPr>
          <w:sz w:val="20"/>
        </w:rPr>
      </w:pPr>
      <w:r>
        <w:rPr>
          <w:sz w:val="20"/>
        </w:rPr>
        <w:t>Zpracování Příslušných osobních údajů bude probíhat po dobu trvání Smlouvy uzavřené v souladu s těmito Obchodními podmínkami a následně v nezbytném rozsahu (i) po takovou další dobu, jakou výslovně povoluje nebo vyžaduje daná Smlouva a/nebo příslušné právní předpisy a (</w:t>
      </w:r>
      <w:proofErr w:type="spellStart"/>
      <w:r>
        <w:rPr>
          <w:sz w:val="20"/>
        </w:rPr>
        <w:t>ii</w:t>
      </w:r>
      <w:proofErr w:type="spellEnd"/>
      <w:r>
        <w:rPr>
          <w:sz w:val="20"/>
        </w:rPr>
        <w:t>) po dobu trvání příslušných promlčecích lhůt pro případ uplatnění jakýchkoli nároků stran vyplývajících z dané Smlouvy ve vztahu k Příslušným osobním údajům dotčeným uplatněním nároku některé smluvní strany až do doby úplného skončení příslušného</w:t>
      </w:r>
      <w:r>
        <w:rPr>
          <w:spacing w:val="-13"/>
          <w:sz w:val="20"/>
        </w:rPr>
        <w:t xml:space="preserve"> </w:t>
      </w:r>
      <w:r>
        <w:rPr>
          <w:sz w:val="20"/>
        </w:rPr>
        <w:t>řízení.</w:t>
      </w:r>
    </w:p>
    <w:p w14:paraId="415D43AF" w14:textId="77777777" w:rsidR="008F34BC" w:rsidRDefault="00BD4395">
      <w:pPr>
        <w:pStyle w:val="Odstavecseseznamem"/>
        <w:numPr>
          <w:ilvl w:val="0"/>
          <w:numId w:val="9"/>
        </w:numPr>
        <w:tabs>
          <w:tab w:val="left" w:pos="389"/>
        </w:tabs>
        <w:ind w:right="111" w:hanging="321"/>
        <w:jc w:val="both"/>
        <w:rPr>
          <w:sz w:val="20"/>
        </w:rPr>
      </w:pPr>
      <w:r>
        <w:rPr>
          <w:sz w:val="20"/>
        </w:rPr>
        <w:t>Dodavatel je povinen vytvářet, uchovávat a během doby zpracování aktualizovat úplné a přesné písemné záznamy o všech kategoriích zpracování, kterému by měla předcházet důkladná analýza kategorií zpracování, informací o předávání údajů do třetí země a technických a organizačních opatření přijatých v souvislosti s plněním povinností souvisejících s ochranou osobních údajů. Dodavatel musí být připraven tyto záznamy na vyžádání předložit Objednateli či</w:t>
      </w:r>
      <w:r>
        <w:rPr>
          <w:spacing w:val="-12"/>
          <w:sz w:val="20"/>
        </w:rPr>
        <w:t xml:space="preserve"> </w:t>
      </w:r>
      <w:r>
        <w:rPr>
          <w:sz w:val="20"/>
        </w:rPr>
        <w:t>ÚOOÚ.</w:t>
      </w:r>
    </w:p>
    <w:p w14:paraId="31FA5B5B" w14:textId="77777777" w:rsidR="008F34BC" w:rsidRDefault="00BD4395">
      <w:pPr>
        <w:pStyle w:val="Odstavecseseznamem"/>
        <w:numPr>
          <w:ilvl w:val="0"/>
          <w:numId w:val="9"/>
        </w:numPr>
        <w:tabs>
          <w:tab w:val="left" w:pos="389"/>
        </w:tabs>
        <w:ind w:right="110" w:hanging="321"/>
        <w:jc w:val="both"/>
        <w:rPr>
          <w:sz w:val="20"/>
        </w:rPr>
      </w:pPr>
      <w:r>
        <w:rPr>
          <w:sz w:val="20"/>
        </w:rPr>
        <w:t>Dodavatel se zaručuje a ujišťuje Objednatele, že přijme odpovídající technická a organizační opatření na ochranu Příslušných osobních  údajů v souladu s příslušnými Právními předpisy na ochranu osobních údajů, a to zejména v souladu se čl. 32-34 GDPR. Dodavatel zajistí, aby taková technická a organizační opatření zohledňovala konkrétní rizika spojená s jeho činnostmi zpracování, zejména aby Příslušné osobní údaje byly chráněny před náhodným nebo protiprávním zničením, ztrátou, pozměňováním, neoprávněným zpřístupněním nebo přístupem, jakož i jiným zneužitím osobních údajů. Dodavatel je povinen pravidelně provádět interní kontroly za účelem potvrzení, že plní všechny své závazky spojené se zpracováním. Dodavatel se zavazuje  přijmout zejména následující technická a organizační</w:t>
      </w:r>
      <w:r>
        <w:rPr>
          <w:spacing w:val="-6"/>
          <w:sz w:val="20"/>
        </w:rPr>
        <w:t xml:space="preserve"> </w:t>
      </w:r>
      <w:r>
        <w:rPr>
          <w:sz w:val="20"/>
        </w:rPr>
        <w:t>opatření:</w:t>
      </w:r>
    </w:p>
    <w:p w14:paraId="6C8F872D" w14:textId="77777777" w:rsidR="008F34BC" w:rsidRDefault="00BD4395">
      <w:pPr>
        <w:pStyle w:val="Odstavecseseznamem"/>
        <w:numPr>
          <w:ilvl w:val="1"/>
          <w:numId w:val="9"/>
        </w:numPr>
        <w:tabs>
          <w:tab w:val="left" w:pos="875"/>
        </w:tabs>
        <w:ind w:right="113" w:hanging="322"/>
        <w:jc w:val="both"/>
        <w:rPr>
          <w:sz w:val="20"/>
        </w:rPr>
      </w:pPr>
      <w:r>
        <w:rPr>
          <w:sz w:val="20"/>
        </w:rPr>
        <w:t>Dodavatel je povinen zajistit, aby se osoby oprávněné zpracovávat Příslušné osobní údaje zavázaly k mlčenlivosti nebo aby se na ně vztahovala zákonná povinnost mlčenlivosti;</w:t>
      </w:r>
    </w:p>
    <w:p w14:paraId="5941B05F" w14:textId="77777777" w:rsidR="008F34BC" w:rsidRDefault="00BD4395">
      <w:pPr>
        <w:pStyle w:val="Odstavecseseznamem"/>
        <w:numPr>
          <w:ilvl w:val="1"/>
          <w:numId w:val="9"/>
        </w:numPr>
        <w:tabs>
          <w:tab w:val="left" w:pos="820"/>
        </w:tabs>
        <w:spacing w:before="1"/>
        <w:ind w:right="113" w:hanging="322"/>
        <w:jc w:val="both"/>
        <w:rPr>
          <w:sz w:val="20"/>
        </w:rPr>
      </w:pPr>
      <w:r>
        <w:rPr>
          <w:sz w:val="20"/>
        </w:rPr>
        <w:t>Dodavatel bude používat odpovídající technické zařízení a programové vybavení způsobem, který vyloučí neoprávněný či nahodilý přístup k Příslušným osobním údajům;</w:t>
      </w:r>
    </w:p>
    <w:p w14:paraId="4818236C" w14:textId="77777777" w:rsidR="008F34BC" w:rsidRDefault="008F34BC">
      <w:pPr>
        <w:jc w:val="both"/>
        <w:rPr>
          <w:sz w:val="20"/>
        </w:rPr>
        <w:sectPr w:rsidR="008F34BC">
          <w:type w:val="continuous"/>
          <w:pgSz w:w="11910" w:h="16840"/>
          <w:pgMar w:top="2600" w:right="1020" w:bottom="280" w:left="880" w:header="708" w:footer="708" w:gutter="0"/>
          <w:cols w:num="2" w:space="708" w:equalWidth="0">
            <w:col w:w="4720" w:space="455"/>
            <w:col w:w="4835"/>
          </w:cols>
        </w:sectPr>
      </w:pPr>
    </w:p>
    <w:p w14:paraId="6113CA30" w14:textId="77777777" w:rsidR="008F34BC" w:rsidRDefault="008F34BC">
      <w:pPr>
        <w:pStyle w:val="Zkladntext"/>
        <w:spacing w:before="9"/>
        <w:ind w:left="0"/>
        <w:jc w:val="left"/>
        <w:rPr>
          <w:sz w:val="21"/>
        </w:rPr>
      </w:pPr>
    </w:p>
    <w:p w14:paraId="4F40791D" w14:textId="77777777" w:rsidR="008F34BC" w:rsidRDefault="008F34BC">
      <w:pPr>
        <w:rPr>
          <w:sz w:val="21"/>
        </w:rPr>
        <w:sectPr w:rsidR="008F34BC">
          <w:pgSz w:w="11910" w:h="16840"/>
          <w:pgMar w:top="2600" w:right="1020" w:bottom="660" w:left="880" w:header="715" w:footer="473" w:gutter="0"/>
          <w:cols w:space="708"/>
        </w:sectPr>
      </w:pPr>
    </w:p>
    <w:p w14:paraId="77733A07" w14:textId="77777777" w:rsidR="008F34BC" w:rsidRDefault="00BD4395">
      <w:pPr>
        <w:pStyle w:val="Odstavecseseznamem"/>
        <w:numPr>
          <w:ilvl w:val="1"/>
          <w:numId w:val="9"/>
        </w:numPr>
        <w:tabs>
          <w:tab w:val="left" w:pos="820"/>
        </w:tabs>
        <w:spacing w:before="92"/>
        <w:ind w:right="1" w:hanging="321"/>
        <w:jc w:val="both"/>
        <w:rPr>
          <w:sz w:val="20"/>
        </w:rPr>
      </w:pPr>
      <w:r>
        <w:rPr>
          <w:sz w:val="20"/>
        </w:rPr>
        <w:t>Dodavatel bude Příslušné osobní údaje uchovávat v náležitě zabezpečených objektech a místnostech;</w:t>
      </w:r>
      <w:r>
        <w:rPr>
          <w:spacing w:val="-10"/>
          <w:sz w:val="20"/>
        </w:rPr>
        <w:t xml:space="preserve"> </w:t>
      </w:r>
      <w:r>
        <w:rPr>
          <w:sz w:val="20"/>
        </w:rPr>
        <w:t>a</w:t>
      </w:r>
    </w:p>
    <w:p w14:paraId="1A861F59" w14:textId="77777777" w:rsidR="008F34BC" w:rsidRDefault="00BD4395">
      <w:pPr>
        <w:pStyle w:val="Odstavecseseznamem"/>
        <w:numPr>
          <w:ilvl w:val="1"/>
          <w:numId w:val="9"/>
        </w:numPr>
        <w:tabs>
          <w:tab w:val="left" w:pos="820"/>
        </w:tabs>
        <w:ind w:right="1" w:hanging="321"/>
        <w:jc w:val="both"/>
        <w:rPr>
          <w:sz w:val="20"/>
        </w:rPr>
      </w:pPr>
      <w:r>
        <w:rPr>
          <w:sz w:val="20"/>
        </w:rPr>
        <w:t>Dodavatel zajistí pravidelné testování posuzování a hodnocení účinnosti zavedených technických a organizačních opatření pro zajištění bezpečnosti zpracování.</w:t>
      </w:r>
    </w:p>
    <w:p w14:paraId="266D561A" w14:textId="77777777" w:rsidR="008F34BC" w:rsidRDefault="00BD4395">
      <w:pPr>
        <w:pStyle w:val="Odstavecseseznamem"/>
        <w:numPr>
          <w:ilvl w:val="0"/>
          <w:numId w:val="9"/>
        </w:numPr>
        <w:tabs>
          <w:tab w:val="left" w:pos="389"/>
        </w:tabs>
        <w:ind w:hanging="321"/>
        <w:jc w:val="both"/>
        <w:rPr>
          <w:sz w:val="20"/>
        </w:rPr>
      </w:pPr>
      <w:r>
        <w:rPr>
          <w:sz w:val="20"/>
        </w:rPr>
        <w:t>Dodavatel je oprávněn ke zpracování Příslušných osobních údajů angažovat Dalšího zpracovatele, avšak vždy jen na základě předchozího písemného souhlasu Objednatele. Pokud angažuje takového Dalšího zpracovatele, je Dodavatel</w:t>
      </w:r>
      <w:r>
        <w:rPr>
          <w:spacing w:val="-7"/>
          <w:sz w:val="20"/>
        </w:rPr>
        <w:t xml:space="preserve"> </w:t>
      </w:r>
      <w:r>
        <w:rPr>
          <w:sz w:val="20"/>
        </w:rPr>
        <w:t>povinen:</w:t>
      </w:r>
    </w:p>
    <w:p w14:paraId="4B8CE2D6" w14:textId="77777777" w:rsidR="008F34BC" w:rsidRDefault="00BD4395">
      <w:pPr>
        <w:pStyle w:val="Odstavecseseznamem"/>
        <w:numPr>
          <w:ilvl w:val="1"/>
          <w:numId w:val="9"/>
        </w:numPr>
        <w:tabs>
          <w:tab w:val="left" w:pos="820"/>
        </w:tabs>
        <w:ind w:hanging="321"/>
        <w:jc w:val="both"/>
        <w:rPr>
          <w:sz w:val="20"/>
        </w:rPr>
      </w:pPr>
      <w:r>
        <w:rPr>
          <w:sz w:val="20"/>
        </w:rPr>
        <w:t>informovat Objednatele o jakýchkoli změnách role nebo postavení Dalšího zpracovatele;</w:t>
      </w:r>
      <w:r>
        <w:rPr>
          <w:spacing w:val="-5"/>
          <w:sz w:val="20"/>
        </w:rPr>
        <w:t xml:space="preserve"> </w:t>
      </w:r>
      <w:r>
        <w:rPr>
          <w:sz w:val="20"/>
        </w:rPr>
        <w:t>a</w:t>
      </w:r>
    </w:p>
    <w:p w14:paraId="76E6F8D7" w14:textId="77777777" w:rsidR="008F34BC" w:rsidRDefault="00BD4395">
      <w:pPr>
        <w:pStyle w:val="Odstavecseseznamem"/>
        <w:numPr>
          <w:ilvl w:val="1"/>
          <w:numId w:val="9"/>
        </w:numPr>
        <w:tabs>
          <w:tab w:val="left" w:pos="820"/>
        </w:tabs>
        <w:ind w:hanging="321"/>
        <w:jc w:val="both"/>
        <w:rPr>
          <w:sz w:val="20"/>
        </w:rPr>
      </w:pPr>
      <w:r>
        <w:rPr>
          <w:sz w:val="20"/>
        </w:rPr>
        <w:t>zajistit, aby na Dalšího zpracovatele byly závazně přeneseny stejné povinnosti, jaké se vztahují na Dodavatele ve vztahu ke zpracování osobních</w:t>
      </w:r>
      <w:r>
        <w:rPr>
          <w:spacing w:val="-10"/>
          <w:sz w:val="20"/>
        </w:rPr>
        <w:t xml:space="preserve"> </w:t>
      </w:r>
      <w:r>
        <w:rPr>
          <w:sz w:val="20"/>
        </w:rPr>
        <w:t>údajů.</w:t>
      </w:r>
    </w:p>
    <w:p w14:paraId="15E54CCA" w14:textId="77777777" w:rsidR="008F34BC" w:rsidRDefault="008F34BC">
      <w:pPr>
        <w:pStyle w:val="Zkladntext"/>
        <w:spacing w:before="10"/>
        <w:ind w:left="0"/>
        <w:jc w:val="left"/>
        <w:rPr>
          <w:sz w:val="22"/>
        </w:rPr>
      </w:pPr>
    </w:p>
    <w:p w14:paraId="18BF9E74" w14:textId="77777777" w:rsidR="008F34BC" w:rsidRDefault="00BD4395">
      <w:pPr>
        <w:pStyle w:val="Odstavecseseznamem"/>
        <w:numPr>
          <w:ilvl w:val="0"/>
          <w:numId w:val="9"/>
        </w:numPr>
        <w:tabs>
          <w:tab w:val="left" w:pos="389"/>
        </w:tabs>
        <w:ind w:hanging="321"/>
        <w:jc w:val="both"/>
        <w:rPr>
          <w:sz w:val="20"/>
        </w:rPr>
      </w:pPr>
      <w:r>
        <w:rPr>
          <w:sz w:val="20"/>
        </w:rPr>
        <w:t>Dodavatel odpovídá Objednateli za porušení povinností v oblasti ochrany osobních údajů, které zapříčinil Další zpracovatel. Tím však není vyloučen vznik případného regresního nároku Dodavatele vůči Dalšímu</w:t>
      </w:r>
      <w:r>
        <w:rPr>
          <w:spacing w:val="-12"/>
          <w:sz w:val="20"/>
        </w:rPr>
        <w:t xml:space="preserve"> </w:t>
      </w:r>
      <w:r>
        <w:rPr>
          <w:sz w:val="20"/>
        </w:rPr>
        <w:t>zpracovateli.</w:t>
      </w:r>
    </w:p>
    <w:p w14:paraId="0A2E7D0B" w14:textId="77777777" w:rsidR="008F34BC" w:rsidRDefault="00BD4395">
      <w:pPr>
        <w:pStyle w:val="Odstavecseseznamem"/>
        <w:numPr>
          <w:ilvl w:val="0"/>
          <w:numId w:val="9"/>
        </w:numPr>
        <w:tabs>
          <w:tab w:val="left" w:pos="389"/>
        </w:tabs>
        <w:ind w:right="1" w:hanging="321"/>
        <w:jc w:val="both"/>
        <w:rPr>
          <w:sz w:val="20"/>
        </w:rPr>
      </w:pPr>
      <w:r>
        <w:rPr>
          <w:sz w:val="20"/>
        </w:rPr>
        <w:t>Dodavatel se zavazuje, že bude Objednateli nápomocen při zavádění vhodných technických a organizačních opatřeních k zabezpečení osobních údajů, ohlašování porušení tohoto zabezpečení, dále při posuzování vlivu zpracování na ochranu osobních údajů a při předchozích konzultacích s</w:t>
      </w:r>
      <w:r>
        <w:rPr>
          <w:spacing w:val="-14"/>
          <w:sz w:val="20"/>
        </w:rPr>
        <w:t xml:space="preserve"> </w:t>
      </w:r>
      <w:r>
        <w:rPr>
          <w:sz w:val="20"/>
        </w:rPr>
        <w:t>ÚOOÚ.</w:t>
      </w:r>
    </w:p>
    <w:p w14:paraId="347FCB9D" w14:textId="77777777" w:rsidR="008F34BC" w:rsidRDefault="00BD4395">
      <w:pPr>
        <w:pStyle w:val="Odstavecseseznamem"/>
        <w:numPr>
          <w:ilvl w:val="0"/>
          <w:numId w:val="9"/>
        </w:numPr>
        <w:tabs>
          <w:tab w:val="left" w:pos="389"/>
        </w:tabs>
        <w:ind w:hanging="321"/>
        <w:jc w:val="both"/>
        <w:rPr>
          <w:sz w:val="20"/>
        </w:rPr>
      </w:pPr>
      <w:r>
        <w:rPr>
          <w:sz w:val="20"/>
        </w:rPr>
        <w:t>Dodavatel je povinen na žádost Objednatele bezodkladně poskytnout Objednateli veškerou přiměřenou součinnost, aby Objednatel</w:t>
      </w:r>
      <w:r>
        <w:rPr>
          <w:spacing w:val="-12"/>
          <w:sz w:val="20"/>
        </w:rPr>
        <w:t xml:space="preserve"> </w:t>
      </w:r>
      <w:r>
        <w:rPr>
          <w:sz w:val="20"/>
        </w:rPr>
        <w:t>mohl:</w:t>
      </w:r>
    </w:p>
    <w:p w14:paraId="25B31DDA" w14:textId="77777777" w:rsidR="008F34BC" w:rsidRDefault="00BD4395">
      <w:pPr>
        <w:pStyle w:val="Odstavecseseznamem"/>
        <w:numPr>
          <w:ilvl w:val="1"/>
          <w:numId w:val="9"/>
        </w:numPr>
        <w:tabs>
          <w:tab w:val="left" w:pos="820"/>
        </w:tabs>
        <w:ind w:right="3" w:hanging="321"/>
        <w:jc w:val="both"/>
        <w:rPr>
          <w:sz w:val="20"/>
        </w:rPr>
      </w:pPr>
      <w:r>
        <w:rPr>
          <w:sz w:val="20"/>
        </w:rPr>
        <w:t>řešit žádosti subjektů údajů, které uplatňují svá</w:t>
      </w:r>
      <w:r>
        <w:rPr>
          <w:spacing w:val="-4"/>
          <w:sz w:val="20"/>
        </w:rPr>
        <w:t xml:space="preserve"> </w:t>
      </w:r>
      <w:r>
        <w:rPr>
          <w:sz w:val="20"/>
        </w:rPr>
        <w:t>práva;</w:t>
      </w:r>
    </w:p>
    <w:p w14:paraId="638D0989" w14:textId="77777777" w:rsidR="008F34BC" w:rsidRDefault="00BD4395">
      <w:pPr>
        <w:pStyle w:val="Odstavecseseznamem"/>
        <w:numPr>
          <w:ilvl w:val="1"/>
          <w:numId w:val="9"/>
        </w:numPr>
        <w:tabs>
          <w:tab w:val="left" w:pos="820"/>
        </w:tabs>
        <w:ind w:hanging="321"/>
        <w:jc w:val="both"/>
        <w:rPr>
          <w:sz w:val="20"/>
        </w:rPr>
      </w:pPr>
      <w:r>
        <w:rPr>
          <w:sz w:val="20"/>
        </w:rPr>
        <w:t>oznamovat případná porušení zabezpečení osobních údajů Úřadu pro ochranu osobních údajů a/nebo dotčeným Subjektům</w:t>
      </w:r>
      <w:r>
        <w:rPr>
          <w:spacing w:val="-7"/>
          <w:sz w:val="20"/>
        </w:rPr>
        <w:t xml:space="preserve"> </w:t>
      </w:r>
      <w:r>
        <w:rPr>
          <w:sz w:val="20"/>
        </w:rPr>
        <w:t>údajů;</w:t>
      </w:r>
    </w:p>
    <w:p w14:paraId="34B3C8B4" w14:textId="77777777" w:rsidR="008F34BC" w:rsidRDefault="00BD4395">
      <w:pPr>
        <w:pStyle w:val="Odstavecseseznamem"/>
        <w:numPr>
          <w:ilvl w:val="1"/>
          <w:numId w:val="9"/>
        </w:numPr>
        <w:tabs>
          <w:tab w:val="left" w:pos="820"/>
        </w:tabs>
        <w:ind w:hanging="321"/>
        <w:jc w:val="both"/>
        <w:rPr>
          <w:sz w:val="20"/>
        </w:rPr>
      </w:pPr>
      <w:r>
        <w:rPr>
          <w:sz w:val="20"/>
        </w:rPr>
        <w:t>provádět posouzení vlivu na ochranu osobních údajů, pokud se tato povinnost na Objednatele v souladu s GDPR</w:t>
      </w:r>
      <w:r>
        <w:rPr>
          <w:spacing w:val="-14"/>
          <w:sz w:val="20"/>
        </w:rPr>
        <w:t xml:space="preserve"> </w:t>
      </w:r>
      <w:r>
        <w:rPr>
          <w:sz w:val="20"/>
        </w:rPr>
        <w:t>vztahuje;</w:t>
      </w:r>
    </w:p>
    <w:p w14:paraId="7027657F" w14:textId="77777777" w:rsidR="008F34BC" w:rsidRDefault="00BD4395">
      <w:pPr>
        <w:pStyle w:val="Odstavecseseznamem"/>
        <w:numPr>
          <w:ilvl w:val="1"/>
          <w:numId w:val="9"/>
        </w:numPr>
        <w:tabs>
          <w:tab w:val="left" w:pos="820"/>
        </w:tabs>
        <w:ind w:right="1" w:hanging="321"/>
        <w:jc w:val="both"/>
        <w:rPr>
          <w:sz w:val="20"/>
        </w:rPr>
      </w:pPr>
      <w:r>
        <w:rPr>
          <w:sz w:val="20"/>
        </w:rPr>
        <w:t>získat jakákoli nezbytná oprávnění  od Úřadu pro ochranu osobních údajů;</w:t>
      </w:r>
      <w:r>
        <w:rPr>
          <w:spacing w:val="-12"/>
          <w:sz w:val="20"/>
        </w:rPr>
        <w:t xml:space="preserve"> </w:t>
      </w:r>
      <w:r>
        <w:rPr>
          <w:sz w:val="20"/>
        </w:rPr>
        <w:t>a</w:t>
      </w:r>
    </w:p>
    <w:p w14:paraId="326DBD9C" w14:textId="77777777" w:rsidR="008F34BC" w:rsidRDefault="00BD4395">
      <w:pPr>
        <w:pStyle w:val="Odstavecseseznamem"/>
        <w:numPr>
          <w:ilvl w:val="1"/>
          <w:numId w:val="9"/>
        </w:numPr>
        <w:tabs>
          <w:tab w:val="left" w:pos="820"/>
        </w:tabs>
        <w:spacing w:before="2"/>
        <w:ind w:right="2" w:hanging="321"/>
        <w:jc w:val="both"/>
        <w:rPr>
          <w:sz w:val="20"/>
        </w:rPr>
      </w:pPr>
      <w:r>
        <w:rPr>
          <w:sz w:val="20"/>
        </w:rPr>
        <w:t>prokázat soulad se závazky Objednatele  dle</w:t>
      </w:r>
      <w:r>
        <w:rPr>
          <w:spacing w:val="-6"/>
          <w:sz w:val="20"/>
        </w:rPr>
        <w:t xml:space="preserve"> </w:t>
      </w:r>
      <w:r>
        <w:rPr>
          <w:sz w:val="20"/>
        </w:rPr>
        <w:t>GDPR.</w:t>
      </w:r>
    </w:p>
    <w:p w14:paraId="370FE8E8" w14:textId="77777777" w:rsidR="008F34BC" w:rsidRDefault="00BD4395">
      <w:pPr>
        <w:pStyle w:val="Odstavecseseznamem"/>
        <w:numPr>
          <w:ilvl w:val="0"/>
          <w:numId w:val="9"/>
        </w:numPr>
        <w:tabs>
          <w:tab w:val="left" w:pos="389"/>
        </w:tabs>
        <w:ind w:hanging="321"/>
        <w:jc w:val="both"/>
        <w:rPr>
          <w:sz w:val="20"/>
        </w:rPr>
      </w:pPr>
      <w:r>
        <w:rPr>
          <w:sz w:val="20"/>
        </w:rPr>
        <w:t>Dodavatel je povinen umožnit audity prováděné Objednatelem nebo auditorem ustanoveným Objednatelem, a k těmto auditům poskytovat součinnost.</w:t>
      </w:r>
    </w:p>
    <w:p w14:paraId="7866E0F2" w14:textId="77777777" w:rsidR="008F34BC" w:rsidRDefault="00BD4395">
      <w:pPr>
        <w:pStyle w:val="Odstavecseseznamem"/>
        <w:numPr>
          <w:ilvl w:val="0"/>
          <w:numId w:val="9"/>
        </w:numPr>
        <w:tabs>
          <w:tab w:val="left" w:pos="389"/>
        </w:tabs>
        <w:spacing w:before="92"/>
        <w:ind w:right="111" w:hanging="321"/>
        <w:jc w:val="both"/>
        <w:rPr>
          <w:sz w:val="20"/>
        </w:rPr>
      </w:pPr>
      <w:r>
        <w:rPr>
          <w:spacing w:val="1"/>
          <w:w w:val="99"/>
          <w:sz w:val="20"/>
        </w:rPr>
        <w:br w:type="column"/>
      </w:r>
      <w:r>
        <w:rPr>
          <w:sz w:val="20"/>
        </w:rPr>
        <w:t>Pokud v rámci zpracování dochází k předávání osobních údajů do zahraničí, musí Dodavatel splnit podmínky pro takové předávání, a to v závislosti na důvodu, na jehož základě se předávání uskutečňuje, tzn. za podmínky podle čl. 46 GDPR, jsou-li důvodem vhodné záruky, nebo podle čl. 49 GDPR, jde-li o předávání spadající pod některou z výjimek pro specifické situace.</w:t>
      </w:r>
    </w:p>
    <w:p w14:paraId="1DD0ADDC" w14:textId="77777777" w:rsidR="008F34BC" w:rsidRDefault="00BD4395">
      <w:pPr>
        <w:pStyle w:val="Odstavecseseznamem"/>
        <w:numPr>
          <w:ilvl w:val="0"/>
          <w:numId w:val="9"/>
        </w:numPr>
        <w:tabs>
          <w:tab w:val="left" w:pos="389"/>
        </w:tabs>
        <w:ind w:right="112" w:hanging="321"/>
        <w:jc w:val="both"/>
        <w:rPr>
          <w:sz w:val="20"/>
        </w:rPr>
      </w:pPr>
      <w:r>
        <w:rPr>
          <w:sz w:val="20"/>
        </w:rPr>
        <w:t>Dodavatel se zavazuje bezodkladně, avšak v každém případě nejpozději do 24 hodin, Objednatele informovat, pokud zjistí jakékoli porušení zabezpečení Příslušných osobních údajů; nebo obdrží jakoukoli korespondenci nebo sdělení od subjektu údajů, Úřadu pro ochranu osobních údajů nebo třetí osoby ohledně zpracování Příslušných osobních  údajů.</w:t>
      </w:r>
    </w:p>
    <w:p w14:paraId="69AA93D5" w14:textId="77777777" w:rsidR="008F34BC" w:rsidRDefault="00BD4395">
      <w:pPr>
        <w:pStyle w:val="Odstavecseseznamem"/>
        <w:numPr>
          <w:ilvl w:val="0"/>
          <w:numId w:val="9"/>
        </w:numPr>
        <w:tabs>
          <w:tab w:val="left" w:pos="389"/>
        </w:tabs>
        <w:ind w:right="113" w:hanging="321"/>
        <w:jc w:val="both"/>
        <w:rPr>
          <w:sz w:val="20"/>
        </w:rPr>
      </w:pPr>
      <w:r>
        <w:rPr>
          <w:sz w:val="20"/>
        </w:rPr>
        <w:t>Dodavatel je povinen v souladu s rozhodnutím Objednatele všechny Příslušné osobní údaje buď vymazat, nebo je vrátit Objednateli po ukončení poskytování služeb spojených se zpracováním, a vymazat všechny existující kopie, pokud právo EU nebo České republiky nepožaduje uložení daných osobních údajů. Dále se Dodavatel zavazuje zajistit, aby tak učinili i jeho Další</w:t>
      </w:r>
      <w:r>
        <w:rPr>
          <w:spacing w:val="-13"/>
          <w:sz w:val="20"/>
        </w:rPr>
        <w:t xml:space="preserve"> </w:t>
      </w:r>
      <w:r>
        <w:rPr>
          <w:sz w:val="20"/>
        </w:rPr>
        <w:t>zpracovatelé.</w:t>
      </w:r>
    </w:p>
    <w:p w14:paraId="4FF63416" w14:textId="77777777" w:rsidR="008F34BC" w:rsidRDefault="008F34BC">
      <w:pPr>
        <w:pStyle w:val="Zkladntext"/>
        <w:spacing w:before="11"/>
        <w:ind w:left="0"/>
        <w:jc w:val="left"/>
        <w:rPr>
          <w:sz w:val="22"/>
        </w:rPr>
      </w:pPr>
    </w:p>
    <w:p w14:paraId="33390470" w14:textId="77777777" w:rsidR="008F34BC" w:rsidRDefault="00BD4395">
      <w:pPr>
        <w:pStyle w:val="Nadpis1"/>
        <w:numPr>
          <w:ilvl w:val="0"/>
          <w:numId w:val="15"/>
        </w:numPr>
        <w:tabs>
          <w:tab w:val="left" w:pos="551"/>
        </w:tabs>
        <w:ind w:left="550" w:hanging="298"/>
        <w:jc w:val="left"/>
      </w:pPr>
      <w:r>
        <w:t>Odpovědnost za</w:t>
      </w:r>
      <w:r>
        <w:rPr>
          <w:spacing w:val="-9"/>
        </w:rPr>
        <w:t xml:space="preserve"> </w:t>
      </w:r>
      <w:r>
        <w:t>vady</w:t>
      </w:r>
    </w:p>
    <w:p w14:paraId="2D6C0B5D" w14:textId="77777777" w:rsidR="008F34BC" w:rsidRDefault="00BD4395">
      <w:pPr>
        <w:spacing w:before="182"/>
        <w:ind w:left="252"/>
        <w:rPr>
          <w:b/>
          <w:sz w:val="20"/>
        </w:rPr>
      </w:pPr>
      <w:r>
        <w:rPr>
          <w:b/>
          <w:sz w:val="20"/>
        </w:rPr>
        <w:t>1.Odpovědnost za vady</w:t>
      </w:r>
    </w:p>
    <w:p w14:paraId="24FCBDFD" w14:textId="77777777" w:rsidR="008F34BC" w:rsidRDefault="00BD4395">
      <w:pPr>
        <w:pStyle w:val="Odstavecseseznamem"/>
        <w:numPr>
          <w:ilvl w:val="0"/>
          <w:numId w:val="8"/>
        </w:numPr>
        <w:tabs>
          <w:tab w:val="left" w:pos="420"/>
        </w:tabs>
        <w:ind w:right="110" w:hanging="180"/>
        <w:jc w:val="both"/>
        <w:rPr>
          <w:sz w:val="20"/>
        </w:rPr>
      </w:pPr>
      <w:r>
        <w:rPr>
          <w:sz w:val="20"/>
        </w:rPr>
        <w:t>Dodavatel odpovídá za vady dodaného  Plnění  v souladu s příslušnými ustanoveními zákonů České republiky, kterými se řídí příslušný typ smlouvy, pokud z povahy věci nevyplývá něco jiného nebo není-li stanoveno jinak. Dodavatel odpovídá za splnění legislativních požadavků pro užití dodávaného Plnění na území Evropské unie, zejména pak na území České republiky, a to především legislativních požadavků pro uvedení na trh, uvedení do provozu a pro řádný provoz dodané ho Plnění. Nesplnění jakéhokoli požadavku dle předchozí věty je považováno za podstatné porušení Smlouvy, na  základě kterého má Objednatel právo odstoupit od Smlouvy dle čl. II odst. 16 těchto Obchodních podmínek.</w:t>
      </w:r>
    </w:p>
    <w:p w14:paraId="0F11462A" w14:textId="77777777" w:rsidR="008F34BC" w:rsidRDefault="00BD4395">
      <w:pPr>
        <w:pStyle w:val="Odstavecseseznamem"/>
        <w:numPr>
          <w:ilvl w:val="0"/>
          <w:numId w:val="8"/>
        </w:numPr>
        <w:tabs>
          <w:tab w:val="left" w:pos="420"/>
        </w:tabs>
        <w:ind w:right="110" w:hanging="180"/>
        <w:jc w:val="both"/>
        <w:rPr>
          <w:sz w:val="20"/>
        </w:rPr>
      </w:pPr>
      <w:r>
        <w:rPr>
          <w:sz w:val="20"/>
        </w:rPr>
        <w:t>Dodavatel poskytuje Objednateli záruku za jakost Plnění v minimální délce 5 let v případě jakýchkoli stavebních prací a 2 roky v případě jiných</w:t>
      </w:r>
      <w:r>
        <w:rPr>
          <w:spacing w:val="-4"/>
          <w:sz w:val="20"/>
        </w:rPr>
        <w:t xml:space="preserve"> </w:t>
      </w:r>
      <w:r>
        <w:rPr>
          <w:sz w:val="20"/>
        </w:rPr>
        <w:t>Plnění.</w:t>
      </w:r>
    </w:p>
    <w:p w14:paraId="24BD7607" w14:textId="77777777" w:rsidR="008F34BC" w:rsidRDefault="00BD4395">
      <w:pPr>
        <w:pStyle w:val="Odstavecseseznamem"/>
        <w:numPr>
          <w:ilvl w:val="0"/>
          <w:numId w:val="8"/>
        </w:numPr>
        <w:tabs>
          <w:tab w:val="left" w:pos="420"/>
        </w:tabs>
        <w:ind w:right="111" w:hanging="180"/>
        <w:jc w:val="both"/>
        <w:rPr>
          <w:sz w:val="20"/>
        </w:rPr>
      </w:pPr>
      <w:r>
        <w:rPr>
          <w:sz w:val="20"/>
        </w:rPr>
        <w:t>Dodavatel se své odpovědnosti zprostí, prokáže-li, že vada byla způsobena poskytnutím nesprávných informací</w:t>
      </w:r>
      <w:r>
        <w:rPr>
          <w:spacing w:val="-11"/>
          <w:sz w:val="20"/>
        </w:rPr>
        <w:t xml:space="preserve"> </w:t>
      </w:r>
      <w:r>
        <w:rPr>
          <w:sz w:val="20"/>
        </w:rPr>
        <w:t>Objednatelem.</w:t>
      </w:r>
    </w:p>
    <w:p w14:paraId="1365A9EF" w14:textId="77777777" w:rsidR="008F34BC" w:rsidRDefault="008F34BC">
      <w:pPr>
        <w:jc w:val="both"/>
        <w:rPr>
          <w:sz w:val="20"/>
        </w:rPr>
        <w:sectPr w:rsidR="008F34BC">
          <w:type w:val="continuous"/>
          <w:pgSz w:w="11910" w:h="16840"/>
          <w:pgMar w:top="2600" w:right="1020" w:bottom="280" w:left="880" w:header="708" w:footer="708" w:gutter="0"/>
          <w:cols w:num="2" w:space="708" w:equalWidth="0">
            <w:col w:w="4718" w:space="457"/>
            <w:col w:w="4835"/>
          </w:cols>
        </w:sectPr>
      </w:pPr>
    </w:p>
    <w:p w14:paraId="3E3502ED" w14:textId="77777777" w:rsidR="008F34BC" w:rsidRDefault="008F34BC">
      <w:pPr>
        <w:pStyle w:val="Zkladntext"/>
        <w:spacing w:before="9"/>
        <w:ind w:left="0"/>
        <w:jc w:val="left"/>
        <w:rPr>
          <w:sz w:val="21"/>
        </w:rPr>
      </w:pPr>
    </w:p>
    <w:p w14:paraId="12BE146B" w14:textId="77777777" w:rsidR="008F34BC" w:rsidRDefault="008F34BC">
      <w:pPr>
        <w:rPr>
          <w:sz w:val="21"/>
        </w:rPr>
        <w:sectPr w:rsidR="008F34BC">
          <w:pgSz w:w="11910" w:h="16840"/>
          <w:pgMar w:top="2600" w:right="1020" w:bottom="660" w:left="1020" w:header="715" w:footer="473" w:gutter="0"/>
          <w:cols w:space="708"/>
        </w:sectPr>
      </w:pPr>
    </w:p>
    <w:p w14:paraId="212209F1" w14:textId="77777777" w:rsidR="008F34BC" w:rsidRDefault="00BD4395">
      <w:pPr>
        <w:pStyle w:val="Odstavecseseznamem"/>
        <w:numPr>
          <w:ilvl w:val="0"/>
          <w:numId w:val="8"/>
        </w:numPr>
        <w:tabs>
          <w:tab w:val="left" w:pos="280"/>
        </w:tabs>
        <w:spacing w:before="92"/>
        <w:ind w:left="292" w:right="2" w:hanging="180"/>
        <w:jc w:val="both"/>
        <w:rPr>
          <w:sz w:val="20"/>
        </w:rPr>
      </w:pPr>
      <w:r>
        <w:rPr>
          <w:sz w:val="20"/>
        </w:rPr>
        <w:t>Nezprostí-li se Dodavatel odpovědnosti, je povinen odstranit zjištěnou vadu na své náklady.</w:t>
      </w:r>
    </w:p>
    <w:p w14:paraId="31E41774" w14:textId="77777777" w:rsidR="008F34BC" w:rsidRDefault="00BD4395">
      <w:pPr>
        <w:pStyle w:val="Odstavecseseznamem"/>
        <w:numPr>
          <w:ilvl w:val="0"/>
          <w:numId w:val="8"/>
        </w:numPr>
        <w:tabs>
          <w:tab w:val="left" w:pos="293"/>
        </w:tabs>
        <w:ind w:left="292" w:hanging="180"/>
        <w:jc w:val="both"/>
        <w:rPr>
          <w:sz w:val="20"/>
        </w:rPr>
      </w:pPr>
      <w:r>
        <w:rPr>
          <w:sz w:val="20"/>
        </w:rPr>
        <w:t>Dodavatel se zavazuje zahájit práce na odstranění vad nejpozději do 5 (pěti) pracovních dnů od okamžiku nahlášení</w:t>
      </w:r>
      <w:r>
        <w:rPr>
          <w:spacing w:val="-6"/>
          <w:sz w:val="20"/>
        </w:rPr>
        <w:t xml:space="preserve"> </w:t>
      </w:r>
      <w:r>
        <w:rPr>
          <w:sz w:val="20"/>
        </w:rPr>
        <w:t>vady.</w:t>
      </w:r>
    </w:p>
    <w:p w14:paraId="166479C3" w14:textId="77777777" w:rsidR="008F34BC" w:rsidRDefault="00BD4395">
      <w:pPr>
        <w:pStyle w:val="Odstavecseseznamem"/>
        <w:numPr>
          <w:ilvl w:val="0"/>
          <w:numId w:val="8"/>
        </w:numPr>
        <w:tabs>
          <w:tab w:val="left" w:pos="280"/>
        </w:tabs>
        <w:ind w:left="292" w:right="1" w:hanging="180"/>
        <w:jc w:val="both"/>
        <w:rPr>
          <w:sz w:val="20"/>
        </w:rPr>
      </w:pPr>
      <w:r>
        <w:rPr>
          <w:sz w:val="20"/>
        </w:rPr>
        <w:t>Bude-li zjištěna neodstranitelná vada, která představuje podstatné porušení Smlouvy, má Objednatel právo odstoupit od Smlouvy za splnění podmínek uvedených v čl. II odst. 16 těchto Obchodních</w:t>
      </w:r>
      <w:r>
        <w:rPr>
          <w:spacing w:val="-10"/>
          <w:sz w:val="20"/>
        </w:rPr>
        <w:t xml:space="preserve"> </w:t>
      </w:r>
      <w:r>
        <w:rPr>
          <w:sz w:val="20"/>
        </w:rPr>
        <w:t>podmínek.</w:t>
      </w:r>
    </w:p>
    <w:p w14:paraId="279FDF4B" w14:textId="77777777" w:rsidR="008F34BC" w:rsidRDefault="008F34BC">
      <w:pPr>
        <w:pStyle w:val="Zkladntext"/>
        <w:ind w:left="0"/>
        <w:jc w:val="left"/>
      </w:pPr>
    </w:p>
    <w:p w14:paraId="3B461597" w14:textId="77777777" w:rsidR="008F34BC" w:rsidRDefault="00BD4395">
      <w:pPr>
        <w:pStyle w:val="Nadpis1"/>
        <w:numPr>
          <w:ilvl w:val="0"/>
          <w:numId w:val="15"/>
        </w:numPr>
        <w:tabs>
          <w:tab w:val="left" w:pos="414"/>
        </w:tabs>
        <w:ind w:left="413" w:hanging="301"/>
        <w:jc w:val="left"/>
      </w:pPr>
      <w:r>
        <w:t>Všeobecná</w:t>
      </w:r>
      <w:r>
        <w:rPr>
          <w:spacing w:val="-7"/>
        </w:rPr>
        <w:t xml:space="preserve"> </w:t>
      </w:r>
      <w:r>
        <w:t>ujednání</w:t>
      </w:r>
    </w:p>
    <w:p w14:paraId="0AB7176D" w14:textId="77777777" w:rsidR="008F34BC" w:rsidRDefault="008F34BC">
      <w:pPr>
        <w:pStyle w:val="Zkladntext"/>
        <w:ind w:left="0"/>
        <w:jc w:val="left"/>
        <w:rPr>
          <w:b/>
        </w:rPr>
      </w:pPr>
    </w:p>
    <w:p w14:paraId="2D0A74B5" w14:textId="77777777" w:rsidR="008F34BC" w:rsidRDefault="00BD4395">
      <w:pPr>
        <w:tabs>
          <w:tab w:val="left" w:pos="501"/>
        </w:tabs>
        <w:ind w:left="112"/>
        <w:rPr>
          <w:b/>
          <w:sz w:val="20"/>
        </w:rPr>
      </w:pPr>
      <w:r>
        <w:rPr>
          <w:b/>
          <w:sz w:val="20"/>
        </w:rPr>
        <w:t>1.</w:t>
      </w:r>
      <w:r>
        <w:rPr>
          <w:b/>
          <w:sz w:val="20"/>
        </w:rPr>
        <w:tab/>
        <w:t>Volba</w:t>
      </w:r>
      <w:r>
        <w:rPr>
          <w:b/>
          <w:spacing w:val="-5"/>
          <w:sz w:val="20"/>
        </w:rPr>
        <w:t xml:space="preserve"> </w:t>
      </w:r>
      <w:r>
        <w:rPr>
          <w:b/>
          <w:sz w:val="20"/>
        </w:rPr>
        <w:t>práva</w:t>
      </w:r>
    </w:p>
    <w:p w14:paraId="052C21DE" w14:textId="77777777" w:rsidR="008F34BC" w:rsidRDefault="00BD4395">
      <w:pPr>
        <w:pStyle w:val="Odstavecseseznamem"/>
        <w:numPr>
          <w:ilvl w:val="0"/>
          <w:numId w:val="7"/>
        </w:numPr>
        <w:tabs>
          <w:tab w:val="left" w:pos="280"/>
        </w:tabs>
        <w:ind w:hanging="180"/>
        <w:jc w:val="both"/>
        <w:rPr>
          <w:sz w:val="20"/>
        </w:rPr>
      </w:pPr>
      <w:r>
        <w:rPr>
          <w:sz w:val="20"/>
        </w:rPr>
        <w:t>Právní vztahy vyplývající ze Smlouvy a Smlouvou přímo neupravené se řídí zákony České republiky. Rovněž práva a povinnosti Smlouvou upravené se Smluvní strany zavazují interpretovat v souladu se zákony České republiky.</w:t>
      </w:r>
    </w:p>
    <w:p w14:paraId="091BFA86" w14:textId="77777777" w:rsidR="008F34BC" w:rsidRDefault="00BD4395">
      <w:pPr>
        <w:pStyle w:val="Odstavecseseznamem"/>
        <w:numPr>
          <w:ilvl w:val="0"/>
          <w:numId w:val="7"/>
        </w:numPr>
        <w:tabs>
          <w:tab w:val="left" w:pos="280"/>
        </w:tabs>
        <w:ind w:hanging="180"/>
        <w:jc w:val="both"/>
        <w:rPr>
          <w:sz w:val="20"/>
        </w:rPr>
      </w:pPr>
      <w:r>
        <w:rPr>
          <w:sz w:val="20"/>
        </w:rPr>
        <w:t xml:space="preserve">Strany tímto vylučují aplikaci § 557 (pravidlo </w:t>
      </w:r>
      <w:proofErr w:type="spellStart"/>
      <w:r>
        <w:rPr>
          <w:sz w:val="20"/>
        </w:rPr>
        <w:t>contra</w:t>
      </w:r>
      <w:proofErr w:type="spellEnd"/>
      <w:r>
        <w:rPr>
          <w:sz w:val="20"/>
        </w:rPr>
        <w:t xml:space="preserve"> </w:t>
      </w:r>
      <w:proofErr w:type="spellStart"/>
      <w:r>
        <w:rPr>
          <w:sz w:val="20"/>
        </w:rPr>
        <w:t>proferentem</w:t>
      </w:r>
      <w:proofErr w:type="spellEnd"/>
      <w:r>
        <w:rPr>
          <w:sz w:val="20"/>
        </w:rPr>
        <w:t>), § 1793 odst. 1 (neúměrné zkrácení), § 1799 a 1800 (smlouvy uzavírané adhezním způsobem)</w:t>
      </w:r>
      <w:r>
        <w:rPr>
          <w:spacing w:val="-6"/>
          <w:sz w:val="20"/>
        </w:rPr>
        <w:t xml:space="preserve"> </w:t>
      </w:r>
      <w:r>
        <w:rPr>
          <w:sz w:val="20"/>
        </w:rPr>
        <w:t>OZ.</w:t>
      </w:r>
    </w:p>
    <w:p w14:paraId="116694FD" w14:textId="77777777" w:rsidR="008F34BC" w:rsidRDefault="008F34BC">
      <w:pPr>
        <w:pStyle w:val="Zkladntext"/>
        <w:spacing w:before="3"/>
        <w:ind w:left="0"/>
        <w:jc w:val="left"/>
      </w:pPr>
    </w:p>
    <w:p w14:paraId="276E6B21" w14:textId="77777777" w:rsidR="008F34BC" w:rsidRDefault="00BD4395">
      <w:pPr>
        <w:pStyle w:val="Nadpis1"/>
        <w:tabs>
          <w:tab w:val="left" w:pos="501"/>
        </w:tabs>
        <w:spacing w:line="229" w:lineRule="exact"/>
      </w:pPr>
      <w:r>
        <w:t>2.</w:t>
      </w:r>
      <w:r>
        <w:tab/>
        <w:t>Právo a soudní</w:t>
      </w:r>
      <w:r>
        <w:rPr>
          <w:spacing w:val="-9"/>
        </w:rPr>
        <w:t xml:space="preserve"> </w:t>
      </w:r>
      <w:r>
        <w:t>příslušnost</w:t>
      </w:r>
    </w:p>
    <w:p w14:paraId="521093D3" w14:textId="77777777" w:rsidR="008F34BC" w:rsidRDefault="00BD4395">
      <w:pPr>
        <w:pStyle w:val="Zkladntext"/>
        <w:ind w:right="1" w:hanging="180"/>
      </w:pPr>
      <w:r>
        <w:t>1.Právní vztahy vyplývající ze Smluv se řídí dále těmito Obchodními podmínkami a podmínkami sjednanými Smluvními stranami.</w:t>
      </w:r>
    </w:p>
    <w:p w14:paraId="6103E064" w14:textId="77777777" w:rsidR="008F34BC" w:rsidRDefault="00BD4395">
      <w:pPr>
        <w:pStyle w:val="Zkladntext"/>
        <w:spacing w:before="1"/>
        <w:ind w:hanging="180"/>
      </w:pPr>
      <w:r>
        <w:t>2.V případě, kdy se dostala Smlouva do rozporu   s Obchodními podmínkami, má přednost Smlouva.</w:t>
      </w:r>
    </w:p>
    <w:p w14:paraId="6CC434E4" w14:textId="77777777" w:rsidR="008F34BC" w:rsidRDefault="00BD4395">
      <w:pPr>
        <w:pStyle w:val="Odstavecseseznamem"/>
        <w:numPr>
          <w:ilvl w:val="0"/>
          <w:numId w:val="6"/>
        </w:numPr>
        <w:tabs>
          <w:tab w:val="left" w:pos="280"/>
        </w:tabs>
        <w:ind w:right="1" w:hanging="180"/>
        <w:jc w:val="both"/>
        <w:rPr>
          <w:sz w:val="20"/>
        </w:rPr>
      </w:pPr>
      <w:r>
        <w:rPr>
          <w:sz w:val="20"/>
        </w:rPr>
        <w:t>Spory vzniklé ze Smlouvy se Smluvní strany zavazují řešit nejprve dohodou na úrovni statutárních orgánů, a není-li to možné, pak podle příslušných ustanovení právních předpisů České</w:t>
      </w:r>
      <w:r>
        <w:rPr>
          <w:spacing w:val="-4"/>
          <w:sz w:val="20"/>
        </w:rPr>
        <w:t xml:space="preserve"> </w:t>
      </w:r>
      <w:r>
        <w:rPr>
          <w:sz w:val="20"/>
        </w:rPr>
        <w:t>republiky.</w:t>
      </w:r>
    </w:p>
    <w:p w14:paraId="3E2E037E" w14:textId="77777777" w:rsidR="008F34BC" w:rsidRDefault="00BD4395">
      <w:pPr>
        <w:pStyle w:val="Odstavecseseznamem"/>
        <w:numPr>
          <w:ilvl w:val="0"/>
          <w:numId w:val="6"/>
        </w:numPr>
        <w:tabs>
          <w:tab w:val="left" w:pos="280"/>
        </w:tabs>
        <w:spacing w:before="3"/>
        <w:ind w:hanging="180"/>
        <w:jc w:val="both"/>
        <w:rPr>
          <w:sz w:val="20"/>
        </w:rPr>
      </w:pPr>
      <w:r>
        <w:rPr>
          <w:sz w:val="20"/>
        </w:rPr>
        <w:t>Soudem příslušným pro všechny spory vzniklé ze Smlouvy mezi Dodavatelem a Objednatelem je obecný soud Objednatele, v případě právního nástupce Objednatele nebo osoby, na níž byla převedena práva a povinností Objednatele ze Smlouvy obecný soud této osoby nedohodnou-li se Smluvní strany písemnou formou, že spor bude řešen v rozhodčím</w:t>
      </w:r>
      <w:r>
        <w:rPr>
          <w:spacing w:val="-8"/>
          <w:sz w:val="20"/>
        </w:rPr>
        <w:t xml:space="preserve"> </w:t>
      </w:r>
      <w:r>
        <w:rPr>
          <w:sz w:val="20"/>
        </w:rPr>
        <w:t>řízení.</w:t>
      </w:r>
    </w:p>
    <w:p w14:paraId="0648CB93" w14:textId="77777777" w:rsidR="008F34BC" w:rsidRDefault="008F34BC">
      <w:pPr>
        <w:pStyle w:val="Zkladntext"/>
        <w:ind w:left="0"/>
        <w:jc w:val="left"/>
      </w:pPr>
    </w:p>
    <w:p w14:paraId="31B66EDD" w14:textId="77777777" w:rsidR="008F34BC" w:rsidRDefault="00BD4395">
      <w:pPr>
        <w:pStyle w:val="Nadpis1"/>
        <w:tabs>
          <w:tab w:val="left" w:pos="499"/>
        </w:tabs>
        <w:spacing w:before="1"/>
      </w:pPr>
      <w:r>
        <w:t>3.</w:t>
      </w:r>
      <w:r>
        <w:tab/>
        <w:t>Forma právních</w:t>
      </w:r>
      <w:r>
        <w:rPr>
          <w:spacing w:val="-3"/>
        </w:rPr>
        <w:t xml:space="preserve"> </w:t>
      </w:r>
      <w:r>
        <w:t>jednání</w:t>
      </w:r>
    </w:p>
    <w:p w14:paraId="3EC7F16C" w14:textId="77777777" w:rsidR="008F34BC" w:rsidRDefault="00BD4395">
      <w:pPr>
        <w:pStyle w:val="Odstavecseseznamem"/>
        <w:numPr>
          <w:ilvl w:val="0"/>
          <w:numId w:val="5"/>
        </w:numPr>
        <w:tabs>
          <w:tab w:val="left" w:pos="280"/>
        </w:tabs>
        <w:ind w:hanging="183"/>
        <w:jc w:val="both"/>
        <w:rPr>
          <w:sz w:val="20"/>
        </w:rPr>
      </w:pPr>
      <w:r>
        <w:rPr>
          <w:sz w:val="20"/>
        </w:rPr>
        <w:t xml:space="preserve">Pokud tyto Obchodních podmínky požadují pro určité právní jednání písemnou formu, zahrnuje tato písemná forma i e-mailovou formu komunikace za podmínky, že e-mail bude odeslán na adresu odpovědné osoby příslušné Smluvní     strany.     Předchozí     věta   </w:t>
      </w:r>
      <w:r>
        <w:rPr>
          <w:spacing w:val="16"/>
          <w:sz w:val="20"/>
        </w:rPr>
        <w:t xml:space="preserve"> </w:t>
      </w:r>
      <w:r>
        <w:rPr>
          <w:sz w:val="20"/>
        </w:rPr>
        <w:t>neplatí</w:t>
      </w:r>
    </w:p>
    <w:p w14:paraId="17858D9C" w14:textId="77777777" w:rsidR="008F34BC" w:rsidRDefault="00BD4395">
      <w:pPr>
        <w:pStyle w:val="Odstavecseseznamem"/>
        <w:numPr>
          <w:ilvl w:val="1"/>
          <w:numId w:val="5"/>
        </w:numPr>
        <w:tabs>
          <w:tab w:val="left" w:pos="529"/>
          <w:tab w:val="left" w:pos="1639"/>
          <w:tab w:val="left" w:pos="2073"/>
          <w:tab w:val="left" w:pos="2621"/>
          <w:tab w:val="left" w:pos="3709"/>
        </w:tabs>
        <w:ind w:hanging="233"/>
        <w:rPr>
          <w:sz w:val="20"/>
        </w:rPr>
      </w:pPr>
      <w:r>
        <w:rPr>
          <w:sz w:val="20"/>
        </w:rPr>
        <w:t>v</w:t>
      </w:r>
      <w:r>
        <w:rPr>
          <w:spacing w:val="-1"/>
          <w:sz w:val="20"/>
        </w:rPr>
        <w:t xml:space="preserve"> </w:t>
      </w:r>
      <w:r>
        <w:rPr>
          <w:sz w:val="20"/>
        </w:rPr>
        <w:t>případě,</w:t>
      </w:r>
      <w:r>
        <w:rPr>
          <w:sz w:val="20"/>
        </w:rPr>
        <w:tab/>
        <w:t>že</w:t>
      </w:r>
      <w:r>
        <w:rPr>
          <w:sz w:val="20"/>
        </w:rPr>
        <w:tab/>
        <w:t>tyto</w:t>
      </w:r>
      <w:r>
        <w:rPr>
          <w:sz w:val="20"/>
        </w:rPr>
        <w:tab/>
        <w:t>Obchodní</w:t>
      </w:r>
      <w:r>
        <w:rPr>
          <w:sz w:val="20"/>
        </w:rPr>
        <w:tab/>
        <w:t>podmínky</w:t>
      </w:r>
    </w:p>
    <w:p w14:paraId="7996572F" w14:textId="77777777" w:rsidR="008F34BC" w:rsidRDefault="00BD4395">
      <w:pPr>
        <w:pStyle w:val="Zkladntext"/>
        <w:spacing w:before="92"/>
        <w:ind w:left="295" w:right="111"/>
      </w:pPr>
      <w:r>
        <w:br w:type="column"/>
      </w:r>
      <w:r>
        <w:t>výslovně stanoví jinak, (</w:t>
      </w:r>
      <w:proofErr w:type="spellStart"/>
      <w:r>
        <w:t>ii</w:t>
      </w:r>
      <w:proofErr w:type="spellEnd"/>
      <w:r>
        <w:t>) pro veškerá ustanovení či jednání týkající se výpovědi Smlouvy nebo odstoupení od Smlouvy dle těchto Obchodních podmínek a (</w:t>
      </w:r>
      <w:proofErr w:type="spellStart"/>
      <w:r>
        <w:t>iii</w:t>
      </w:r>
      <w:proofErr w:type="spellEnd"/>
      <w:r>
        <w:t>)  pro uzavírání Smluv jiným způsobem než formou Objednávky. V případě Smluv uzavíraných jinak než prostřednictvím přijetí Objednávky musí mít právní jednání formu listiny a podpisy  Smluvních stran musí být na téže</w:t>
      </w:r>
      <w:r>
        <w:rPr>
          <w:spacing w:val="-11"/>
        </w:rPr>
        <w:t xml:space="preserve"> </w:t>
      </w:r>
      <w:r>
        <w:t>listině.</w:t>
      </w:r>
    </w:p>
    <w:p w14:paraId="179BAB26" w14:textId="77777777" w:rsidR="008F34BC" w:rsidRDefault="008F34BC">
      <w:pPr>
        <w:pStyle w:val="Zkladntext"/>
        <w:spacing w:before="9"/>
        <w:ind w:left="0"/>
        <w:jc w:val="left"/>
        <w:rPr>
          <w:sz w:val="19"/>
        </w:rPr>
      </w:pPr>
    </w:p>
    <w:p w14:paraId="4A019B0F" w14:textId="77777777" w:rsidR="008F34BC" w:rsidRDefault="00BD4395">
      <w:pPr>
        <w:pStyle w:val="Nadpis1"/>
      </w:pPr>
      <w:r>
        <w:t>4. Uzavírání Smlouvy, změna Smlouvy a ukončení Smlouvy</w:t>
      </w:r>
    </w:p>
    <w:p w14:paraId="3AA66884" w14:textId="77777777" w:rsidR="008F34BC" w:rsidRDefault="00BD4395">
      <w:pPr>
        <w:pStyle w:val="Odstavecseseznamem"/>
        <w:numPr>
          <w:ilvl w:val="0"/>
          <w:numId w:val="4"/>
        </w:numPr>
        <w:tabs>
          <w:tab w:val="left" w:pos="293"/>
        </w:tabs>
        <w:ind w:right="112"/>
        <w:jc w:val="both"/>
        <w:rPr>
          <w:sz w:val="20"/>
        </w:rPr>
      </w:pPr>
      <w:r>
        <w:rPr>
          <w:sz w:val="20"/>
        </w:rPr>
        <w:t>Smlouva nabude platnosti a zároveň účinnosti (není-li stanoveno jinak) dnem,</w:t>
      </w:r>
      <w:r>
        <w:rPr>
          <w:spacing w:val="-12"/>
          <w:sz w:val="20"/>
        </w:rPr>
        <w:t xml:space="preserve"> </w:t>
      </w:r>
      <w:r>
        <w:rPr>
          <w:sz w:val="20"/>
        </w:rPr>
        <w:t>kdy:</w:t>
      </w:r>
    </w:p>
    <w:p w14:paraId="1D04502B" w14:textId="77777777" w:rsidR="008F34BC" w:rsidRDefault="00BD4395">
      <w:pPr>
        <w:pStyle w:val="Odstavecseseznamem"/>
        <w:numPr>
          <w:ilvl w:val="1"/>
          <w:numId w:val="4"/>
        </w:numPr>
        <w:tabs>
          <w:tab w:val="left" w:pos="654"/>
        </w:tabs>
        <w:ind w:right="110"/>
        <w:jc w:val="both"/>
        <w:rPr>
          <w:sz w:val="20"/>
        </w:rPr>
      </w:pPr>
      <w:r>
        <w:rPr>
          <w:sz w:val="20"/>
        </w:rPr>
        <w:t>Objednávka písemně akceptovaná (potvrzená) Dodavatelem bude doručena Objednateli,</w:t>
      </w:r>
    </w:p>
    <w:p w14:paraId="49844EA6" w14:textId="77777777" w:rsidR="008F34BC" w:rsidRDefault="00BD4395">
      <w:pPr>
        <w:pStyle w:val="Odstavecseseznamem"/>
        <w:numPr>
          <w:ilvl w:val="1"/>
          <w:numId w:val="4"/>
        </w:numPr>
        <w:tabs>
          <w:tab w:val="left" w:pos="654"/>
          <w:tab w:val="left" w:pos="1881"/>
          <w:tab w:val="left" w:pos="3141"/>
        </w:tabs>
        <w:ind w:right="112"/>
        <w:jc w:val="both"/>
        <w:rPr>
          <w:sz w:val="20"/>
        </w:rPr>
      </w:pPr>
      <w:r>
        <w:rPr>
          <w:sz w:val="20"/>
        </w:rPr>
        <w:t>Dodavatel na základě Objednávky a ve  lhůtě stanovené v Objednávce dodá Objednateli zboží nebo zahájí provádění jiného</w:t>
      </w:r>
      <w:r>
        <w:rPr>
          <w:sz w:val="20"/>
        </w:rPr>
        <w:tab/>
        <w:t>Plnění</w:t>
      </w:r>
      <w:r>
        <w:rPr>
          <w:sz w:val="20"/>
        </w:rPr>
        <w:tab/>
        <w:t>specifikovaného v Objednávce;</w:t>
      </w:r>
      <w:r>
        <w:rPr>
          <w:spacing w:val="-8"/>
          <w:sz w:val="20"/>
        </w:rPr>
        <w:t xml:space="preserve"> </w:t>
      </w:r>
      <w:r>
        <w:rPr>
          <w:sz w:val="20"/>
        </w:rPr>
        <w:t>nebo</w:t>
      </w:r>
    </w:p>
    <w:p w14:paraId="73CA05A7" w14:textId="77777777" w:rsidR="008F34BC" w:rsidRDefault="00BD4395">
      <w:pPr>
        <w:pStyle w:val="Odstavecseseznamem"/>
        <w:numPr>
          <w:ilvl w:val="1"/>
          <w:numId w:val="4"/>
        </w:numPr>
        <w:tabs>
          <w:tab w:val="left" w:pos="654"/>
        </w:tabs>
        <w:ind w:right="114"/>
        <w:jc w:val="both"/>
        <w:rPr>
          <w:sz w:val="20"/>
        </w:rPr>
      </w:pPr>
      <w:r>
        <w:rPr>
          <w:sz w:val="20"/>
        </w:rPr>
        <w:t>je ve formě dokumentu (např. písemné listiny) podepsána oběma Smluvními stranami.</w:t>
      </w:r>
    </w:p>
    <w:p w14:paraId="2847BF38" w14:textId="77777777" w:rsidR="008F34BC" w:rsidRDefault="00BD4395">
      <w:pPr>
        <w:pStyle w:val="Zkladntext"/>
        <w:ind w:right="111" w:firstLine="16"/>
      </w:pPr>
      <w:r>
        <w:t>Pro případ, že nastane více skutečností uvedených pod písm. a) až c) v tomto bodě, považuje se Smlouva za uzavřenou okamžikem, který nastane dříve.</w:t>
      </w:r>
    </w:p>
    <w:p w14:paraId="637FA261" w14:textId="77777777" w:rsidR="008F34BC" w:rsidRDefault="00BD4395">
      <w:pPr>
        <w:pStyle w:val="Odstavecseseznamem"/>
        <w:numPr>
          <w:ilvl w:val="0"/>
          <w:numId w:val="4"/>
        </w:numPr>
        <w:tabs>
          <w:tab w:val="left" w:pos="280"/>
        </w:tabs>
        <w:ind w:right="110"/>
        <w:jc w:val="both"/>
        <w:rPr>
          <w:sz w:val="20"/>
        </w:rPr>
      </w:pPr>
      <w:r>
        <w:rPr>
          <w:sz w:val="20"/>
        </w:rPr>
        <w:t xml:space="preserve">Pokud je Objednávka Dodavateli zaslána prostřednictvím e-mailu, Dodavatel může Objednávku akceptovat jen tak, že vytištěnou Objednávku podepíše osoba oprávněná zastupovat Dodavatele a </w:t>
      </w:r>
      <w:proofErr w:type="spellStart"/>
      <w:r>
        <w:rPr>
          <w:sz w:val="20"/>
        </w:rPr>
        <w:t>scan</w:t>
      </w:r>
      <w:proofErr w:type="spellEnd"/>
      <w:r>
        <w:rPr>
          <w:sz w:val="20"/>
        </w:rPr>
        <w:t xml:space="preserve"> takto podepsané Objednávky bude zaslán Objednateli e-mailem na adresu uvedenou v Objednávce jako adresa osoby, která Objednávku</w:t>
      </w:r>
      <w:r>
        <w:rPr>
          <w:spacing w:val="-10"/>
          <w:sz w:val="20"/>
        </w:rPr>
        <w:t xml:space="preserve"> </w:t>
      </w:r>
      <w:r>
        <w:rPr>
          <w:sz w:val="20"/>
        </w:rPr>
        <w:t>vystavila.</w:t>
      </w:r>
    </w:p>
    <w:p w14:paraId="328557AE" w14:textId="77777777" w:rsidR="008F34BC" w:rsidRDefault="00BD4395">
      <w:pPr>
        <w:pStyle w:val="Odstavecseseznamem"/>
        <w:numPr>
          <w:ilvl w:val="0"/>
          <w:numId w:val="4"/>
        </w:numPr>
        <w:tabs>
          <w:tab w:val="left" w:pos="280"/>
        </w:tabs>
        <w:ind w:right="113"/>
        <w:jc w:val="both"/>
        <w:rPr>
          <w:sz w:val="20"/>
        </w:rPr>
      </w:pPr>
      <w:r>
        <w:rPr>
          <w:sz w:val="20"/>
        </w:rPr>
        <w:t xml:space="preserve">Pokud je Objednávka Dodavateli zaslána prostřednictvím rozhraní spravovaného Objednatelem, Dodavatel může objednávku akceptovat elektronicky distančním způsobem pouze prostřednictvím tohoto rozhraní, přičemž detailní způsob takovéhoto postupu bude obsažen v předmětném e-mailu Objednatele. Obdrží-li Dodavatel Objednávku postupem dle tohoto odstavce, není zaslání </w:t>
      </w:r>
      <w:proofErr w:type="spellStart"/>
      <w:r>
        <w:rPr>
          <w:sz w:val="20"/>
        </w:rPr>
        <w:t>scanu</w:t>
      </w:r>
      <w:proofErr w:type="spellEnd"/>
      <w:r>
        <w:rPr>
          <w:sz w:val="20"/>
        </w:rPr>
        <w:t xml:space="preserve">  Objednávky Objednateli e-mailem ve smyslu odst. 2 výše považováno za akceptaci Objednávky</w:t>
      </w:r>
      <w:r>
        <w:rPr>
          <w:spacing w:val="-7"/>
          <w:sz w:val="20"/>
        </w:rPr>
        <w:t xml:space="preserve"> </w:t>
      </w:r>
      <w:r>
        <w:rPr>
          <w:sz w:val="20"/>
        </w:rPr>
        <w:t>Dodavatelem.</w:t>
      </w:r>
    </w:p>
    <w:p w14:paraId="40816C07" w14:textId="77777777" w:rsidR="008F34BC" w:rsidRDefault="00BD4395">
      <w:pPr>
        <w:pStyle w:val="Odstavecseseznamem"/>
        <w:numPr>
          <w:ilvl w:val="0"/>
          <w:numId w:val="4"/>
        </w:numPr>
        <w:tabs>
          <w:tab w:val="left" w:pos="335"/>
        </w:tabs>
        <w:ind w:right="111" w:hanging="124"/>
        <w:jc w:val="both"/>
        <w:rPr>
          <w:sz w:val="20"/>
        </w:rPr>
      </w:pPr>
      <w:r>
        <w:rPr>
          <w:sz w:val="20"/>
        </w:rPr>
        <w:t xml:space="preserve">Jakékoliv změny návrhu Smlouvy (Objednávky) provedené druhou Smluvní stranou jsou novým návrhem Smlouvy. Přijetí návrhu Smlouvy (Objednávky), které obsahuje odkaz na  jakékoliv  obchodní podmínky odlišné od </w:t>
      </w:r>
      <w:r>
        <w:rPr>
          <w:spacing w:val="28"/>
          <w:sz w:val="20"/>
        </w:rPr>
        <w:t xml:space="preserve"> </w:t>
      </w:r>
      <w:r>
        <w:rPr>
          <w:sz w:val="20"/>
        </w:rPr>
        <w:t>těchto</w:t>
      </w:r>
    </w:p>
    <w:p w14:paraId="401A1CC3" w14:textId="77777777" w:rsidR="008F34BC" w:rsidRDefault="008F34BC">
      <w:pPr>
        <w:jc w:val="both"/>
        <w:rPr>
          <w:sz w:val="20"/>
        </w:rPr>
        <w:sectPr w:rsidR="008F34BC">
          <w:type w:val="continuous"/>
          <w:pgSz w:w="11910" w:h="16840"/>
          <w:pgMar w:top="2600" w:right="1020" w:bottom="280" w:left="1020" w:header="708" w:footer="708" w:gutter="0"/>
          <w:cols w:num="2" w:space="708" w:equalWidth="0">
            <w:col w:w="4579" w:space="597"/>
            <w:col w:w="4694"/>
          </w:cols>
        </w:sectPr>
      </w:pPr>
    </w:p>
    <w:p w14:paraId="44CE44F9" w14:textId="77777777" w:rsidR="008F34BC" w:rsidRDefault="008F34BC">
      <w:pPr>
        <w:pStyle w:val="Zkladntext"/>
        <w:spacing w:before="9"/>
        <w:ind w:left="0"/>
        <w:jc w:val="left"/>
        <w:rPr>
          <w:sz w:val="21"/>
        </w:rPr>
      </w:pPr>
    </w:p>
    <w:p w14:paraId="3838E005" w14:textId="77777777" w:rsidR="008F34BC" w:rsidRDefault="008F34BC">
      <w:pPr>
        <w:rPr>
          <w:sz w:val="21"/>
        </w:rPr>
        <w:sectPr w:rsidR="008F34BC">
          <w:pgSz w:w="11910" w:h="16840"/>
          <w:pgMar w:top="2600" w:right="1020" w:bottom="660" w:left="1000" w:header="715" w:footer="473" w:gutter="0"/>
          <w:cols w:space="708"/>
        </w:sectPr>
      </w:pPr>
    </w:p>
    <w:p w14:paraId="78F6F84E" w14:textId="77777777" w:rsidR="008F34BC" w:rsidRDefault="00BD4395">
      <w:pPr>
        <w:pStyle w:val="Zkladntext"/>
        <w:spacing w:before="92"/>
        <w:ind w:left="312"/>
        <w:jc w:val="left"/>
      </w:pPr>
      <w:r>
        <w:t>Obchodních podmínek se považuje za nový návrh Smlouvy.</w:t>
      </w:r>
    </w:p>
    <w:p w14:paraId="35A0B608" w14:textId="77777777" w:rsidR="008F34BC" w:rsidRDefault="00BD4395">
      <w:pPr>
        <w:pStyle w:val="Odstavecseseznamem"/>
        <w:numPr>
          <w:ilvl w:val="0"/>
          <w:numId w:val="4"/>
        </w:numPr>
        <w:tabs>
          <w:tab w:val="left" w:pos="313"/>
        </w:tabs>
        <w:ind w:left="312" w:right="1"/>
        <w:jc w:val="both"/>
        <w:rPr>
          <w:sz w:val="20"/>
        </w:rPr>
      </w:pPr>
      <w:r>
        <w:rPr>
          <w:sz w:val="20"/>
        </w:rPr>
        <w:t>Smluvní vztah se uzavírá na dobu neurčitou, není-li ve Smlouvě uvedeno jinak nebo nevyplývá-li z předmětu Plnění, že se jedná o Smlouvu uzavřenou na dobu</w:t>
      </w:r>
      <w:r>
        <w:rPr>
          <w:spacing w:val="-10"/>
          <w:sz w:val="20"/>
        </w:rPr>
        <w:t xml:space="preserve"> </w:t>
      </w:r>
      <w:r>
        <w:rPr>
          <w:sz w:val="20"/>
        </w:rPr>
        <w:t>určitou.</w:t>
      </w:r>
    </w:p>
    <w:p w14:paraId="717427BF" w14:textId="77777777" w:rsidR="008F34BC" w:rsidRDefault="00BD4395">
      <w:pPr>
        <w:pStyle w:val="Odstavecseseznamem"/>
        <w:numPr>
          <w:ilvl w:val="0"/>
          <w:numId w:val="4"/>
        </w:numPr>
        <w:tabs>
          <w:tab w:val="left" w:pos="271"/>
          <w:tab w:val="left" w:pos="619"/>
          <w:tab w:val="left" w:pos="1111"/>
          <w:tab w:val="left" w:pos="1212"/>
          <w:tab w:val="left" w:pos="1370"/>
          <w:tab w:val="left" w:pos="1635"/>
          <w:tab w:val="left" w:pos="1949"/>
          <w:tab w:val="left" w:pos="2233"/>
          <w:tab w:val="left" w:pos="2311"/>
          <w:tab w:val="left" w:pos="2758"/>
          <w:tab w:val="left" w:pos="2978"/>
          <w:tab w:val="left" w:pos="3031"/>
          <w:tab w:val="left" w:pos="3619"/>
          <w:tab w:val="left" w:pos="3810"/>
          <w:tab w:val="left" w:pos="4177"/>
        </w:tabs>
        <w:ind w:left="104" w:firstLine="0"/>
        <w:jc w:val="right"/>
        <w:rPr>
          <w:sz w:val="20"/>
        </w:rPr>
      </w:pPr>
      <w:r>
        <w:rPr>
          <w:sz w:val="20"/>
        </w:rPr>
        <w:t>Smlouvu</w:t>
      </w:r>
      <w:r>
        <w:rPr>
          <w:sz w:val="20"/>
        </w:rPr>
        <w:tab/>
      </w:r>
      <w:r>
        <w:rPr>
          <w:sz w:val="20"/>
        </w:rPr>
        <w:tab/>
      </w:r>
      <w:r>
        <w:rPr>
          <w:sz w:val="20"/>
        </w:rPr>
        <w:tab/>
        <w:t>lze</w:t>
      </w:r>
      <w:r>
        <w:rPr>
          <w:sz w:val="20"/>
        </w:rPr>
        <w:tab/>
      </w:r>
      <w:r>
        <w:rPr>
          <w:sz w:val="20"/>
        </w:rPr>
        <w:tab/>
        <w:t>měnit</w:t>
      </w:r>
      <w:r>
        <w:rPr>
          <w:sz w:val="20"/>
        </w:rPr>
        <w:tab/>
        <w:t>pouze</w:t>
      </w:r>
      <w:r>
        <w:rPr>
          <w:sz w:val="20"/>
        </w:rPr>
        <w:tab/>
      </w:r>
      <w:r>
        <w:rPr>
          <w:w w:val="95"/>
          <w:sz w:val="20"/>
        </w:rPr>
        <w:t xml:space="preserve">písemnými </w:t>
      </w:r>
      <w:r>
        <w:rPr>
          <w:sz w:val="20"/>
        </w:rPr>
        <w:t>číslovanými dodatky. Pro</w:t>
      </w:r>
      <w:r>
        <w:rPr>
          <w:spacing w:val="27"/>
          <w:sz w:val="20"/>
        </w:rPr>
        <w:t xml:space="preserve"> </w:t>
      </w:r>
      <w:r>
        <w:rPr>
          <w:sz w:val="20"/>
        </w:rPr>
        <w:t>způsob</w:t>
      </w:r>
      <w:r>
        <w:rPr>
          <w:spacing w:val="9"/>
          <w:sz w:val="20"/>
        </w:rPr>
        <w:t xml:space="preserve"> </w:t>
      </w:r>
      <w:r>
        <w:rPr>
          <w:sz w:val="20"/>
        </w:rPr>
        <w:t>uzavírání</w:t>
      </w:r>
      <w:r>
        <w:rPr>
          <w:w w:val="99"/>
          <w:sz w:val="20"/>
        </w:rPr>
        <w:t xml:space="preserve"> </w:t>
      </w:r>
      <w:r>
        <w:rPr>
          <w:sz w:val="20"/>
        </w:rPr>
        <w:t>dodatků platí přiměřeně ustanovení</w:t>
      </w:r>
      <w:r>
        <w:rPr>
          <w:spacing w:val="12"/>
          <w:sz w:val="20"/>
        </w:rPr>
        <w:t xml:space="preserve"> </w:t>
      </w:r>
      <w:r>
        <w:rPr>
          <w:sz w:val="20"/>
        </w:rPr>
        <w:t>o</w:t>
      </w:r>
      <w:r>
        <w:rPr>
          <w:spacing w:val="31"/>
          <w:sz w:val="20"/>
        </w:rPr>
        <w:t xml:space="preserve"> </w:t>
      </w:r>
      <w:r>
        <w:rPr>
          <w:sz w:val="20"/>
        </w:rPr>
        <w:t>uzavření</w:t>
      </w:r>
      <w:r>
        <w:rPr>
          <w:w w:val="99"/>
          <w:sz w:val="20"/>
        </w:rPr>
        <w:t xml:space="preserve"> </w:t>
      </w:r>
      <w:r>
        <w:rPr>
          <w:sz w:val="20"/>
        </w:rPr>
        <w:t>Smlouvy. Toto platí i pro</w:t>
      </w:r>
      <w:r>
        <w:rPr>
          <w:spacing w:val="1"/>
          <w:sz w:val="20"/>
        </w:rPr>
        <w:t xml:space="preserve"> </w:t>
      </w:r>
      <w:r>
        <w:rPr>
          <w:sz w:val="20"/>
        </w:rPr>
        <w:t>změnu</w:t>
      </w:r>
      <w:r>
        <w:rPr>
          <w:spacing w:val="54"/>
          <w:sz w:val="20"/>
        </w:rPr>
        <w:t xml:space="preserve"> </w:t>
      </w:r>
      <w:r>
        <w:rPr>
          <w:sz w:val="20"/>
        </w:rPr>
        <w:t>Obchodních</w:t>
      </w:r>
      <w:r>
        <w:rPr>
          <w:w w:val="99"/>
          <w:sz w:val="20"/>
        </w:rPr>
        <w:t xml:space="preserve"> </w:t>
      </w:r>
      <w:r>
        <w:rPr>
          <w:sz w:val="20"/>
        </w:rPr>
        <w:t>podmínek, které se váží k již</w:t>
      </w:r>
      <w:r>
        <w:rPr>
          <w:spacing w:val="-13"/>
          <w:sz w:val="20"/>
        </w:rPr>
        <w:t xml:space="preserve"> </w:t>
      </w:r>
      <w:r>
        <w:rPr>
          <w:sz w:val="20"/>
        </w:rPr>
        <w:t>uzavřené</w:t>
      </w:r>
      <w:r>
        <w:rPr>
          <w:spacing w:val="-3"/>
          <w:sz w:val="20"/>
        </w:rPr>
        <w:t xml:space="preserve"> </w:t>
      </w:r>
      <w:r>
        <w:rPr>
          <w:sz w:val="20"/>
        </w:rPr>
        <w:t>Smlouvě.</w:t>
      </w:r>
      <w:r>
        <w:rPr>
          <w:w w:val="99"/>
          <w:sz w:val="20"/>
        </w:rPr>
        <w:t xml:space="preserve"> </w:t>
      </w:r>
      <w:r>
        <w:rPr>
          <w:sz w:val="20"/>
        </w:rPr>
        <w:t>7.Smluvní vztah zaniká uplynutím doby,</w:t>
      </w:r>
      <w:r>
        <w:rPr>
          <w:spacing w:val="1"/>
          <w:sz w:val="20"/>
        </w:rPr>
        <w:t xml:space="preserve"> </w:t>
      </w:r>
      <w:r>
        <w:rPr>
          <w:sz w:val="20"/>
        </w:rPr>
        <w:t>na</w:t>
      </w:r>
      <w:r>
        <w:rPr>
          <w:spacing w:val="10"/>
          <w:sz w:val="20"/>
        </w:rPr>
        <w:t xml:space="preserve"> </w:t>
      </w:r>
      <w:r>
        <w:rPr>
          <w:sz w:val="20"/>
        </w:rPr>
        <w:t>kterou</w:t>
      </w:r>
      <w:r>
        <w:rPr>
          <w:w w:val="99"/>
          <w:sz w:val="20"/>
        </w:rPr>
        <w:t xml:space="preserve"> </w:t>
      </w:r>
      <w:r>
        <w:rPr>
          <w:sz w:val="20"/>
        </w:rPr>
        <w:t>byl</w:t>
      </w:r>
      <w:r>
        <w:rPr>
          <w:sz w:val="20"/>
        </w:rPr>
        <w:tab/>
        <w:t>sjednán,</w:t>
      </w:r>
      <w:r>
        <w:rPr>
          <w:sz w:val="20"/>
        </w:rPr>
        <w:tab/>
        <w:t>výpovědí,</w:t>
      </w:r>
      <w:r>
        <w:rPr>
          <w:sz w:val="20"/>
        </w:rPr>
        <w:tab/>
        <w:t>odstoupením</w:t>
      </w:r>
      <w:r>
        <w:rPr>
          <w:sz w:val="20"/>
        </w:rPr>
        <w:tab/>
      </w:r>
      <w:r>
        <w:rPr>
          <w:spacing w:val="-1"/>
          <w:sz w:val="20"/>
        </w:rPr>
        <w:t>od</w:t>
      </w:r>
      <w:r>
        <w:rPr>
          <w:w w:val="99"/>
          <w:sz w:val="20"/>
        </w:rPr>
        <w:t xml:space="preserve"> </w:t>
      </w:r>
      <w:r>
        <w:rPr>
          <w:sz w:val="20"/>
        </w:rPr>
        <w:t>Smlouvy, dohodou Smluvních stran</w:t>
      </w:r>
      <w:r>
        <w:rPr>
          <w:spacing w:val="37"/>
          <w:sz w:val="20"/>
        </w:rPr>
        <w:t xml:space="preserve"> </w:t>
      </w:r>
      <w:r>
        <w:rPr>
          <w:sz w:val="20"/>
        </w:rPr>
        <w:t>k</w:t>
      </w:r>
      <w:r>
        <w:rPr>
          <w:spacing w:val="2"/>
          <w:sz w:val="20"/>
        </w:rPr>
        <w:t xml:space="preserve"> </w:t>
      </w:r>
      <w:r>
        <w:rPr>
          <w:sz w:val="20"/>
        </w:rPr>
        <w:t>datu</w:t>
      </w:r>
      <w:r>
        <w:rPr>
          <w:w w:val="99"/>
          <w:sz w:val="20"/>
        </w:rPr>
        <w:t xml:space="preserve"> </w:t>
      </w:r>
      <w:r>
        <w:rPr>
          <w:sz w:val="20"/>
        </w:rPr>
        <w:t>určenému</w:t>
      </w:r>
      <w:r>
        <w:rPr>
          <w:sz w:val="20"/>
        </w:rPr>
        <w:tab/>
      </w:r>
      <w:r>
        <w:rPr>
          <w:sz w:val="20"/>
        </w:rPr>
        <w:tab/>
        <w:t>v dohodě,</w:t>
      </w:r>
      <w:r>
        <w:rPr>
          <w:sz w:val="20"/>
        </w:rPr>
        <w:tab/>
      </w:r>
      <w:r>
        <w:rPr>
          <w:sz w:val="20"/>
        </w:rPr>
        <w:tab/>
        <w:t>smrtí</w:t>
      </w:r>
      <w:r>
        <w:rPr>
          <w:sz w:val="20"/>
        </w:rPr>
        <w:tab/>
      </w:r>
      <w:r>
        <w:rPr>
          <w:sz w:val="20"/>
        </w:rPr>
        <w:tab/>
        <w:t>fyzické</w:t>
      </w:r>
      <w:r>
        <w:rPr>
          <w:sz w:val="20"/>
        </w:rPr>
        <w:tab/>
      </w:r>
      <w:r>
        <w:rPr>
          <w:sz w:val="20"/>
        </w:rPr>
        <w:tab/>
      </w:r>
      <w:r>
        <w:rPr>
          <w:spacing w:val="-1"/>
          <w:sz w:val="20"/>
        </w:rPr>
        <w:t xml:space="preserve">osoby, </w:t>
      </w:r>
      <w:r>
        <w:rPr>
          <w:sz w:val="20"/>
        </w:rPr>
        <w:t>zánikem</w:t>
      </w:r>
      <w:r>
        <w:rPr>
          <w:sz w:val="20"/>
        </w:rPr>
        <w:tab/>
        <w:t>právnické</w:t>
      </w:r>
      <w:r>
        <w:rPr>
          <w:sz w:val="20"/>
        </w:rPr>
        <w:tab/>
        <w:t>osoby</w:t>
      </w:r>
      <w:r>
        <w:rPr>
          <w:sz w:val="20"/>
        </w:rPr>
        <w:tab/>
      </w:r>
      <w:r>
        <w:rPr>
          <w:sz w:val="20"/>
        </w:rPr>
        <w:tab/>
        <w:t>bez</w:t>
      </w:r>
      <w:r>
        <w:rPr>
          <w:sz w:val="20"/>
        </w:rPr>
        <w:tab/>
      </w:r>
      <w:r>
        <w:rPr>
          <w:w w:val="95"/>
          <w:sz w:val="20"/>
        </w:rPr>
        <w:t>právního</w:t>
      </w:r>
    </w:p>
    <w:p w14:paraId="1025B83C" w14:textId="77777777" w:rsidR="008F34BC" w:rsidRDefault="00BD4395">
      <w:pPr>
        <w:pStyle w:val="Zkladntext"/>
        <w:spacing w:line="228" w:lineRule="exact"/>
        <w:ind w:left="300"/>
        <w:jc w:val="left"/>
      </w:pPr>
      <w:r>
        <w:t>nástupce.</w:t>
      </w:r>
    </w:p>
    <w:p w14:paraId="1219945D" w14:textId="77777777" w:rsidR="008F34BC" w:rsidRDefault="00BD4395">
      <w:pPr>
        <w:pStyle w:val="Zkladntext"/>
        <w:spacing w:before="1"/>
        <w:ind w:left="300" w:hanging="197"/>
      </w:pPr>
      <w:r>
        <w:t>8.V případě nepřijetí (neakceptování) Objednávky Objednatele Dodavatelem a nedodání Plnění Dodavatelem Objednateli  ve  lhůtě  stanovené  v Objednávce se má za to, že Dodavatel Objednávku nepřijal (Objednatel a Dodavatel Smlouvu</w:t>
      </w:r>
      <w:r>
        <w:rPr>
          <w:spacing w:val="-10"/>
        </w:rPr>
        <w:t xml:space="preserve"> </w:t>
      </w:r>
      <w:r>
        <w:t>neuzavřeli).</w:t>
      </w:r>
    </w:p>
    <w:p w14:paraId="7A5D80F5" w14:textId="77777777" w:rsidR="008F34BC" w:rsidRDefault="00BD4395">
      <w:pPr>
        <w:pStyle w:val="Zkladntext"/>
        <w:tabs>
          <w:tab w:val="left" w:pos="1480"/>
          <w:tab w:val="left" w:pos="1917"/>
          <w:tab w:val="left" w:pos="2895"/>
          <w:tab w:val="left" w:pos="3564"/>
        </w:tabs>
        <w:ind w:left="104"/>
        <w:jc w:val="right"/>
      </w:pPr>
      <w:r>
        <w:t>9.Objednatel je oprávněn Objednávku</w:t>
      </w:r>
      <w:r>
        <w:rPr>
          <w:spacing w:val="9"/>
        </w:rPr>
        <w:t xml:space="preserve"> </w:t>
      </w:r>
      <w:r>
        <w:t>odvolat</w:t>
      </w:r>
      <w:r>
        <w:rPr>
          <w:spacing w:val="34"/>
        </w:rPr>
        <w:t xml:space="preserve"> </w:t>
      </w:r>
      <w:r>
        <w:t>za</w:t>
      </w:r>
      <w:r>
        <w:rPr>
          <w:w w:val="99"/>
        </w:rPr>
        <w:t xml:space="preserve"> </w:t>
      </w:r>
      <w:r>
        <w:t>předpokladu,</w:t>
      </w:r>
      <w:r>
        <w:tab/>
        <w:t>že</w:t>
      </w:r>
      <w:r>
        <w:tab/>
        <w:t>odvolání</w:t>
      </w:r>
      <w:r>
        <w:tab/>
        <w:t>bude</w:t>
      </w:r>
      <w:r>
        <w:tab/>
        <w:t>doručeno</w:t>
      </w:r>
      <w:r>
        <w:rPr>
          <w:w w:val="99"/>
        </w:rPr>
        <w:t xml:space="preserve"> </w:t>
      </w:r>
      <w:r>
        <w:t>Dodavateli nejpozději současně</w:t>
      </w:r>
      <w:r>
        <w:rPr>
          <w:spacing w:val="-11"/>
        </w:rPr>
        <w:t xml:space="preserve"> </w:t>
      </w:r>
      <w:r>
        <w:t>s</w:t>
      </w:r>
      <w:r>
        <w:rPr>
          <w:spacing w:val="-3"/>
        </w:rPr>
        <w:t xml:space="preserve"> </w:t>
      </w:r>
      <w:r>
        <w:t>Objednávkou.</w:t>
      </w:r>
      <w:r>
        <w:rPr>
          <w:w w:val="99"/>
        </w:rPr>
        <w:t xml:space="preserve"> </w:t>
      </w:r>
      <w:r>
        <w:t>10.Skutečnost, že došlo k</w:t>
      </w:r>
      <w:r>
        <w:rPr>
          <w:spacing w:val="11"/>
        </w:rPr>
        <w:t xml:space="preserve"> </w:t>
      </w:r>
      <w:r>
        <w:t>ukončení</w:t>
      </w:r>
      <w:r>
        <w:rPr>
          <w:spacing w:val="5"/>
        </w:rPr>
        <w:t xml:space="preserve"> </w:t>
      </w:r>
      <w:r>
        <w:t>Smlouvy,</w:t>
      </w:r>
      <w:r>
        <w:rPr>
          <w:w w:val="99"/>
        </w:rPr>
        <w:t xml:space="preserve"> </w:t>
      </w:r>
      <w:r>
        <w:t>nezbavuje Smluvní strany</w:t>
      </w:r>
      <w:r>
        <w:rPr>
          <w:spacing w:val="31"/>
        </w:rPr>
        <w:t xml:space="preserve"> </w:t>
      </w:r>
      <w:r>
        <w:t>odpovědnosti</w:t>
      </w:r>
      <w:r>
        <w:rPr>
          <w:spacing w:val="9"/>
        </w:rPr>
        <w:t xml:space="preserve"> </w:t>
      </w:r>
      <w:r>
        <w:t>za</w:t>
      </w:r>
      <w:r>
        <w:rPr>
          <w:w w:val="99"/>
        </w:rPr>
        <w:t xml:space="preserve"> </w:t>
      </w:r>
      <w:r>
        <w:t>zaplacení  smluvních  pokut  nebo  náhrad</w:t>
      </w:r>
      <w:r>
        <w:rPr>
          <w:spacing w:val="48"/>
        </w:rPr>
        <w:t xml:space="preserve"> </w:t>
      </w:r>
      <w:r>
        <w:t>škod</w:t>
      </w:r>
    </w:p>
    <w:p w14:paraId="70293AA6" w14:textId="77777777" w:rsidR="008F34BC" w:rsidRDefault="00BD4395">
      <w:pPr>
        <w:pStyle w:val="Zkladntext"/>
        <w:ind w:left="300"/>
        <w:jc w:val="left"/>
      </w:pPr>
      <w:r>
        <w:t>vzniklých v době účinnosti Smlouvy.</w:t>
      </w:r>
    </w:p>
    <w:p w14:paraId="78BBF80C" w14:textId="77777777" w:rsidR="008F34BC" w:rsidRDefault="00BD4395">
      <w:pPr>
        <w:pStyle w:val="Zkladntext"/>
        <w:ind w:left="300" w:hanging="197"/>
      </w:pPr>
      <w:r>
        <w:t>11.Zánikem jedné Smlouvy nezanikají automaticky ostatní Smlouvy uzavřené mezi Smluvními stranami na základě Rámcové smlouvy.</w:t>
      </w:r>
    </w:p>
    <w:p w14:paraId="5E27ED67" w14:textId="77777777" w:rsidR="008F34BC" w:rsidRDefault="008F34BC">
      <w:pPr>
        <w:pStyle w:val="Zkladntext"/>
        <w:spacing w:before="9"/>
        <w:ind w:left="0"/>
        <w:jc w:val="left"/>
        <w:rPr>
          <w:sz w:val="19"/>
        </w:rPr>
      </w:pPr>
    </w:p>
    <w:p w14:paraId="3CCB6ACD" w14:textId="77777777" w:rsidR="008F34BC" w:rsidRDefault="00BD4395">
      <w:pPr>
        <w:pStyle w:val="Nadpis1"/>
        <w:ind w:left="493" w:hanging="361"/>
      </w:pPr>
      <w:r>
        <w:t>5. Bezpečnost práce a ochrana životního prostředí</w:t>
      </w:r>
    </w:p>
    <w:p w14:paraId="62CD00E7" w14:textId="77777777" w:rsidR="008F34BC" w:rsidRDefault="00BD4395">
      <w:pPr>
        <w:pStyle w:val="Odstavecseseznamem"/>
        <w:numPr>
          <w:ilvl w:val="0"/>
          <w:numId w:val="3"/>
        </w:numPr>
        <w:tabs>
          <w:tab w:val="left" w:pos="300"/>
        </w:tabs>
        <w:ind w:hanging="180"/>
        <w:jc w:val="both"/>
        <w:rPr>
          <w:sz w:val="20"/>
        </w:rPr>
      </w:pPr>
      <w:r>
        <w:rPr>
          <w:sz w:val="20"/>
        </w:rPr>
        <w:t xml:space="preserve">Dodavatel zodpovídá za dodržování zásad bezpečnosti a ochrany zdraví při práci, protipožární ochrany a ochrany životního prostředí na pracovišti, kde poskytuje Plnění, jeho zaměstnanci či poddodavateli. Dodavatel se zavazuje zajistit, aby jeho zaměstnanci a poddodavatelé dodržovali všechny platné předpisy týkající se bezpečnosti a ochrany zdraví při práci, protipožární ochrany a ochrany životního prostředí. Pokud bude Dodavatel poskytovat jakékoli Plnění v prostorách Objednatele, je povinen zajistit, aby jeho zaměstnanci a poddodavatelé dodržovali bezpečnostní pravidla pracoviště Objednatele a další interní předpisy upravující bezpečnost a ochranu zdraví při práci, ochranu životního prostředí a požární předpisy, které mu budou     v každém konkrétním případě předány k seznámení.   Odpady   vzniklé   při   </w:t>
      </w:r>
      <w:r>
        <w:rPr>
          <w:spacing w:val="25"/>
          <w:sz w:val="20"/>
        </w:rPr>
        <w:t xml:space="preserve"> </w:t>
      </w:r>
      <w:r>
        <w:rPr>
          <w:sz w:val="20"/>
        </w:rPr>
        <w:t>činnostech</w:t>
      </w:r>
    </w:p>
    <w:p w14:paraId="6DA8943A" w14:textId="77777777" w:rsidR="008F34BC" w:rsidRDefault="00BD4395">
      <w:pPr>
        <w:pStyle w:val="Zkladntext"/>
        <w:spacing w:before="92"/>
        <w:ind w:left="283" w:right="113"/>
      </w:pPr>
      <w:r>
        <w:br w:type="column"/>
      </w:r>
      <w:r>
        <w:t>Dodavatele v prostorách Objednatele jsou odpady Dodavatele, který je povinen je na své náklady odstranit.</w:t>
      </w:r>
    </w:p>
    <w:p w14:paraId="774B6E00" w14:textId="77777777" w:rsidR="008F34BC" w:rsidRDefault="00BD4395">
      <w:pPr>
        <w:pStyle w:val="Odstavecseseznamem"/>
        <w:numPr>
          <w:ilvl w:val="0"/>
          <w:numId w:val="3"/>
        </w:numPr>
        <w:tabs>
          <w:tab w:val="left" w:pos="272"/>
        </w:tabs>
        <w:ind w:left="284" w:right="110" w:hanging="180"/>
        <w:jc w:val="both"/>
        <w:rPr>
          <w:sz w:val="20"/>
        </w:rPr>
      </w:pPr>
      <w:r>
        <w:rPr>
          <w:sz w:val="20"/>
        </w:rPr>
        <w:t>Veškeré výrobky, strojní a elektrická zařízení, která jsou předmětem Plnění, musí splňovat požadavky zákona č. 22/1997 Sb., o  technických požadavcích na výrobky, ve znění pozdějších předpisů. Prohlášení o shodě a návod na obsluhu, stejně tak jako bezpečnostní listy dle Nařízení REACH se předávají Objednateli nebo příjemci Dodávky. Dodávání těchto dokumentů v českém jazyce je součástí Plnění; náklady  Dodavatele případně vznikající v souvislosti s tím jsou obsaženy ve smluvních cenách.</w:t>
      </w:r>
    </w:p>
    <w:p w14:paraId="23C7FCCC" w14:textId="77777777" w:rsidR="008F34BC" w:rsidRDefault="00BD4395">
      <w:pPr>
        <w:pStyle w:val="Odstavecseseznamem"/>
        <w:numPr>
          <w:ilvl w:val="0"/>
          <w:numId w:val="3"/>
        </w:numPr>
        <w:tabs>
          <w:tab w:val="left" w:pos="272"/>
          <w:tab w:val="left" w:pos="1378"/>
          <w:tab w:val="left" w:pos="3511"/>
        </w:tabs>
        <w:ind w:left="284" w:right="111" w:hanging="180"/>
        <w:jc w:val="both"/>
        <w:rPr>
          <w:sz w:val="20"/>
        </w:rPr>
      </w:pPr>
      <w:r>
        <w:rPr>
          <w:sz w:val="20"/>
        </w:rPr>
        <w:t>Objednatel má právo požádat Dodavatele o okamžité odvolání jakéhokoliv zaměstnance nebo poddodavatele Dodavatele pracujícího na realizaci Plnění, který svým jednáním významně ohrožuje bezpečnost anebo zdraví sebe, nebo jiných osob v místě plnění, požární ochranu nebo životní prostředí. Dodavatel má povinnost v takovém případě zaměstnance nebo poddodavatele bez zbytečného odkladu  nahradit jiným řádně poučeným zaměstnancem nebo</w:t>
      </w:r>
      <w:r>
        <w:rPr>
          <w:sz w:val="20"/>
        </w:rPr>
        <w:tab/>
        <w:t>poddodavatelem</w:t>
      </w:r>
      <w:r>
        <w:rPr>
          <w:sz w:val="20"/>
        </w:rPr>
        <w:tab/>
        <w:t>schváleným Objednatelem v souladu s těmito Obchodními podmínkami.</w:t>
      </w:r>
    </w:p>
    <w:p w14:paraId="4A39EF42" w14:textId="77777777" w:rsidR="008F34BC" w:rsidRDefault="008F34BC">
      <w:pPr>
        <w:pStyle w:val="Zkladntext"/>
        <w:ind w:left="0"/>
        <w:jc w:val="left"/>
      </w:pPr>
    </w:p>
    <w:p w14:paraId="2B9C85F4" w14:textId="77777777" w:rsidR="008F34BC" w:rsidRDefault="00BD4395">
      <w:pPr>
        <w:pStyle w:val="Nadpis1"/>
        <w:ind w:left="103"/>
      </w:pPr>
      <w:r>
        <w:t>6.   Kodex chování NET4GAS</w:t>
      </w:r>
    </w:p>
    <w:p w14:paraId="2ECBA65A" w14:textId="77777777" w:rsidR="008F34BC" w:rsidRDefault="00BD4395">
      <w:pPr>
        <w:pStyle w:val="Zkladntext"/>
        <w:ind w:left="286" w:right="112" w:hanging="183"/>
      </w:pPr>
      <w:r>
        <w:t>1.Dodavatel je povinen během plnění Smlouvy dodržovat veškerá zákonná ustanovení a obecně závazné právní předpisy, jakož i Kodex chování NET4GAS, který je veřejně přístupný  na webových stránkách</w:t>
      </w:r>
      <w:r>
        <w:rPr>
          <w:spacing w:val="-9"/>
        </w:rPr>
        <w:t xml:space="preserve"> </w:t>
      </w:r>
      <w:r>
        <w:t>Objednatele.</w:t>
      </w:r>
    </w:p>
    <w:p w14:paraId="55B993D3" w14:textId="77777777" w:rsidR="008F34BC" w:rsidRDefault="008F34BC">
      <w:pPr>
        <w:pStyle w:val="Zkladntext"/>
        <w:ind w:left="0"/>
        <w:jc w:val="left"/>
      </w:pPr>
    </w:p>
    <w:p w14:paraId="4B68EA48" w14:textId="77777777" w:rsidR="008F34BC" w:rsidRDefault="00BD4395">
      <w:pPr>
        <w:pStyle w:val="Nadpis1"/>
        <w:tabs>
          <w:tab w:val="left" w:pos="519"/>
        </w:tabs>
        <w:spacing w:before="1"/>
        <w:ind w:left="103"/>
      </w:pPr>
      <w:r>
        <w:t>7.</w:t>
      </w:r>
      <w:r>
        <w:tab/>
        <w:t>Výkon práce</w:t>
      </w:r>
      <w:r>
        <w:rPr>
          <w:spacing w:val="-8"/>
        </w:rPr>
        <w:t xml:space="preserve"> </w:t>
      </w:r>
      <w:r>
        <w:t>cizinců</w:t>
      </w:r>
    </w:p>
    <w:p w14:paraId="12F0A3D3" w14:textId="77777777" w:rsidR="008F34BC" w:rsidRDefault="00BD4395">
      <w:pPr>
        <w:pStyle w:val="Odstavecseseznamem"/>
        <w:numPr>
          <w:ilvl w:val="0"/>
          <w:numId w:val="2"/>
        </w:numPr>
        <w:tabs>
          <w:tab w:val="left" w:pos="271"/>
        </w:tabs>
        <w:ind w:right="110" w:hanging="180"/>
        <w:jc w:val="both"/>
        <w:rPr>
          <w:sz w:val="20"/>
        </w:rPr>
      </w:pPr>
      <w:r>
        <w:rPr>
          <w:sz w:val="20"/>
        </w:rPr>
        <w:t>Vysílá-li Dodavatel k Objednateli za účelem poskytnutí Plnění pracovníka, který je státním příslušníkem  některé   ze   zemí   náležejících  k EHP či ze Švýcarska, je povinen Objednatele o této skutečnosti informovat nejpozději 7 pracovních dní před nástupem takového pracovníka k Objednateli a současně doložit: identifikační údaje pracovníka, adresu v zemi trvalého bydliště, nejvyšší dosažené vzdělání, místo výkonu práce, druh práce, zařazení podle klasifikace ekonomických činností, vzdělání požadované pro výkon povolání a uvést, zda se jedná o první výkon práce tohoto pracovníka na území</w:t>
      </w:r>
      <w:r>
        <w:rPr>
          <w:spacing w:val="-4"/>
          <w:sz w:val="20"/>
        </w:rPr>
        <w:t xml:space="preserve"> </w:t>
      </w:r>
      <w:r>
        <w:rPr>
          <w:sz w:val="20"/>
        </w:rPr>
        <w:t>ČR.</w:t>
      </w:r>
    </w:p>
    <w:p w14:paraId="34C99D0F" w14:textId="77777777" w:rsidR="008F34BC" w:rsidRDefault="00BD4395">
      <w:pPr>
        <w:pStyle w:val="Odstavecseseznamem"/>
        <w:numPr>
          <w:ilvl w:val="0"/>
          <w:numId w:val="2"/>
        </w:numPr>
        <w:tabs>
          <w:tab w:val="left" w:pos="271"/>
        </w:tabs>
        <w:ind w:right="113" w:hanging="180"/>
        <w:jc w:val="both"/>
        <w:rPr>
          <w:sz w:val="20"/>
        </w:rPr>
      </w:pPr>
      <w:r>
        <w:rPr>
          <w:sz w:val="20"/>
        </w:rPr>
        <w:t>Vysílá-li Dodavatel k Objednateli za účelem poskytnutí Plnění pracovníka, který je státním příslušníkem  jiné  země  než  země  náležející  k EHP   či   Švýcarska,   je   povinen</w:t>
      </w:r>
      <w:r>
        <w:rPr>
          <w:spacing w:val="-5"/>
          <w:sz w:val="20"/>
        </w:rPr>
        <w:t xml:space="preserve"> </w:t>
      </w:r>
      <w:r>
        <w:rPr>
          <w:sz w:val="20"/>
        </w:rPr>
        <w:t>Objednateli</w:t>
      </w:r>
    </w:p>
    <w:p w14:paraId="359B2643" w14:textId="77777777" w:rsidR="008F34BC" w:rsidRDefault="008F34BC">
      <w:pPr>
        <w:jc w:val="both"/>
        <w:rPr>
          <w:sz w:val="20"/>
        </w:rPr>
        <w:sectPr w:rsidR="008F34BC">
          <w:type w:val="continuous"/>
          <w:pgSz w:w="11910" w:h="16840"/>
          <w:pgMar w:top="2600" w:right="1020" w:bottom="280" w:left="1000" w:header="708" w:footer="708" w:gutter="0"/>
          <w:cols w:num="2" w:space="708" w:equalWidth="0">
            <w:col w:w="4599" w:space="605"/>
            <w:col w:w="4686"/>
          </w:cols>
        </w:sectPr>
      </w:pPr>
    </w:p>
    <w:p w14:paraId="1C179BB4" w14:textId="77777777" w:rsidR="008F34BC" w:rsidRDefault="008F34BC">
      <w:pPr>
        <w:pStyle w:val="Zkladntext"/>
        <w:spacing w:before="9"/>
        <w:ind w:left="0"/>
        <w:jc w:val="left"/>
        <w:rPr>
          <w:sz w:val="21"/>
        </w:rPr>
      </w:pPr>
    </w:p>
    <w:p w14:paraId="50BD072E" w14:textId="77777777" w:rsidR="008F34BC" w:rsidRDefault="00BD4395">
      <w:pPr>
        <w:pStyle w:val="Zkladntext"/>
        <w:spacing w:before="92"/>
        <w:ind w:right="5288"/>
      </w:pPr>
      <w:r>
        <w:t>doložit kromě údajů dle předchozího bodu rovněž doklad zahraničního Dodavatele (zaměstnavatele) o právu podnikat v mateřské zemi. V takovém případě je Dodavatel povinen splnit povinnosti dle tohoto a předchozího bodu nejpozději 40 dní před očekávaným nástupem takového pracovníka.</w:t>
      </w:r>
    </w:p>
    <w:p w14:paraId="7EC951CA" w14:textId="77777777" w:rsidR="008F34BC" w:rsidRDefault="00BD4395">
      <w:pPr>
        <w:pStyle w:val="Zkladntext"/>
        <w:ind w:right="5288" w:hanging="180"/>
      </w:pPr>
      <w:r>
        <w:t>3.V případě užití zahraničních pracovníků pro Plnění Dodavatelem se sídlem na území České republiky je Dodavatel povinen předložit Objednateli nejpozději s nástupem takového pracovníka čestné prohlášení, že Dodavatel splňuje všechny zákonné požadavky na zaměstnávání cizinců.</w:t>
      </w:r>
    </w:p>
    <w:p w14:paraId="0C53A9AC" w14:textId="77777777" w:rsidR="008F34BC" w:rsidRDefault="008F34BC">
      <w:pPr>
        <w:pStyle w:val="Zkladntext"/>
        <w:ind w:left="0"/>
        <w:jc w:val="left"/>
        <w:rPr>
          <w:sz w:val="22"/>
        </w:rPr>
      </w:pPr>
    </w:p>
    <w:p w14:paraId="00A0E58F" w14:textId="77777777" w:rsidR="008F34BC" w:rsidRDefault="00BD4395">
      <w:pPr>
        <w:pStyle w:val="Nadpis1"/>
        <w:tabs>
          <w:tab w:val="left" w:pos="2949"/>
          <w:tab w:val="left" w:pos="3610"/>
        </w:tabs>
        <w:spacing w:before="177"/>
        <w:ind w:left="470" w:right="5287" w:hanging="359"/>
      </w:pPr>
      <w:r>
        <w:rPr>
          <w:color w:val="365F91"/>
        </w:rPr>
        <w:t xml:space="preserve">C. </w:t>
      </w:r>
      <w:r>
        <w:rPr>
          <w:color w:val="365F91"/>
          <w:spacing w:val="43"/>
        </w:rPr>
        <w:t xml:space="preserve"> </w:t>
      </w:r>
      <w:r>
        <w:rPr>
          <w:color w:val="365F91"/>
        </w:rPr>
        <w:t xml:space="preserve">Společná, </w:t>
      </w:r>
      <w:r>
        <w:rPr>
          <w:color w:val="365F91"/>
          <w:spacing w:val="3"/>
        </w:rPr>
        <w:t xml:space="preserve"> </w:t>
      </w:r>
      <w:r>
        <w:rPr>
          <w:color w:val="365F91"/>
        </w:rPr>
        <w:t>přechodná</w:t>
      </w:r>
      <w:r>
        <w:rPr>
          <w:color w:val="365F91"/>
        </w:rPr>
        <w:tab/>
        <w:t>a</w:t>
      </w:r>
      <w:r>
        <w:rPr>
          <w:color w:val="365F91"/>
        </w:rPr>
        <w:tab/>
        <w:t>závěrečná ustanovení</w:t>
      </w:r>
    </w:p>
    <w:p w14:paraId="379349A9" w14:textId="77777777" w:rsidR="008F34BC" w:rsidRDefault="008F34BC">
      <w:pPr>
        <w:pStyle w:val="Zkladntext"/>
        <w:spacing w:before="9"/>
        <w:ind w:left="0"/>
        <w:jc w:val="left"/>
        <w:rPr>
          <w:b/>
          <w:sz w:val="19"/>
        </w:rPr>
      </w:pPr>
    </w:p>
    <w:p w14:paraId="287DA067" w14:textId="77777777" w:rsidR="008F34BC" w:rsidRDefault="00BD4395">
      <w:pPr>
        <w:pStyle w:val="Odstavecseseznamem"/>
        <w:numPr>
          <w:ilvl w:val="0"/>
          <w:numId w:val="1"/>
        </w:numPr>
        <w:tabs>
          <w:tab w:val="left" w:pos="335"/>
        </w:tabs>
        <w:ind w:right="5288" w:hanging="180"/>
        <w:jc w:val="both"/>
        <w:rPr>
          <w:sz w:val="20"/>
        </w:rPr>
      </w:pPr>
      <w:r>
        <w:rPr>
          <w:sz w:val="20"/>
        </w:rPr>
        <w:t>Tyto Obchodní podmínky nabývají platnosti dnem 1.7.2022 a nahrazují v plném rozsahu všechny do té doby platné Obchodní podmínky vydané Objednatelem pro provádění</w:t>
      </w:r>
      <w:r>
        <w:rPr>
          <w:spacing w:val="-13"/>
          <w:sz w:val="20"/>
        </w:rPr>
        <w:t xml:space="preserve"> </w:t>
      </w:r>
      <w:r>
        <w:rPr>
          <w:sz w:val="20"/>
        </w:rPr>
        <w:t>Plnění.</w:t>
      </w:r>
    </w:p>
    <w:p w14:paraId="767F63B6" w14:textId="77777777" w:rsidR="008F34BC" w:rsidRDefault="00BD4395">
      <w:pPr>
        <w:pStyle w:val="Odstavecseseznamem"/>
        <w:numPr>
          <w:ilvl w:val="0"/>
          <w:numId w:val="1"/>
        </w:numPr>
        <w:tabs>
          <w:tab w:val="left" w:pos="280"/>
        </w:tabs>
        <w:ind w:right="5286" w:hanging="180"/>
        <w:jc w:val="both"/>
        <w:rPr>
          <w:sz w:val="20"/>
        </w:rPr>
      </w:pPr>
      <w:r>
        <w:rPr>
          <w:sz w:val="20"/>
        </w:rPr>
        <w:t>Veškeré právní vztahy vzniklé mezi  Dodavatelem a Objednatelem před nabytím platnosti těchto Obchodních podmínek zůstávají nadále v platnosti. Tyto právní vztahy se nadále řídí obchodními podmínkami platnými v době uzavření</w:t>
      </w:r>
      <w:r>
        <w:rPr>
          <w:spacing w:val="-6"/>
          <w:sz w:val="20"/>
        </w:rPr>
        <w:t xml:space="preserve"> </w:t>
      </w:r>
      <w:r>
        <w:rPr>
          <w:sz w:val="20"/>
        </w:rPr>
        <w:t>Smlouvy.</w:t>
      </w:r>
    </w:p>
    <w:p w14:paraId="10212439" w14:textId="77777777" w:rsidR="008F34BC" w:rsidRDefault="008F34BC">
      <w:pPr>
        <w:pStyle w:val="Zkladntext"/>
        <w:spacing w:before="10"/>
        <w:ind w:left="0"/>
        <w:jc w:val="left"/>
        <w:rPr>
          <w:sz w:val="19"/>
        </w:rPr>
      </w:pPr>
    </w:p>
    <w:p w14:paraId="62774FC9" w14:textId="77777777" w:rsidR="008F34BC" w:rsidRDefault="00BD4395">
      <w:pPr>
        <w:pStyle w:val="Zkladntext"/>
        <w:ind w:left="112"/>
        <w:jc w:val="left"/>
      </w:pPr>
      <w:r>
        <w:t>V Praze dne 01.07.2022</w:t>
      </w:r>
    </w:p>
    <w:sectPr w:rsidR="008F34BC">
      <w:pgSz w:w="11910" w:h="16840"/>
      <w:pgMar w:top="2600" w:right="1020" w:bottom="660" w:left="1020" w:header="715" w:footer="4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97FE" w14:textId="77777777" w:rsidR="00A40752" w:rsidRDefault="00A40752">
      <w:r>
        <w:separator/>
      </w:r>
    </w:p>
  </w:endnote>
  <w:endnote w:type="continuationSeparator" w:id="0">
    <w:p w14:paraId="03DA2825" w14:textId="77777777" w:rsidR="00A40752" w:rsidRDefault="00A4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E826" w14:textId="77777777" w:rsidR="008F34BC" w:rsidRDefault="00A40752">
    <w:pPr>
      <w:pStyle w:val="Zkladntext"/>
      <w:spacing w:line="14" w:lineRule="auto"/>
      <w:ind w:left="0"/>
      <w:jc w:val="left"/>
    </w:pPr>
    <w:r>
      <w:pict w14:anchorId="3CC64F98">
        <v:shapetype id="_x0000_t202" coordsize="21600,21600" o:spt="202" path="m,l,21600r21600,l21600,xe">
          <v:stroke joinstyle="miter"/>
          <v:path gradientshapeok="t" o:connecttype="rect"/>
        </v:shapetype>
        <v:shape id="_x0000_s2049" type="#_x0000_t202" style="position:absolute;margin-left:525.5pt;margin-top:807.3pt;width:15.2pt;height:13.15pt;z-index:-14440;mso-position-horizontal-relative:page;mso-position-vertical-relative:page" filled="f" stroked="f">
          <v:textbox inset="0,0,0,0">
            <w:txbxContent>
              <w:p w14:paraId="14D10BE3" w14:textId="77777777" w:rsidR="008F34BC" w:rsidRDefault="00BD4395">
                <w:pPr>
                  <w:pStyle w:val="Zkladntext"/>
                  <w:spacing w:before="12"/>
                  <w:ind w:left="40"/>
                  <w:jc w:val="left"/>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6AAA" w14:textId="77777777" w:rsidR="00A40752" w:rsidRDefault="00A40752">
      <w:r>
        <w:separator/>
      </w:r>
    </w:p>
  </w:footnote>
  <w:footnote w:type="continuationSeparator" w:id="0">
    <w:p w14:paraId="38745820" w14:textId="77777777" w:rsidR="00A40752" w:rsidRDefault="00A4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5A85" w14:textId="77777777" w:rsidR="008F34BC" w:rsidRDefault="00BD4395">
    <w:pPr>
      <w:pStyle w:val="Zkladntext"/>
      <w:spacing w:line="14" w:lineRule="auto"/>
      <w:ind w:left="0"/>
      <w:jc w:val="left"/>
    </w:pPr>
    <w:r>
      <w:rPr>
        <w:noProof/>
      </w:rPr>
      <w:drawing>
        <wp:anchor distT="0" distB="0" distL="0" distR="0" simplePos="0" relativeHeight="268420967" behindDoc="1" locked="0" layoutInCell="1" allowOverlap="1" wp14:anchorId="283C4E41" wp14:editId="2C92D03B">
          <wp:simplePos x="0" y="0"/>
          <wp:positionH relativeFrom="page">
            <wp:posOffset>720090</wp:posOffset>
          </wp:positionH>
          <wp:positionV relativeFrom="page">
            <wp:posOffset>720089</wp:posOffset>
          </wp:positionV>
          <wp:extent cx="933449" cy="933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3449" cy="933450"/>
                  </a:xfrm>
                  <a:prstGeom prst="rect">
                    <a:avLst/>
                  </a:prstGeom>
                </pic:spPr>
              </pic:pic>
            </a:graphicData>
          </a:graphic>
        </wp:anchor>
      </w:drawing>
    </w:r>
    <w:r w:rsidR="00A40752">
      <w:pict w14:anchorId="174B3F41">
        <v:shapetype id="_x0000_t202" coordsize="21600,21600" o:spt="202" path="m,l,21600r21600,l21600,xe">
          <v:stroke joinstyle="miter"/>
          <v:path gradientshapeok="t" o:connecttype="rect"/>
        </v:shapetype>
        <v:shape id="_x0000_s2050" type="#_x0000_t202" style="position:absolute;margin-left:362.55pt;margin-top:34.75pt;width:177.05pt;height:13.15pt;z-index:-14464;mso-position-horizontal-relative:page;mso-position-vertical-relative:page" filled="f" stroked="f">
          <v:textbox inset="0,0,0,0">
            <w:txbxContent>
              <w:p w14:paraId="1EE84FCA" w14:textId="77777777" w:rsidR="008F34BC" w:rsidRDefault="00BD4395">
                <w:pPr>
                  <w:pStyle w:val="Zkladntext"/>
                  <w:spacing w:before="12"/>
                  <w:ind w:left="20"/>
                  <w:jc w:val="left"/>
                </w:pPr>
                <w:r>
                  <w:t>Obchodní podmínky ze dne 01.07.2022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4E3C"/>
    <w:multiLevelType w:val="hybridMultilevel"/>
    <w:tmpl w:val="1ECE2E36"/>
    <w:lvl w:ilvl="0" w:tplc="2B2E117C">
      <w:start w:val="1"/>
      <w:numFmt w:val="decimal"/>
      <w:lvlText w:val="%1."/>
      <w:lvlJc w:val="left"/>
      <w:pPr>
        <w:ind w:left="292" w:hanging="167"/>
        <w:jc w:val="left"/>
      </w:pPr>
      <w:rPr>
        <w:rFonts w:ascii="Arial" w:eastAsia="Arial" w:hAnsi="Arial" w:cs="Arial" w:hint="default"/>
        <w:spacing w:val="-1"/>
        <w:w w:val="99"/>
        <w:sz w:val="20"/>
        <w:szCs w:val="20"/>
      </w:rPr>
    </w:lvl>
    <w:lvl w:ilvl="1" w:tplc="3C4A5914">
      <w:numFmt w:val="bullet"/>
      <w:lvlText w:val="•"/>
      <w:lvlJc w:val="left"/>
      <w:pPr>
        <w:ind w:left="727" w:hanging="167"/>
      </w:pPr>
      <w:rPr>
        <w:rFonts w:hint="default"/>
      </w:rPr>
    </w:lvl>
    <w:lvl w:ilvl="2" w:tplc="DA22EA26">
      <w:numFmt w:val="bullet"/>
      <w:lvlText w:val="•"/>
      <w:lvlJc w:val="left"/>
      <w:pPr>
        <w:ind w:left="1155" w:hanging="167"/>
      </w:pPr>
      <w:rPr>
        <w:rFonts w:hint="default"/>
      </w:rPr>
    </w:lvl>
    <w:lvl w:ilvl="3" w:tplc="6292138C">
      <w:numFmt w:val="bullet"/>
      <w:lvlText w:val="•"/>
      <w:lvlJc w:val="left"/>
      <w:pPr>
        <w:ind w:left="1583" w:hanging="167"/>
      </w:pPr>
      <w:rPr>
        <w:rFonts w:hint="default"/>
      </w:rPr>
    </w:lvl>
    <w:lvl w:ilvl="4" w:tplc="5D24845E">
      <w:numFmt w:val="bullet"/>
      <w:lvlText w:val="•"/>
      <w:lvlJc w:val="left"/>
      <w:pPr>
        <w:ind w:left="2011" w:hanging="167"/>
      </w:pPr>
      <w:rPr>
        <w:rFonts w:hint="default"/>
      </w:rPr>
    </w:lvl>
    <w:lvl w:ilvl="5" w:tplc="7F8EE0F8">
      <w:numFmt w:val="bullet"/>
      <w:lvlText w:val="•"/>
      <w:lvlJc w:val="left"/>
      <w:pPr>
        <w:ind w:left="2439" w:hanging="167"/>
      </w:pPr>
      <w:rPr>
        <w:rFonts w:hint="default"/>
      </w:rPr>
    </w:lvl>
    <w:lvl w:ilvl="6" w:tplc="4A6A220C">
      <w:numFmt w:val="bullet"/>
      <w:lvlText w:val="•"/>
      <w:lvlJc w:val="left"/>
      <w:pPr>
        <w:ind w:left="2866" w:hanging="167"/>
      </w:pPr>
      <w:rPr>
        <w:rFonts w:hint="default"/>
      </w:rPr>
    </w:lvl>
    <w:lvl w:ilvl="7" w:tplc="860CF1E4">
      <w:numFmt w:val="bullet"/>
      <w:lvlText w:val="•"/>
      <w:lvlJc w:val="left"/>
      <w:pPr>
        <w:ind w:left="3294" w:hanging="167"/>
      </w:pPr>
      <w:rPr>
        <w:rFonts w:hint="default"/>
      </w:rPr>
    </w:lvl>
    <w:lvl w:ilvl="8" w:tplc="511C1BEC">
      <w:numFmt w:val="bullet"/>
      <w:lvlText w:val="•"/>
      <w:lvlJc w:val="left"/>
      <w:pPr>
        <w:ind w:left="3722" w:hanging="167"/>
      </w:pPr>
      <w:rPr>
        <w:rFonts w:hint="default"/>
      </w:rPr>
    </w:lvl>
  </w:abstractNum>
  <w:abstractNum w:abstractNumId="1" w15:restartNumberingAfterBreak="0">
    <w:nsid w:val="151F0CD8"/>
    <w:multiLevelType w:val="hybridMultilevel"/>
    <w:tmpl w:val="D48A4354"/>
    <w:lvl w:ilvl="0" w:tplc="596E5760">
      <w:start w:val="1"/>
      <w:numFmt w:val="decimal"/>
      <w:lvlText w:val="%1."/>
      <w:lvlJc w:val="left"/>
      <w:pPr>
        <w:ind w:left="292" w:hanging="180"/>
        <w:jc w:val="left"/>
      </w:pPr>
      <w:rPr>
        <w:rFonts w:ascii="Arial" w:eastAsia="Arial" w:hAnsi="Arial" w:cs="Arial" w:hint="default"/>
        <w:spacing w:val="-1"/>
        <w:w w:val="99"/>
        <w:sz w:val="20"/>
        <w:szCs w:val="20"/>
      </w:rPr>
    </w:lvl>
    <w:lvl w:ilvl="1" w:tplc="5C48B6FE">
      <w:numFmt w:val="bullet"/>
      <w:lvlText w:val="•"/>
      <w:lvlJc w:val="left"/>
      <w:pPr>
        <w:ind w:left="727" w:hanging="180"/>
      </w:pPr>
      <w:rPr>
        <w:rFonts w:hint="default"/>
      </w:rPr>
    </w:lvl>
    <w:lvl w:ilvl="2" w:tplc="E2B4A1B2">
      <w:numFmt w:val="bullet"/>
      <w:lvlText w:val="•"/>
      <w:lvlJc w:val="left"/>
      <w:pPr>
        <w:ind w:left="1155" w:hanging="180"/>
      </w:pPr>
      <w:rPr>
        <w:rFonts w:hint="default"/>
      </w:rPr>
    </w:lvl>
    <w:lvl w:ilvl="3" w:tplc="B8B45DD2">
      <w:numFmt w:val="bullet"/>
      <w:lvlText w:val="•"/>
      <w:lvlJc w:val="left"/>
      <w:pPr>
        <w:ind w:left="1583" w:hanging="180"/>
      </w:pPr>
      <w:rPr>
        <w:rFonts w:hint="default"/>
      </w:rPr>
    </w:lvl>
    <w:lvl w:ilvl="4" w:tplc="992801A2">
      <w:numFmt w:val="bullet"/>
      <w:lvlText w:val="•"/>
      <w:lvlJc w:val="left"/>
      <w:pPr>
        <w:ind w:left="2011" w:hanging="180"/>
      </w:pPr>
      <w:rPr>
        <w:rFonts w:hint="default"/>
      </w:rPr>
    </w:lvl>
    <w:lvl w:ilvl="5" w:tplc="1B423C42">
      <w:numFmt w:val="bullet"/>
      <w:lvlText w:val="•"/>
      <w:lvlJc w:val="left"/>
      <w:pPr>
        <w:ind w:left="2439" w:hanging="180"/>
      </w:pPr>
      <w:rPr>
        <w:rFonts w:hint="default"/>
      </w:rPr>
    </w:lvl>
    <w:lvl w:ilvl="6" w:tplc="3E0E05A4">
      <w:numFmt w:val="bullet"/>
      <w:lvlText w:val="•"/>
      <w:lvlJc w:val="left"/>
      <w:pPr>
        <w:ind w:left="2866" w:hanging="180"/>
      </w:pPr>
      <w:rPr>
        <w:rFonts w:hint="default"/>
      </w:rPr>
    </w:lvl>
    <w:lvl w:ilvl="7" w:tplc="A6580D70">
      <w:numFmt w:val="bullet"/>
      <w:lvlText w:val="•"/>
      <w:lvlJc w:val="left"/>
      <w:pPr>
        <w:ind w:left="3294" w:hanging="180"/>
      </w:pPr>
      <w:rPr>
        <w:rFonts w:hint="default"/>
      </w:rPr>
    </w:lvl>
    <w:lvl w:ilvl="8" w:tplc="04CED56C">
      <w:numFmt w:val="bullet"/>
      <w:lvlText w:val="•"/>
      <w:lvlJc w:val="left"/>
      <w:pPr>
        <w:ind w:left="3722" w:hanging="180"/>
      </w:pPr>
      <w:rPr>
        <w:rFonts w:hint="default"/>
      </w:rPr>
    </w:lvl>
  </w:abstractNum>
  <w:abstractNum w:abstractNumId="2" w15:restartNumberingAfterBreak="0">
    <w:nsid w:val="15907B4E"/>
    <w:multiLevelType w:val="hybridMultilevel"/>
    <w:tmpl w:val="54FE308C"/>
    <w:lvl w:ilvl="0" w:tplc="BA5CDC4A">
      <w:start w:val="1"/>
      <w:numFmt w:val="upperRoman"/>
      <w:lvlText w:val="%1."/>
      <w:lvlJc w:val="left"/>
      <w:pPr>
        <w:ind w:left="318" w:hanging="167"/>
        <w:jc w:val="left"/>
      </w:pPr>
      <w:rPr>
        <w:rFonts w:ascii="Arial" w:eastAsia="Arial" w:hAnsi="Arial" w:cs="Arial" w:hint="default"/>
        <w:b/>
        <w:bCs/>
        <w:w w:val="99"/>
        <w:sz w:val="20"/>
        <w:szCs w:val="20"/>
      </w:rPr>
    </w:lvl>
    <w:lvl w:ilvl="1" w:tplc="C688CAD0">
      <w:start w:val="1"/>
      <w:numFmt w:val="lowerRoman"/>
      <w:lvlText w:val="(%2)"/>
      <w:lvlJc w:val="left"/>
      <w:pPr>
        <w:ind w:left="473" w:hanging="235"/>
        <w:jc w:val="left"/>
      </w:pPr>
      <w:rPr>
        <w:rFonts w:ascii="Arial" w:eastAsia="Arial" w:hAnsi="Arial" w:cs="Arial" w:hint="default"/>
        <w:spacing w:val="-1"/>
        <w:w w:val="99"/>
        <w:sz w:val="20"/>
        <w:szCs w:val="20"/>
      </w:rPr>
    </w:lvl>
    <w:lvl w:ilvl="2" w:tplc="2AE4EE96">
      <w:numFmt w:val="bullet"/>
      <w:lvlText w:val="•"/>
      <w:lvlJc w:val="left"/>
      <w:pPr>
        <w:ind w:left="364" w:hanging="235"/>
      </w:pPr>
      <w:rPr>
        <w:rFonts w:hint="default"/>
      </w:rPr>
    </w:lvl>
    <w:lvl w:ilvl="3" w:tplc="7038A40A">
      <w:numFmt w:val="bullet"/>
      <w:lvlText w:val="•"/>
      <w:lvlJc w:val="left"/>
      <w:pPr>
        <w:ind w:left="249" w:hanging="235"/>
      </w:pPr>
      <w:rPr>
        <w:rFonts w:hint="default"/>
      </w:rPr>
    </w:lvl>
    <w:lvl w:ilvl="4" w:tplc="A536A592">
      <w:numFmt w:val="bullet"/>
      <w:lvlText w:val="•"/>
      <w:lvlJc w:val="left"/>
      <w:pPr>
        <w:ind w:left="134" w:hanging="235"/>
      </w:pPr>
      <w:rPr>
        <w:rFonts w:hint="default"/>
      </w:rPr>
    </w:lvl>
    <w:lvl w:ilvl="5" w:tplc="414A2B1C">
      <w:numFmt w:val="bullet"/>
      <w:lvlText w:val="•"/>
      <w:lvlJc w:val="left"/>
      <w:pPr>
        <w:ind w:left="18" w:hanging="235"/>
      </w:pPr>
      <w:rPr>
        <w:rFonts w:hint="default"/>
      </w:rPr>
    </w:lvl>
    <w:lvl w:ilvl="6" w:tplc="236EBC1A">
      <w:numFmt w:val="bullet"/>
      <w:lvlText w:val="•"/>
      <w:lvlJc w:val="left"/>
      <w:pPr>
        <w:ind w:left="-97" w:hanging="235"/>
      </w:pPr>
      <w:rPr>
        <w:rFonts w:hint="default"/>
      </w:rPr>
    </w:lvl>
    <w:lvl w:ilvl="7" w:tplc="AB4297DA">
      <w:numFmt w:val="bullet"/>
      <w:lvlText w:val="•"/>
      <w:lvlJc w:val="left"/>
      <w:pPr>
        <w:ind w:left="-212" w:hanging="235"/>
      </w:pPr>
      <w:rPr>
        <w:rFonts w:hint="default"/>
      </w:rPr>
    </w:lvl>
    <w:lvl w:ilvl="8" w:tplc="EE802246">
      <w:numFmt w:val="bullet"/>
      <w:lvlText w:val="•"/>
      <w:lvlJc w:val="left"/>
      <w:pPr>
        <w:ind w:left="-327" w:hanging="235"/>
      </w:pPr>
      <w:rPr>
        <w:rFonts w:hint="default"/>
      </w:rPr>
    </w:lvl>
  </w:abstractNum>
  <w:abstractNum w:abstractNumId="3" w15:restartNumberingAfterBreak="0">
    <w:nsid w:val="17460C45"/>
    <w:multiLevelType w:val="hybridMultilevel"/>
    <w:tmpl w:val="CC1A83DA"/>
    <w:lvl w:ilvl="0" w:tplc="E94A708A">
      <w:start w:val="1"/>
      <w:numFmt w:val="upperLetter"/>
      <w:lvlText w:val="%1."/>
      <w:lvlJc w:val="left"/>
      <w:pPr>
        <w:ind w:left="512" w:hanging="361"/>
        <w:jc w:val="left"/>
      </w:pPr>
      <w:rPr>
        <w:rFonts w:ascii="Arial" w:eastAsia="Arial" w:hAnsi="Arial" w:cs="Arial" w:hint="default"/>
        <w:b/>
        <w:bCs/>
        <w:color w:val="0054A3"/>
        <w:w w:val="99"/>
        <w:sz w:val="20"/>
        <w:szCs w:val="20"/>
      </w:rPr>
    </w:lvl>
    <w:lvl w:ilvl="1" w:tplc="EFF4FBB4">
      <w:numFmt w:val="bullet"/>
      <w:lvlText w:val="•"/>
      <w:lvlJc w:val="left"/>
      <w:pPr>
        <w:ind w:left="929" w:hanging="361"/>
      </w:pPr>
      <w:rPr>
        <w:rFonts w:hint="default"/>
      </w:rPr>
    </w:lvl>
    <w:lvl w:ilvl="2" w:tplc="BC660DF4">
      <w:numFmt w:val="bullet"/>
      <w:lvlText w:val="•"/>
      <w:lvlJc w:val="left"/>
      <w:pPr>
        <w:ind w:left="1339" w:hanging="361"/>
      </w:pPr>
      <w:rPr>
        <w:rFonts w:hint="default"/>
      </w:rPr>
    </w:lvl>
    <w:lvl w:ilvl="3" w:tplc="8B000976">
      <w:numFmt w:val="bullet"/>
      <w:lvlText w:val="•"/>
      <w:lvlJc w:val="left"/>
      <w:pPr>
        <w:ind w:left="1749" w:hanging="361"/>
      </w:pPr>
      <w:rPr>
        <w:rFonts w:hint="default"/>
      </w:rPr>
    </w:lvl>
    <w:lvl w:ilvl="4" w:tplc="37D8C95A">
      <w:numFmt w:val="bullet"/>
      <w:lvlText w:val="•"/>
      <w:lvlJc w:val="left"/>
      <w:pPr>
        <w:ind w:left="2159" w:hanging="361"/>
      </w:pPr>
      <w:rPr>
        <w:rFonts w:hint="default"/>
      </w:rPr>
    </w:lvl>
    <w:lvl w:ilvl="5" w:tplc="1D1627B4">
      <w:numFmt w:val="bullet"/>
      <w:lvlText w:val="•"/>
      <w:lvlJc w:val="left"/>
      <w:pPr>
        <w:ind w:left="2569" w:hanging="361"/>
      </w:pPr>
      <w:rPr>
        <w:rFonts w:hint="default"/>
      </w:rPr>
    </w:lvl>
    <w:lvl w:ilvl="6" w:tplc="85D4AF50">
      <w:numFmt w:val="bullet"/>
      <w:lvlText w:val="•"/>
      <w:lvlJc w:val="left"/>
      <w:pPr>
        <w:ind w:left="2978" w:hanging="361"/>
      </w:pPr>
      <w:rPr>
        <w:rFonts w:hint="default"/>
      </w:rPr>
    </w:lvl>
    <w:lvl w:ilvl="7" w:tplc="1F2E8F82">
      <w:numFmt w:val="bullet"/>
      <w:lvlText w:val="•"/>
      <w:lvlJc w:val="left"/>
      <w:pPr>
        <w:ind w:left="3388" w:hanging="361"/>
      </w:pPr>
      <w:rPr>
        <w:rFonts w:hint="default"/>
      </w:rPr>
    </w:lvl>
    <w:lvl w:ilvl="8" w:tplc="FAF400EA">
      <w:numFmt w:val="bullet"/>
      <w:lvlText w:val="•"/>
      <w:lvlJc w:val="left"/>
      <w:pPr>
        <w:ind w:left="3798" w:hanging="361"/>
      </w:pPr>
      <w:rPr>
        <w:rFonts w:hint="default"/>
      </w:rPr>
    </w:lvl>
  </w:abstractNum>
  <w:abstractNum w:abstractNumId="4" w15:restartNumberingAfterBreak="0">
    <w:nsid w:val="190E5438"/>
    <w:multiLevelType w:val="hybridMultilevel"/>
    <w:tmpl w:val="5F580D48"/>
    <w:lvl w:ilvl="0" w:tplc="F40AD0CE">
      <w:numFmt w:val="bullet"/>
      <w:lvlText w:val="-"/>
      <w:lvlJc w:val="left"/>
      <w:pPr>
        <w:ind w:left="473" w:hanging="361"/>
      </w:pPr>
      <w:rPr>
        <w:rFonts w:ascii="Arial" w:eastAsia="Arial" w:hAnsi="Arial" w:cs="Arial" w:hint="default"/>
        <w:w w:val="99"/>
        <w:sz w:val="20"/>
        <w:szCs w:val="20"/>
      </w:rPr>
    </w:lvl>
    <w:lvl w:ilvl="1" w:tplc="11EA8898">
      <w:numFmt w:val="bullet"/>
      <w:lvlText w:val="•"/>
      <w:lvlJc w:val="left"/>
      <w:pPr>
        <w:ind w:left="889" w:hanging="361"/>
      </w:pPr>
      <w:rPr>
        <w:rFonts w:hint="default"/>
      </w:rPr>
    </w:lvl>
    <w:lvl w:ilvl="2" w:tplc="9E5810C2">
      <w:numFmt w:val="bullet"/>
      <w:lvlText w:val="•"/>
      <w:lvlJc w:val="left"/>
      <w:pPr>
        <w:ind w:left="1299" w:hanging="361"/>
      </w:pPr>
      <w:rPr>
        <w:rFonts w:hint="default"/>
      </w:rPr>
    </w:lvl>
    <w:lvl w:ilvl="3" w:tplc="2DE40B10">
      <w:numFmt w:val="bullet"/>
      <w:lvlText w:val="•"/>
      <w:lvlJc w:val="left"/>
      <w:pPr>
        <w:ind w:left="1709" w:hanging="361"/>
      </w:pPr>
      <w:rPr>
        <w:rFonts w:hint="default"/>
      </w:rPr>
    </w:lvl>
    <w:lvl w:ilvl="4" w:tplc="AFD058E0">
      <w:numFmt w:val="bullet"/>
      <w:lvlText w:val="•"/>
      <w:lvlJc w:val="left"/>
      <w:pPr>
        <w:ind w:left="2119" w:hanging="361"/>
      </w:pPr>
      <w:rPr>
        <w:rFonts w:hint="default"/>
      </w:rPr>
    </w:lvl>
    <w:lvl w:ilvl="5" w:tplc="11A433DE">
      <w:numFmt w:val="bullet"/>
      <w:lvlText w:val="•"/>
      <w:lvlJc w:val="left"/>
      <w:pPr>
        <w:ind w:left="2529" w:hanging="361"/>
      </w:pPr>
      <w:rPr>
        <w:rFonts w:hint="default"/>
      </w:rPr>
    </w:lvl>
    <w:lvl w:ilvl="6" w:tplc="23C830B4">
      <w:numFmt w:val="bullet"/>
      <w:lvlText w:val="•"/>
      <w:lvlJc w:val="left"/>
      <w:pPr>
        <w:ind w:left="2938" w:hanging="361"/>
      </w:pPr>
      <w:rPr>
        <w:rFonts w:hint="default"/>
      </w:rPr>
    </w:lvl>
    <w:lvl w:ilvl="7" w:tplc="D85AAFF2">
      <w:numFmt w:val="bullet"/>
      <w:lvlText w:val="•"/>
      <w:lvlJc w:val="left"/>
      <w:pPr>
        <w:ind w:left="3348" w:hanging="361"/>
      </w:pPr>
      <w:rPr>
        <w:rFonts w:hint="default"/>
      </w:rPr>
    </w:lvl>
    <w:lvl w:ilvl="8" w:tplc="4C34D110">
      <w:numFmt w:val="bullet"/>
      <w:lvlText w:val="•"/>
      <w:lvlJc w:val="left"/>
      <w:pPr>
        <w:ind w:left="3758" w:hanging="361"/>
      </w:pPr>
      <w:rPr>
        <w:rFonts w:hint="default"/>
      </w:rPr>
    </w:lvl>
  </w:abstractNum>
  <w:abstractNum w:abstractNumId="5" w15:restartNumberingAfterBreak="0">
    <w:nsid w:val="1EFE2711"/>
    <w:multiLevelType w:val="hybridMultilevel"/>
    <w:tmpl w:val="EEA4C07A"/>
    <w:lvl w:ilvl="0" w:tplc="AAE45F74">
      <w:start w:val="1"/>
      <w:numFmt w:val="decimal"/>
      <w:lvlText w:val="%1."/>
      <w:lvlJc w:val="left"/>
      <w:pPr>
        <w:ind w:left="284" w:hanging="167"/>
        <w:jc w:val="left"/>
      </w:pPr>
      <w:rPr>
        <w:rFonts w:ascii="Arial" w:eastAsia="Arial" w:hAnsi="Arial" w:cs="Arial" w:hint="default"/>
        <w:spacing w:val="-1"/>
        <w:w w:val="99"/>
        <w:sz w:val="20"/>
        <w:szCs w:val="20"/>
      </w:rPr>
    </w:lvl>
    <w:lvl w:ilvl="1" w:tplc="6A70B43A">
      <w:numFmt w:val="bullet"/>
      <w:lvlText w:val="•"/>
      <w:lvlJc w:val="left"/>
      <w:pPr>
        <w:ind w:left="720" w:hanging="167"/>
      </w:pPr>
      <w:rPr>
        <w:rFonts w:hint="default"/>
      </w:rPr>
    </w:lvl>
    <w:lvl w:ilvl="2" w:tplc="AE3834AC">
      <w:numFmt w:val="bullet"/>
      <w:lvlText w:val="•"/>
      <w:lvlJc w:val="left"/>
      <w:pPr>
        <w:ind w:left="1160" w:hanging="167"/>
      </w:pPr>
      <w:rPr>
        <w:rFonts w:hint="default"/>
      </w:rPr>
    </w:lvl>
    <w:lvl w:ilvl="3" w:tplc="3BD82192">
      <w:numFmt w:val="bullet"/>
      <w:lvlText w:val="•"/>
      <w:lvlJc w:val="left"/>
      <w:pPr>
        <w:ind w:left="1600" w:hanging="167"/>
      </w:pPr>
      <w:rPr>
        <w:rFonts w:hint="default"/>
      </w:rPr>
    </w:lvl>
    <w:lvl w:ilvl="4" w:tplc="2DF8E60E">
      <w:numFmt w:val="bullet"/>
      <w:lvlText w:val="•"/>
      <w:lvlJc w:val="left"/>
      <w:pPr>
        <w:ind w:left="2040" w:hanging="167"/>
      </w:pPr>
      <w:rPr>
        <w:rFonts w:hint="default"/>
      </w:rPr>
    </w:lvl>
    <w:lvl w:ilvl="5" w:tplc="27147FDC">
      <w:numFmt w:val="bullet"/>
      <w:lvlText w:val="•"/>
      <w:lvlJc w:val="left"/>
      <w:pPr>
        <w:ind w:left="2481" w:hanging="167"/>
      </w:pPr>
      <w:rPr>
        <w:rFonts w:hint="default"/>
      </w:rPr>
    </w:lvl>
    <w:lvl w:ilvl="6" w:tplc="86084B6C">
      <w:numFmt w:val="bullet"/>
      <w:lvlText w:val="•"/>
      <w:lvlJc w:val="left"/>
      <w:pPr>
        <w:ind w:left="2921" w:hanging="167"/>
      </w:pPr>
      <w:rPr>
        <w:rFonts w:hint="default"/>
      </w:rPr>
    </w:lvl>
    <w:lvl w:ilvl="7" w:tplc="EBB665A8">
      <w:numFmt w:val="bullet"/>
      <w:lvlText w:val="•"/>
      <w:lvlJc w:val="left"/>
      <w:pPr>
        <w:ind w:left="3361" w:hanging="167"/>
      </w:pPr>
      <w:rPr>
        <w:rFonts w:hint="default"/>
      </w:rPr>
    </w:lvl>
    <w:lvl w:ilvl="8" w:tplc="5B82EFEC">
      <w:numFmt w:val="bullet"/>
      <w:lvlText w:val="•"/>
      <w:lvlJc w:val="left"/>
      <w:pPr>
        <w:ind w:left="3801" w:hanging="167"/>
      </w:pPr>
      <w:rPr>
        <w:rFonts w:hint="default"/>
      </w:rPr>
    </w:lvl>
  </w:abstractNum>
  <w:abstractNum w:abstractNumId="6" w15:restartNumberingAfterBreak="0">
    <w:nsid w:val="25A84480"/>
    <w:multiLevelType w:val="hybridMultilevel"/>
    <w:tmpl w:val="5BFEA6FA"/>
    <w:lvl w:ilvl="0" w:tplc="631EE55C">
      <w:start w:val="1"/>
      <w:numFmt w:val="decimal"/>
      <w:lvlText w:val="%1."/>
      <w:lvlJc w:val="left"/>
      <w:pPr>
        <w:ind w:left="432" w:hanging="168"/>
        <w:jc w:val="right"/>
      </w:pPr>
      <w:rPr>
        <w:rFonts w:ascii="Arial" w:eastAsia="Arial" w:hAnsi="Arial" w:cs="Arial" w:hint="default"/>
        <w:w w:val="99"/>
        <w:sz w:val="20"/>
        <w:szCs w:val="20"/>
      </w:rPr>
    </w:lvl>
    <w:lvl w:ilvl="1" w:tplc="BE4872E8">
      <w:numFmt w:val="bullet"/>
      <w:lvlText w:val="•"/>
      <w:lvlJc w:val="left"/>
      <w:pPr>
        <w:ind w:left="879" w:hanging="168"/>
      </w:pPr>
      <w:rPr>
        <w:rFonts w:hint="default"/>
      </w:rPr>
    </w:lvl>
    <w:lvl w:ilvl="2" w:tplc="A6429EDA">
      <w:numFmt w:val="bullet"/>
      <w:lvlText w:val="•"/>
      <w:lvlJc w:val="left"/>
      <w:pPr>
        <w:ind w:left="1318" w:hanging="168"/>
      </w:pPr>
      <w:rPr>
        <w:rFonts w:hint="default"/>
      </w:rPr>
    </w:lvl>
    <w:lvl w:ilvl="3" w:tplc="B3B480FA">
      <w:numFmt w:val="bullet"/>
      <w:lvlText w:val="•"/>
      <w:lvlJc w:val="left"/>
      <w:pPr>
        <w:ind w:left="1757" w:hanging="168"/>
      </w:pPr>
      <w:rPr>
        <w:rFonts w:hint="default"/>
      </w:rPr>
    </w:lvl>
    <w:lvl w:ilvl="4" w:tplc="986AA192">
      <w:numFmt w:val="bullet"/>
      <w:lvlText w:val="•"/>
      <w:lvlJc w:val="left"/>
      <w:pPr>
        <w:ind w:left="2196" w:hanging="168"/>
      </w:pPr>
      <w:rPr>
        <w:rFonts w:hint="default"/>
      </w:rPr>
    </w:lvl>
    <w:lvl w:ilvl="5" w:tplc="DCC8A02E">
      <w:numFmt w:val="bullet"/>
      <w:lvlText w:val="•"/>
      <w:lvlJc w:val="left"/>
      <w:pPr>
        <w:ind w:left="2635" w:hanging="168"/>
      </w:pPr>
      <w:rPr>
        <w:rFonts w:hint="default"/>
      </w:rPr>
    </w:lvl>
    <w:lvl w:ilvl="6" w:tplc="957C3AD0">
      <w:numFmt w:val="bullet"/>
      <w:lvlText w:val="•"/>
      <w:lvlJc w:val="left"/>
      <w:pPr>
        <w:ind w:left="3074" w:hanging="168"/>
      </w:pPr>
      <w:rPr>
        <w:rFonts w:hint="default"/>
      </w:rPr>
    </w:lvl>
    <w:lvl w:ilvl="7" w:tplc="958A4C80">
      <w:numFmt w:val="bullet"/>
      <w:lvlText w:val="•"/>
      <w:lvlJc w:val="left"/>
      <w:pPr>
        <w:ind w:left="3513" w:hanging="168"/>
      </w:pPr>
      <w:rPr>
        <w:rFonts w:hint="default"/>
      </w:rPr>
    </w:lvl>
    <w:lvl w:ilvl="8" w:tplc="1AFED45C">
      <w:numFmt w:val="bullet"/>
      <w:lvlText w:val="•"/>
      <w:lvlJc w:val="left"/>
      <w:pPr>
        <w:ind w:left="3952" w:hanging="168"/>
      </w:pPr>
      <w:rPr>
        <w:rFonts w:hint="default"/>
      </w:rPr>
    </w:lvl>
  </w:abstractNum>
  <w:abstractNum w:abstractNumId="7" w15:restartNumberingAfterBreak="0">
    <w:nsid w:val="27760512"/>
    <w:multiLevelType w:val="hybridMultilevel"/>
    <w:tmpl w:val="8236C690"/>
    <w:lvl w:ilvl="0" w:tplc="3942E6B6">
      <w:start w:val="1"/>
      <w:numFmt w:val="decimal"/>
      <w:lvlText w:val="%1."/>
      <w:lvlJc w:val="left"/>
      <w:pPr>
        <w:ind w:left="292" w:hanging="180"/>
        <w:jc w:val="left"/>
      </w:pPr>
      <w:rPr>
        <w:rFonts w:ascii="Arial" w:eastAsia="Arial" w:hAnsi="Arial" w:cs="Arial" w:hint="default"/>
        <w:spacing w:val="-1"/>
        <w:w w:val="99"/>
        <w:sz w:val="20"/>
        <w:szCs w:val="20"/>
      </w:rPr>
    </w:lvl>
    <w:lvl w:ilvl="1" w:tplc="5DF283BA">
      <w:numFmt w:val="bullet"/>
      <w:lvlText w:val="•"/>
      <w:lvlJc w:val="left"/>
      <w:pPr>
        <w:ind w:left="727" w:hanging="180"/>
      </w:pPr>
      <w:rPr>
        <w:rFonts w:hint="default"/>
      </w:rPr>
    </w:lvl>
    <w:lvl w:ilvl="2" w:tplc="D61ED3C0">
      <w:numFmt w:val="bullet"/>
      <w:lvlText w:val="•"/>
      <w:lvlJc w:val="left"/>
      <w:pPr>
        <w:ind w:left="1155" w:hanging="180"/>
      </w:pPr>
      <w:rPr>
        <w:rFonts w:hint="default"/>
      </w:rPr>
    </w:lvl>
    <w:lvl w:ilvl="3" w:tplc="21E83324">
      <w:numFmt w:val="bullet"/>
      <w:lvlText w:val="•"/>
      <w:lvlJc w:val="left"/>
      <w:pPr>
        <w:ind w:left="1583" w:hanging="180"/>
      </w:pPr>
      <w:rPr>
        <w:rFonts w:hint="default"/>
      </w:rPr>
    </w:lvl>
    <w:lvl w:ilvl="4" w:tplc="548E5F00">
      <w:numFmt w:val="bullet"/>
      <w:lvlText w:val="•"/>
      <w:lvlJc w:val="left"/>
      <w:pPr>
        <w:ind w:left="2011" w:hanging="180"/>
      </w:pPr>
      <w:rPr>
        <w:rFonts w:hint="default"/>
      </w:rPr>
    </w:lvl>
    <w:lvl w:ilvl="5" w:tplc="1C8460C8">
      <w:numFmt w:val="bullet"/>
      <w:lvlText w:val="•"/>
      <w:lvlJc w:val="left"/>
      <w:pPr>
        <w:ind w:left="2439" w:hanging="180"/>
      </w:pPr>
      <w:rPr>
        <w:rFonts w:hint="default"/>
      </w:rPr>
    </w:lvl>
    <w:lvl w:ilvl="6" w:tplc="4F4C94BA">
      <w:numFmt w:val="bullet"/>
      <w:lvlText w:val="•"/>
      <w:lvlJc w:val="left"/>
      <w:pPr>
        <w:ind w:left="2866" w:hanging="180"/>
      </w:pPr>
      <w:rPr>
        <w:rFonts w:hint="default"/>
      </w:rPr>
    </w:lvl>
    <w:lvl w:ilvl="7" w:tplc="29E0E2D8">
      <w:numFmt w:val="bullet"/>
      <w:lvlText w:val="•"/>
      <w:lvlJc w:val="left"/>
      <w:pPr>
        <w:ind w:left="3294" w:hanging="180"/>
      </w:pPr>
      <w:rPr>
        <w:rFonts w:hint="default"/>
      </w:rPr>
    </w:lvl>
    <w:lvl w:ilvl="8" w:tplc="27288BA6">
      <w:numFmt w:val="bullet"/>
      <w:lvlText w:val="•"/>
      <w:lvlJc w:val="left"/>
      <w:pPr>
        <w:ind w:left="3722" w:hanging="180"/>
      </w:pPr>
      <w:rPr>
        <w:rFonts w:hint="default"/>
      </w:rPr>
    </w:lvl>
  </w:abstractNum>
  <w:abstractNum w:abstractNumId="8" w15:restartNumberingAfterBreak="0">
    <w:nsid w:val="27A64B12"/>
    <w:multiLevelType w:val="hybridMultilevel"/>
    <w:tmpl w:val="66AC4CEA"/>
    <w:lvl w:ilvl="0" w:tplc="1A967258">
      <w:start w:val="7"/>
      <w:numFmt w:val="decimal"/>
      <w:lvlText w:val="%1."/>
      <w:lvlJc w:val="left"/>
      <w:pPr>
        <w:ind w:left="292" w:hanging="168"/>
        <w:jc w:val="right"/>
      </w:pPr>
      <w:rPr>
        <w:rFonts w:ascii="Arial" w:eastAsia="Arial" w:hAnsi="Arial" w:cs="Arial" w:hint="default"/>
        <w:spacing w:val="-24"/>
        <w:w w:val="99"/>
        <w:sz w:val="20"/>
        <w:szCs w:val="20"/>
      </w:rPr>
    </w:lvl>
    <w:lvl w:ilvl="1" w:tplc="1EC86202">
      <w:numFmt w:val="bullet"/>
      <w:lvlText w:val="•"/>
      <w:lvlJc w:val="left"/>
      <w:pPr>
        <w:ind w:left="739" w:hanging="168"/>
      </w:pPr>
      <w:rPr>
        <w:rFonts w:hint="default"/>
      </w:rPr>
    </w:lvl>
    <w:lvl w:ilvl="2" w:tplc="543CE5E6">
      <w:numFmt w:val="bullet"/>
      <w:lvlText w:val="•"/>
      <w:lvlJc w:val="left"/>
      <w:pPr>
        <w:ind w:left="1178" w:hanging="168"/>
      </w:pPr>
      <w:rPr>
        <w:rFonts w:hint="default"/>
      </w:rPr>
    </w:lvl>
    <w:lvl w:ilvl="3" w:tplc="6A383E0A">
      <w:numFmt w:val="bullet"/>
      <w:lvlText w:val="•"/>
      <w:lvlJc w:val="left"/>
      <w:pPr>
        <w:ind w:left="1617" w:hanging="168"/>
      </w:pPr>
      <w:rPr>
        <w:rFonts w:hint="default"/>
      </w:rPr>
    </w:lvl>
    <w:lvl w:ilvl="4" w:tplc="5C7EEB22">
      <w:numFmt w:val="bullet"/>
      <w:lvlText w:val="•"/>
      <w:lvlJc w:val="left"/>
      <w:pPr>
        <w:ind w:left="2056" w:hanging="168"/>
      </w:pPr>
      <w:rPr>
        <w:rFonts w:hint="default"/>
      </w:rPr>
    </w:lvl>
    <w:lvl w:ilvl="5" w:tplc="FF46B9A6">
      <w:numFmt w:val="bullet"/>
      <w:lvlText w:val="•"/>
      <w:lvlJc w:val="left"/>
      <w:pPr>
        <w:ind w:left="2495" w:hanging="168"/>
      </w:pPr>
      <w:rPr>
        <w:rFonts w:hint="default"/>
      </w:rPr>
    </w:lvl>
    <w:lvl w:ilvl="6" w:tplc="CABAEE4C">
      <w:numFmt w:val="bullet"/>
      <w:lvlText w:val="•"/>
      <w:lvlJc w:val="left"/>
      <w:pPr>
        <w:ind w:left="2934" w:hanging="168"/>
      </w:pPr>
      <w:rPr>
        <w:rFonts w:hint="default"/>
      </w:rPr>
    </w:lvl>
    <w:lvl w:ilvl="7" w:tplc="7B0049B4">
      <w:numFmt w:val="bullet"/>
      <w:lvlText w:val="•"/>
      <w:lvlJc w:val="left"/>
      <w:pPr>
        <w:ind w:left="3373" w:hanging="168"/>
      </w:pPr>
      <w:rPr>
        <w:rFonts w:hint="default"/>
      </w:rPr>
    </w:lvl>
    <w:lvl w:ilvl="8" w:tplc="01B264EC">
      <w:numFmt w:val="bullet"/>
      <w:lvlText w:val="•"/>
      <w:lvlJc w:val="left"/>
      <w:pPr>
        <w:ind w:left="3812" w:hanging="168"/>
      </w:pPr>
      <w:rPr>
        <w:rFonts w:hint="default"/>
      </w:rPr>
    </w:lvl>
  </w:abstractNum>
  <w:abstractNum w:abstractNumId="9" w15:restartNumberingAfterBreak="0">
    <w:nsid w:val="2853235D"/>
    <w:multiLevelType w:val="multilevel"/>
    <w:tmpl w:val="B1E40972"/>
    <w:lvl w:ilvl="0">
      <w:start w:val="6"/>
      <w:numFmt w:val="decimal"/>
      <w:lvlText w:val="%1"/>
      <w:lvlJc w:val="left"/>
      <w:pPr>
        <w:ind w:left="292" w:hanging="370"/>
        <w:jc w:val="left"/>
      </w:pPr>
      <w:rPr>
        <w:rFonts w:hint="default"/>
      </w:rPr>
    </w:lvl>
    <w:lvl w:ilvl="1">
      <w:start w:val="5"/>
      <w:numFmt w:val="upperRoman"/>
      <w:lvlText w:val="%1.%2"/>
      <w:lvlJc w:val="left"/>
      <w:pPr>
        <w:ind w:left="292" w:hanging="370"/>
        <w:jc w:val="left"/>
      </w:pPr>
      <w:rPr>
        <w:rFonts w:ascii="Arial" w:eastAsia="Arial" w:hAnsi="Arial" w:cs="Arial" w:hint="default"/>
        <w:w w:val="99"/>
        <w:sz w:val="20"/>
        <w:szCs w:val="20"/>
      </w:rPr>
    </w:lvl>
    <w:lvl w:ilvl="2">
      <w:start w:val="1"/>
      <w:numFmt w:val="lowerLetter"/>
      <w:lvlText w:val="%3)"/>
      <w:lvlJc w:val="left"/>
      <w:pPr>
        <w:ind w:left="679" w:hanging="361"/>
        <w:jc w:val="left"/>
      </w:pPr>
      <w:rPr>
        <w:rFonts w:ascii="Arial" w:eastAsia="Arial" w:hAnsi="Arial" w:cs="Arial" w:hint="default"/>
        <w:spacing w:val="-1"/>
        <w:w w:val="99"/>
        <w:sz w:val="20"/>
        <w:szCs w:val="20"/>
      </w:rPr>
    </w:lvl>
    <w:lvl w:ilvl="3">
      <w:numFmt w:val="bullet"/>
      <w:lvlText w:val="•"/>
      <w:lvlJc w:val="left"/>
      <w:pPr>
        <w:ind w:left="1571" w:hanging="361"/>
      </w:pPr>
      <w:rPr>
        <w:rFonts w:hint="default"/>
      </w:rPr>
    </w:lvl>
    <w:lvl w:ilvl="4">
      <w:numFmt w:val="bullet"/>
      <w:lvlText w:val="•"/>
      <w:lvlJc w:val="left"/>
      <w:pPr>
        <w:ind w:left="2017" w:hanging="361"/>
      </w:pPr>
      <w:rPr>
        <w:rFonts w:hint="default"/>
      </w:rPr>
    </w:lvl>
    <w:lvl w:ilvl="5">
      <w:numFmt w:val="bullet"/>
      <w:lvlText w:val="•"/>
      <w:lvlJc w:val="left"/>
      <w:pPr>
        <w:ind w:left="2462" w:hanging="361"/>
      </w:pPr>
      <w:rPr>
        <w:rFonts w:hint="default"/>
      </w:rPr>
    </w:lvl>
    <w:lvl w:ilvl="6">
      <w:numFmt w:val="bullet"/>
      <w:lvlText w:val="•"/>
      <w:lvlJc w:val="left"/>
      <w:pPr>
        <w:ind w:left="2908" w:hanging="361"/>
      </w:pPr>
      <w:rPr>
        <w:rFonts w:hint="default"/>
      </w:rPr>
    </w:lvl>
    <w:lvl w:ilvl="7">
      <w:numFmt w:val="bullet"/>
      <w:lvlText w:val="•"/>
      <w:lvlJc w:val="left"/>
      <w:pPr>
        <w:ind w:left="3354" w:hanging="361"/>
      </w:pPr>
      <w:rPr>
        <w:rFonts w:hint="default"/>
      </w:rPr>
    </w:lvl>
    <w:lvl w:ilvl="8">
      <w:numFmt w:val="bullet"/>
      <w:lvlText w:val="•"/>
      <w:lvlJc w:val="left"/>
      <w:pPr>
        <w:ind w:left="3799" w:hanging="361"/>
      </w:pPr>
      <w:rPr>
        <w:rFonts w:hint="default"/>
      </w:rPr>
    </w:lvl>
  </w:abstractNum>
  <w:abstractNum w:abstractNumId="10" w15:restartNumberingAfterBreak="0">
    <w:nsid w:val="288120BB"/>
    <w:multiLevelType w:val="hybridMultilevel"/>
    <w:tmpl w:val="D6BA2C5C"/>
    <w:lvl w:ilvl="0" w:tplc="387A190A">
      <w:start w:val="1"/>
      <w:numFmt w:val="upperRoman"/>
      <w:lvlText w:val="%1."/>
      <w:lvlJc w:val="left"/>
      <w:pPr>
        <w:ind w:left="318" w:hanging="167"/>
        <w:jc w:val="left"/>
      </w:pPr>
      <w:rPr>
        <w:rFonts w:ascii="Arial" w:eastAsia="Arial" w:hAnsi="Arial" w:cs="Arial" w:hint="default"/>
        <w:b/>
        <w:bCs/>
        <w:w w:val="99"/>
        <w:sz w:val="20"/>
        <w:szCs w:val="20"/>
      </w:rPr>
    </w:lvl>
    <w:lvl w:ilvl="1" w:tplc="0FB0129A">
      <w:start w:val="1"/>
      <w:numFmt w:val="decimal"/>
      <w:lvlText w:val="%2."/>
      <w:lvlJc w:val="left"/>
      <w:pPr>
        <w:ind w:left="332" w:hanging="180"/>
        <w:jc w:val="left"/>
      </w:pPr>
      <w:rPr>
        <w:rFonts w:ascii="Arial" w:eastAsia="Arial" w:hAnsi="Arial" w:cs="Arial" w:hint="default"/>
        <w:spacing w:val="-1"/>
        <w:w w:val="99"/>
        <w:sz w:val="20"/>
        <w:szCs w:val="20"/>
      </w:rPr>
    </w:lvl>
    <w:lvl w:ilvl="2" w:tplc="FB662006">
      <w:numFmt w:val="bullet"/>
      <w:lvlText w:val="•"/>
      <w:lvlJc w:val="left"/>
      <w:pPr>
        <w:ind w:left="240" w:hanging="180"/>
      </w:pPr>
      <w:rPr>
        <w:rFonts w:hint="default"/>
      </w:rPr>
    </w:lvl>
    <w:lvl w:ilvl="3" w:tplc="F2F8A09C">
      <w:numFmt w:val="bullet"/>
      <w:lvlText w:val="•"/>
      <w:lvlJc w:val="left"/>
      <w:pPr>
        <w:ind w:left="140" w:hanging="180"/>
      </w:pPr>
      <w:rPr>
        <w:rFonts w:hint="default"/>
      </w:rPr>
    </w:lvl>
    <w:lvl w:ilvl="4" w:tplc="EC9842E8">
      <w:numFmt w:val="bullet"/>
      <w:lvlText w:val="•"/>
      <w:lvlJc w:val="left"/>
      <w:pPr>
        <w:ind w:left="40" w:hanging="180"/>
      </w:pPr>
      <w:rPr>
        <w:rFonts w:hint="default"/>
      </w:rPr>
    </w:lvl>
    <w:lvl w:ilvl="5" w:tplc="252C9656">
      <w:numFmt w:val="bullet"/>
      <w:lvlText w:val="•"/>
      <w:lvlJc w:val="left"/>
      <w:pPr>
        <w:ind w:left="-59" w:hanging="180"/>
      </w:pPr>
      <w:rPr>
        <w:rFonts w:hint="default"/>
      </w:rPr>
    </w:lvl>
    <w:lvl w:ilvl="6" w:tplc="D56E5A0E">
      <w:numFmt w:val="bullet"/>
      <w:lvlText w:val="•"/>
      <w:lvlJc w:val="left"/>
      <w:pPr>
        <w:ind w:left="-159" w:hanging="180"/>
      </w:pPr>
      <w:rPr>
        <w:rFonts w:hint="default"/>
      </w:rPr>
    </w:lvl>
    <w:lvl w:ilvl="7" w:tplc="63760E6C">
      <w:numFmt w:val="bullet"/>
      <w:lvlText w:val="•"/>
      <w:lvlJc w:val="left"/>
      <w:pPr>
        <w:ind w:left="-259" w:hanging="180"/>
      </w:pPr>
      <w:rPr>
        <w:rFonts w:hint="default"/>
      </w:rPr>
    </w:lvl>
    <w:lvl w:ilvl="8" w:tplc="AFB66236">
      <w:numFmt w:val="bullet"/>
      <w:lvlText w:val="•"/>
      <w:lvlJc w:val="left"/>
      <w:pPr>
        <w:ind w:left="-358" w:hanging="180"/>
      </w:pPr>
      <w:rPr>
        <w:rFonts w:hint="default"/>
      </w:rPr>
    </w:lvl>
  </w:abstractNum>
  <w:abstractNum w:abstractNumId="11" w15:restartNumberingAfterBreak="0">
    <w:nsid w:val="2A1E0D4D"/>
    <w:multiLevelType w:val="hybridMultilevel"/>
    <w:tmpl w:val="EC68EB9E"/>
    <w:lvl w:ilvl="0" w:tplc="95988C9C">
      <w:start w:val="1"/>
      <w:numFmt w:val="decimal"/>
      <w:lvlText w:val="%1."/>
      <w:lvlJc w:val="left"/>
      <w:pPr>
        <w:ind w:left="292" w:hanging="222"/>
        <w:jc w:val="left"/>
      </w:pPr>
      <w:rPr>
        <w:rFonts w:ascii="Arial" w:eastAsia="Arial" w:hAnsi="Arial" w:cs="Arial" w:hint="default"/>
        <w:spacing w:val="-1"/>
        <w:w w:val="99"/>
        <w:sz w:val="20"/>
        <w:szCs w:val="20"/>
      </w:rPr>
    </w:lvl>
    <w:lvl w:ilvl="1" w:tplc="A8289F4A">
      <w:numFmt w:val="bullet"/>
      <w:lvlText w:val="•"/>
      <w:lvlJc w:val="left"/>
      <w:pPr>
        <w:ind w:left="1256" w:hanging="222"/>
      </w:pPr>
      <w:rPr>
        <w:rFonts w:hint="default"/>
      </w:rPr>
    </w:lvl>
    <w:lvl w:ilvl="2" w:tplc="5FF6B898">
      <w:numFmt w:val="bullet"/>
      <w:lvlText w:val="•"/>
      <w:lvlJc w:val="left"/>
      <w:pPr>
        <w:ind w:left="2213" w:hanging="222"/>
      </w:pPr>
      <w:rPr>
        <w:rFonts w:hint="default"/>
      </w:rPr>
    </w:lvl>
    <w:lvl w:ilvl="3" w:tplc="1EAAE796">
      <w:numFmt w:val="bullet"/>
      <w:lvlText w:val="•"/>
      <w:lvlJc w:val="left"/>
      <w:pPr>
        <w:ind w:left="3169" w:hanging="222"/>
      </w:pPr>
      <w:rPr>
        <w:rFonts w:hint="default"/>
      </w:rPr>
    </w:lvl>
    <w:lvl w:ilvl="4" w:tplc="E8B6236C">
      <w:numFmt w:val="bullet"/>
      <w:lvlText w:val="•"/>
      <w:lvlJc w:val="left"/>
      <w:pPr>
        <w:ind w:left="4126" w:hanging="222"/>
      </w:pPr>
      <w:rPr>
        <w:rFonts w:hint="default"/>
      </w:rPr>
    </w:lvl>
    <w:lvl w:ilvl="5" w:tplc="597A0DA2">
      <w:numFmt w:val="bullet"/>
      <w:lvlText w:val="•"/>
      <w:lvlJc w:val="left"/>
      <w:pPr>
        <w:ind w:left="5083" w:hanging="222"/>
      </w:pPr>
      <w:rPr>
        <w:rFonts w:hint="default"/>
      </w:rPr>
    </w:lvl>
    <w:lvl w:ilvl="6" w:tplc="68E45EB2">
      <w:numFmt w:val="bullet"/>
      <w:lvlText w:val="•"/>
      <w:lvlJc w:val="left"/>
      <w:pPr>
        <w:ind w:left="6039" w:hanging="222"/>
      </w:pPr>
      <w:rPr>
        <w:rFonts w:hint="default"/>
      </w:rPr>
    </w:lvl>
    <w:lvl w:ilvl="7" w:tplc="3BB27B5E">
      <w:numFmt w:val="bullet"/>
      <w:lvlText w:val="•"/>
      <w:lvlJc w:val="left"/>
      <w:pPr>
        <w:ind w:left="6996" w:hanging="222"/>
      </w:pPr>
      <w:rPr>
        <w:rFonts w:hint="default"/>
      </w:rPr>
    </w:lvl>
    <w:lvl w:ilvl="8" w:tplc="67AE1DB0">
      <w:numFmt w:val="bullet"/>
      <w:lvlText w:val="•"/>
      <w:lvlJc w:val="left"/>
      <w:pPr>
        <w:ind w:left="7953" w:hanging="222"/>
      </w:pPr>
      <w:rPr>
        <w:rFonts w:hint="default"/>
      </w:rPr>
    </w:lvl>
  </w:abstractNum>
  <w:abstractNum w:abstractNumId="12" w15:restartNumberingAfterBreak="0">
    <w:nsid w:val="2A4D164B"/>
    <w:multiLevelType w:val="hybridMultilevel"/>
    <w:tmpl w:val="D8FA95B2"/>
    <w:lvl w:ilvl="0" w:tplc="4C608A48">
      <w:start w:val="1"/>
      <w:numFmt w:val="decimal"/>
      <w:lvlText w:val="%1."/>
      <w:lvlJc w:val="left"/>
      <w:pPr>
        <w:ind w:left="292" w:hanging="180"/>
        <w:jc w:val="left"/>
      </w:pPr>
      <w:rPr>
        <w:rFonts w:ascii="Arial" w:eastAsia="Arial" w:hAnsi="Arial" w:cs="Arial" w:hint="default"/>
        <w:spacing w:val="-1"/>
        <w:w w:val="99"/>
        <w:sz w:val="20"/>
        <w:szCs w:val="20"/>
      </w:rPr>
    </w:lvl>
    <w:lvl w:ilvl="1" w:tplc="857A11A0">
      <w:numFmt w:val="bullet"/>
      <w:lvlText w:val="-"/>
      <w:lvlJc w:val="left"/>
      <w:pPr>
        <w:ind w:left="292" w:hanging="529"/>
      </w:pPr>
      <w:rPr>
        <w:rFonts w:ascii="Arial" w:eastAsia="Arial" w:hAnsi="Arial" w:cs="Arial" w:hint="default"/>
        <w:w w:val="99"/>
        <w:sz w:val="20"/>
        <w:szCs w:val="20"/>
      </w:rPr>
    </w:lvl>
    <w:lvl w:ilvl="2" w:tplc="957636F4">
      <w:numFmt w:val="bullet"/>
      <w:lvlText w:val="•"/>
      <w:lvlJc w:val="left"/>
      <w:pPr>
        <w:ind w:left="1178" w:hanging="529"/>
      </w:pPr>
      <w:rPr>
        <w:rFonts w:hint="default"/>
      </w:rPr>
    </w:lvl>
    <w:lvl w:ilvl="3" w:tplc="7B7E25A6">
      <w:numFmt w:val="bullet"/>
      <w:lvlText w:val="•"/>
      <w:lvlJc w:val="left"/>
      <w:pPr>
        <w:ind w:left="1617" w:hanging="529"/>
      </w:pPr>
      <w:rPr>
        <w:rFonts w:hint="default"/>
      </w:rPr>
    </w:lvl>
    <w:lvl w:ilvl="4" w:tplc="B7EC7630">
      <w:numFmt w:val="bullet"/>
      <w:lvlText w:val="•"/>
      <w:lvlJc w:val="left"/>
      <w:pPr>
        <w:ind w:left="2056" w:hanging="529"/>
      </w:pPr>
      <w:rPr>
        <w:rFonts w:hint="default"/>
      </w:rPr>
    </w:lvl>
    <w:lvl w:ilvl="5" w:tplc="874836BE">
      <w:numFmt w:val="bullet"/>
      <w:lvlText w:val="•"/>
      <w:lvlJc w:val="left"/>
      <w:pPr>
        <w:ind w:left="2495" w:hanging="529"/>
      </w:pPr>
      <w:rPr>
        <w:rFonts w:hint="default"/>
      </w:rPr>
    </w:lvl>
    <w:lvl w:ilvl="6" w:tplc="A41EA086">
      <w:numFmt w:val="bullet"/>
      <w:lvlText w:val="•"/>
      <w:lvlJc w:val="left"/>
      <w:pPr>
        <w:ind w:left="2934" w:hanging="529"/>
      </w:pPr>
      <w:rPr>
        <w:rFonts w:hint="default"/>
      </w:rPr>
    </w:lvl>
    <w:lvl w:ilvl="7" w:tplc="C5C48F10">
      <w:numFmt w:val="bullet"/>
      <w:lvlText w:val="•"/>
      <w:lvlJc w:val="left"/>
      <w:pPr>
        <w:ind w:left="3373" w:hanging="529"/>
      </w:pPr>
      <w:rPr>
        <w:rFonts w:hint="default"/>
      </w:rPr>
    </w:lvl>
    <w:lvl w:ilvl="8" w:tplc="BA3C43DE">
      <w:numFmt w:val="bullet"/>
      <w:lvlText w:val="•"/>
      <w:lvlJc w:val="left"/>
      <w:pPr>
        <w:ind w:left="3812" w:hanging="529"/>
      </w:pPr>
      <w:rPr>
        <w:rFonts w:hint="default"/>
      </w:rPr>
    </w:lvl>
  </w:abstractNum>
  <w:abstractNum w:abstractNumId="13" w15:restartNumberingAfterBreak="0">
    <w:nsid w:val="35F1138B"/>
    <w:multiLevelType w:val="hybridMultilevel"/>
    <w:tmpl w:val="D0E691D8"/>
    <w:lvl w:ilvl="0" w:tplc="A01CFE12">
      <w:numFmt w:val="bullet"/>
      <w:lvlText w:val="-"/>
      <w:lvlJc w:val="left"/>
      <w:pPr>
        <w:ind w:left="512" w:hanging="360"/>
      </w:pPr>
      <w:rPr>
        <w:rFonts w:ascii="Arial" w:eastAsia="Arial" w:hAnsi="Arial" w:cs="Arial" w:hint="default"/>
        <w:b/>
        <w:bCs/>
        <w:w w:val="99"/>
        <w:sz w:val="20"/>
        <w:szCs w:val="20"/>
      </w:rPr>
    </w:lvl>
    <w:lvl w:ilvl="1" w:tplc="8A3478F6">
      <w:numFmt w:val="bullet"/>
      <w:lvlText w:val="•"/>
      <w:lvlJc w:val="left"/>
      <w:pPr>
        <w:ind w:left="941" w:hanging="360"/>
      </w:pPr>
      <w:rPr>
        <w:rFonts w:hint="default"/>
      </w:rPr>
    </w:lvl>
    <w:lvl w:ilvl="2" w:tplc="0C72C0BC">
      <w:numFmt w:val="bullet"/>
      <w:lvlText w:val="•"/>
      <w:lvlJc w:val="left"/>
      <w:pPr>
        <w:ind w:left="1362" w:hanging="360"/>
      </w:pPr>
      <w:rPr>
        <w:rFonts w:hint="default"/>
      </w:rPr>
    </w:lvl>
    <w:lvl w:ilvl="3" w:tplc="A042750C">
      <w:numFmt w:val="bullet"/>
      <w:lvlText w:val="•"/>
      <w:lvlJc w:val="left"/>
      <w:pPr>
        <w:ind w:left="1783" w:hanging="360"/>
      </w:pPr>
      <w:rPr>
        <w:rFonts w:hint="default"/>
      </w:rPr>
    </w:lvl>
    <w:lvl w:ilvl="4" w:tplc="B38A358A">
      <w:numFmt w:val="bullet"/>
      <w:lvlText w:val="•"/>
      <w:lvlJc w:val="left"/>
      <w:pPr>
        <w:ind w:left="2204" w:hanging="360"/>
      </w:pPr>
      <w:rPr>
        <w:rFonts w:hint="default"/>
      </w:rPr>
    </w:lvl>
    <w:lvl w:ilvl="5" w:tplc="751ADFA6">
      <w:numFmt w:val="bullet"/>
      <w:lvlText w:val="•"/>
      <w:lvlJc w:val="left"/>
      <w:pPr>
        <w:ind w:left="2625" w:hanging="360"/>
      </w:pPr>
      <w:rPr>
        <w:rFonts w:hint="default"/>
      </w:rPr>
    </w:lvl>
    <w:lvl w:ilvl="6" w:tplc="5CC6AFBA">
      <w:numFmt w:val="bullet"/>
      <w:lvlText w:val="•"/>
      <w:lvlJc w:val="left"/>
      <w:pPr>
        <w:ind w:left="3046" w:hanging="360"/>
      </w:pPr>
      <w:rPr>
        <w:rFonts w:hint="default"/>
      </w:rPr>
    </w:lvl>
    <w:lvl w:ilvl="7" w:tplc="1E3C5EB2">
      <w:numFmt w:val="bullet"/>
      <w:lvlText w:val="•"/>
      <w:lvlJc w:val="left"/>
      <w:pPr>
        <w:ind w:left="3467" w:hanging="360"/>
      </w:pPr>
      <w:rPr>
        <w:rFonts w:hint="default"/>
      </w:rPr>
    </w:lvl>
    <w:lvl w:ilvl="8" w:tplc="286C3CCE">
      <w:numFmt w:val="bullet"/>
      <w:lvlText w:val="•"/>
      <w:lvlJc w:val="left"/>
      <w:pPr>
        <w:ind w:left="3888" w:hanging="360"/>
      </w:pPr>
      <w:rPr>
        <w:rFonts w:hint="default"/>
      </w:rPr>
    </w:lvl>
  </w:abstractNum>
  <w:abstractNum w:abstractNumId="14" w15:restartNumberingAfterBreak="0">
    <w:nsid w:val="3E062E06"/>
    <w:multiLevelType w:val="hybridMultilevel"/>
    <w:tmpl w:val="A33819AC"/>
    <w:lvl w:ilvl="0" w:tplc="522821D0">
      <w:start w:val="14"/>
      <w:numFmt w:val="decimal"/>
      <w:lvlText w:val="%1."/>
      <w:lvlJc w:val="left"/>
      <w:pPr>
        <w:ind w:left="432" w:hanging="278"/>
        <w:jc w:val="left"/>
      </w:pPr>
      <w:rPr>
        <w:rFonts w:ascii="Arial" w:eastAsia="Arial" w:hAnsi="Arial" w:cs="Arial" w:hint="default"/>
        <w:spacing w:val="-1"/>
        <w:w w:val="99"/>
        <w:sz w:val="20"/>
        <w:szCs w:val="20"/>
      </w:rPr>
    </w:lvl>
    <w:lvl w:ilvl="1" w:tplc="95E86EDC">
      <w:start w:val="1"/>
      <w:numFmt w:val="lowerLetter"/>
      <w:lvlText w:val="%2)"/>
      <w:lvlJc w:val="left"/>
      <w:pPr>
        <w:ind w:left="819" w:hanging="378"/>
        <w:jc w:val="left"/>
      </w:pPr>
      <w:rPr>
        <w:rFonts w:ascii="Arial" w:eastAsia="Arial" w:hAnsi="Arial" w:cs="Arial" w:hint="default"/>
        <w:spacing w:val="-1"/>
        <w:w w:val="99"/>
        <w:sz w:val="20"/>
        <w:szCs w:val="20"/>
      </w:rPr>
    </w:lvl>
    <w:lvl w:ilvl="2" w:tplc="81C601B0">
      <w:numFmt w:val="bullet"/>
      <w:lvlText w:val="•"/>
      <w:lvlJc w:val="left"/>
      <w:pPr>
        <w:ind w:left="678" w:hanging="378"/>
      </w:pPr>
      <w:rPr>
        <w:rFonts w:hint="default"/>
      </w:rPr>
    </w:lvl>
    <w:lvl w:ilvl="3" w:tplc="3994759C">
      <w:numFmt w:val="bullet"/>
      <w:lvlText w:val="•"/>
      <w:lvlJc w:val="left"/>
      <w:pPr>
        <w:ind w:left="536" w:hanging="378"/>
      </w:pPr>
      <w:rPr>
        <w:rFonts w:hint="default"/>
      </w:rPr>
    </w:lvl>
    <w:lvl w:ilvl="4" w:tplc="65A01A14">
      <w:numFmt w:val="bullet"/>
      <w:lvlText w:val="•"/>
      <w:lvlJc w:val="left"/>
      <w:pPr>
        <w:ind w:left="394" w:hanging="378"/>
      </w:pPr>
      <w:rPr>
        <w:rFonts w:hint="default"/>
      </w:rPr>
    </w:lvl>
    <w:lvl w:ilvl="5" w:tplc="C276C37E">
      <w:numFmt w:val="bullet"/>
      <w:lvlText w:val="•"/>
      <w:lvlJc w:val="left"/>
      <w:pPr>
        <w:ind w:left="252" w:hanging="378"/>
      </w:pPr>
      <w:rPr>
        <w:rFonts w:hint="default"/>
      </w:rPr>
    </w:lvl>
    <w:lvl w:ilvl="6" w:tplc="433EFAC6">
      <w:numFmt w:val="bullet"/>
      <w:lvlText w:val="•"/>
      <w:lvlJc w:val="left"/>
      <w:pPr>
        <w:ind w:left="110" w:hanging="378"/>
      </w:pPr>
      <w:rPr>
        <w:rFonts w:hint="default"/>
      </w:rPr>
    </w:lvl>
    <w:lvl w:ilvl="7" w:tplc="047C5FC2">
      <w:numFmt w:val="bullet"/>
      <w:lvlText w:val="•"/>
      <w:lvlJc w:val="left"/>
      <w:pPr>
        <w:ind w:left="-32" w:hanging="378"/>
      </w:pPr>
      <w:rPr>
        <w:rFonts w:hint="default"/>
      </w:rPr>
    </w:lvl>
    <w:lvl w:ilvl="8" w:tplc="F80CA528">
      <w:numFmt w:val="bullet"/>
      <w:lvlText w:val="•"/>
      <w:lvlJc w:val="left"/>
      <w:pPr>
        <w:ind w:left="-174" w:hanging="378"/>
      </w:pPr>
      <w:rPr>
        <w:rFonts w:hint="default"/>
      </w:rPr>
    </w:lvl>
  </w:abstractNum>
  <w:abstractNum w:abstractNumId="15" w15:restartNumberingAfterBreak="0">
    <w:nsid w:val="3EA33431"/>
    <w:multiLevelType w:val="hybridMultilevel"/>
    <w:tmpl w:val="D0E8CE12"/>
    <w:lvl w:ilvl="0" w:tplc="155A5E72">
      <w:start w:val="3"/>
      <w:numFmt w:val="decimal"/>
      <w:lvlText w:val="%1."/>
      <w:lvlJc w:val="left"/>
      <w:pPr>
        <w:ind w:left="292" w:hanging="168"/>
        <w:jc w:val="left"/>
      </w:pPr>
      <w:rPr>
        <w:rFonts w:ascii="Arial" w:eastAsia="Arial" w:hAnsi="Arial" w:cs="Arial" w:hint="default"/>
        <w:w w:val="99"/>
        <w:sz w:val="20"/>
        <w:szCs w:val="20"/>
      </w:rPr>
    </w:lvl>
    <w:lvl w:ilvl="1" w:tplc="A5647CBE">
      <w:numFmt w:val="bullet"/>
      <w:lvlText w:val="•"/>
      <w:lvlJc w:val="left"/>
      <w:pPr>
        <w:ind w:left="727" w:hanging="168"/>
      </w:pPr>
      <w:rPr>
        <w:rFonts w:hint="default"/>
      </w:rPr>
    </w:lvl>
    <w:lvl w:ilvl="2" w:tplc="FDD8F334">
      <w:numFmt w:val="bullet"/>
      <w:lvlText w:val="•"/>
      <w:lvlJc w:val="left"/>
      <w:pPr>
        <w:ind w:left="1155" w:hanging="168"/>
      </w:pPr>
      <w:rPr>
        <w:rFonts w:hint="default"/>
      </w:rPr>
    </w:lvl>
    <w:lvl w:ilvl="3" w:tplc="C2166036">
      <w:numFmt w:val="bullet"/>
      <w:lvlText w:val="•"/>
      <w:lvlJc w:val="left"/>
      <w:pPr>
        <w:ind w:left="1583" w:hanging="168"/>
      </w:pPr>
      <w:rPr>
        <w:rFonts w:hint="default"/>
      </w:rPr>
    </w:lvl>
    <w:lvl w:ilvl="4" w:tplc="67BAA180">
      <w:numFmt w:val="bullet"/>
      <w:lvlText w:val="•"/>
      <w:lvlJc w:val="left"/>
      <w:pPr>
        <w:ind w:left="2011" w:hanging="168"/>
      </w:pPr>
      <w:rPr>
        <w:rFonts w:hint="default"/>
      </w:rPr>
    </w:lvl>
    <w:lvl w:ilvl="5" w:tplc="19ECB936">
      <w:numFmt w:val="bullet"/>
      <w:lvlText w:val="•"/>
      <w:lvlJc w:val="left"/>
      <w:pPr>
        <w:ind w:left="2439" w:hanging="168"/>
      </w:pPr>
      <w:rPr>
        <w:rFonts w:hint="default"/>
      </w:rPr>
    </w:lvl>
    <w:lvl w:ilvl="6" w:tplc="02C6B2BC">
      <w:numFmt w:val="bullet"/>
      <w:lvlText w:val="•"/>
      <w:lvlJc w:val="left"/>
      <w:pPr>
        <w:ind w:left="2866" w:hanging="168"/>
      </w:pPr>
      <w:rPr>
        <w:rFonts w:hint="default"/>
      </w:rPr>
    </w:lvl>
    <w:lvl w:ilvl="7" w:tplc="6786F4B8">
      <w:numFmt w:val="bullet"/>
      <w:lvlText w:val="•"/>
      <w:lvlJc w:val="left"/>
      <w:pPr>
        <w:ind w:left="3294" w:hanging="168"/>
      </w:pPr>
      <w:rPr>
        <w:rFonts w:hint="default"/>
      </w:rPr>
    </w:lvl>
    <w:lvl w:ilvl="8" w:tplc="FB6E4D8E">
      <w:numFmt w:val="bullet"/>
      <w:lvlText w:val="•"/>
      <w:lvlJc w:val="left"/>
      <w:pPr>
        <w:ind w:left="3722" w:hanging="168"/>
      </w:pPr>
      <w:rPr>
        <w:rFonts w:hint="default"/>
      </w:rPr>
    </w:lvl>
  </w:abstractNum>
  <w:abstractNum w:abstractNumId="16" w15:restartNumberingAfterBreak="0">
    <w:nsid w:val="40524C96"/>
    <w:multiLevelType w:val="hybridMultilevel"/>
    <w:tmpl w:val="B01C9B9C"/>
    <w:lvl w:ilvl="0" w:tplc="3CDC4A96">
      <w:start w:val="1"/>
      <w:numFmt w:val="decimal"/>
      <w:lvlText w:val="%1."/>
      <w:lvlJc w:val="left"/>
      <w:pPr>
        <w:ind w:left="292" w:hanging="222"/>
        <w:jc w:val="left"/>
      </w:pPr>
      <w:rPr>
        <w:rFonts w:ascii="Arial" w:eastAsia="Arial" w:hAnsi="Arial" w:cs="Arial" w:hint="default"/>
        <w:spacing w:val="-1"/>
        <w:w w:val="99"/>
        <w:sz w:val="20"/>
        <w:szCs w:val="20"/>
      </w:rPr>
    </w:lvl>
    <w:lvl w:ilvl="1" w:tplc="B964A2FC">
      <w:start w:val="1"/>
      <w:numFmt w:val="lowerLetter"/>
      <w:lvlText w:val="%2)"/>
      <w:lvlJc w:val="left"/>
      <w:pPr>
        <w:ind w:left="660" w:hanging="361"/>
        <w:jc w:val="left"/>
      </w:pPr>
      <w:rPr>
        <w:rFonts w:ascii="Arial" w:eastAsia="Arial" w:hAnsi="Arial" w:cs="Arial" w:hint="default"/>
        <w:spacing w:val="-1"/>
        <w:w w:val="99"/>
        <w:sz w:val="20"/>
        <w:szCs w:val="20"/>
      </w:rPr>
    </w:lvl>
    <w:lvl w:ilvl="2" w:tplc="287208AE">
      <w:numFmt w:val="bullet"/>
      <w:lvlText w:val="•"/>
      <w:lvlJc w:val="left"/>
      <w:pPr>
        <w:ind w:left="1095" w:hanging="361"/>
      </w:pPr>
      <w:rPr>
        <w:rFonts w:hint="default"/>
      </w:rPr>
    </w:lvl>
    <w:lvl w:ilvl="3" w:tplc="4B4C090E">
      <w:numFmt w:val="bullet"/>
      <w:lvlText w:val="•"/>
      <w:lvlJc w:val="left"/>
      <w:pPr>
        <w:ind w:left="1530" w:hanging="361"/>
      </w:pPr>
      <w:rPr>
        <w:rFonts w:hint="default"/>
      </w:rPr>
    </w:lvl>
    <w:lvl w:ilvl="4" w:tplc="B9C41B82">
      <w:numFmt w:val="bullet"/>
      <w:lvlText w:val="•"/>
      <w:lvlJc w:val="left"/>
      <w:pPr>
        <w:ind w:left="1966" w:hanging="361"/>
      </w:pPr>
      <w:rPr>
        <w:rFonts w:hint="default"/>
      </w:rPr>
    </w:lvl>
    <w:lvl w:ilvl="5" w:tplc="89D06C06">
      <w:numFmt w:val="bullet"/>
      <w:lvlText w:val="•"/>
      <w:lvlJc w:val="left"/>
      <w:pPr>
        <w:ind w:left="2401" w:hanging="361"/>
      </w:pPr>
      <w:rPr>
        <w:rFonts w:hint="default"/>
      </w:rPr>
    </w:lvl>
    <w:lvl w:ilvl="6" w:tplc="97202E40">
      <w:numFmt w:val="bullet"/>
      <w:lvlText w:val="•"/>
      <w:lvlJc w:val="left"/>
      <w:pPr>
        <w:ind w:left="2836" w:hanging="361"/>
      </w:pPr>
      <w:rPr>
        <w:rFonts w:hint="default"/>
      </w:rPr>
    </w:lvl>
    <w:lvl w:ilvl="7" w:tplc="BCB2A692">
      <w:numFmt w:val="bullet"/>
      <w:lvlText w:val="•"/>
      <w:lvlJc w:val="left"/>
      <w:pPr>
        <w:ind w:left="3272" w:hanging="361"/>
      </w:pPr>
      <w:rPr>
        <w:rFonts w:hint="default"/>
      </w:rPr>
    </w:lvl>
    <w:lvl w:ilvl="8" w:tplc="9DB0E81C">
      <w:numFmt w:val="bullet"/>
      <w:lvlText w:val="•"/>
      <w:lvlJc w:val="left"/>
      <w:pPr>
        <w:ind w:left="3707" w:hanging="361"/>
      </w:pPr>
      <w:rPr>
        <w:rFonts w:hint="default"/>
      </w:rPr>
    </w:lvl>
  </w:abstractNum>
  <w:abstractNum w:abstractNumId="17" w15:restartNumberingAfterBreak="0">
    <w:nsid w:val="43DB69B8"/>
    <w:multiLevelType w:val="hybridMultilevel"/>
    <w:tmpl w:val="31307ADC"/>
    <w:lvl w:ilvl="0" w:tplc="CA8CF30A">
      <w:start w:val="2"/>
      <w:numFmt w:val="upperRoman"/>
      <w:lvlText w:val="%1."/>
      <w:lvlJc w:val="left"/>
      <w:pPr>
        <w:ind w:left="679" w:hanging="363"/>
        <w:jc w:val="right"/>
      </w:pPr>
      <w:rPr>
        <w:rFonts w:hint="default"/>
        <w:w w:val="99"/>
      </w:rPr>
    </w:lvl>
    <w:lvl w:ilvl="1" w:tplc="875EA06A">
      <w:numFmt w:val="bullet"/>
      <w:lvlText w:val="•"/>
      <w:lvlJc w:val="left"/>
      <w:pPr>
        <w:ind w:left="1069" w:hanging="363"/>
      </w:pPr>
      <w:rPr>
        <w:rFonts w:hint="default"/>
      </w:rPr>
    </w:lvl>
    <w:lvl w:ilvl="2" w:tplc="AFE6B270">
      <w:numFmt w:val="bullet"/>
      <w:lvlText w:val="•"/>
      <w:lvlJc w:val="left"/>
      <w:pPr>
        <w:ind w:left="1459" w:hanging="363"/>
      </w:pPr>
      <w:rPr>
        <w:rFonts w:hint="default"/>
      </w:rPr>
    </w:lvl>
    <w:lvl w:ilvl="3" w:tplc="F21A9100">
      <w:numFmt w:val="bullet"/>
      <w:lvlText w:val="•"/>
      <w:lvlJc w:val="left"/>
      <w:pPr>
        <w:ind w:left="1849" w:hanging="363"/>
      </w:pPr>
      <w:rPr>
        <w:rFonts w:hint="default"/>
      </w:rPr>
    </w:lvl>
    <w:lvl w:ilvl="4" w:tplc="11F41D62">
      <w:numFmt w:val="bullet"/>
      <w:lvlText w:val="•"/>
      <w:lvlJc w:val="left"/>
      <w:pPr>
        <w:ind w:left="2239" w:hanging="363"/>
      </w:pPr>
      <w:rPr>
        <w:rFonts w:hint="default"/>
      </w:rPr>
    </w:lvl>
    <w:lvl w:ilvl="5" w:tplc="8C04206C">
      <w:numFmt w:val="bullet"/>
      <w:lvlText w:val="•"/>
      <w:lvlJc w:val="left"/>
      <w:pPr>
        <w:ind w:left="2629" w:hanging="363"/>
      </w:pPr>
      <w:rPr>
        <w:rFonts w:hint="default"/>
      </w:rPr>
    </w:lvl>
    <w:lvl w:ilvl="6" w:tplc="1C4E505C">
      <w:numFmt w:val="bullet"/>
      <w:lvlText w:val="•"/>
      <w:lvlJc w:val="left"/>
      <w:pPr>
        <w:ind w:left="3019" w:hanging="363"/>
      </w:pPr>
      <w:rPr>
        <w:rFonts w:hint="default"/>
      </w:rPr>
    </w:lvl>
    <w:lvl w:ilvl="7" w:tplc="4C68982A">
      <w:numFmt w:val="bullet"/>
      <w:lvlText w:val="•"/>
      <w:lvlJc w:val="left"/>
      <w:pPr>
        <w:ind w:left="3409" w:hanging="363"/>
      </w:pPr>
      <w:rPr>
        <w:rFonts w:hint="default"/>
      </w:rPr>
    </w:lvl>
    <w:lvl w:ilvl="8" w:tplc="E7041F08">
      <w:numFmt w:val="bullet"/>
      <w:lvlText w:val="•"/>
      <w:lvlJc w:val="left"/>
      <w:pPr>
        <w:ind w:left="3799" w:hanging="363"/>
      </w:pPr>
      <w:rPr>
        <w:rFonts w:hint="default"/>
      </w:rPr>
    </w:lvl>
  </w:abstractNum>
  <w:abstractNum w:abstractNumId="18" w15:restartNumberingAfterBreak="0">
    <w:nsid w:val="464E4F7F"/>
    <w:multiLevelType w:val="hybridMultilevel"/>
    <w:tmpl w:val="0E182A54"/>
    <w:lvl w:ilvl="0" w:tplc="5F26B74E">
      <w:start w:val="10"/>
      <w:numFmt w:val="decimal"/>
      <w:lvlText w:val="%1."/>
      <w:lvlJc w:val="left"/>
      <w:pPr>
        <w:ind w:left="432" w:hanging="278"/>
        <w:jc w:val="right"/>
      </w:pPr>
      <w:rPr>
        <w:rFonts w:ascii="Arial" w:eastAsia="Arial" w:hAnsi="Arial" w:cs="Arial" w:hint="default"/>
        <w:spacing w:val="-1"/>
        <w:w w:val="99"/>
        <w:sz w:val="20"/>
        <w:szCs w:val="20"/>
      </w:rPr>
    </w:lvl>
    <w:lvl w:ilvl="1" w:tplc="A17451D0">
      <w:start w:val="1"/>
      <w:numFmt w:val="lowerLetter"/>
      <w:lvlText w:val="%2)"/>
      <w:lvlJc w:val="left"/>
      <w:pPr>
        <w:ind w:left="793" w:hanging="322"/>
        <w:jc w:val="left"/>
      </w:pPr>
      <w:rPr>
        <w:rFonts w:ascii="Arial" w:eastAsia="Arial" w:hAnsi="Arial" w:cs="Arial" w:hint="default"/>
        <w:spacing w:val="-1"/>
        <w:w w:val="99"/>
        <w:sz w:val="20"/>
        <w:szCs w:val="20"/>
      </w:rPr>
    </w:lvl>
    <w:lvl w:ilvl="2" w:tplc="03F40F68">
      <w:numFmt w:val="bullet"/>
      <w:lvlText w:val="•"/>
      <w:lvlJc w:val="left"/>
      <w:pPr>
        <w:ind w:left="1235" w:hanging="322"/>
      </w:pPr>
      <w:rPr>
        <w:rFonts w:hint="default"/>
      </w:rPr>
    </w:lvl>
    <w:lvl w:ilvl="3" w:tplc="63D205A4">
      <w:numFmt w:val="bullet"/>
      <w:lvlText w:val="•"/>
      <w:lvlJc w:val="left"/>
      <w:pPr>
        <w:ind w:left="1671" w:hanging="322"/>
      </w:pPr>
      <w:rPr>
        <w:rFonts w:hint="default"/>
      </w:rPr>
    </w:lvl>
    <w:lvl w:ilvl="4" w:tplc="D6A2B8F4">
      <w:numFmt w:val="bullet"/>
      <w:lvlText w:val="•"/>
      <w:lvlJc w:val="left"/>
      <w:pPr>
        <w:ind w:left="2106" w:hanging="322"/>
      </w:pPr>
      <w:rPr>
        <w:rFonts w:hint="default"/>
      </w:rPr>
    </w:lvl>
    <w:lvl w:ilvl="5" w:tplc="EF82CED6">
      <w:numFmt w:val="bullet"/>
      <w:lvlText w:val="•"/>
      <w:lvlJc w:val="left"/>
      <w:pPr>
        <w:ind w:left="2542" w:hanging="322"/>
      </w:pPr>
      <w:rPr>
        <w:rFonts w:hint="default"/>
      </w:rPr>
    </w:lvl>
    <w:lvl w:ilvl="6" w:tplc="8530F96A">
      <w:numFmt w:val="bullet"/>
      <w:lvlText w:val="•"/>
      <w:lvlJc w:val="left"/>
      <w:pPr>
        <w:ind w:left="2977" w:hanging="322"/>
      </w:pPr>
      <w:rPr>
        <w:rFonts w:hint="default"/>
      </w:rPr>
    </w:lvl>
    <w:lvl w:ilvl="7" w:tplc="E8B2794C">
      <w:numFmt w:val="bullet"/>
      <w:lvlText w:val="•"/>
      <w:lvlJc w:val="left"/>
      <w:pPr>
        <w:ind w:left="3413" w:hanging="322"/>
      </w:pPr>
      <w:rPr>
        <w:rFonts w:hint="default"/>
      </w:rPr>
    </w:lvl>
    <w:lvl w:ilvl="8" w:tplc="C5B8C6EE">
      <w:numFmt w:val="bullet"/>
      <w:lvlText w:val="•"/>
      <w:lvlJc w:val="left"/>
      <w:pPr>
        <w:ind w:left="3848" w:hanging="322"/>
      </w:pPr>
      <w:rPr>
        <w:rFonts w:hint="default"/>
      </w:rPr>
    </w:lvl>
  </w:abstractNum>
  <w:abstractNum w:abstractNumId="19" w15:restartNumberingAfterBreak="0">
    <w:nsid w:val="48982A1E"/>
    <w:multiLevelType w:val="hybridMultilevel"/>
    <w:tmpl w:val="E4A05612"/>
    <w:lvl w:ilvl="0" w:tplc="52A4AE40">
      <w:start w:val="1"/>
      <w:numFmt w:val="decimal"/>
      <w:lvlText w:val="%1."/>
      <w:lvlJc w:val="left"/>
      <w:pPr>
        <w:ind w:left="324" w:hanging="167"/>
        <w:jc w:val="left"/>
      </w:pPr>
      <w:rPr>
        <w:rFonts w:ascii="Arial" w:eastAsia="Arial" w:hAnsi="Arial" w:cs="Arial" w:hint="default"/>
        <w:spacing w:val="-1"/>
        <w:w w:val="99"/>
        <w:sz w:val="20"/>
        <w:szCs w:val="20"/>
      </w:rPr>
    </w:lvl>
    <w:lvl w:ilvl="1" w:tplc="4CF4C07C">
      <w:start w:val="1"/>
      <w:numFmt w:val="lowerLetter"/>
      <w:lvlText w:val="%2)"/>
      <w:lvlJc w:val="left"/>
      <w:pPr>
        <w:ind w:left="653" w:hanging="361"/>
        <w:jc w:val="left"/>
      </w:pPr>
      <w:rPr>
        <w:rFonts w:ascii="Arial" w:eastAsia="Arial" w:hAnsi="Arial" w:cs="Arial" w:hint="default"/>
        <w:spacing w:val="-1"/>
        <w:w w:val="99"/>
        <w:sz w:val="20"/>
        <w:szCs w:val="20"/>
      </w:rPr>
    </w:lvl>
    <w:lvl w:ilvl="2" w:tplc="F6B62EA2">
      <w:numFmt w:val="bullet"/>
      <w:lvlText w:val="•"/>
      <w:lvlJc w:val="left"/>
      <w:pPr>
        <w:ind w:left="520" w:hanging="361"/>
      </w:pPr>
      <w:rPr>
        <w:rFonts w:hint="default"/>
      </w:rPr>
    </w:lvl>
    <w:lvl w:ilvl="3" w:tplc="5644099C">
      <w:numFmt w:val="bullet"/>
      <w:lvlText w:val="•"/>
      <w:lvlJc w:val="left"/>
      <w:pPr>
        <w:ind w:left="380" w:hanging="361"/>
      </w:pPr>
      <w:rPr>
        <w:rFonts w:hint="default"/>
      </w:rPr>
    </w:lvl>
    <w:lvl w:ilvl="4" w:tplc="1CB46F68">
      <w:numFmt w:val="bullet"/>
      <w:lvlText w:val="•"/>
      <w:lvlJc w:val="left"/>
      <w:pPr>
        <w:ind w:left="240" w:hanging="361"/>
      </w:pPr>
      <w:rPr>
        <w:rFonts w:hint="default"/>
      </w:rPr>
    </w:lvl>
    <w:lvl w:ilvl="5" w:tplc="7876E92E">
      <w:numFmt w:val="bullet"/>
      <w:lvlText w:val="•"/>
      <w:lvlJc w:val="left"/>
      <w:pPr>
        <w:ind w:left="101" w:hanging="361"/>
      </w:pPr>
      <w:rPr>
        <w:rFonts w:hint="default"/>
      </w:rPr>
    </w:lvl>
    <w:lvl w:ilvl="6" w:tplc="2C7609D4">
      <w:numFmt w:val="bullet"/>
      <w:lvlText w:val="•"/>
      <w:lvlJc w:val="left"/>
      <w:pPr>
        <w:ind w:left="-39" w:hanging="361"/>
      </w:pPr>
      <w:rPr>
        <w:rFonts w:hint="default"/>
      </w:rPr>
    </w:lvl>
    <w:lvl w:ilvl="7" w:tplc="688E6BDC">
      <w:numFmt w:val="bullet"/>
      <w:lvlText w:val="•"/>
      <w:lvlJc w:val="left"/>
      <w:pPr>
        <w:ind w:left="-179" w:hanging="361"/>
      </w:pPr>
      <w:rPr>
        <w:rFonts w:hint="default"/>
      </w:rPr>
    </w:lvl>
    <w:lvl w:ilvl="8" w:tplc="76B09C24">
      <w:numFmt w:val="bullet"/>
      <w:lvlText w:val="•"/>
      <w:lvlJc w:val="left"/>
      <w:pPr>
        <w:ind w:left="-318" w:hanging="361"/>
      </w:pPr>
      <w:rPr>
        <w:rFonts w:hint="default"/>
      </w:rPr>
    </w:lvl>
  </w:abstractNum>
  <w:abstractNum w:abstractNumId="20" w15:restartNumberingAfterBreak="0">
    <w:nsid w:val="50970778"/>
    <w:multiLevelType w:val="hybridMultilevel"/>
    <w:tmpl w:val="6EA2DF34"/>
    <w:lvl w:ilvl="0" w:tplc="88C2E8F6">
      <w:start w:val="1"/>
      <w:numFmt w:val="decimal"/>
      <w:lvlText w:val="%1."/>
      <w:lvlJc w:val="left"/>
      <w:pPr>
        <w:ind w:left="292" w:hanging="167"/>
        <w:jc w:val="left"/>
      </w:pPr>
      <w:rPr>
        <w:rFonts w:ascii="Arial" w:eastAsia="Arial" w:hAnsi="Arial" w:cs="Arial" w:hint="default"/>
        <w:spacing w:val="-1"/>
        <w:w w:val="99"/>
        <w:sz w:val="20"/>
        <w:szCs w:val="20"/>
      </w:rPr>
    </w:lvl>
    <w:lvl w:ilvl="1" w:tplc="EDA6BABC">
      <w:start w:val="1"/>
      <w:numFmt w:val="lowerLetter"/>
      <w:lvlText w:val="%2)"/>
      <w:lvlJc w:val="left"/>
      <w:pPr>
        <w:ind w:left="679" w:hanging="360"/>
        <w:jc w:val="left"/>
      </w:pPr>
      <w:rPr>
        <w:rFonts w:ascii="Arial" w:eastAsia="Arial" w:hAnsi="Arial" w:cs="Arial" w:hint="default"/>
        <w:spacing w:val="-1"/>
        <w:w w:val="99"/>
        <w:sz w:val="20"/>
        <w:szCs w:val="20"/>
      </w:rPr>
    </w:lvl>
    <w:lvl w:ilvl="2" w:tplc="418E65A2">
      <w:numFmt w:val="bullet"/>
      <w:lvlText w:val="•"/>
      <w:lvlJc w:val="left"/>
      <w:pPr>
        <w:ind w:left="537" w:hanging="360"/>
      </w:pPr>
      <w:rPr>
        <w:rFonts w:hint="default"/>
      </w:rPr>
    </w:lvl>
    <w:lvl w:ilvl="3" w:tplc="7A72ED9A">
      <w:numFmt w:val="bullet"/>
      <w:lvlText w:val="•"/>
      <w:lvlJc w:val="left"/>
      <w:pPr>
        <w:ind w:left="395" w:hanging="360"/>
      </w:pPr>
      <w:rPr>
        <w:rFonts w:hint="default"/>
      </w:rPr>
    </w:lvl>
    <w:lvl w:ilvl="4" w:tplc="C9EC0B92">
      <w:numFmt w:val="bullet"/>
      <w:lvlText w:val="•"/>
      <w:lvlJc w:val="left"/>
      <w:pPr>
        <w:ind w:left="253" w:hanging="360"/>
      </w:pPr>
      <w:rPr>
        <w:rFonts w:hint="default"/>
      </w:rPr>
    </w:lvl>
    <w:lvl w:ilvl="5" w:tplc="4626814C">
      <w:numFmt w:val="bullet"/>
      <w:lvlText w:val="•"/>
      <w:lvlJc w:val="left"/>
      <w:pPr>
        <w:ind w:left="111" w:hanging="360"/>
      </w:pPr>
      <w:rPr>
        <w:rFonts w:hint="default"/>
      </w:rPr>
    </w:lvl>
    <w:lvl w:ilvl="6" w:tplc="C4FEE79A">
      <w:numFmt w:val="bullet"/>
      <w:lvlText w:val="•"/>
      <w:lvlJc w:val="left"/>
      <w:pPr>
        <w:ind w:left="-31" w:hanging="360"/>
      </w:pPr>
      <w:rPr>
        <w:rFonts w:hint="default"/>
      </w:rPr>
    </w:lvl>
    <w:lvl w:ilvl="7" w:tplc="862E20D2">
      <w:numFmt w:val="bullet"/>
      <w:lvlText w:val="•"/>
      <w:lvlJc w:val="left"/>
      <w:pPr>
        <w:ind w:left="-173" w:hanging="360"/>
      </w:pPr>
      <w:rPr>
        <w:rFonts w:hint="default"/>
      </w:rPr>
    </w:lvl>
    <w:lvl w:ilvl="8" w:tplc="65329FC4">
      <w:numFmt w:val="bullet"/>
      <w:lvlText w:val="•"/>
      <w:lvlJc w:val="left"/>
      <w:pPr>
        <w:ind w:left="-315" w:hanging="360"/>
      </w:pPr>
      <w:rPr>
        <w:rFonts w:hint="default"/>
      </w:rPr>
    </w:lvl>
  </w:abstractNum>
  <w:abstractNum w:abstractNumId="21" w15:restartNumberingAfterBreak="0">
    <w:nsid w:val="537A4041"/>
    <w:multiLevelType w:val="hybridMultilevel"/>
    <w:tmpl w:val="99B0822C"/>
    <w:lvl w:ilvl="0" w:tplc="3C6E9D7A">
      <w:start w:val="1"/>
      <w:numFmt w:val="decimal"/>
      <w:lvlText w:val="%1."/>
      <w:lvlJc w:val="left"/>
      <w:pPr>
        <w:ind w:left="292" w:hanging="180"/>
        <w:jc w:val="left"/>
      </w:pPr>
      <w:rPr>
        <w:rFonts w:ascii="Arial" w:eastAsia="Arial" w:hAnsi="Arial" w:cs="Arial" w:hint="default"/>
        <w:spacing w:val="-1"/>
        <w:w w:val="99"/>
        <w:sz w:val="20"/>
        <w:szCs w:val="20"/>
      </w:rPr>
    </w:lvl>
    <w:lvl w:ilvl="1" w:tplc="EFF08930">
      <w:numFmt w:val="bullet"/>
      <w:lvlText w:val="-"/>
      <w:lvlJc w:val="left"/>
      <w:pPr>
        <w:ind w:left="292" w:hanging="131"/>
      </w:pPr>
      <w:rPr>
        <w:rFonts w:ascii="Arial" w:eastAsia="Arial" w:hAnsi="Arial" w:cs="Arial" w:hint="default"/>
        <w:w w:val="99"/>
        <w:sz w:val="20"/>
        <w:szCs w:val="20"/>
      </w:rPr>
    </w:lvl>
    <w:lvl w:ilvl="2" w:tplc="5630D084">
      <w:numFmt w:val="bullet"/>
      <w:lvlText w:val="•"/>
      <w:lvlJc w:val="left"/>
      <w:pPr>
        <w:ind w:left="1155" w:hanging="131"/>
      </w:pPr>
      <w:rPr>
        <w:rFonts w:hint="default"/>
      </w:rPr>
    </w:lvl>
    <w:lvl w:ilvl="3" w:tplc="F6C44DFC">
      <w:numFmt w:val="bullet"/>
      <w:lvlText w:val="•"/>
      <w:lvlJc w:val="left"/>
      <w:pPr>
        <w:ind w:left="1583" w:hanging="131"/>
      </w:pPr>
      <w:rPr>
        <w:rFonts w:hint="default"/>
      </w:rPr>
    </w:lvl>
    <w:lvl w:ilvl="4" w:tplc="309C50E8">
      <w:numFmt w:val="bullet"/>
      <w:lvlText w:val="•"/>
      <w:lvlJc w:val="left"/>
      <w:pPr>
        <w:ind w:left="2011" w:hanging="131"/>
      </w:pPr>
      <w:rPr>
        <w:rFonts w:hint="default"/>
      </w:rPr>
    </w:lvl>
    <w:lvl w:ilvl="5" w:tplc="3698D6AC">
      <w:numFmt w:val="bullet"/>
      <w:lvlText w:val="•"/>
      <w:lvlJc w:val="left"/>
      <w:pPr>
        <w:ind w:left="2439" w:hanging="131"/>
      </w:pPr>
      <w:rPr>
        <w:rFonts w:hint="default"/>
      </w:rPr>
    </w:lvl>
    <w:lvl w:ilvl="6" w:tplc="108627B0">
      <w:numFmt w:val="bullet"/>
      <w:lvlText w:val="•"/>
      <w:lvlJc w:val="left"/>
      <w:pPr>
        <w:ind w:left="2866" w:hanging="131"/>
      </w:pPr>
      <w:rPr>
        <w:rFonts w:hint="default"/>
      </w:rPr>
    </w:lvl>
    <w:lvl w:ilvl="7" w:tplc="DDC09AFA">
      <w:numFmt w:val="bullet"/>
      <w:lvlText w:val="•"/>
      <w:lvlJc w:val="left"/>
      <w:pPr>
        <w:ind w:left="3294" w:hanging="131"/>
      </w:pPr>
      <w:rPr>
        <w:rFonts w:hint="default"/>
      </w:rPr>
    </w:lvl>
    <w:lvl w:ilvl="8" w:tplc="D9CE4366">
      <w:numFmt w:val="bullet"/>
      <w:lvlText w:val="•"/>
      <w:lvlJc w:val="left"/>
      <w:pPr>
        <w:ind w:left="3722" w:hanging="131"/>
      </w:pPr>
      <w:rPr>
        <w:rFonts w:hint="default"/>
      </w:rPr>
    </w:lvl>
  </w:abstractNum>
  <w:abstractNum w:abstractNumId="22" w15:restartNumberingAfterBreak="0">
    <w:nsid w:val="53CC7552"/>
    <w:multiLevelType w:val="hybridMultilevel"/>
    <w:tmpl w:val="4B487A2E"/>
    <w:lvl w:ilvl="0" w:tplc="CB46E7FE">
      <w:start w:val="1"/>
      <w:numFmt w:val="decimal"/>
      <w:lvlText w:val="%1."/>
      <w:lvlJc w:val="left"/>
      <w:pPr>
        <w:ind w:left="292" w:hanging="180"/>
        <w:jc w:val="left"/>
      </w:pPr>
      <w:rPr>
        <w:rFonts w:ascii="Arial" w:eastAsia="Arial" w:hAnsi="Arial" w:cs="Arial" w:hint="default"/>
        <w:spacing w:val="-1"/>
        <w:w w:val="99"/>
        <w:sz w:val="20"/>
        <w:szCs w:val="20"/>
      </w:rPr>
    </w:lvl>
    <w:lvl w:ilvl="1" w:tplc="84B2088C">
      <w:numFmt w:val="bullet"/>
      <w:lvlText w:val="•"/>
      <w:lvlJc w:val="left"/>
      <w:pPr>
        <w:ind w:left="727" w:hanging="180"/>
      </w:pPr>
      <w:rPr>
        <w:rFonts w:hint="default"/>
      </w:rPr>
    </w:lvl>
    <w:lvl w:ilvl="2" w:tplc="4922F8CE">
      <w:numFmt w:val="bullet"/>
      <w:lvlText w:val="•"/>
      <w:lvlJc w:val="left"/>
      <w:pPr>
        <w:ind w:left="1155" w:hanging="180"/>
      </w:pPr>
      <w:rPr>
        <w:rFonts w:hint="default"/>
      </w:rPr>
    </w:lvl>
    <w:lvl w:ilvl="3" w:tplc="BF7ECDE8">
      <w:numFmt w:val="bullet"/>
      <w:lvlText w:val="•"/>
      <w:lvlJc w:val="left"/>
      <w:pPr>
        <w:ind w:left="1583" w:hanging="180"/>
      </w:pPr>
      <w:rPr>
        <w:rFonts w:hint="default"/>
      </w:rPr>
    </w:lvl>
    <w:lvl w:ilvl="4" w:tplc="CD6E87CE">
      <w:numFmt w:val="bullet"/>
      <w:lvlText w:val="•"/>
      <w:lvlJc w:val="left"/>
      <w:pPr>
        <w:ind w:left="2011" w:hanging="180"/>
      </w:pPr>
      <w:rPr>
        <w:rFonts w:hint="default"/>
      </w:rPr>
    </w:lvl>
    <w:lvl w:ilvl="5" w:tplc="5F92F1AA">
      <w:numFmt w:val="bullet"/>
      <w:lvlText w:val="•"/>
      <w:lvlJc w:val="left"/>
      <w:pPr>
        <w:ind w:left="2439" w:hanging="180"/>
      </w:pPr>
      <w:rPr>
        <w:rFonts w:hint="default"/>
      </w:rPr>
    </w:lvl>
    <w:lvl w:ilvl="6" w:tplc="9F98121E">
      <w:numFmt w:val="bullet"/>
      <w:lvlText w:val="•"/>
      <w:lvlJc w:val="left"/>
      <w:pPr>
        <w:ind w:left="2867" w:hanging="180"/>
      </w:pPr>
      <w:rPr>
        <w:rFonts w:hint="default"/>
      </w:rPr>
    </w:lvl>
    <w:lvl w:ilvl="7" w:tplc="53AE94E0">
      <w:numFmt w:val="bullet"/>
      <w:lvlText w:val="•"/>
      <w:lvlJc w:val="left"/>
      <w:pPr>
        <w:ind w:left="3294" w:hanging="180"/>
      </w:pPr>
      <w:rPr>
        <w:rFonts w:hint="default"/>
      </w:rPr>
    </w:lvl>
    <w:lvl w:ilvl="8" w:tplc="E7F8A16C">
      <w:numFmt w:val="bullet"/>
      <w:lvlText w:val="•"/>
      <w:lvlJc w:val="left"/>
      <w:pPr>
        <w:ind w:left="3722" w:hanging="180"/>
      </w:pPr>
      <w:rPr>
        <w:rFonts w:hint="default"/>
      </w:rPr>
    </w:lvl>
  </w:abstractNum>
  <w:abstractNum w:abstractNumId="23" w15:restartNumberingAfterBreak="0">
    <w:nsid w:val="5A4B28F9"/>
    <w:multiLevelType w:val="hybridMultilevel"/>
    <w:tmpl w:val="431CF30A"/>
    <w:lvl w:ilvl="0" w:tplc="8FAE880C">
      <w:numFmt w:val="bullet"/>
      <w:lvlText w:val="-"/>
      <w:lvlJc w:val="left"/>
      <w:pPr>
        <w:ind w:left="473" w:hanging="361"/>
      </w:pPr>
      <w:rPr>
        <w:rFonts w:ascii="Arial" w:eastAsia="Arial" w:hAnsi="Arial" w:cs="Arial" w:hint="default"/>
        <w:b/>
        <w:bCs/>
        <w:w w:val="99"/>
        <w:sz w:val="20"/>
        <w:szCs w:val="20"/>
      </w:rPr>
    </w:lvl>
    <w:lvl w:ilvl="1" w:tplc="B08A2002">
      <w:numFmt w:val="bullet"/>
      <w:lvlText w:val="•"/>
      <w:lvlJc w:val="left"/>
      <w:pPr>
        <w:ind w:left="889" w:hanging="361"/>
      </w:pPr>
      <w:rPr>
        <w:rFonts w:hint="default"/>
      </w:rPr>
    </w:lvl>
    <w:lvl w:ilvl="2" w:tplc="779E5A18">
      <w:numFmt w:val="bullet"/>
      <w:lvlText w:val="•"/>
      <w:lvlJc w:val="left"/>
      <w:pPr>
        <w:ind w:left="1299" w:hanging="361"/>
      </w:pPr>
      <w:rPr>
        <w:rFonts w:hint="default"/>
      </w:rPr>
    </w:lvl>
    <w:lvl w:ilvl="3" w:tplc="DA94DEDA">
      <w:numFmt w:val="bullet"/>
      <w:lvlText w:val="•"/>
      <w:lvlJc w:val="left"/>
      <w:pPr>
        <w:ind w:left="1709" w:hanging="361"/>
      </w:pPr>
      <w:rPr>
        <w:rFonts w:hint="default"/>
      </w:rPr>
    </w:lvl>
    <w:lvl w:ilvl="4" w:tplc="CB40CC80">
      <w:numFmt w:val="bullet"/>
      <w:lvlText w:val="•"/>
      <w:lvlJc w:val="left"/>
      <w:pPr>
        <w:ind w:left="2119" w:hanging="361"/>
      </w:pPr>
      <w:rPr>
        <w:rFonts w:hint="default"/>
      </w:rPr>
    </w:lvl>
    <w:lvl w:ilvl="5" w:tplc="CA7684A0">
      <w:numFmt w:val="bullet"/>
      <w:lvlText w:val="•"/>
      <w:lvlJc w:val="left"/>
      <w:pPr>
        <w:ind w:left="2529" w:hanging="361"/>
      </w:pPr>
      <w:rPr>
        <w:rFonts w:hint="default"/>
      </w:rPr>
    </w:lvl>
    <w:lvl w:ilvl="6" w:tplc="8746EAFE">
      <w:numFmt w:val="bullet"/>
      <w:lvlText w:val="•"/>
      <w:lvlJc w:val="left"/>
      <w:pPr>
        <w:ind w:left="2938" w:hanging="361"/>
      </w:pPr>
      <w:rPr>
        <w:rFonts w:hint="default"/>
      </w:rPr>
    </w:lvl>
    <w:lvl w:ilvl="7" w:tplc="D3EA547C">
      <w:numFmt w:val="bullet"/>
      <w:lvlText w:val="•"/>
      <w:lvlJc w:val="left"/>
      <w:pPr>
        <w:ind w:left="3348" w:hanging="361"/>
      </w:pPr>
      <w:rPr>
        <w:rFonts w:hint="default"/>
      </w:rPr>
    </w:lvl>
    <w:lvl w:ilvl="8" w:tplc="705E6968">
      <w:numFmt w:val="bullet"/>
      <w:lvlText w:val="•"/>
      <w:lvlJc w:val="left"/>
      <w:pPr>
        <w:ind w:left="3758" w:hanging="361"/>
      </w:pPr>
      <w:rPr>
        <w:rFonts w:hint="default"/>
      </w:rPr>
    </w:lvl>
  </w:abstractNum>
  <w:abstractNum w:abstractNumId="24" w15:restartNumberingAfterBreak="0">
    <w:nsid w:val="5B3720BB"/>
    <w:multiLevelType w:val="hybridMultilevel"/>
    <w:tmpl w:val="AEC68408"/>
    <w:lvl w:ilvl="0" w:tplc="C4940AD6">
      <w:start w:val="1"/>
      <w:numFmt w:val="decimal"/>
      <w:lvlText w:val="%1."/>
      <w:lvlJc w:val="left"/>
      <w:pPr>
        <w:ind w:left="292" w:hanging="234"/>
        <w:jc w:val="right"/>
      </w:pPr>
      <w:rPr>
        <w:rFonts w:ascii="Arial" w:eastAsia="Arial" w:hAnsi="Arial" w:cs="Arial" w:hint="default"/>
        <w:spacing w:val="-1"/>
        <w:w w:val="99"/>
        <w:sz w:val="20"/>
        <w:szCs w:val="20"/>
      </w:rPr>
    </w:lvl>
    <w:lvl w:ilvl="1" w:tplc="3712F714">
      <w:start w:val="1"/>
      <w:numFmt w:val="lowerLetter"/>
      <w:lvlText w:val="%2)"/>
      <w:lvlJc w:val="left"/>
      <w:pPr>
        <w:ind w:left="679" w:hanging="284"/>
        <w:jc w:val="right"/>
      </w:pPr>
      <w:rPr>
        <w:rFonts w:ascii="Arial" w:eastAsia="Arial" w:hAnsi="Arial" w:cs="Arial" w:hint="default"/>
        <w:spacing w:val="-1"/>
        <w:w w:val="99"/>
        <w:sz w:val="20"/>
        <w:szCs w:val="20"/>
      </w:rPr>
    </w:lvl>
    <w:lvl w:ilvl="2" w:tplc="86DE681C">
      <w:numFmt w:val="bullet"/>
      <w:lvlText w:val="•"/>
      <w:lvlJc w:val="left"/>
      <w:pPr>
        <w:ind w:left="880" w:hanging="284"/>
      </w:pPr>
      <w:rPr>
        <w:rFonts w:hint="default"/>
      </w:rPr>
    </w:lvl>
    <w:lvl w:ilvl="3" w:tplc="5F607A6E">
      <w:numFmt w:val="bullet"/>
      <w:lvlText w:val="•"/>
      <w:lvlJc w:val="left"/>
      <w:pPr>
        <w:ind w:left="695" w:hanging="284"/>
      </w:pPr>
      <w:rPr>
        <w:rFonts w:hint="default"/>
      </w:rPr>
    </w:lvl>
    <w:lvl w:ilvl="4" w:tplc="311EAD6A">
      <w:numFmt w:val="bullet"/>
      <w:lvlText w:val="•"/>
      <w:lvlJc w:val="left"/>
      <w:pPr>
        <w:ind w:left="510" w:hanging="284"/>
      </w:pPr>
      <w:rPr>
        <w:rFonts w:hint="default"/>
      </w:rPr>
    </w:lvl>
    <w:lvl w:ilvl="5" w:tplc="27044B86">
      <w:numFmt w:val="bullet"/>
      <w:lvlText w:val="•"/>
      <w:lvlJc w:val="left"/>
      <w:pPr>
        <w:ind w:left="325" w:hanging="284"/>
      </w:pPr>
      <w:rPr>
        <w:rFonts w:hint="default"/>
      </w:rPr>
    </w:lvl>
    <w:lvl w:ilvl="6" w:tplc="B1163000">
      <w:numFmt w:val="bullet"/>
      <w:lvlText w:val="•"/>
      <w:lvlJc w:val="left"/>
      <w:pPr>
        <w:ind w:left="140" w:hanging="284"/>
      </w:pPr>
      <w:rPr>
        <w:rFonts w:hint="default"/>
      </w:rPr>
    </w:lvl>
    <w:lvl w:ilvl="7" w:tplc="BF10630E">
      <w:numFmt w:val="bullet"/>
      <w:lvlText w:val="•"/>
      <w:lvlJc w:val="left"/>
      <w:pPr>
        <w:ind w:left="-44" w:hanging="284"/>
      </w:pPr>
      <w:rPr>
        <w:rFonts w:hint="default"/>
      </w:rPr>
    </w:lvl>
    <w:lvl w:ilvl="8" w:tplc="8D883FBC">
      <w:numFmt w:val="bullet"/>
      <w:lvlText w:val="•"/>
      <w:lvlJc w:val="left"/>
      <w:pPr>
        <w:ind w:left="-229" w:hanging="284"/>
      </w:pPr>
      <w:rPr>
        <w:rFonts w:hint="default"/>
      </w:rPr>
    </w:lvl>
  </w:abstractNum>
  <w:abstractNum w:abstractNumId="25" w15:restartNumberingAfterBreak="0">
    <w:nsid w:val="5D973593"/>
    <w:multiLevelType w:val="hybridMultilevel"/>
    <w:tmpl w:val="12606EE2"/>
    <w:lvl w:ilvl="0" w:tplc="3D42784E">
      <w:numFmt w:val="bullet"/>
      <w:lvlText w:val="-"/>
      <w:lvlJc w:val="left"/>
      <w:pPr>
        <w:ind w:left="472" w:hanging="360"/>
      </w:pPr>
      <w:rPr>
        <w:rFonts w:ascii="Courier New" w:eastAsia="Courier New" w:hAnsi="Courier New" w:cs="Courier New" w:hint="default"/>
        <w:w w:val="99"/>
        <w:sz w:val="20"/>
        <w:szCs w:val="20"/>
      </w:rPr>
    </w:lvl>
    <w:lvl w:ilvl="1" w:tplc="B12682D8">
      <w:numFmt w:val="bullet"/>
      <w:lvlText w:val="•"/>
      <w:lvlJc w:val="left"/>
      <w:pPr>
        <w:ind w:left="901" w:hanging="360"/>
      </w:pPr>
      <w:rPr>
        <w:rFonts w:hint="default"/>
      </w:rPr>
    </w:lvl>
    <w:lvl w:ilvl="2" w:tplc="0BDE8972">
      <w:numFmt w:val="bullet"/>
      <w:lvlText w:val="•"/>
      <w:lvlJc w:val="left"/>
      <w:pPr>
        <w:ind w:left="1322" w:hanging="360"/>
      </w:pPr>
      <w:rPr>
        <w:rFonts w:hint="default"/>
      </w:rPr>
    </w:lvl>
    <w:lvl w:ilvl="3" w:tplc="6E869EA2">
      <w:numFmt w:val="bullet"/>
      <w:lvlText w:val="•"/>
      <w:lvlJc w:val="left"/>
      <w:pPr>
        <w:ind w:left="1743" w:hanging="360"/>
      </w:pPr>
      <w:rPr>
        <w:rFonts w:hint="default"/>
      </w:rPr>
    </w:lvl>
    <w:lvl w:ilvl="4" w:tplc="541AD426">
      <w:numFmt w:val="bullet"/>
      <w:lvlText w:val="•"/>
      <w:lvlJc w:val="left"/>
      <w:pPr>
        <w:ind w:left="2164" w:hanging="360"/>
      </w:pPr>
      <w:rPr>
        <w:rFonts w:hint="default"/>
      </w:rPr>
    </w:lvl>
    <w:lvl w:ilvl="5" w:tplc="5C3E230A">
      <w:numFmt w:val="bullet"/>
      <w:lvlText w:val="•"/>
      <w:lvlJc w:val="left"/>
      <w:pPr>
        <w:ind w:left="2585" w:hanging="360"/>
      </w:pPr>
      <w:rPr>
        <w:rFonts w:hint="default"/>
      </w:rPr>
    </w:lvl>
    <w:lvl w:ilvl="6" w:tplc="A0AC86FE">
      <w:numFmt w:val="bullet"/>
      <w:lvlText w:val="•"/>
      <w:lvlJc w:val="left"/>
      <w:pPr>
        <w:ind w:left="3006" w:hanging="360"/>
      </w:pPr>
      <w:rPr>
        <w:rFonts w:hint="default"/>
      </w:rPr>
    </w:lvl>
    <w:lvl w:ilvl="7" w:tplc="3B827CE0">
      <w:numFmt w:val="bullet"/>
      <w:lvlText w:val="•"/>
      <w:lvlJc w:val="left"/>
      <w:pPr>
        <w:ind w:left="3427" w:hanging="360"/>
      </w:pPr>
      <w:rPr>
        <w:rFonts w:hint="default"/>
      </w:rPr>
    </w:lvl>
    <w:lvl w:ilvl="8" w:tplc="30F69FCC">
      <w:numFmt w:val="bullet"/>
      <w:lvlText w:val="•"/>
      <w:lvlJc w:val="left"/>
      <w:pPr>
        <w:ind w:left="3848" w:hanging="360"/>
      </w:pPr>
      <w:rPr>
        <w:rFonts w:hint="default"/>
      </w:rPr>
    </w:lvl>
  </w:abstractNum>
  <w:abstractNum w:abstractNumId="26" w15:restartNumberingAfterBreak="0">
    <w:nsid w:val="6A237CC9"/>
    <w:multiLevelType w:val="hybridMultilevel"/>
    <w:tmpl w:val="E69C7A40"/>
    <w:lvl w:ilvl="0" w:tplc="78B05388">
      <w:start w:val="1"/>
      <w:numFmt w:val="decimal"/>
      <w:lvlText w:val="%1."/>
      <w:lvlJc w:val="left"/>
      <w:pPr>
        <w:ind w:left="292" w:hanging="167"/>
        <w:jc w:val="left"/>
      </w:pPr>
      <w:rPr>
        <w:rFonts w:ascii="Arial" w:eastAsia="Arial" w:hAnsi="Arial" w:cs="Arial" w:hint="default"/>
        <w:spacing w:val="-1"/>
        <w:w w:val="99"/>
        <w:sz w:val="20"/>
        <w:szCs w:val="20"/>
      </w:rPr>
    </w:lvl>
    <w:lvl w:ilvl="1" w:tplc="E5DA9C7A">
      <w:numFmt w:val="bullet"/>
      <w:lvlText w:val="•"/>
      <w:lvlJc w:val="left"/>
      <w:pPr>
        <w:ind w:left="727" w:hanging="167"/>
      </w:pPr>
      <w:rPr>
        <w:rFonts w:hint="default"/>
      </w:rPr>
    </w:lvl>
    <w:lvl w:ilvl="2" w:tplc="5BAC4158">
      <w:numFmt w:val="bullet"/>
      <w:lvlText w:val="•"/>
      <w:lvlJc w:val="left"/>
      <w:pPr>
        <w:ind w:left="1155" w:hanging="167"/>
      </w:pPr>
      <w:rPr>
        <w:rFonts w:hint="default"/>
      </w:rPr>
    </w:lvl>
    <w:lvl w:ilvl="3" w:tplc="3B00C43C">
      <w:numFmt w:val="bullet"/>
      <w:lvlText w:val="•"/>
      <w:lvlJc w:val="left"/>
      <w:pPr>
        <w:ind w:left="1583" w:hanging="167"/>
      </w:pPr>
      <w:rPr>
        <w:rFonts w:hint="default"/>
      </w:rPr>
    </w:lvl>
    <w:lvl w:ilvl="4" w:tplc="C8B45B58">
      <w:numFmt w:val="bullet"/>
      <w:lvlText w:val="•"/>
      <w:lvlJc w:val="left"/>
      <w:pPr>
        <w:ind w:left="2011" w:hanging="167"/>
      </w:pPr>
      <w:rPr>
        <w:rFonts w:hint="default"/>
      </w:rPr>
    </w:lvl>
    <w:lvl w:ilvl="5" w:tplc="DBC4AEBE">
      <w:numFmt w:val="bullet"/>
      <w:lvlText w:val="•"/>
      <w:lvlJc w:val="left"/>
      <w:pPr>
        <w:ind w:left="2439" w:hanging="167"/>
      </w:pPr>
      <w:rPr>
        <w:rFonts w:hint="default"/>
      </w:rPr>
    </w:lvl>
    <w:lvl w:ilvl="6" w:tplc="5B461E0E">
      <w:numFmt w:val="bullet"/>
      <w:lvlText w:val="•"/>
      <w:lvlJc w:val="left"/>
      <w:pPr>
        <w:ind w:left="2866" w:hanging="167"/>
      </w:pPr>
      <w:rPr>
        <w:rFonts w:hint="default"/>
      </w:rPr>
    </w:lvl>
    <w:lvl w:ilvl="7" w:tplc="4E42A112">
      <w:numFmt w:val="bullet"/>
      <w:lvlText w:val="•"/>
      <w:lvlJc w:val="left"/>
      <w:pPr>
        <w:ind w:left="3294" w:hanging="167"/>
      </w:pPr>
      <w:rPr>
        <w:rFonts w:hint="default"/>
      </w:rPr>
    </w:lvl>
    <w:lvl w:ilvl="8" w:tplc="DBE804F4">
      <w:numFmt w:val="bullet"/>
      <w:lvlText w:val="•"/>
      <w:lvlJc w:val="left"/>
      <w:pPr>
        <w:ind w:left="3722" w:hanging="167"/>
      </w:pPr>
      <w:rPr>
        <w:rFonts w:hint="default"/>
      </w:rPr>
    </w:lvl>
  </w:abstractNum>
  <w:abstractNum w:abstractNumId="27" w15:restartNumberingAfterBreak="0">
    <w:nsid w:val="6CA83701"/>
    <w:multiLevelType w:val="hybridMultilevel"/>
    <w:tmpl w:val="CCDEDB9C"/>
    <w:lvl w:ilvl="0" w:tplc="8822F7D8">
      <w:start w:val="1"/>
      <w:numFmt w:val="decimal"/>
      <w:lvlText w:val="%1."/>
      <w:lvlJc w:val="left"/>
      <w:pPr>
        <w:ind w:left="292" w:hanging="180"/>
        <w:jc w:val="left"/>
      </w:pPr>
      <w:rPr>
        <w:rFonts w:ascii="Arial" w:eastAsia="Arial" w:hAnsi="Arial" w:cs="Arial" w:hint="default"/>
        <w:spacing w:val="-1"/>
        <w:w w:val="99"/>
        <w:sz w:val="20"/>
        <w:szCs w:val="20"/>
      </w:rPr>
    </w:lvl>
    <w:lvl w:ilvl="1" w:tplc="B7FAA90E">
      <w:numFmt w:val="bullet"/>
      <w:lvlText w:val="•"/>
      <w:lvlJc w:val="left"/>
      <w:pPr>
        <w:ind w:left="739" w:hanging="180"/>
      </w:pPr>
      <w:rPr>
        <w:rFonts w:hint="default"/>
      </w:rPr>
    </w:lvl>
    <w:lvl w:ilvl="2" w:tplc="0B0AC2BA">
      <w:numFmt w:val="bullet"/>
      <w:lvlText w:val="•"/>
      <w:lvlJc w:val="left"/>
      <w:pPr>
        <w:ind w:left="1178" w:hanging="180"/>
      </w:pPr>
      <w:rPr>
        <w:rFonts w:hint="default"/>
      </w:rPr>
    </w:lvl>
    <w:lvl w:ilvl="3" w:tplc="05481ADE">
      <w:numFmt w:val="bullet"/>
      <w:lvlText w:val="•"/>
      <w:lvlJc w:val="left"/>
      <w:pPr>
        <w:ind w:left="1617" w:hanging="180"/>
      </w:pPr>
      <w:rPr>
        <w:rFonts w:hint="default"/>
      </w:rPr>
    </w:lvl>
    <w:lvl w:ilvl="4" w:tplc="22547972">
      <w:numFmt w:val="bullet"/>
      <w:lvlText w:val="•"/>
      <w:lvlJc w:val="left"/>
      <w:pPr>
        <w:ind w:left="2056" w:hanging="180"/>
      </w:pPr>
      <w:rPr>
        <w:rFonts w:hint="default"/>
      </w:rPr>
    </w:lvl>
    <w:lvl w:ilvl="5" w:tplc="6DAA9342">
      <w:numFmt w:val="bullet"/>
      <w:lvlText w:val="•"/>
      <w:lvlJc w:val="left"/>
      <w:pPr>
        <w:ind w:left="2495" w:hanging="180"/>
      </w:pPr>
      <w:rPr>
        <w:rFonts w:hint="default"/>
      </w:rPr>
    </w:lvl>
    <w:lvl w:ilvl="6" w:tplc="C70E0E0C">
      <w:numFmt w:val="bullet"/>
      <w:lvlText w:val="•"/>
      <w:lvlJc w:val="left"/>
      <w:pPr>
        <w:ind w:left="2934" w:hanging="180"/>
      </w:pPr>
      <w:rPr>
        <w:rFonts w:hint="default"/>
      </w:rPr>
    </w:lvl>
    <w:lvl w:ilvl="7" w:tplc="4014C8AE">
      <w:numFmt w:val="bullet"/>
      <w:lvlText w:val="•"/>
      <w:lvlJc w:val="left"/>
      <w:pPr>
        <w:ind w:left="3373" w:hanging="180"/>
      </w:pPr>
      <w:rPr>
        <w:rFonts w:hint="default"/>
      </w:rPr>
    </w:lvl>
    <w:lvl w:ilvl="8" w:tplc="4EA0DC80">
      <w:numFmt w:val="bullet"/>
      <w:lvlText w:val="•"/>
      <w:lvlJc w:val="left"/>
      <w:pPr>
        <w:ind w:left="3812" w:hanging="180"/>
      </w:pPr>
      <w:rPr>
        <w:rFonts w:hint="default"/>
      </w:rPr>
    </w:lvl>
  </w:abstractNum>
  <w:abstractNum w:abstractNumId="28" w15:restartNumberingAfterBreak="0">
    <w:nsid w:val="6CF828A9"/>
    <w:multiLevelType w:val="hybridMultilevel"/>
    <w:tmpl w:val="3D46FA28"/>
    <w:lvl w:ilvl="0" w:tplc="74600D22">
      <w:start w:val="1"/>
      <w:numFmt w:val="decimal"/>
      <w:lvlText w:val="%1."/>
      <w:lvlJc w:val="left"/>
      <w:pPr>
        <w:ind w:left="292" w:hanging="180"/>
        <w:jc w:val="left"/>
      </w:pPr>
      <w:rPr>
        <w:rFonts w:ascii="Arial" w:eastAsia="Arial" w:hAnsi="Arial" w:cs="Arial" w:hint="default"/>
        <w:spacing w:val="-1"/>
        <w:w w:val="99"/>
        <w:sz w:val="20"/>
        <w:szCs w:val="20"/>
      </w:rPr>
    </w:lvl>
    <w:lvl w:ilvl="1" w:tplc="4146A4EE">
      <w:start w:val="1"/>
      <w:numFmt w:val="lowerLetter"/>
      <w:lvlText w:val="%2)"/>
      <w:lvlJc w:val="left"/>
      <w:pPr>
        <w:ind w:left="653" w:hanging="361"/>
        <w:jc w:val="left"/>
      </w:pPr>
      <w:rPr>
        <w:rFonts w:ascii="Arial" w:eastAsia="Arial" w:hAnsi="Arial" w:cs="Arial" w:hint="default"/>
        <w:w w:val="99"/>
        <w:sz w:val="20"/>
        <w:szCs w:val="20"/>
      </w:rPr>
    </w:lvl>
    <w:lvl w:ilvl="2" w:tplc="ADEE37C0">
      <w:numFmt w:val="bullet"/>
      <w:lvlText w:val="•"/>
      <w:lvlJc w:val="left"/>
      <w:pPr>
        <w:ind w:left="1107" w:hanging="361"/>
      </w:pPr>
      <w:rPr>
        <w:rFonts w:hint="default"/>
      </w:rPr>
    </w:lvl>
    <w:lvl w:ilvl="3" w:tplc="29EA3A84">
      <w:numFmt w:val="bullet"/>
      <w:lvlText w:val="•"/>
      <w:lvlJc w:val="left"/>
      <w:pPr>
        <w:ind w:left="1555" w:hanging="361"/>
      </w:pPr>
      <w:rPr>
        <w:rFonts w:hint="default"/>
      </w:rPr>
    </w:lvl>
    <w:lvl w:ilvl="4" w:tplc="4E105078">
      <w:numFmt w:val="bullet"/>
      <w:lvlText w:val="•"/>
      <w:lvlJc w:val="left"/>
      <w:pPr>
        <w:ind w:left="2003" w:hanging="361"/>
      </w:pPr>
      <w:rPr>
        <w:rFonts w:hint="default"/>
      </w:rPr>
    </w:lvl>
    <w:lvl w:ilvl="5" w:tplc="727A4BB4">
      <w:numFmt w:val="bullet"/>
      <w:lvlText w:val="•"/>
      <w:lvlJc w:val="left"/>
      <w:pPr>
        <w:ind w:left="2451" w:hanging="361"/>
      </w:pPr>
      <w:rPr>
        <w:rFonts w:hint="default"/>
      </w:rPr>
    </w:lvl>
    <w:lvl w:ilvl="6" w:tplc="8C6220FA">
      <w:numFmt w:val="bullet"/>
      <w:lvlText w:val="•"/>
      <w:lvlJc w:val="left"/>
      <w:pPr>
        <w:ind w:left="2899" w:hanging="361"/>
      </w:pPr>
      <w:rPr>
        <w:rFonts w:hint="default"/>
      </w:rPr>
    </w:lvl>
    <w:lvl w:ilvl="7" w:tplc="8196D3CC">
      <w:numFmt w:val="bullet"/>
      <w:lvlText w:val="•"/>
      <w:lvlJc w:val="left"/>
      <w:pPr>
        <w:ind w:left="3347" w:hanging="361"/>
      </w:pPr>
      <w:rPr>
        <w:rFonts w:hint="default"/>
      </w:rPr>
    </w:lvl>
    <w:lvl w:ilvl="8" w:tplc="F378F2F2">
      <w:numFmt w:val="bullet"/>
      <w:lvlText w:val="•"/>
      <w:lvlJc w:val="left"/>
      <w:pPr>
        <w:ind w:left="3795" w:hanging="361"/>
      </w:pPr>
      <w:rPr>
        <w:rFonts w:hint="default"/>
      </w:rPr>
    </w:lvl>
  </w:abstractNum>
  <w:abstractNum w:abstractNumId="29" w15:restartNumberingAfterBreak="0">
    <w:nsid w:val="6CF83EDB"/>
    <w:multiLevelType w:val="hybridMultilevel"/>
    <w:tmpl w:val="2C088180"/>
    <w:lvl w:ilvl="0" w:tplc="922C35B6">
      <w:start w:val="2"/>
      <w:numFmt w:val="decimal"/>
      <w:lvlText w:val="%1."/>
      <w:lvlJc w:val="left"/>
      <w:pPr>
        <w:ind w:left="292" w:hanging="168"/>
        <w:jc w:val="left"/>
      </w:pPr>
      <w:rPr>
        <w:rFonts w:ascii="Arial" w:eastAsia="Arial" w:hAnsi="Arial" w:cs="Arial" w:hint="default"/>
        <w:w w:val="99"/>
        <w:sz w:val="20"/>
        <w:szCs w:val="20"/>
      </w:rPr>
    </w:lvl>
    <w:lvl w:ilvl="1" w:tplc="E8B61EDC">
      <w:start w:val="1"/>
      <w:numFmt w:val="lowerLetter"/>
      <w:lvlText w:val="%2)"/>
      <w:lvlJc w:val="left"/>
      <w:pPr>
        <w:ind w:left="679" w:hanging="284"/>
        <w:jc w:val="left"/>
      </w:pPr>
      <w:rPr>
        <w:rFonts w:ascii="Arial" w:eastAsia="Arial" w:hAnsi="Arial" w:cs="Arial" w:hint="default"/>
        <w:spacing w:val="-1"/>
        <w:w w:val="99"/>
        <w:sz w:val="20"/>
        <w:szCs w:val="20"/>
      </w:rPr>
    </w:lvl>
    <w:lvl w:ilvl="2" w:tplc="5D82A768">
      <w:numFmt w:val="bullet"/>
      <w:lvlText w:val="•"/>
      <w:lvlJc w:val="left"/>
      <w:pPr>
        <w:ind w:left="1113" w:hanging="284"/>
      </w:pPr>
      <w:rPr>
        <w:rFonts w:hint="default"/>
      </w:rPr>
    </w:lvl>
    <w:lvl w:ilvl="3" w:tplc="E1448B80">
      <w:numFmt w:val="bullet"/>
      <w:lvlText w:val="•"/>
      <w:lvlJc w:val="left"/>
      <w:pPr>
        <w:ind w:left="1546" w:hanging="284"/>
      </w:pPr>
      <w:rPr>
        <w:rFonts w:hint="default"/>
      </w:rPr>
    </w:lvl>
    <w:lvl w:ilvl="4" w:tplc="159E95E6">
      <w:numFmt w:val="bullet"/>
      <w:lvlText w:val="•"/>
      <w:lvlJc w:val="left"/>
      <w:pPr>
        <w:ind w:left="1979" w:hanging="284"/>
      </w:pPr>
      <w:rPr>
        <w:rFonts w:hint="default"/>
      </w:rPr>
    </w:lvl>
    <w:lvl w:ilvl="5" w:tplc="3A02E3F0">
      <w:numFmt w:val="bullet"/>
      <w:lvlText w:val="•"/>
      <w:lvlJc w:val="left"/>
      <w:pPr>
        <w:ind w:left="2412" w:hanging="284"/>
      </w:pPr>
      <w:rPr>
        <w:rFonts w:hint="default"/>
      </w:rPr>
    </w:lvl>
    <w:lvl w:ilvl="6" w:tplc="254AF068">
      <w:numFmt w:val="bullet"/>
      <w:lvlText w:val="•"/>
      <w:lvlJc w:val="left"/>
      <w:pPr>
        <w:ind w:left="2845" w:hanging="284"/>
      </w:pPr>
      <w:rPr>
        <w:rFonts w:hint="default"/>
      </w:rPr>
    </w:lvl>
    <w:lvl w:ilvl="7" w:tplc="6300644A">
      <w:numFmt w:val="bullet"/>
      <w:lvlText w:val="•"/>
      <w:lvlJc w:val="left"/>
      <w:pPr>
        <w:ind w:left="3278" w:hanging="284"/>
      </w:pPr>
      <w:rPr>
        <w:rFonts w:hint="default"/>
      </w:rPr>
    </w:lvl>
    <w:lvl w:ilvl="8" w:tplc="CDD6412E">
      <w:numFmt w:val="bullet"/>
      <w:lvlText w:val="•"/>
      <w:lvlJc w:val="left"/>
      <w:pPr>
        <w:ind w:left="3711" w:hanging="284"/>
      </w:pPr>
      <w:rPr>
        <w:rFonts w:hint="default"/>
      </w:rPr>
    </w:lvl>
  </w:abstractNum>
  <w:abstractNum w:abstractNumId="30" w15:restartNumberingAfterBreak="0">
    <w:nsid w:val="6E515E81"/>
    <w:multiLevelType w:val="hybridMultilevel"/>
    <w:tmpl w:val="885A87F2"/>
    <w:lvl w:ilvl="0" w:tplc="E0AE0CAC">
      <w:numFmt w:val="bullet"/>
      <w:lvlText w:val="-"/>
      <w:lvlJc w:val="left"/>
      <w:pPr>
        <w:ind w:left="512" w:hanging="360"/>
      </w:pPr>
      <w:rPr>
        <w:rFonts w:ascii="Arial" w:eastAsia="Arial" w:hAnsi="Arial" w:cs="Arial" w:hint="default"/>
        <w:w w:val="99"/>
        <w:sz w:val="20"/>
        <w:szCs w:val="20"/>
      </w:rPr>
    </w:lvl>
    <w:lvl w:ilvl="1" w:tplc="A730601C">
      <w:numFmt w:val="bullet"/>
      <w:lvlText w:val="•"/>
      <w:lvlJc w:val="left"/>
      <w:pPr>
        <w:ind w:left="941" w:hanging="360"/>
      </w:pPr>
      <w:rPr>
        <w:rFonts w:hint="default"/>
      </w:rPr>
    </w:lvl>
    <w:lvl w:ilvl="2" w:tplc="9EE09782">
      <w:numFmt w:val="bullet"/>
      <w:lvlText w:val="•"/>
      <w:lvlJc w:val="left"/>
      <w:pPr>
        <w:ind w:left="1362" w:hanging="360"/>
      </w:pPr>
      <w:rPr>
        <w:rFonts w:hint="default"/>
      </w:rPr>
    </w:lvl>
    <w:lvl w:ilvl="3" w:tplc="CB32B5A2">
      <w:numFmt w:val="bullet"/>
      <w:lvlText w:val="•"/>
      <w:lvlJc w:val="left"/>
      <w:pPr>
        <w:ind w:left="1783" w:hanging="360"/>
      </w:pPr>
      <w:rPr>
        <w:rFonts w:hint="default"/>
      </w:rPr>
    </w:lvl>
    <w:lvl w:ilvl="4" w:tplc="8D64C164">
      <w:numFmt w:val="bullet"/>
      <w:lvlText w:val="•"/>
      <w:lvlJc w:val="left"/>
      <w:pPr>
        <w:ind w:left="2204" w:hanging="360"/>
      </w:pPr>
      <w:rPr>
        <w:rFonts w:hint="default"/>
      </w:rPr>
    </w:lvl>
    <w:lvl w:ilvl="5" w:tplc="C32AB8DA">
      <w:numFmt w:val="bullet"/>
      <w:lvlText w:val="•"/>
      <w:lvlJc w:val="left"/>
      <w:pPr>
        <w:ind w:left="2625" w:hanging="360"/>
      </w:pPr>
      <w:rPr>
        <w:rFonts w:hint="default"/>
      </w:rPr>
    </w:lvl>
    <w:lvl w:ilvl="6" w:tplc="09AA0146">
      <w:numFmt w:val="bullet"/>
      <w:lvlText w:val="•"/>
      <w:lvlJc w:val="left"/>
      <w:pPr>
        <w:ind w:left="3046" w:hanging="360"/>
      </w:pPr>
      <w:rPr>
        <w:rFonts w:hint="default"/>
      </w:rPr>
    </w:lvl>
    <w:lvl w:ilvl="7" w:tplc="253A7810">
      <w:numFmt w:val="bullet"/>
      <w:lvlText w:val="•"/>
      <w:lvlJc w:val="left"/>
      <w:pPr>
        <w:ind w:left="3467" w:hanging="360"/>
      </w:pPr>
      <w:rPr>
        <w:rFonts w:hint="default"/>
      </w:rPr>
    </w:lvl>
    <w:lvl w:ilvl="8" w:tplc="6C36B056">
      <w:numFmt w:val="bullet"/>
      <w:lvlText w:val="•"/>
      <w:lvlJc w:val="left"/>
      <w:pPr>
        <w:ind w:left="3888" w:hanging="360"/>
      </w:pPr>
      <w:rPr>
        <w:rFonts w:hint="default"/>
      </w:rPr>
    </w:lvl>
  </w:abstractNum>
  <w:abstractNum w:abstractNumId="31" w15:restartNumberingAfterBreak="0">
    <w:nsid w:val="70BF22A3"/>
    <w:multiLevelType w:val="hybridMultilevel"/>
    <w:tmpl w:val="E7AE7B7C"/>
    <w:lvl w:ilvl="0" w:tplc="DAB63462">
      <w:start w:val="1"/>
      <w:numFmt w:val="decimal"/>
      <w:lvlText w:val="%1."/>
      <w:lvlJc w:val="left"/>
      <w:pPr>
        <w:ind w:left="312" w:hanging="168"/>
        <w:jc w:val="left"/>
      </w:pPr>
      <w:rPr>
        <w:rFonts w:ascii="Arial" w:eastAsia="Arial" w:hAnsi="Arial" w:cs="Arial" w:hint="default"/>
        <w:w w:val="99"/>
        <w:sz w:val="20"/>
        <w:szCs w:val="20"/>
      </w:rPr>
    </w:lvl>
    <w:lvl w:ilvl="1" w:tplc="E026A52E">
      <w:numFmt w:val="bullet"/>
      <w:lvlText w:val="•"/>
      <w:lvlJc w:val="left"/>
      <w:pPr>
        <w:ind w:left="747" w:hanging="168"/>
      </w:pPr>
      <w:rPr>
        <w:rFonts w:hint="default"/>
      </w:rPr>
    </w:lvl>
    <w:lvl w:ilvl="2" w:tplc="6A2C998C">
      <w:numFmt w:val="bullet"/>
      <w:lvlText w:val="•"/>
      <w:lvlJc w:val="left"/>
      <w:pPr>
        <w:ind w:left="1175" w:hanging="168"/>
      </w:pPr>
      <w:rPr>
        <w:rFonts w:hint="default"/>
      </w:rPr>
    </w:lvl>
    <w:lvl w:ilvl="3" w:tplc="308238E2">
      <w:numFmt w:val="bullet"/>
      <w:lvlText w:val="•"/>
      <w:lvlJc w:val="left"/>
      <w:pPr>
        <w:ind w:left="1603" w:hanging="168"/>
      </w:pPr>
      <w:rPr>
        <w:rFonts w:hint="default"/>
      </w:rPr>
    </w:lvl>
    <w:lvl w:ilvl="4" w:tplc="A294820C">
      <w:numFmt w:val="bullet"/>
      <w:lvlText w:val="•"/>
      <w:lvlJc w:val="left"/>
      <w:pPr>
        <w:ind w:left="2031" w:hanging="168"/>
      </w:pPr>
      <w:rPr>
        <w:rFonts w:hint="default"/>
      </w:rPr>
    </w:lvl>
    <w:lvl w:ilvl="5" w:tplc="6E74CF9A">
      <w:numFmt w:val="bullet"/>
      <w:lvlText w:val="•"/>
      <w:lvlJc w:val="left"/>
      <w:pPr>
        <w:ind w:left="2459" w:hanging="168"/>
      </w:pPr>
      <w:rPr>
        <w:rFonts w:hint="default"/>
      </w:rPr>
    </w:lvl>
    <w:lvl w:ilvl="6" w:tplc="032E6EB2">
      <w:numFmt w:val="bullet"/>
      <w:lvlText w:val="•"/>
      <w:lvlJc w:val="left"/>
      <w:pPr>
        <w:ind w:left="2887" w:hanging="168"/>
      </w:pPr>
      <w:rPr>
        <w:rFonts w:hint="default"/>
      </w:rPr>
    </w:lvl>
    <w:lvl w:ilvl="7" w:tplc="091251AC">
      <w:numFmt w:val="bullet"/>
      <w:lvlText w:val="•"/>
      <w:lvlJc w:val="left"/>
      <w:pPr>
        <w:ind w:left="3315" w:hanging="168"/>
      </w:pPr>
      <w:rPr>
        <w:rFonts w:hint="default"/>
      </w:rPr>
    </w:lvl>
    <w:lvl w:ilvl="8" w:tplc="A4805846">
      <w:numFmt w:val="bullet"/>
      <w:lvlText w:val="•"/>
      <w:lvlJc w:val="left"/>
      <w:pPr>
        <w:ind w:left="3742" w:hanging="168"/>
      </w:pPr>
      <w:rPr>
        <w:rFonts w:hint="default"/>
      </w:rPr>
    </w:lvl>
  </w:abstractNum>
  <w:abstractNum w:abstractNumId="32" w15:restartNumberingAfterBreak="0">
    <w:nsid w:val="7906333C"/>
    <w:multiLevelType w:val="hybridMultilevel"/>
    <w:tmpl w:val="89DE6BEA"/>
    <w:lvl w:ilvl="0" w:tplc="7456AAC6">
      <w:numFmt w:val="bullet"/>
      <w:lvlText w:val="-"/>
      <w:lvlJc w:val="left"/>
      <w:pPr>
        <w:ind w:left="472" w:hanging="360"/>
      </w:pPr>
      <w:rPr>
        <w:rFonts w:ascii="Arial" w:eastAsia="Arial" w:hAnsi="Arial" w:cs="Arial" w:hint="default"/>
        <w:w w:val="99"/>
        <w:sz w:val="20"/>
        <w:szCs w:val="20"/>
      </w:rPr>
    </w:lvl>
    <w:lvl w:ilvl="1" w:tplc="17E03E84">
      <w:numFmt w:val="bullet"/>
      <w:lvlText w:val="•"/>
      <w:lvlJc w:val="left"/>
      <w:pPr>
        <w:ind w:left="901" w:hanging="360"/>
      </w:pPr>
      <w:rPr>
        <w:rFonts w:hint="default"/>
      </w:rPr>
    </w:lvl>
    <w:lvl w:ilvl="2" w:tplc="A48AE462">
      <w:numFmt w:val="bullet"/>
      <w:lvlText w:val="•"/>
      <w:lvlJc w:val="left"/>
      <w:pPr>
        <w:ind w:left="1322" w:hanging="360"/>
      </w:pPr>
      <w:rPr>
        <w:rFonts w:hint="default"/>
      </w:rPr>
    </w:lvl>
    <w:lvl w:ilvl="3" w:tplc="3F4CA552">
      <w:numFmt w:val="bullet"/>
      <w:lvlText w:val="•"/>
      <w:lvlJc w:val="left"/>
      <w:pPr>
        <w:ind w:left="1743" w:hanging="360"/>
      </w:pPr>
      <w:rPr>
        <w:rFonts w:hint="default"/>
      </w:rPr>
    </w:lvl>
    <w:lvl w:ilvl="4" w:tplc="CB620C8A">
      <w:numFmt w:val="bullet"/>
      <w:lvlText w:val="•"/>
      <w:lvlJc w:val="left"/>
      <w:pPr>
        <w:ind w:left="2164" w:hanging="360"/>
      </w:pPr>
      <w:rPr>
        <w:rFonts w:hint="default"/>
      </w:rPr>
    </w:lvl>
    <w:lvl w:ilvl="5" w:tplc="4F7216D4">
      <w:numFmt w:val="bullet"/>
      <w:lvlText w:val="•"/>
      <w:lvlJc w:val="left"/>
      <w:pPr>
        <w:ind w:left="2585" w:hanging="360"/>
      </w:pPr>
      <w:rPr>
        <w:rFonts w:hint="default"/>
      </w:rPr>
    </w:lvl>
    <w:lvl w:ilvl="6" w:tplc="19F407FC">
      <w:numFmt w:val="bullet"/>
      <w:lvlText w:val="•"/>
      <w:lvlJc w:val="left"/>
      <w:pPr>
        <w:ind w:left="3006" w:hanging="360"/>
      </w:pPr>
      <w:rPr>
        <w:rFonts w:hint="default"/>
      </w:rPr>
    </w:lvl>
    <w:lvl w:ilvl="7" w:tplc="C87A9B72">
      <w:numFmt w:val="bullet"/>
      <w:lvlText w:val="•"/>
      <w:lvlJc w:val="left"/>
      <w:pPr>
        <w:ind w:left="3427" w:hanging="360"/>
      </w:pPr>
      <w:rPr>
        <w:rFonts w:hint="default"/>
      </w:rPr>
    </w:lvl>
    <w:lvl w:ilvl="8" w:tplc="FB7A0D26">
      <w:numFmt w:val="bullet"/>
      <w:lvlText w:val="•"/>
      <w:lvlJc w:val="left"/>
      <w:pPr>
        <w:ind w:left="3848" w:hanging="360"/>
      </w:pPr>
      <w:rPr>
        <w:rFonts w:hint="default"/>
      </w:rPr>
    </w:lvl>
  </w:abstractNum>
  <w:abstractNum w:abstractNumId="33" w15:restartNumberingAfterBreak="0">
    <w:nsid w:val="79771FB8"/>
    <w:multiLevelType w:val="hybridMultilevel"/>
    <w:tmpl w:val="FCC25096"/>
    <w:lvl w:ilvl="0" w:tplc="F552E6D0">
      <w:start w:val="1"/>
      <w:numFmt w:val="decimal"/>
      <w:lvlText w:val="%1."/>
      <w:lvlJc w:val="left"/>
      <w:pPr>
        <w:ind w:left="295" w:hanging="167"/>
        <w:jc w:val="left"/>
      </w:pPr>
      <w:rPr>
        <w:rFonts w:ascii="Arial" w:eastAsia="Arial" w:hAnsi="Arial" w:cs="Arial" w:hint="default"/>
        <w:spacing w:val="-1"/>
        <w:w w:val="99"/>
        <w:sz w:val="20"/>
        <w:szCs w:val="20"/>
      </w:rPr>
    </w:lvl>
    <w:lvl w:ilvl="1" w:tplc="42563D0E">
      <w:start w:val="1"/>
      <w:numFmt w:val="lowerRoman"/>
      <w:lvlText w:val="(%2)"/>
      <w:lvlJc w:val="left"/>
      <w:pPr>
        <w:ind w:left="528" w:hanging="234"/>
        <w:jc w:val="left"/>
      </w:pPr>
      <w:rPr>
        <w:rFonts w:ascii="Arial" w:eastAsia="Arial" w:hAnsi="Arial" w:cs="Arial" w:hint="default"/>
        <w:spacing w:val="-1"/>
        <w:w w:val="99"/>
        <w:sz w:val="20"/>
        <w:szCs w:val="20"/>
      </w:rPr>
    </w:lvl>
    <w:lvl w:ilvl="2" w:tplc="D3A85440">
      <w:numFmt w:val="bullet"/>
      <w:lvlText w:val="•"/>
      <w:lvlJc w:val="left"/>
      <w:pPr>
        <w:ind w:left="970" w:hanging="234"/>
      </w:pPr>
      <w:rPr>
        <w:rFonts w:hint="default"/>
      </w:rPr>
    </w:lvl>
    <w:lvl w:ilvl="3" w:tplc="A710B3A0">
      <w:numFmt w:val="bullet"/>
      <w:lvlText w:val="•"/>
      <w:lvlJc w:val="left"/>
      <w:pPr>
        <w:ind w:left="1421" w:hanging="234"/>
      </w:pPr>
      <w:rPr>
        <w:rFonts w:hint="default"/>
      </w:rPr>
    </w:lvl>
    <w:lvl w:ilvl="4" w:tplc="8F44C5C6">
      <w:numFmt w:val="bullet"/>
      <w:lvlText w:val="•"/>
      <w:lvlJc w:val="left"/>
      <w:pPr>
        <w:ind w:left="1872" w:hanging="234"/>
      </w:pPr>
      <w:rPr>
        <w:rFonts w:hint="default"/>
      </w:rPr>
    </w:lvl>
    <w:lvl w:ilvl="5" w:tplc="EB4C6446">
      <w:numFmt w:val="bullet"/>
      <w:lvlText w:val="•"/>
      <w:lvlJc w:val="left"/>
      <w:pPr>
        <w:ind w:left="2323" w:hanging="234"/>
      </w:pPr>
      <w:rPr>
        <w:rFonts w:hint="default"/>
      </w:rPr>
    </w:lvl>
    <w:lvl w:ilvl="6" w:tplc="35462112">
      <w:numFmt w:val="bullet"/>
      <w:lvlText w:val="•"/>
      <w:lvlJc w:val="left"/>
      <w:pPr>
        <w:ind w:left="2774" w:hanging="234"/>
      </w:pPr>
      <w:rPr>
        <w:rFonts w:hint="default"/>
      </w:rPr>
    </w:lvl>
    <w:lvl w:ilvl="7" w:tplc="2B525A0A">
      <w:numFmt w:val="bullet"/>
      <w:lvlText w:val="•"/>
      <w:lvlJc w:val="left"/>
      <w:pPr>
        <w:ind w:left="3225" w:hanging="234"/>
      </w:pPr>
      <w:rPr>
        <w:rFonts w:hint="default"/>
      </w:rPr>
    </w:lvl>
    <w:lvl w:ilvl="8" w:tplc="AB3EE92A">
      <w:numFmt w:val="bullet"/>
      <w:lvlText w:val="•"/>
      <w:lvlJc w:val="left"/>
      <w:pPr>
        <w:ind w:left="3676" w:hanging="234"/>
      </w:pPr>
      <w:rPr>
        <w:rFonts w:hint="default"/>
      </w:rPr>
    </w:lvl>
  </w:abstractNum>
  <w:abstractNum w:abstractNumId="34" w15:restartNumberingAfterBreak="0">
    <w:nsid w:val="7EE026C3"/>
    <w:multiLevelType w:val="multilevel"/>
    <w:tmpl w:val="9244BAA0"/>
    <w:lvl w:ilvl="0">
      <w:start w:val="1"/>
      <w:numFmt w:val="decimal"/>
      <w:lvlText w:val="%1"/>
      <w:lvlJc w:val="left"/>
      <w:pPr>
        <w:ind w:left="292" w:hanging="428"/>
        <w:jc w:val="left"/>
      </w:pPr>
      <w:rPr>
        <w:rFonts w:hint="default"/>
      </w:rPr>
    </w:lvl>
    <w:lvl w:ilvl="1">
      <w:start w:val="5"/>
      <w:numFmt w:val="upperRoman"/>
      <w:lvlText w:val="%1.%2"/>
      <w:lvlJc w:val="left"/>
      <w:pPr>
        <w:ind w:left="292" w:hanging="428"/>
        <w:jc w:val="left"/>
      </w:pPr>
      <w:rPr>
        <w:rFonts w:ascii="Arial" w:eastAsia="Arial" w:hAnsi="Arial" w:cs="Arial" w:hint="default"/>
        <w:spacing w:val="-1"/>
        <w:w w:val="99"/>
        <w:sz w:val="20"/>
        <w:szCs w:val="20"/>
      </w:rPr>
    </w:lvl>
    <w:lvl w:ilvl="2">
      <w:start w:val="1"/>
      <w:numFmt w:val="lowerLetter"/>
      <w:lvlText w:val="%3)"/>
      <w:lvlJc w:val="left"/>
      <w:pPr>
        <w:ind w:left="679" w:hanging="360"/>
        <w:jc w:val="left"/>
      </w:pPr>
      <w:rPr>
        <w:rFonts w:ascii="Arial" w:eastAsia="Arial" w:hAnsi="Arial" w:cs="Arial" w:hint="default"/>
        <w:spacing w:val="-1"/>
        <w:w w:val="99"/>
        <w:sz w:val="20"/>
        <w:szCs w:val="20"/>
      </w:rPr>
    </w:lvl>
    <w:lvl w:ilvl="3">
      <w:numFmt w:val="bullet"/>
      <w:lvlText w:val="•"/>
      <w:lvlJc w:val="left"/>
      <w:pPr>
        <w:ind w:left="1546" w:hanging="360"/>
      </w:pPr>
      <w:rPr>
        <w:rFonts w:hint="default"/>
      </w:rPr>
    </w:lvl>
    <w:lvl w:ilvl="4">
      <w:numFmt w:val="bullet"/>
      <w:lvlText w:val="•"/>
      <w:lvlJc w:val="left"/>
      <w:pPr>
        <w:ind w:left="1979" w:hanging="360"/>
      </w:pPr>
      <w:rPr>
        <w:rFonts w:hint="default"/>
      </w:rPr>
    </w:lvl>
    <w:lvl w:ilvl="5">
      <w:numFmt w:val="bullet"/>
      <w:lvlText w:val="•"/>
      <w:lvlJc w:val="left"/>
      <w:pPr>
        <w:ind w:left="2412" w:hanging="360"/>
      </w:pPr>
      <w:rPr>
        <w:rFonts w:hint="default"/>
      </w:rPr>
    </w:lvl>
    <w:lvl w:ilvl="6">
      <w:numFmt w:val="bullet"/>
      <w:lvlText w:val="•"/>
      <w:lvlJc w:val="left"/>
      <w:pPr>
        <w:ind w:left="2845" w:hanging="360"/>
      </w:pPr>
      <w:rPr>
        <w:rFonts w:hint="default"/>
      </w:rPr>
    </w:lvl>
    <w:lvl w:ilvl="7">
      <w:numFmt w:val="bullet"/>
      <w:lvlText w:val="•"/>
      <w:lvlJc w:val="left"/>
      <w:pPr>
        <w:ind w:left="3278" w:hanging="360"/>
      </w:pPr>
      <w:rPr>
        <w:rFonts w:hint="default"/>
      </w:rPr>
    </w:lvl>
    <w:lvl w:ilvl="8">
      <w:numFmt w:val="bullet"/>
      <w:lvlText w:val="•"/>
      <w:lvlJc w:val="left"/>
      <w:pPr>
        <w:ind w:left="3711" w:hanging="360"/>
      </w:pPr>
      <w:rPr>
        <w:rFonts w:hint="default"/>
      </w:rPr>
    </w:lvl>
  </w:abstractNum>
  <w:abstractNum w:abstractNumId="35" w15:restartNumberingAfterBreak="0">
    <w:nsid w:val="7F29249C"/>
    <w:multiLevelType w:val="hybridMultilevel"/>
    <w:tmpl w:val="5E160F82"/>
    <w:lvl w:ilvl="0" w:tplc="37F89842">
      <w:start w:val="1"/>
      <w:numFmt w:val="decimal"/>
      <w:lvlText w:val="%1."/>
      <w:lvlJc w:val="left"/>
      <w:pPr>
        <w:ind w:left="309" w:hanging="167"/>
        <w:jc w:val="left"/>
      </w:pPr>
      <w:rPr>
        <w:rFonts w:ascii="Arial" w:eastAsia="Arial" w:hAnsi="Arial" w:cs="Arial" w:hint="default"/>
        <w:spacing w:val="-1"/>
        <w:w w:val="99"/>
        <w:sz w:val="20"/>
        <w:szCs w:val="20"/>
      </w:rPr>
    </w:lvl>
    <w:lvl w:ilvl="1" w:tplc="92486390">
      <w:numFmt w:val="bullet"/>
      <w:lvlText w:val="•"/>
      <w:lvlJc w:val="left"/>
      <w:pPr>
        <w:ind w:left="739" w:hanging="167"/>
      </w:pPr>
      <w:rPr>
        <w:rFonts w:hint="default"/>
      </w:rPr>
    </w:lvl>
    <w:lvl w:ilvl="2" w:tplc="047EA8C0">
      <w:numFmt w:val="bullet"/>
      <w:lvlText w:val="•"/>
      <w:lvlJc w:val="left"/>
      <w:pPr>
        <w:ind w:left="1178" w:hanging="167"/>
      </w:pPr>
      <w:rPr>
        <w:rFonts w:hint="default"/>
      </w:rPr>
    </w:lvl>
    <w:lvl w:ilvl="3" w:tplc="429001AA">
      <w:numFmt w:val="bullet"/>
      <w:lvlText w:val="•"/>
      <w:lvlJc w:val="left"/>
      <w:pPr>
        <w:ind w:left="1617" w:hanging="167"/>
      </w:pPr>
      <w:rPr>
        <w:rFonts w:hint="default"/>
      </w:rPr>
    </w:lvl>
    <w:lvl w:ilvl="4" w:tplc="4732B896">
      <w:numFmt w:val="bullet"/>
      <w:lvlText w:val="•"/>
      <w:lvlJc w:val="left"/>
      <w:pPr>
        <w:ind w:left="2056" w:hanging="167"/>
      </w:pPr>
      <w:rPr>
        <w:rFonts w:hint="default"/>
      </w:rPr>
    </w:lvl>
    <w:lvl w:ilvl="5" w:tplc="E3FCBB62">
      <w:numFmt w:val="bullet"/>
      <w:lvlText w:val="•"/>
      <w:lvlJc w:val="left"/>
      <w:pPr>
        <w:ind w:left="2495" w:hanging="167"/>
      </w:pPr>
      <w:rPr>
        <w:rFonts w:hint="default"/>
      </w:rPr>
    </w:lvl>
    <w:lvl w:ilvl="6" w:tplc="2EE6B716">
      <w:numFmt w:val="bullet"/>
      <w:lvlText w:val="•"/>
      <w:lvlJc w:val="left"/>
      <w:pPr>
        <w:ind w:left="2934" w:hanging="167"/>
      </w:pPr>
      <w:rPr>
        <w:rFonts w:hint="default"/>
      </w:rPr>
    </w:lvl>
    <w:lvl w:ilvl="7" w:tplc="7960DD9C">
      <w:numFmt w:val="bullet"/>
      <w:lvlText w:val="•"/>
      <w:lvlJc w:val="left"/>
      <w:pPr>
        <w:ind w:left="3373" w:hanging="167"/>
      </w:pPr>
      <w:rPr>
        <w:rFonts w:hint="default"/>
      </w:rPr>
    </w:lvl>
    <w:lvl w:ilvl="8" w:tplc="27BA7DF6">
      <w:numFmt w:val="bullet"/>
      <w:lvlText w:val="•"/>
      <w:lvlJc w:val="left"/>
      <w:pPr>
        <w:ind w:left="3812" w:hanging="167"/>
      </w:pPr>
      <w:rPr>
        <w:rFonts w:hint="default"/>
      </w:rPr>
    </w:lvl>
  </w:abstractNum>
  <w:num w:numId="1">
    <w:abstractNumId w:val="11"/>
  </w:num>
  <w:num w:numId="2">
    <w:abstractNumId w:val="5"/>
  </w:num>
  <w:num w:numId="3">
    <w:abstractNumId w:val="31"/>
  </w:num>
  <w:num w:numId="4">
    <w:abstractNumId w:val="28"/>
  </w:num>
  <w:num w:numId="5">
    <w:abstractNumId w:val="33"/>
  </w:num>
  <w:num w:numId="6">
    <w:abstractNumId w:val="15"/>
  </w:num>
  <w:num w:numId="7">
    <w:abstractNumId w:val="26"/>
  </w:num>
  <w:num w:numId="8">
    <w:abstractNumId w:val="6"/>
  </w:num>
  <w:num w:numId="9">
    <w:abstractNumId w:val="14"/>
  </w:num>
  <w:num w:numId="10">
    <w:abstractNumId w:val="18"/>
  </w:num>
  <w:num w:numId="11">
    <w:abstractNumId w:val="8"/>
  </w:num>
  <w:num w:numId="12">
    <w:abstractNumId w:val="9"/>
  </w:num>
  <w:num w:numId="13">
    <w:abstractNumId w:val="29"/>
  </w:num>
  <w:num w:numId="14">
    <w:abstractNumId w:val="34"/>
  </w:num>
  <w:num w:numId="15">
    <w:abstractNumId w:val="17"/>
  </w:num>
  <w:num w:numId="16">
    <w:abstractNumId w:val="24"/>
  </w:num>
  <w:num w:numId="17">
    <w:abstractNumId w:val="20"/>
  </w:num>
  <w:num w:numId="18">
    <w:abstractNumId w:val="19"/>
  </w:num>
  <w:num w:numId="19">
    <w:abstractNumId w:val="16"/>
  </w:num>
  <w:num w:numId="20">
    <w:abstractNumId w:val="1"/>
  </w:num>
  <w:num w:numId="21">
    <w:abstractNumId w:val="7"/>
  </w:num>
  <w:num w:numId="22">
    <w:abstractNumId w:val="27"/>
  </w:num>
  <w:num w:numId="23">
    <w:abstractNumId w:val="22"/>
  </w:num>
  <w:num w:numId="24">
    <w:abstractNumId w:val="12"/>
  </w:num>
  <w:num w:numId="25">
    <w:abstractNumId w:val="0"/>
  </w:num>
  <w:num w:numId="26">
    <w:abstractNumId w:val="21"/>
  </w:num>
  <w:num w:numId="27">
    <w:abstractNumId w:val="35"/>
  </w:num>
  <w:num w:numId="28">
    <w:abstractNumId w:val="25"/>
  </w:num>
  <w:num w:numId="29">
    <w:abstractNumId w:val="32"/>
  </w:num>
  <w:num w:numId="30">
    <w:abstractNumId w:val="23"/>
  </w:num>
  <w:num w:numId="31">
    <w:abstractNumId w:val="4"/>
  </w:num>
  <w:num w:numId="32">
    <w:abstractNumId w:val="30"/>
  </w:num>
  <w:num w:numId="33">
    <w:abstractNumId w:val="13"/>
  </w:num>
  <w:num w:numId="34">
    <w:abstractNumId w:val="2"/>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F34BC"/>
    <w:rsid w:val="0033484A"/>
    <w:rsid w:val="004B5772"/>
    <w:rsid w:val="008A2FC5"/>
    <w:rsid w:val="008F34BC"/>
    <w:rsid w:val="00903022"/>
    <w:rsid w:val="00A00DBF"/>
    <w:rsid w:val="00A40752"/>
    <w:rsid w:val="00A55EC3"/>
    <w:rsid w:val="00BD4395"/>
    <w:rsid w:val="00CB0149"/>
    <w:rsid w:val="00FF12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FBA4E8"/>
  <w15:docId w15:val="{7F02E93F-991E-48ED-A458-67808413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12"/>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292"/>
      <w:jc w:val="both"/>
    </w:pPr>
    <w:rPr>
      <w:sz w:val="20"/>
      <w:szCs w:val="20"/>
    </w:rPr>
  </w:style>
  <w:style w:type="paragraph" w:styleId="Odstavecseseznamem">
    <w:name w:val="List Paragraph"/>
    <w:basedOn w:val="Normln"/>
    <w:uiPriority w:val="1"/>
    <w:qFormat/>
    <w:pPr>
      <w:ind w:left="292" w:hanging="180"/>
      <w:jc w:val="both"/>
    </w:pPr>
  </w:style>
  <w:style w:type="paragraph" w:customStyle="1" w:styleId="TableParagraph">
    <w:name w:val="Table Paragraph"/>
    <w:basedOn w:val="Normln"/>
    <w:uiPriority w:val="1"/>
    <w:qFormat/>
    <w:pPr>
      <w:spacing w:before="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et4gas.cz/cz/o-spolecnosti/osobni-udaj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sobni.udaje@net4ga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4gas.cz/cz/o-spolecnosti/osobni-uda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et4gas.cz/cz/o-spolecnosti/osobni-udaje" TargetMode="External"/><Relationship Id="rId4" Type="http://schemas.openxmlformats.org/officeDocument/2006/relationships/webSettings" Target="webSettings.xml"/><Relationship Id="rId9" Type="http://schemas.openxmlformats.org/officeDocument/2006/relationships/hyperlink" Target="mailto:helpdesk@net4gas.cz" TargetMode="External"/><Relationship Id="rId14" Type="http://schemas.openxmlformats.org/officeDocument/2006/relationships/hyperlink" Target="https://www.net4gas.cz/cz/o-spolecnosti/osobni-uda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7930</Words>
  <Characters>46789</Characters>
  <Application>Microsoft Office Word</Application>
  <DocSecurity>0</DocSecurity>
  <Lines>389</Lines>
  <Paragraphs>109</Paragraphs>
  <ScaleCrop>false</ScaleCrop>
  <Company>VSCHT Praha</Company>
  <LinksUpToDate>false</LinksUpToDate>
  <CharactersWithSpaces>54610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podmínky.doc</dc:title>
  <dc:creator>Pavel.Kucirek@net4gas.cz</dc:creator>
  <cp:lastModifiedBy>Maurerova Marketa</cp:lastModifiedBy>
  <cp:revision>10</cp:revision>
  <dcterms:created xsi:type="dcterms:W3CDTF">2024-04-08T11:49:00Z</dcterms:created>
  <dcterms:modified xsi:type="dcterms:W3CDTF">2024-04-08T11:19:00Z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pro Microsoft 365</vt:lpwstr>
  </property>
  <property fmtid="{D5CDD505-2E9C-101B-9397-08002B2CF9AE}" pid="4" name="LastSaved">
    <vt:filetime>2024-04-08T00:00:00Z</vt:filetime>
  </property>
</Properties>
</file>