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4C1BB" w14:textId="7D6CDE90" w:rsidR="003130D1" w:rsidRDefault="00F815EF" w:rsidP="00E75E63">
      <w:pPr>
        <w:pStyle w:val="Nzev"/>
        <w:spacing w:line="240" w:lineRule="auto"/>
        <w:rPr>
          <w:rFonts w:ascii="Calibri" w:hAnsi="Calibri"/>
          <w:iCs/>
          <w:sz w:val="32"/>
          <w:szCs w:val="32"/>
        </w:rPr>
      </w:pPr>
      <w:r>
        <w:rPr>
          <w:rFonts w:ascii="Calibri" w:hAnsi="Calibri"/>
          <w:iCs/>
          <w:sz w:val="32"/>
          <w:szCs w:val="32"/>
        </w:rPr>
        <w:t>Smlouv</w:t>
      </w:r>
      <w:r w:rsidR="00AA67F6">
        <w:rPr>
          <w:rFonts w:ascii="Calibri" w:hAnsi="Calibri"/>
          <w:iCs/>
          <w:sz w:val="32"/>
          <w:szCs w:val="32"/>
          <w:lang w:val="cs-CZ"/>
        </w:rPr>
        <w:t>a</w:t>
      </w:r>
      <w:r>
        <w:rPr>
          <w:rFonts w:ascii="Calibri" w:hAnsi="Calibri"/>
          <w:iCs/>
          <w:sz w:val="32"/>
          <w:szCs w:val="32"/>
        </w:rPr>
        <w:t xml:space="preserve"> o spolupr</w:t>
      </w:r>
      <w:r w:rsidR="001B375A">
        <w:rPr>
          <w:rFonts w:ascii="Calibri" w:hAnsi="Calibri"/>
          <w:iCs/>
          <w:sz w:val="32"/>
          <w:szCs w:val="32"/>
          <w:lang w:val="cs-CZ"/>
        </w:rPr>
        <w:t>á</w:t>
      </w:r>
      <w:r w:rsidR="003130D1" w:rsidRPr="00F815EF">
        <w:rPr>
          <w:rFonts w:ascii="Calibri" w:hAnsi="Calibri"/>
          <w:iCs/>
          <w:sz w:val="32"/>
          <w:szCs w:val="32"/>
        </w:rPr>
        <w:t>ci</w:t>
      </w:r>
    </w:p>
    <w:p w14:paraId="54A338CA" w14:textId="77777777" w:rsidR="003F792A" w:rsidRPr="003F792A" w:rsidRDefault="003F792A" w:rsidP="00E75E63">
      <w:pPr>
        <w:pStyle w:val="Podtitul1"/>
        <w:spacing w:line="240" w:lineRule="auto"/>
        <w:rPr>
          <w:lang w:eastAsia="ar-SA"/>
        </w:rPr>
      </w:pPr>
    </w:p>
    <w:p w14:paraId="26B91055" w14:textId="77777777" w:rsidR="00AA1FD4" w:rsidRPr="00E75E63" w:rsidRDefault="00AA1FD4" w:rsidP="00E75E63">
      <w:pPr>
        <w:pStyle w:val="Bezmezer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5E63">
        <w:rPr>
          <w:rFonts w:asciiTheme="minorHAnsi" w:hAnsiTheme="minorHAnsi" w:cstheme="minorHAnsi"/>
          <w:b/>
          <w:sz w:val="22"/>
          <w:szCs w:val="22"/>
        </w:rPr>
        <w:t>I.</w:t>
      </w:r>
    </w:p>
    <w:p w14:paraId="24B447D9" w14:textId="77777777" w:rsidR="00AA1FD4" w:rsidRPr="00E75E63" w:rsidRDefault="00AA1FD4" w:rsidP="00E75E63">
      <w:pPr>
        <w:pStyle w:val="Bezmezer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5E63">
        <w:rPr>
          <w:rFonts w:asciiTheme="minorHAnsi" w:hAnsiTheme="minorHAnsi" w:cstheme="minorHAnsi"/>
          <w:b/>
          <w:sz w:val="22"/>
          <w:szCs w:val="22"/>
        </w:rPr>
        <w:t>Smluvní strany</w:t>
      </w:r>
    </w:p>
    <w:p w14:paraId="333527CD" w14:textId="62F30C38" w:rsidR="00AA1FD4" w:rsidRPr="00E75E63" w:rsidRDefault="00AA1FD4" w:rsidP="00E75E63">
      <w:pPr>
        <w:numPr>
          <w:ilvl w:val="1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  <w:b/>
        </w:rPr>
        <w:t>Univerzita Karlova</w:t>
      </w:r>
    </w:p>
    <w:p w14:paraId="693F5F26" w14:textId="5E8E455B" w:rsidR="00756E33" w:rsidRPr="00E75E63" w:rsidRDefault="00756E33" w:rsidP="00E75E63">
      <w:pPr>
        <w:spacing w:after="0" w:line="240" w:lineRule="auto"/>
        <w:ind w:left="426"/>
        <w:rPr>
          <w:rFonts w:asciiTheme="minorHAnsi" w:hAnsiTheme="minorHAnsi" w:cstheme="minorHAnsi"/>
          <w:b/>
        </w:rPr>
      </w:pPr>
      <w:r w:rsidRPr="00E75E63">
        <w:rPr>
          <w:rFonts w:asciiTheme="minorHAnsi" w:hAnsiTheme="minorHAnsi" w:cstheme="minorHAnsi"/>
          <w:b/>
        </w:rPr>
        <w:t>Ústav jazykové a odborné přípravy</w:t>
      </w:r>
    </w:p>
    <w:p w14:paraId="1944A064" w14:textId="77C4E490" w:rsidR="00E12DC9" w:rsidRPr="00E75E63" w:rsidRDefault="00E12DC9" w:rsidP="00E75E63">
      <w:pPr>
        <w:spacing w:after="0" w:line="240" w:lineRule="auto"/>
        <w:ind w:left="426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t xml:space="preserve">sídlem </w:t>
      </w:r>
      <w:r w:rsidR="00AA67F6" w:rsidRPr="00E75E63">
        <w:rPr>
          <w:rFonts w:asciiTheme="minorHAnsi" w:hAnsiTheme="minorHAnsi" w:cstheme="minorHAnsi"/>
        </w:rPr>
        <w:t xml:space="preserve">Vratislavova </w:t>
      </w:r>
      <w:r w:rsidR="003F792A" w:rsidRPr="00E75E63">
        <w:rPr>
          <w:rFonts w:asciiTheme="minorHAnsi" w:hAnsiTheme="minorHAnsi" w:cstheme="minorHAnsi"/>
        </w:rPr>
        <w:t>29/</w:t>
      </w:r>
      <w:r w:rsidR="00AA67F6" w:rsidRPr="00E75E63">
        <w:rPr>
          <w:rFonts w:asciiTheme="minorHAnsi" w:hAnsiTheme="minorHAnsi" w:cstheme="minorHAnsi"/>
        </w:rPr>
        <w:t>10, 128 00 Praha 2</w:t>
      </w:r>
    </w:p>
    <w:p w14:paraId="56D90FE0" w14:textId="5396420C" w:rsidR="00BC0DE5" w:rsidRPr="00E75E63" w:rsidRDefault="00BC0DE5" w:rsidP="00E75E63">
      <w:pPr>
        <w:spacing w:after="0" w:line="240" w:lineRule="auto"/>
        <w:ind w:left="426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t xml:space="preserve">zastoupený PhDr. Danou Hůlkovou Nývltovou, ředitelkou </w:t>
      </w:r>
      <w:r w:rsidR="00C91B15" w:rsidRPr="00E75E63">
        <w:rPr>
          <w:rFonts w:asciiTheme="minorHAnsi" w:hAnsiTheme="minorHAnsi" w:cstheme="minorHAnsi"/>
        </w:rPr>
        <w:t>ÚJOP UK</w:t>
      </w:r>
    </w:p>
    <w:p w14:paraId="78C9E9A7" w14:textId="6A42DC49" w:rsidR="00AA1FD4" w:rsidRPr="00E75E63" w:rsidRDefault="00AA1FD4" w:rsidP="00E75E63">
      <w:pPr>
        <w:spacing w:after="0" w:line="240" w:lineRule="auto"/>
        <w:ind w:left="426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t>IČ</w:t>
      </w:r>
      <w:r w:rsidR="00756E33" w:rsidRPr="00E75E63">
        <w:rPr>
          <w:rFonts w:asciiTheme="minorHAnsi" w:hAnsiTheme="minorHAnsi" w:cstheme="minorHAnsi"/>
        </w:rPr>
        <w:t>O</w:t>
      </w:r>
      <w:r w:rsidRPr="00E75E63">
        <w:rPr>
          <w:rFonts w:asciiTheme="minorHAnsi" w:hAnsiTheme="minorHAnsi" w:cstheme="minorHAnsi"/>
        </w:rPr>
        <w:t>: 00216208</w:t>
      </w:r>
      <w:r w:rsidR="007F6184" w:rsidRPr="00E75E63">
        <w:rPr>
          <w:rFonts w:asciiTheme="minorHAnsi" w:hAnsiTheme="minorHAnsi" w:cstheme="minorHAnsi"/>
        </w:rPr>
        <w:t xml:space="preserve">, </w:t>
      </w:r>
      <w:r w:rsidRPr="00E75E63">
        <w:rPr>
          <w:rFonts w:asciiTheme="minorHAnsi" w:hAnsiTheme="minorHAnsi" w:cstheme="minorHAnsi"/>
        </w:rPr>
        <w:t>DIČ: CZ00216208</w:t>
      </w:r>
    </w:p>
    <w:p w14:paraId="1B77AC0F" w14:textId="6A565781" w:rsidR="00731D12" w:rsidRPr="00E75E63" w:rsidRDefault="00731D12" w:rsidP="00E75E63">
      <w:pPr>
        <w:numPr>
          <w:ilvl w:val="2"/>
          <w:numId w:val="1"/>
        </w:numPr>
        <w:spacing w:before="120" w:after="0" w:line="240" w:lineRule="auto"/>
        <w:ind w:left="1134" w:hanging="708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  <w:bCs/>
        </w:rPr>
        <w:t>Oprávněná</w:t>
      </w:r>
      <w:r w:rsidRPr="00E75E63">
        <w:rPr>
          <w:rFonts w:asciiTheme="minorHAnsi" w:hAnsiTheme="minorHAnsi" w:cstheme="minorHAnsi"/>
        </w:rPr>
        <w:t xml:space="preserve"> osoba ÚJOP UK ve věci realizace zkoušek</w:t>
      </w:r>
      <w:r w:rsidR="00620406" w:rsidRPr="00E75E63">
        <w:rPr>
          <w:rFonts w:asciiTheme="minorHAnsi" w:hAnsiTheme="minorHAnsi" w:cstheme="minorHAnsi"/>
        </w:rPr>
        <w:t xml:space="preserve"> (příkazce operace)</w:t>
      </w:r>
      <w:r w:rsidRPr="00E75E63">
        <w:rPr>
          <w:rFonts w:asciiTheme="minorHAnsi" w:hAnsiTheme="minorHAnsi" w:cstheme="minorHAnsi"/>
        </w:rPr>
        <w:t>:</w:t>
      </w:r>
    </w:p>
    <w:p w14:paraId="41E0A871" w14:textId="077DD519" w:rsidR="001F63CD" w:rsidRPr="00E75E63" w:rsidRDefault="001F63CD" w:rsidP="00E75E63">
      <w:pPr>
        <w:spacing w:after="120" w:line="240" w:lineRule="auto"/>
        <w:ind w:left="1134"/>
        <w:jc w:val="both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t xml:space="preserve">vedoucí Výzkumného a testovacího centra </w:t>
      </w:r>
      <w:r w:rsidR="007278E6" w:rsidRPr="00E75E63">
        <w:rPr>
          <w:rFonts w:asciiTheme="minorHAnsi" w:hAnsiTheme="minorHAnsi" w:cstheme="minorHAnsi"/>
        </w:rPr>
        <w:t>ÚJOP UK</w:t>
      </w:r>
      <w:r w:rsidRPr="00E75E63">
        <w:rPr>
          <w:rFonts w:asciiTheme="minorHAnsi" w:hAnsiTheme="minorHAnsi" w:cstheme="minorHAnsi"/>
        </w:rPr>
        <w:t>,</w:t>
      </w:r>
      <w:r w:rsidR="00731D12" w:rsidRPr="00E75E63">
        <w:rPr>
          <w:rFonts w:asciiTheme="minorHAnsi" w:hAnsiTheme="minorHAnsi" w:cstheme="minorHAnsi"/>
        </w:rPr>
        <w:t xml:space="preserve"> </w:t>
      </w:r>
      <w:r w:rsidR="00031475">
        <w:rPr>
          <w:rFonts w:asciiTheme="minorHAnsi" w:hAnsiTheme="minorHAnsi" w:cstheme="minorHAnsi"/>
        </w:rPr>
        <w:t>xxxxxxxxxxxxxxxxxxxxxxxxxxxxxxxxxxxxxxxxxxxx</w:t>
      </w:r>
    </w:p>
    <w:p w14:paraId="1135C794" w14:textId="44487ED6" w:rsidR="001F63CD" w:rsidRPr="00E75E63" w:rsidRDefault="001F63CD" w:rsidP="00E75E63">
      <w:pPr>
        <w:numPr>
          <w:ilvl w:val="2"/>
          <w:numId w:val="1"/>
        </w:numPr>
        <w:spacing w:after="0" w:line="240" w:lineRule="auto"/>
        <w:ind w:left="1134" w:hanging="708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  <w:bCs/>
        </w:rPr>
        <w:t>Organizátor</w:t>
      </w:r>
      <w:r w:rsidRPr="00E75E63">
        <w:rPr>
          <w:rFonts w:asciiTheme="minorHAnsi" w:hAnsiTheme="minorHAnsi" w:cstheme="minorHAnsi"/>
        </w:rPr>
        <w:t xml:space="preserve"> zkoušky CCE za ÚJOP UK:</w:t>
      </w:r>
    </w:p>
    <w:p w14:paraId="3AF59A49" w14:textId="46550228" w:rsidR="00731D12" w:rsidRPr="00E75E63" w:rsidRDefault="00031475" w:rsidP="00E75E63">
      <w:pPr>
        <w:spacing w:after="0" w:line="240" w:lineRule="auto"/>
        <w:ind w:left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xxxxxxxxxxxxxxxxxxxxxxxxxxxxxx</w:t>
      </w:r>
    </w:p>
    <w:p w14:paraId="4A2A56E5" w14:textId="77777777" w:rsidR="001F63CD" w:rsidRPr="00E75E63" w:rsidRDefault="001F63CD" w:rsidP="00E75E63">
      <w:pPr>
        <w:spacing w:after="0" w:line="240" w:lineRule="auto"/>
        <w:ind w:left="1134"/>
        <w:jc w:val="both"/>
        <w:rPr>
          <w:rFonts w:asciiTheme="minorHAnsi" w:hAnsiTheme="minorHAnsi" w:cstheme="minorHAnsi"/>
        </w:rPr>
      </w:pPr>
    </w:p>
    <w:p w14:paraId="65C8CFFE" w14:textId="26E7163F" w:rsidR="00AA1FD4" w:rsidRPr="00E75E63" w:rsidRDefault="00AA1FD4" w:rsidP="00E75E63">
      <w:pPr>
        <w:spacing w:after="0" w:line="240" w:lineRule="auto"/>
        <w:rPr>
          <w:rFonts w:asciiTheme="minorHAnsi" w:hAnsiTheme="minorHAnsi" w:cstheme="minorHAnsi"/>
          <w:b/>
          <w:bCs/>
          <w:i/>
          <w:iCs/>
        </w:rPr>
      </w:pPr>
      <w:r w:rsidRPr="00E75E63">
        <w:rPr>
          <w:rFonts w:asciiTheme="minorHAnsi" w:hAnsiTheme="minorHAnsi" w:cstheme="minorHAnsi"/>
          <w:b/>
          <w:bCs/>
          <w:i/>
          <w:iCs/>
        </w:rPr>
        <w:t>dále jen „</w:t>
      </w:r>
      <w:r w:rsidR="007278E6" w:rsidRPr="00E75E63">
        <w:rPr>
          <w:rFonts w:asciiTheme="minorHAnsi" w:hAnsiTheme="minorHAnsi" w:cstheme="minorHAnsi"/>
          <w:b/>
          <w:bCs/>
          <w:i/>
          <w:iCs/>
        </w:rPr>
        <w:t>ÚJOP UK</w:t>
      </w:r>
      <w:r w:rsidRPr="00E75E63">
        <w:rPr>
          <w:rFonts w:asciiTheme="minorHAnsi" w:hAnsiTheme="minorHAnsi" w:cstheme="minorHAnsi"/>
          <w:b/>
          <w:bCs/>
          <w:i/>
          <w:iCs/>
        </w:rPr>
        <w:t>“</w:t>
      </w:r>
    </w:p>
    <w:p w14:paraId="63E04220" w14:textId="77777777" w:rsidR="00AA1FD4" w:rsidRPr="00E75E63" w:rsidRDefault="00AA1FD4" w:rsidP="00E75E63">
      <w:pPr>
        <w:spacing w:after="0" w:line="240" w:lineRule="auto"/>
        <w:jc w:val="right"/>
        <w:rPr>
          <w:rFonts w:asciiTheme="minorHAnsi" w:hAnsiTheme="minorHAnsi" w:cstheme="minorHAnsi"/>
          <w:i/>
          <w:iCs/>
        </w:rPr>
      </w:pPr>
    </w:p>
    <w:p w14:paraId="32A9D6F6" w14:textId="50A14CA4" w:rsidR="006C37D4" w:rsidRPr="00E75E63" w:rsidRDefault="003D50A2" w:rsidP="00E75E63">
      <w:pPr>
        <w:numPr>
          <w:ilvl w:val="1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b/>
        </w:rPr>
      </w:pPr>
      <w:bookmarkStart w:id="0" w:name="_Hlk160919165"/>
      <w:r w:rsidRPr="00E75E63">
        <w:rPr>
          <w:rFonts w:asciiTheme="minorHAnsi" w:hAnsiTheme="minorHAnsi" w:cstheme="minorHAnsi"/>
          <w:b/>
        </w:rPr>
        <w:t>StudyIn.University s.r.o.</w:t>
      </w:r>
      <w:bookmarkEnd w:id="0"/>
    </w:p>
    <w:p w14:paraId="04C2D061" w14:textId="3910CD2D" w:rsidR="003559BD" w:rsidRPr="00E75E63" w:rsidRDefault="003559BD" w:rsidP="00E75E63">
      <w:pPr>
        <w:spacing w:after="0" w:line="240" w:lineRule="auto"/>
        <w:ind w:left="426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t>sídlem Freyova 82/27, 190 00 Praha 9 - Vysočany</w:t>
      </w:r>
    </w:p>
    <w:p w14:paraId="463AA584" w14:textId="2C87855C" w:rsidR="006C37D4" w:rsidRPr="00E75E63" w:rsidRDefault="006C37D4" w:rsidP="00E75E63">
      <w:pPr>
        <w:spacing w:after="0" w:line="240" w:lineRule="auto"/>
        <w:ind w:left="426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t xml:space="preserve">zastoupený </w:t>
      </w:r>
      <w:bookmarkStart w:id="1" w:name="_Hlk160919304"/>
      <w:r w:rsidR="003D50A2" w:rsidRPr="00E75E63">
        <w:rPr>
          <w:rFonts w:asciiTheme="minorHAnsi" w:hAnsiTheme="minorHAnsi" w:cstheme="minorHAnsi"/>
        </w:rPr>
        <w:t>Dmytro ASHUYKO</w:t>
      </w:r>
      <w:bookmarkEnd w:id="1"/>
    </w:p>
    <w:p w14:paraId="0AC645A7" w14:textId="179701C9" w:rsidR="008827D7" w:rsidRPr="00E75E63" w:rsidRDefault="003D50A2" w:rsidP="00E75E63">
      <w:pPr>
        <w:spacing w:after="0" w:line="240" w:lineRule="auto"/>
        <w:ind w:left="426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t>IČ: 19360525</w:t>
      </w:r>
    </w:p>
    <w:p w14:paraId="5F53D20F" w14:textId="4C672ED1" w:rsidR="001F63CD" w:rsidRPr="00E75E63" w:rsidRDefault="00731D12" w:rsidP="00E75E63">
      <w:pPr>
        <w:numPr>
          <w:ilvl w:val="2"/>
          <w:numId w:val="1"/>
        </w:numPr>
        <w:spacing w:before="120" w:after="0" w:line="240" w:lineRule="auto"/>
        <w:ind w:left="1134" w:hanging="708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  <w:bCs/>
        </w:rPr>
        <w:t>Oprávněná</w:t>
      </w:r>
      <w:r w:rsidRPr="00E75E63">
        <w:rPr>
          <w:rFonts w:asciiTheme="minorHAnsi" w:hAnsiTheme="minorHAnsi" w:cstheme="minorHAnsi"/>
        </w:rPr>
        <w:t xml:space="preserve"> osoba </w:t>
      </w:r>
      <w:r w:rsidR="001F63CD" w:rsidRPr="00E75E63">
        <w:rPr>
          <w:rFonts w:asciiTheme="minorHAnsi" w:hAnsiTheme="minorHAnsi" w:cstheme="minorHAnsi"/>
        </w:rPr>
        <w:t xml:space="preserve">za </w:t>
      </w:r>
      <w:r w:rsidR="00BF0C60" w:rsidRPr="00E75E63">
        <w:rPr>
          <w:rFonts w:asciiTheme="minorHAnsi" w:hAnsiTheme="minorHAnsi" w:cstheme="minorHAnsi"/>
        </w:rPr>
        <w:t>instituci</w:t>
      </w:r>
      <w:r w:rsidR="006C37D4" w:rsidRPr="00E75E63">
        <w:rPr>
          <w:rFonts w:asciiTheme="minorHAnsi" w:hAnsiTheme="minorHAnsi" w:cstheme="minorHAnsi"/>
        </w:rPr>
        <w:t xml:space="preserve"> </w:t>
      </w:r>
      <w:r w:rsidR="000C74B1" w:rsidRPr="00E75E63">
        <w:rPr>
          <w:rFonts w:asciiTheme="minorHAnsi" w:hAnsiTheme="minorHAnsi" w:cstheme="minorHAnsi"/>
        </w:rPr>
        <w:t>ve věci realizace zkoušek</w:t>
      </w:r>
      <w:r w:rsidRPr="00E75E63">
        <w:rPr>
          <w:rFonts w:asciiTheme="minorHAnsi" w:hAnsiTheme="minorHAnsi" w:cstheme="minorHAnsi"/>
        </w:rPr>
        <w:t xml:space="preserve">: </w:t>
      </w:r>
    </w:p>
    <w:p w14:paraId="17C00642" w14:textId="6FF9891D" w:rsidR="006C37D4" w:rsidRPr="00E75E63" w:rsidRDefault="003D50A2" w:rsidP="00E75E63">
      <w:pPr>
        <w:spacing w:after="0" w:line="240" w:lineRule="auto"/>
        <w:ind w:left="1134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t>Dmytro</w:t>
      </w:r>
      <w:r w:rsidR="00E105BF" w:rsidRPr="00E75E63">
        <w:rPr>
          <w:rFonts w:asciiTheme="minorHAnsi" w:hAnsiTheme="minorHAnsi" w:cstheme="minorHAnsi"/>
        </w:rPr>
        <w:t xml:space="preserve"> </w:t>
      </w:r>
      <w:r w:rsidRPr="00E75E63">
        <w:rPr>
          <w:rFonts w:asciiTheme="minorHAnsi" w:hAnsiTheme="minorHAnsi" w:cstheme="minorHAnsi"/>
        </w:rPr>
        <w:t>ASHUYKO</w:t>
      </w:r>
    </w:p>
    <w:p w14:paraId="4F6B09AC" w14:textId="4E9D57F6" w:rsidR="001F63CD" w:rsidRPr="00E75E63" w:rsidRDefault="001F63CD" w:rsidP="00E75E63">
      <w:pPr>
        <w:numPr>
          <w:ilvl w:val="2"/>
          <w:numId w:val="1"/>
        </w:numPr>
        <w:spacing w:before="120" w:after="0" w:line="240" w:lineRule="auto"/>
        <w:ind w:left="1134" w:hanging="708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t>O</w:t>
      </w:r>
      <w:r w:rsidR="00731D12" w:rsidRPr="00E75E63">
        <w:rPr>
          <w:rFonts w:asciiTheme="minorHAnsi" w:hAnsiTheme="minorHAnsi" w:cstheme="minorHAnsi"/>
        </w:rPr>
        <w:t>rganizátor</w:t>
      </w:r>
      <w:r w:rsidR="00BF0C60" w:rsidRPr="00E75E63">
        <w:rPr>
          <w:rFonts w:asciiTheme="minorHAnsi" w:hAnsiTheme="minorHAnsi" w:cstheme="minorHAnsi"/>
        </w:rPr>
        <w:t>/</w:t>
      </w:r>
      <w:r w:rsidR="00731D12" w:rsidRPr="00E75E63">
        <w:rPr>
          <w:rFonts w:asciiTheme="minorHAnsi" w:hAnsiTheme="minorHAnsi" w:cstheme="minorHAnsi"/>
        </w:rPr>
        <w:t xml:space="preserve">ka zkoušky </w:t>
      </w:r>
      <w:r w:rsidR="00F95D54" w:rsidRPr="00E75E63">
        <w:rPr>
          <w:rFonts w:asciiTheme="minorHAnsi" w:hAnsiTheme="minorHAnsi" w:cstheme="minorHAnsi"/>
        </w:rPr>
        <w:t>z</w:t>
      </w:r>
      <w:r w:rsidR="00617F90" w:rsidRPr="00E75E63">
        <w:rPr>
          <w:rFonts w:asciiTheme="minorHAnsi" w:hAnsiTheme="minorHAnsi" w:cstheme="minorHAnsi"/>
        </w:rPr>
        <w:t>a</w:t>
      </w:r>
      <w:r w:rsidR="00F95D54" w:rsidRPr="00E75E63">
        <w:rPr>
          <w:rFonts w:asciiTheme="minorHAnsi" w:hAnsiTheme="minorHAnsi" w:cstheme="minorHAnsi"/>
        </w:rPr>
        <w:t xml:space="preserve"> </w:t>
      </w:r>
      <w:bookmarkStart w:id="2" w:name="_Hlk160919392"/>
      <w:r w:rsidR="003D50A2" w:rsidRPr="00E75E63">
        <w:rPr>
          <w:rFonts w:asciiTheme="minorHAnsi" w:hAnsiTheme="minorHAnsi" w:cstheme="minorHAnsi"/>
        </w:rPr>
        <w:t>StudyIn.University s.r.o.</w:t>
      </w:r>
      <w:bookmarkEnd w:id="2"/>
    </w:p>
    <w:p w14:paraId="71ACE27F" w14:textId="0F19A258" w:rsidR="00731D12" w:rsidRPr="00E75E63" w:rsidRDefault="00031475" w:rsidP="00E75E63">
      <w:pPr>
        <w:spacing w:after="0" w:line="240" w:lineRule="auto"/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xxxxxxxxxxxxxxxxxxxxxx</w:t>
      </w:r>
    </w:p>
    <w:p w14:paraId="1FA6A865" w14:textId="77777777" w:rsidR="00C91B15" w:rsidRPr="00E75E63" w:rsidRDefault="00C91B15" w:rsidP="00E75E63">
      <w:pPr>
        <w:spacing w:line="240" w:lineRule="auto"/>
        <w:rPr>
          <w:rFonts w:asciiTheme="minorHAnsi" w:hAnsiTheme="minorHAnsi" w:cstheme="minorHAnsi"/>
          <w:b/>
          <w:bCs/>
          <w:i/>
          <w:iCs/>
        </w:rPr>
      </w:pPr>
    </w:p>
    <w:p w14:paraId="42793C61" w14:textId="570616D4" w:rsidR="00AA1FD4" w:rsidRPr="00E75E63" w:rsidRDefault="00AA1FD4" w:rsidP="00E75E63">
      <w:pPr>
        <w:spacing w:line="240" w:lineRule="auto"/>
        <w:rPr>
          <w:rFonts w:asciiTheme="minorHAnsi" w:hAnsiTheme="minorHAnsi" w:cstheme="minorHAnsi"/>
          <w:b/>
          <w:bCs/>
        </w:rPr>
      </w:pPr>
      <w:r w:rsidRPr="00E75E63">
        <w:rPr>
          <w:rFonts w:asciiTheme="minorHAnsi" w:hAnsiTheme="minorHAnsi" w:cstheme="minorHAnsi"/>
          <w:b/>
          <w:bCs/>
          <w:i/>
          <w:iCs/>
        </w:rPr>
        <w:t>dále</w:t>
      </w:r>
      <w:r w:rsidR="00E87ED0" w:rsidRPr="00E75E63">
        <w:rPr>
          <w:rFonts w:asciiTheme="minorHAnsi" w:hAnsiTheme="minorHAnsi" w:cstheme="minorHAnsi"/>
          <w:b/>
          <w:bCs/>
          <w:i/>
          <w:iCs/>
        </w:rPr>
        <w:t xml:space="preserve"> také</w:t>
      </w:r>
      <w:r w:rsidRPr="00E75E63">
        <w:rPr>
          <w:rFonts w:asciiTheme="minorHAnsi" w:hAnsiTheme="minorHAnsi" w:cstheme="minorHAnsi"/>
          <w:b/>
          <w:bCs/>
          <w:i/>
          <w:iCs/>
        </w:rPr>
        <w:t xml:space="preserve"> jen „</w:t>
      </w:r>
      <w:r w:rsidR="007F6184" w:rsidRPr="00E75E63">
        <w:rPr>
          <w:rFonts w:asciiTheme="minorHAnsi" w:hAnsiTheme="minorHAnsi" w:cstheme="minorHAnsi"/>
          <w:b/>
          <w:bCs/>
          <w:i/>
          <w:iCs/>
        </w:rPr>
        <w:t>zkušební centrum</w:t>
      </w:r>
      <w:r w:rsidRPr="00E75E63">
        <w:rPr>
          <w:rFonts w:asciiTheme="minorHAnsi" w:hAnsiTheme="minorHAnsi" w:cstheme="minorHAnsi"/>
          <w:b/>
          <w:bCs/>
          <w:i/>
          <w:iCs/>
        </w:rPr>
        <w:t>“</w:t>
      </w:r>
    </w:p>
    <w:p w14:paraId="2ABCCA89" w14:textId="77777777" w:rsidR="00761DD7" w:rsidRPr="00E75E63" w:rsidRDefault="00761DD7" w:rsidP="00E75E63">
      <w:pPr>
        <w:spacing w:line="240" w:lineRule="auto"/>
        <w:rPr>
          <w:rFonts w:asciiTheme="minorHAnsi" w:hAnsiTheme="minorHAnsi" w:cstheme="minorHAnsi"/>
          <w:b/>
          <w:bCs/>
          <w:i/>
          <w:iCs/>
        </w:rPr>
      </w:pPr>
      <w:r w:rsidRPr="00E75E63">
        <w:rPr>
          <w:rFonts w:asciiTheme="minorHAnsi" w:hAnsiTheme="minorHAnsi" w:cstheme="minorHAnsi"/>
          <w:b/>
          <w:bCs/>
          <w:i/>
          <w:iCs/>
        </w:rPr>
        <w:t>společně též jen „smluvní strany“</w:t>
      </w:r>
    </w:p>
    <w:p w14:paraId="7BE5FBC9" w14:textId="77777777" w:rsidR="00AA1FD4" w:rsidRPr="00E75E63" w:rsidRDefault="00AA1FD4" w:rsidP="00E75E63">
      <w:pPr>
        <w:pStyle w:val="Bezmezer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5E63">
        <w:rPr>
          <w:rFonts w:asciiTheme="minorHAnsi" w:hAnsiTheme="minorHAnsi" w:cstheme="minorHAnsi"/>
          <w:b/>
          <w:sz w:val="22"/>
          <w:szCs w:val="22"/>
        </w:rPr>
        <w:t>II.</w:t>
      </w:r>
    </w:p>
    <w:p w14:paraId="40F956B0" w14:textId="77777777" w:rsidR="00AA1FD4" w:rsidRPr="00E75E63" w:rsidRDefault="00AA1FD4" w:rsidP="00E75E63">
      <w:pPr>
        <w:pStyle w:val="Bezmezer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5E63">
        <w:rPr>
          <w:rFonts w:asciiTheme="minorHAnsi" w:hAnsiTheme="minorHAnsi" w:cstheme="minorHAnsi"/>
          <w:b/>
          <w:sz w:val="22"/>
          <w:szCs w:val="22"/>
        </w:rPr>
        <w:t xml:space="preserve">Předmět </w:t>
      </w:r>
      <w:r w:rsidR="00AA67F6" w:rsidRPr="00E75E63">
        <w:rPr>
          <w:rFonts w:asciiTheme="minorHAnsi" w:hAnsiTheme="minorHAnsi" w:cstheme="minorHAnsi"/>
          <w:b/>
          <w:sz w:val="22"/>
          <w:szCs w:val="22"/>
        </w:rPr>
        <w:t>smlouvy</w:t>
      </w:r>
    </w:p>
    <w:p w14:paraId="6AE94F04" w14:textId="77777777" w:rsidR="008B655A" w:rsidRPr="00E75E63" w:rsidRDefault="008B655A" w:rsidP="00E75E63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  <w:vanish/>
        </w:rPr>
      </w:pPr>
    </w:p>
    <w:p w14:paraId="0EEECA47" w14:textId="3D7AAFD2" w:rsidR="00AA1FD4" w:rsidRPr="00E75E63" w:rsidRDefault="00AA1FD4" w:rsidP="00E75E63">
      <w:pPr>
        <w:pStyle w:val="Odstavecseseznamem"/>
        <w:numPr>
          <w:ilvl w:val="1"/>
          <w:numId w:val="1"/>
        </w:numPr>
        <w:spacing w:after="0" w:line="240" w:lineRule="auto"/>
        <w:ind w:left="432"/>
        <w:jc w:val="both"/>
        <w:rPr>
          <w:rFonts w:asciiTheme="minorHAnsi" w:hAnsiTheme="minorHAnsi" w:cstheme="minorHAnsi"/>
          <w:i/>
          <w:iCs/>
        </w:rPr>
      </w:pPr>
      <w:r w:rsidRPr="00E75E63">
        <w:rPr>
          <w:rFonts w:asciiTheme="minorHAnsi" w:hAnsiTheme="minorHAnsi" w:cstheme="minorHAnsi"/>
        </w:rPr>
        <w:t xml:space="preserve">Předmětem </w:t>
      </w:r>
      <w:r w:rsidR="00041B22" w:rsidRPr="00E75E63">
        <w:rPr>
          <w:rFonts w:asciiTheme="minorHAnsi" w:hAnsiTheme="minorHAnsi" w:cstheme="minorHAnsi"/>
        </w:rPr>
        <w:t xml:space="preserve">této Smlouvy </w:t>
      </w:r>
      <w:r w:rsidRPr="00E75E63">
        <w:rPr>
          <w:rFonts w:asciiTheme="minorHAnsi" w:hAnsiTheme="minorHAnsi" w:cstheme="minorHAnsi"/>
        </w:rPr>
        <w:t xml:space="preserve">je </w:t>
      </w:r>
      <w:r w:rsidR="00BA28EE" w:rsidRPr="00E75E63">
        <w:rPr>
          <w:rFonts w:asciiTheme="minorHAnsi" w:hAnsiTheme="minorHAnsi" w:cstheme="minorHAnsi"/>
        </w:rPr>
        <w:t xml:space="preserve">stanovení </w:t>
      </w:r>
      <w:r w:rsidR="005D764F" w:rsidRPr="00E75E63">
        <w:rPr>
          <w:rFonts w:asciiTheme="minorHAnsi" w:hAnsiTheme="minorHAnsi" w:cstheme="minorHAnsi"/>
        </w:rPr>
        <w:t xml:space="preserve">upřesněných </w:t>
      </w:r>
      <w:r w:rsidR="00BA28EE" w:rsidRPr="00E75E63">
        <w:rPr>
          <w:rFonts w:asciiTheme="minorHAnsi" w:hAnsiTheme="minorHAnsi" w:cstheme="minorHAnsi"/>
        </w:rPr>
        <w:t xml:space="preserve">podmínek </w:t>
      </w:r>
      <w:r w:rsidRPr="00E75E63">
        <w:rPr>
          <w:rFonts w:asciiTheme="minorHAnsi" w:hAnsiTheme="minorHAnsi" w:cstheme="minorHAnsi"/>
        </w:rPr>
        <w:t>vzájemn</w:t>
      </w:r>
      <w:r w:rsidR="00BA28EE" w:rsidRPr="00E75E63">
        <w:rPr>
          <w:rFonts w:asciiTheme="minorHAnsi" w:hAnsiTheme="minorHAnsi" w:cstheme="minorHAnsi"/>
        </w:rPr>
        <w:t>é</w:t>
      </w:r>
      <w:r w:rsidRPr="00E75E63">
        <w:rPr>
          <w:rFonts w:asciiTheme="minorHAnsi" w:hAnsiTheme="minorHAnsi" w:cstheme="minorHAnsi"/>
        </w:rPr>
        <w:t xml:space="preserve"> spolupráce </w:t>
      </w:r>
      <w:r w:rsidR="00E12DC9" w:rsidRPr="00E75E63">
        <w:rPr>
          <w:rFonts w:asciiTheme="minorHAnsi" w:hAnsiTheme="minorHAnsi" w:cstheme="minorHAnsi"/>
        </w:rPr>
        <w:t xml:space="preserve">mezi </w:t>
      </w:r>
      <w:r w:rsidR="007278E6" w:rsidRPr="00E75E63">
        <w:rPr>
          <w:rFonts w:asciiTheme="minorHAnsi" w:hAnsiTheme="minorHAnsi" w:cstheme="minorHAnsi"/>
        </w:rPr>
        <w:t>ÚJOP UK</w:t>
      </w:r>
      <w:r w:rsidR="00E12DC9" w:rsidRPr="00E75E63">
        <w:rPr>
          <w:rFonts w:asciiTheme="minorHAnsi" w:hAnsiTheme="minorHAnsi" w:cstheme="minorHAnsi"/>
        </w:rPr>
        <w:t xml:space="preserve"> a </w:t>
      </w:r>
      <w:r w:rsidR="003D50A2" w:rsidRPr="00E75E63">
        <w:rPr>
          <w:rFonts w:asciiTheme="minorHAnsi" w:hAnsiTheme="minorHAnsi" w:cstheme="minorHAnsi"/>
        </w:rPr>
        <w:t xml:space="preserve">StudyIn.University s.r.o. </w:t>
      </w:r>
      <w:r w:rsidRPr="00E75E63">
        <w:rPr>
          <w:rFonts w:asciiTheme="minorHAnsi" w:hAnsiTheme="minorHAnsi" w:cstheme="minorHAnsi"/>
        </w:rPr>
        <w:t xml:space="preserve">při </w:t>
      </w:r>
      <w:r w:rsidR="007F6184" w:rsidRPr="00E75E63">
        <w:rPr>
          <w:rFonts w:asciiTheme="minorHAnsi" w:hAnsiTheme="minorHAnsi" w:cstheme="minorHAnsi"/>
        </w:rPr>
        <w:t xml:space="preserve">propagaci, </w:t>
      </w:r>
      <w:r w:rsidR="00AA67F6" w:rsidRPr="00E75E63">
        <w:rPr>
          <w:rFonts w:asciiTheme="minorHAnsi" w:hAnsiTheme="minorHAnsi" w:cstheme="minorHAnsi"/>
        </w:rPr>
        <w:t>organizaci</w:t>
      </w:r>
      <w:r w:rsidRPr="00E75E63">
        <w:rPr>
          <w:rFonts w:asciiTheme="minorHAnsi" w:hAnsiTheme="minorHAnsi" w:cstheme="minorHAnsi"/>
        </w:rPr>
        <w:t xml:space="preserve"> a </w:t>
      </w:r>
      <w:r w:rsidR="00BA28EE" w:rsidRPr="00E75E63">
        <w:rPr>
          <w:rFonts w:asciiTheme="minorHAnsi" w:hAnsiTheme="minorHAnsi" w:cstheme="minorHAnsi"/>
        </w:rPr>
        <w:t>provád</w:t>
      </w:r>
      <w:r w:rsidR="00E66B15" w:rsidRPr="00E75E63">
        <w:rPr>
          <w:rFonts w:asciiTheme="minorHAnsi" w:hAnsiTheme="minorHAnsi" w:cstheme="minorHAnsi"/>
        </w:rPr>
        <w:t>ě</w:t>
      </w:r>
      <w:r w:rsidR="00BA28EE" w:rsidRPr="00E75E63">
        <w:rPr>
          <w:rFonts w:asciiTheme="minorHAnsi" w:hAnsiTheme="minorHAnsi" w:cstheme="minorHAnsi"/>
        </w:rPr>
        <w:t>ní</w:t>
      </w:r>
      <w:r w:rsidR="002A1A76" w:rsidRPr="00E75E63">
        <w:rPr>
          <w:rFonts w:asciiTheme="minorHAnsi" w:hAnsiTheme="minorHAnsi" w:cstheme="minorHAnsi"/>
        </w:rPr>
        <w:t xml:space="preserve"> </w:t>
      </w:r>
      <w:r w:rsidR="00AA67F6" w:rsidRPr="00E75E63">
        <w:rPr>
          <w:rFonts w:asciiTheme="minorHAnsi" w:hAnsiTheme="minorHAnsi" w:cstheme="minorHAnsi"/>
        </w:rPr>
        <w:t>Certifikované zkoušky z češtiny pro cizince</w:t>
      </w:r>
      <w:r w:rsidR="007F6184" w:rsidRPr="00E75E63">
        <w:rPr>
          <w:rFonts w:asciiTheme="minorHAnsi" w:hAnsiTheme="minorHAnsi" w:cstheme="minorHAnsi"/>
        </w:rPr>
        <w:t xml:space="preserve"> (CCE) </w:t>
      </w:r>
      <w:r w:rsidR="00BA28EE" w:rsidRPr="00E75E63">
        <w:rPr>
          <w:rFonts w:asciiTheme="minorHAnsi" w:hAnsiTheme="minorHAnsi" w:cstheme="minorHAnsi"/>
        </w:rPr>
        <w:t>(dále jen „</w:t>
      </w:r>
      <w:r w:rsidR="00A228AC" w:rsidRPr="00E75E63">
        <w:rPr>
          <w:rFonts w:asciiTheme="minorHAnsi" w:hAnsiTheme="minorHAnsi" w:cstheme="minorHAnsi"/>
        </w:rPr>
        <w:t>Z</w:t>
      </w:r>
      <w:r w:rsidR="00BA28EE" w:rsidRPr="00E75E63">
        <w:rPr>
          <w:rFonts w:asciiTheme="minorHAnsi" w:hAnsiTheme="minorHAnsi" w:cstheme="minorHAnsi"/>
        </w:rPr>
        <w:t>koušky CC</w:t>
      </w:r>
      <w:r w:rsidR="00E66B15" w:rsidRPr="00E75E63">
        <w:rPr>
          <w:rFonts w:asciiTheme="minorHAnsi" w:hAnsiTheme="minorHAnsi" w:cstheme="minorHAnsi"/>
        </w:rPr>
        <w:t>E</w:t>
      </w:r>
      <w:r w:rsidR="00BA28EE" w:rsidRPr="00E75E63">
        <w:rPr>
          <w:rFonts w:asciiTheme="minorHAnsi" w:hAnsiTheme="minorHAnsi" w:cstheme="minorHAnsi"/>
        </w:rPr>
        <w:t>“)</w:t>
      </w:r>
      <w:r w:rsidRPr="00E75E63">
        <w:rPr>
          <w:rFonts w:asciiTheme="minorHAnsi" w:hAnsiTheme="minorHAnsi" w:cstheme="minorHAnsi"/>
        </w:rPr>
        <w:t>.</w:t>
      </w:r>
    </w:p>
    <w:p w14:paraId="79D2B19F" w14:textId="77777777" w:rsidR="001E0078" w:rsidRPr="00E75E63" w:rsidRDefault="001E0078" w:rsidP="00E75E63">
      <w:pPr>
        <w:spacing w:line="240" w:lineRule="auto"/>
        <w:rPr>
          <w:rFonts w:asciiTheme="minorHAnsi" w:hAnsiTheme="minorHAnsi" w:cstheme="minorHAnsi"/>
          <w:b/>
          <w:bCs/>
        </w:rPr>
      </w:pPr>
    </w:p>
    <w:p w14:paraId="16FF9E57" w14:textId="234DC9D1" w:rsidR="008B655A" w:rsidRPr="00E75E63" w:rsidRDefault="00AA1FD4" w:rsidP="00E75E63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E75E63">
        <w:rPr>
          <w:rFonts w:asciiTheme="minorHAnsi" w:hAnsiTheme="minorHAnsi" w:cstheme="minorHAnsi"/>
          <w:b/>
        </w:rPr>
        <w:t>III.</w:t>
      </w:r>
    </w:p>
    <w:p w14:paraId="38CCC928" w14:textId="77777777" w:rsidR="006C37D4" w:rsidRPr="00E75E63" w:rsidRDefault="006C37D4" w:rsidP="00E75E63">
      <w:pPr>
        <w:spacing w:after="0" w:line="240" w:lineRule="auto"/>
        <w:rPr>
          <w:rFonts w:asciiTheme="minorHAnsi" w:hAnsiTheme="minorHAnsi" w:cstheme="minorHAnsi"/>
          <w:b/>
          <w:vanish/>
        </w:rPr>
      </w:pPr>
    </w:p>
    <w:p w14:paraId="7EA77D7F" w14:textId="4A44A0F0" w:rsidR="00AA1FD4" w:rsidRPr="00E75E63" w:rsidRDefault="000C74B1" w:rsidP="00E75E63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E75E63">
        <w:rPr>
          <w:rFonts w:asciiTheme="minorHAnsi" w:hAnsiTheme="minorHAnsi" w:cstheme="minorHAnsi"/>
          <w:b/>
        </w:rPr>
        <w:t>Termíny zkoušky</w:t>
      </w:r>
    </w:p>
    <w:p w14:paraId="65B6651A" w14:textId="77777777" w:rsidR="00E9510F" w:rsidRPr="00E75E63" w:rsidRDefault="00E9510F" w:rsidP="00E75E63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vanish/>
        </w:rPr>
      </w:pPr>
    </w:p>
    <w:p w14:paraId="1D47D9DC" w14:textId="3A7CEDAA" w:rsidR="000B41D2" w:rsidRPr="00E75E63" w:rsidRDefault="000C74B1" w:rsidP="00E75E63">
      <w:pPr>
        <w:numPr>
          <w:ilvl w:val="1"/>
          <w:numId w:val="1"/>
        </w:numPr>
        <w:spacing w:after="120" w:line="240" w:lineRule="auto"/>
        <w:ind w:left="432"/>
        <w:jc w:val="both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t xml:space="preserve">ÚJOP UK </w:t>
      </w:r>
      <w:r w:rsidR="000B41D2" w:rsidRPr="00E75E63">
        <w:rPr>
          <w:rFonts w:asciiTheme="minorHAnsi" w:hAnsiTheme="minorHAnsi" w:cstheme="minorHAnsi"/>
        </w:rPr>
        <w:t>stanovuje seznam termínů Zkoušky CCE alespoň na 6 měsíců dopředu.</w:t>
      </w:r>
    </w:p>
    <w:p w14:paraId="69A4ECD4" w14:textId="585DC336" w:rsidR="000C74B1" w:rsidRPr="00E75E63" w:rsidRDefault="000B41D2" w:rsidP="00E75E63">
      <w:pPr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t>ÚJOP UK informuje</w:t>
      </w:r>
      <w:r w:rsidR="000C74B1" w:rsidRPr="00E75E63">
        <w:rPr>
          <w:rFonts w:asciiTheme="minorHAnsi" w:hAnsiTheme="minorHAnsi" w:cstheme="minorHAnsi"/>
        </w:rPr>
        <w:t xml:space="preserve"> zkušební centru</w:t>
      </w:r>
      <w:r w:rsidRPr="00E75E63">
        <w:rPr>
          <w:rFonts w:asciiTheme="minorHAnsi" w:hAnsiTheme="minorHAnsi" w:cstheme="minorHAnsi"/>
        </w:rPr>
        <w:t xml:space="preserve">m o každém nově vypsaném termínu </w:t>
      </w:r>
      <w:r w:rsidR="00A228AC" w:rsidRPr="00E75E63">
        <w:rPr>
          <w:rFonts w:asciiTheme="minorHAnsi" w:hAnsiTheme="minorHAnsi" w:cstheme="minorHAnsi"/>
        </w:rPr>
        <w:t>Z</w:t>
      </w:r>
      <w:r w:rsidR="00D2569C" w:rsidRPr="00E75E63">
        <w:rPr>
          <w:rFonts w:asciiTheme="minorHAnsi" w:hAnsiTheme="minorHAnsi" w:cstheme="minorHAnsi"/>
        </w:rPr>
        <w:t xml:space="preserve">koušky CCE </w:t>
      </w:r>
      <w:r w:rsidRPr="00E75E63">
        <w:rPr>
          <w:rFonts w:asciiTheme="minorHAnsi" w:hAnsiTheme="minorHAnsi" w:cstheme="minorHAnsi"/>
        </w:rPr>
        <w:t xml:space="preserve">prostřednictvím zaslání aktuálního </w:t>
      </w:r>
      <w:r w:rsidR="00A21B29" w:rsidRPr="00E75E63">
        <w:rPr>
          <w:rFonts w:asciiTheme="minorHAnsi" w:hAnsiTheme="minorHAnsi" w:cstheme="minorHAnsi"/>
        </w:rPr>
        <w:t>S</w:t>
      </w:r>
      <w:r w:rsidRPr="00E75E63">
        <w:rPr>
          <w:rFonts w:asciiTheme="minorHAnsi" w:hAnsiTheme="minorHAnsi" w:cstheme="minorHAnsi"/>
        </w:rPr>
        <w:t>eznamu termínů</w:t>
      </w:r>
      <w:r w:rsidR="00A21B29" w:rsidRPr="00E75E63">
        <w:rPr>
          <w:rFonts w:asciiTheme="minorHAnsi" w:hAnsiTheme="minorHAnsi" w:cstheme="minorHAnsi"/>
        </w:rPr>
        <w:t xml:space="preserve"> zkoušky CCE v zahraničí</w:t>
      </w:r>
      <w:r w:rsidR="000C74B1" w:rsidRPr="00E75E63">
        <w:rPr>
          <w:rFonts w:asciiTheme="minorHAnsi" w:hAnsiTheme="minorHAnsi" w:cstheme="minorHAnsi"/>
        </w:rPr>
        <w:t>.</w:t>
      </w:r>
      <w:r w:rsidR="00C10594" w:rsidRPr="00E75E63">
        <w:rPr>
          <w:rFonts w:asciiTheme="minorHAnsi" w:hAnsiTheme="minorHAnsi" w:cstheme="minorHAnsi"/>
        </w:rPr>
        <w:t xml:space="preserve"> </w:t>
      </w:r>
      <w:r w:rsidR="00A715FC" w:rsidRPr="00E75E63">
        <w:rPr>
          <w:rFonts w:asciiTheme="minorHAnsi" w:hAnsiTheme="minorHAnsi" w:cstheme="minorHAnsi"/>
        </w:rPr>
        <w:t xml:space="preserve">Seznam termínů </w:t>
      </w:r>
      <w:r w:rsidR="00A21B29" w:rsidRPr="00E75E63">
        <w:rPr>
          <w:rFonts w:asciiTheme="minorHAnsi" w:hAnsiTheme="minorHAnsi" w:cstheme="minorHAnsi"/>
        </w:rPr>
        <w:t xml:space="preserve">zkoušky CCE </w:t>
      </w:r>
      <w:r w:rsidR="0008729B" w:rsidRPr="00E75E63">
        <w:rPr>
          <w:rFonts w:asciiTheme="minorHAnsi" w:hAnsiTheme="minorHAnsi" w:cstheme="minorHAnsi"/>
        </w:rPr>
        <w:t xml:space="preserve">v zahraničí </w:t>
      </w:r>
      <w:r w:rsidR="00A715FC" w:rsidRPr="00E75E63">
        <w:rPr>
          <w:rFonts w:asciiTheme="minorHAnsi" w:hAnsiTheme="minorHAnsi" w:cstheme="minorHAnsi"/>
        </w:rPr>
        <w:t>obsahuje</w:t>
      </w:r>
      <w:r w:rsidR="00C10594" w:rsidRPr="00E75E63">
        <w:rPr>
          <w:rFonts w:asciiTheme="minorHAnsi" w:hAnsiTheme="minorHAnsi" w:cstheme="minorHAnsi"/>
        </w:rPr>
        <w:t xml:space="preserve"> pro každý termín </w:t>
      </w:r>
      <w:r w:rsidR="00A715FC" w:rsidRPr="00E75E63">
        <w:rPr>
          <w:rFonts w:asciiTheme="minorHAnsi" w:hAnsiTheme="minorHAnsi" w:cstheme="minorHAnsi"/>
        </w:rPr>
        <w:t xml:space="preserve">zkoušky </w:t>
      </w:r>
      <w:r w:rsidR="00A21B29" w:rsidRPr="00E75E63">
        <w:rPr>
          <w:rFonts w:asciiTheme="minorHAnsi" w:hAnsiTheme="minorHAnsi" w:cstheme="minorHAnsi"/>
        </w:rPr>
        <w:t xml:space="preserve">informaci o vypsané úrovni zkoušky, </w:t>
      </w:r>
      <w:r w:rsidR="0008729B" w:rsidRPr="00E75E63">
        <w:rPr>
          <w:rFonts w:asciiTheme="minorHAnsi" w:hAnsiTheme="minorHAnsi" w:cstheme="minorHAnsi"/>
        </w:rPr>
        <w:t xml:space="preserve">datum a čas začátku konání písemné a ústní části zkoušky každé vypsané úrovně, </w:t>
      </w:r>
      <w:r w:rsidR="00C10594" w:rsidRPr="00E75E63">
        <w:rPr>
          <w:rFonts w:asciiTheme="minorHAnsi" w:hAnsiTheme="minorHAnsi" w:cstheme="minorHAnsi"/>
        </w:rPr>
        <w:t xml:space="preserve">datum spuštění a </w:t>
      </w:r>
      <w:r w:rsidR="00C931C6" w:rsidRPr="00E75E63">
        <w:rPr>
          <w:rFonts w:asciiTheme="minorHAnsi" w:hAnsiTheme="minorHAnsi" w:cstheme="minorHAnsi"/>
        </w:rPr>
        <w:t xml:space="preserve">datum </w:t>
      </w:r>
      <w:r w:rsidR="00C10594" w:rsidRPr="00E75E63">
        <w:rPr>
          <w:rFonts w:asciiTheme="minorHAnsi" w:hAnsiTheme="minorHAnsi" w:cstheme="minorHAnsi"/>
        </w:rPr>
        <w:t>uzavření on-line přihlášek</w:t>
      </w:r>
      <w:r w:rsidR="0008729B" w:rsidRPr="00E75E63">
        <w:rPr>
          <w:rFonts w:asciiTheme="minorHAnsi" w:hAnsiTheme="minorHAnsi" w:cstheme="minorHAnsi"/>
        </w:rPr>
        <w:t xml:space="preserve"> a</w:t>
      </w:r>
      <w:r w:rsidR="00C10594" w:rsidRPr="00E75E63">
        <w:rPr>
          <w:rFonts w:asciiTheme="minorHAnsi" w:hAnsiTheme="minorHAnsi" w:cstheme="minorHAnsi"/>
        </w:rPr>
        <w:t xml:space="preserve"> datum pro </w:t>
      </w:r>
      <w:r w:rsidR="00A21B29" w:rsidRPr="00E75E63">
        <w:rPr>
          <w:rFonts w:asciiTheme="minorHAnsi" w:hAnsiTheme="minorHAnsi" w:cstheme="minorHAnsi"/>
        </w:rPr>
        <w:t>zaslání</w:t>
      </w:r>
      <w:r w:rsidR="00C10594" w:rsidRPr="00E75E63">
        <w:rPr>
          <w:rFonts w:asciiTheme="minorHAnsi" w:hAnsiTheme="minorHAnsi" w:cstheme="minorHAnsi"/>
        </w:rPr>
        <w:t xml:space="preserve"> </w:t>
      </w:r>
      <w:r w:rsidR="00A21B29" w:rsidRPr="00E75E63">
        <w:rPr>
          <w:rFonts w:asciiTheme="minorHAnsi" w:hAnsiTheme="minorHAnsi" w:cstheme="minorHAnsi"/>
        </w:rPr>
        <w:t>Seznamu kandidátů daného termínu zkoušky CCE, kteří uhradili poplatek za zkoušku</w:t>
      </w:r>
      <w:r w:rsidR="00C10594" w:rsidRPr="00E75E63">
        <w:rPr>
          <w:rFonts w:asciiTheme="minorHAnsi" w:hAnsiTheme="minorHAnsi" w:cstheme="minorHAnsi"/>
        </w:rPr>
        <w:t>.</w:t>
      </w:r>
    </w:p>
    <w:p w14:paraId="230D75B3" w14:textId="5ED60A68" w:rsidR="00F3799E" w:rsidRPr="00E75E63" w:rsidRDefault="000C74B1" w:rsidP="00E75E63">
      <w:pPr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lastRenderedPageBreak/>
        <w:t xml:space="preserve">Zkušební centrum ze </w:t>
      </w:r>
      <w:r w:rsidR="00A21B29" w:rsidRPr="00E75E63">
        <w:rPr>
          <w:rFonts w:asciiTheme="minorHAnsi" w:hAnsiTheme="minorHAnsi" w:cstheme="minorHAnsi"/>
        </w:rPr>
        <w:t xml:space="preserve">Seznamu termínů zkoušky CCE </w:t>
      </w:r>
      <w:r w:rsidRPr="00E75E63">
        <w:rPr>
          <w:rFonts w:asciiTheme="minorHAnsi" w:hAnsiTheme="minorHAnsi" w:cstheme="minorHAnsi"/>
        </w:rPr>
        <w:t>v zahraničí zvolí termín</w:t>
      </w:r>
      <w:r w:rsidR="0008729B" w:rsidRPr="00E75E63">
        <w:rPr>
          <w:rFonts w:asciiTheme="minorHAnsi" w:hAnsiTheme="minorHAnsi" w:cstheme="minorHAnsi"/>
        </w:rPr>
        <w:t>y</w:t>
      </w:r>
      <w:r w:rsidR="00230F9D" w:rsidRPr="00E75E63">
        <w:rPr>
          <w:rFonts w:asciiTheme="minorHAnsi" w:hAnsiTheme="minorHAnsi" w:cstheme="minorHAnsi"/>
        </w:rPr>
        <w:t xml:space="preserve"> a úrov</w:t>
      </w:r>
      <w:r w:rsidR="0008729B" w:rsidRPr="00E75E63">
        <w:rPr>
          <w:rFonts w:asciiTheme="minorHAnsi" w:hAnsiTheme="minorHAnsi" w:cstheme="minorHAnsi"/>
        </w:rPr>
        <w:t>ně</w:t>
      </w:r>
      <w:r w:rsidR="00230F9D" w:rsidRPr="00E75E63">
        <w:rPr>
          <w:rFonts w:asciiTheme="minorHAnsi" w:hAnsiTheme="minorHAnsi" w:cstheme="minorHAnsi"/>
        </w:rPr>
        <w:t xml:space="preserve"> zkoušky</w:t>
      </w:r>
      <w:r w:rsidRPr="00E75E63">
        <w:rPr>
          <w:rFonts w:asciiTheme="minorHAnsi" w:hAnsiTheme="minorHAnsi" w:cstheme="minorHAnsi"/>
        </w:rPr>
        <w:t xml:space="preserve">, </w:t>
      </w:r>
      <w:r w:rsidR="00230F9D" w:rsidRPr="00E75E63">
        <w:rPr>
          <w:rFonts w:asciiTheme="minorHAnsi" w:hAnsiTheme="minorHAnsi" w:cstheme="minorHAnsi"/>
        </w:rPr>
        <w:t>které</w:t>
      </w:r>
      <w:r w:rsidRPr="00E75E63">
        <w:rPr>
          <w:rFonts w:asciiTheme="minorHAnsi" w:hAnsiTheme="minorHAnsi" w:cstheme="minorHAnsi"/>
        </w:rPr>
        <w:t xml:space="preserve"> chce</w:t>
      </w:r>
      <w:r w:rsidR="00230F9D" w:rsidRPr="00E75E63">
        <w:rPr>
          <w:rFonts w:asciiTheme="minorHAnsi" w:hAnsiTheme="minorHAnsi" w:cstheme="minorHAnsi"/>
        </w:rPr>
        <w:t xml:space="preserve"> realizovat, </w:t>
      </w:r>
      <w:r w:rsidRPr="00E75E63">
        <w:rPr>
          <w:rFonts w:asciiTheme="minorHAnsi" w:hAnsiTheme="minorHAnsi" w:cstheme="minorHAnsi"/>
        </w:rPr>
        <w:t>a sdělí je</w:t>
      </w:r>
      <w:r w:rsidR="00F3799E" w:rsidRPr="00E75E63">
        <w:rPr>
          <w:rFonts w:asciiTheme="minorHAnsi" w:hAnsiTheme="minorHAnsi" w:cstheme="minorHAnsi"/>
        </w:rPr>
        <w:t xml:space="preserve"> ÚJOP UK</w:t>
      </w:r>
      <w:r w:rsidRPr="00E75E63">
        <w:rPr>
          <w:rFonts w:asciiTheme="minorHAnsi" w:hAnsiTheme="minorHAnsi" w:cstheme="minorHAnsi"/>
        </w:rPr>
        <w:t xml:space="preserve"> nejpozději</w:t>
      </w:r>
      <w:r w:rsidR="00F3799E" w:rsidRPr="00E75E63">
        <w:rPr>
          <w:rFonts w:asciiTheme="minorHAnsi" w:hAnsiTheme="minorHAnsi" w:cstheme="minorHAnsi"/>
        </w:rPr>
        <w:t xml:space="preserve"> </w:t>
      </w:r>
      <w:r w:rsidR="00C931C6" w:rsidRPr="00E75E63">
        <w:rPr>
          <w:rFonts w:asciiTheme="minorHAnsi" w:hAnsiTheme="minorHAnsi" w:cstheme="minorHAnsi"/>
        </w:rPr>
        <w:t>5</w:t>
      </w:r>
      <w:r w:rsidR="00F3799E" w:rsidRPr="00E75E63">
        <w:rPr>
          <w:rFonts w:asciiTheme="minorHAnsi" w:hAnsiTheme="minorHAnsi" w:cstheme="minorHAnsi"/>
        </w:rPr>
        <w:t xml:space="preserve"> měsíců před </w:t>
      </w:r>
      <w:r w:rsidR="0008729B" w:rsidRPr="00E75E63">
        <w:rPr>
          <w:rFonts w:asciiTheme="minorHAnsi" w:hAnsiTheme="minorHAnsi" w:cstheme="minorHAnsi"/>
        </w:rPr>
        <w:t>jejich</w:t>
      </w:r>
      <w:r w:rsidR="00F3799E" w:rsidRPr="00E75E63">
        <w:rPr>
          <w:rFonts w:asciiTheme="minorHAnsi" w:hAnsiTheme="minorHAnsi" w:cstheme="minorHAnsi"/>
        </w:rPr>
        <w:t xml:space="preserve"> konáním.</w:t>
      </w:r>
    </w:p>
    <w:p w14:paraId="1D3ECB39" w14:textId="670FD23E" w:rsidR="00230F9D" w:rsidRPr="00E75E63" w:rsidRDefault="00230F9D" w:rsidP="00E75E63">
      <w:pPr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t xml:space="preserve">Zkušební centrum může v daném </w:t>
      </w:r>
      <w:r w:rsidR="00E86AFD" w:rsidRPr="00E75E63">
        <w:rPr>
          <w:rFonts w:asciiTheme="minorHAnsi" w:hAnsiTheme="minorHAnsi" w:cstheme="minorHAnsi"/>
        </w:rPr>
        <w:t xml:space="preserve">termínu </w:t>
      </w:r>
      <w:r w:rsidRPr="00E75E63">
        <w:rPr>
          <w:rFonts w:asciiTheme="minorHAnsi" w:hAnsiTheme="minorHAnsi" w:cstheme="minorHAnsi"/>
        </w:rPr>
        <w:t>realizovat všechny úrovně zkoušky uvedené v Seznamu termínů zkoušky CCE v zahraničí, nebo zvolit jen některé z nich.</w:t>
      </w:r>
    </w:p>
    <w:p w14:paraId="18F02A01" w14:textId="729D4AD9" w:rsidR="00230F9D" w:rsidRPr="00E75E63" w:rsidRDefault="00230F9D" w:rsidP="00E75E63">
      <w:pPr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t xml:space="preserve">Zkušební centrum </w:t>
      </w:r>
      <w:r w:rsidR="002D54A3" w:rsidRPr="00E75E63">
        <w:rPr>
          <w:rFonts w:asciiTheme="minorHAnsi" w:hAnsiTheme="minorHAnsi" w:cstheme="minorHAnsi"/>
        </w:rPr>
        <w:t xml:space="preserve">může pro každý </w:t>
      </w:r>
      <w:r w:rsidR="0008729B" w:rsidRPr="00E75E63">
        <w:rPr>
          <w:rFonts w:asciiTheme="minorHAnsi" w:hAnsiTheme="minorHAnsi" w:cstheme="minorHAnsi"/>
        </w:rPr>
        <w:t>vybraný</w:t>
      </w:r>
      <w:r w:rsidR="002D54A3" w:rsidRPr="00E75E63">
        <w:rPr>
          <w:rFonts w:asciiTheme="minorHAnsi" w:hAnsiTheme="minorHAnsi" w:cstheme="minorHAnsi"/>
        </w:rPr>
        <w:t xml:space="preserve"> termín, resp. úroveň zkoušky stanovit minimální počet kandidátů nutný pro </w:t>
      </w:r>
      <w:r w:rsidR="0008729B" w:rsidRPr="00E75E63">
        <w:rPr>
          <w:rFonts w:asciiTheme="minorHAnsi" w:hAnsiTheme="minorHAnsi" w:cstheme="minorHAnsi"/>
        </w:rPr>
        <w:t>realizaci zkušebního termínu / úrovně zkoušky. Tento počet sdělí zkušební centrum ÚJOP UK při výběru termínu.</w:t>
      </w:r>
    </w:p>
    <w:p w14:paraId="1F69B725" w14:textId="5DD02370" w:rsidR="00F3799E" w:rsidRPr="00E75E63" w:rsidRDefault="00F3799E" w:rsidP="00E75E6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t>ÚJOP UK potvrdí, nebo odmítne konání zkoušky ve zkušebním centru do 14 dnů od sdělení zvoleného termínu, a to na základě obsazenosti kapacity pro konání zkoušky CCE v daném termínu.</w:t>
      </w:r>
    </w:p>
    <w:p w14:paraId="14EC59FB" w14:textId="77777777" w:rsidR="00F3799E" w:rsidRPr="00E75E63" w:rsidRDefault="00F3799E" w:rsidP="00E75E63">
      <w:pPr>
        <w:spacing w:after="0" w:line="240" w:lineRule="auto"/>
        <w:ind w:left="709"/>
        <w:jc w:val="both"/>
        <w:rPr>
          <w:rFonts w:asciiTheme="minorHAnsi" w:hAnsiTheme="minorHAnsi" w:cstheme="minorHAnsi"/>
        </w:rPr>
      </w:pPr>
    </w:p>
    <w:p w14:paraId="481D7B9D" w14:textId="531DB693" w:rsidR="00F3799E" w:rsidRPr="00E75E63" w:rsidRDefault="00F3799E" w:rsidP="00E75E63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E75E63">
        <w:rPr>
          <w:rFonts w:asciiTheme="minorHAnsi" w:hAnsiTheme="minorHAnsi" w:cstheme="minorHAnsi"/>
          <w:b/>
        </w:rPr>
        <w:t>IV.</w:t>
      </w:r>
    </w:p>
    <w:p w14:paraId="3ACF86E4" w14:textId="061754D1" w:rsidR="00F3799E" w:rsidRPr="00E75E63" w:rsidRDefault="00F3799E" w:rsidP="00E75E63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E75E63">
        <w:rPr>
          <w:rFonts w:asciiTheme="minorHAnsi" w:hAnsiTheme="minorHAnsi" w:cstheme="minorHAnsi"/>
          <w:b/>
        </w:rPr>
        <w:t>Přihlášky na zkoušku CCE</w:t>
      </w:r>
    </w:p>
    <w:p w14:paraId="7065C60D" w14:textId="77777777" w:rsidR="00F3799E" w:rsidRPr="00E75E63" w:rsidRDefault="00F3799E" w:rsidP="00E75E63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vanish/>
        </w:rPr>
      </w:pPr>
    </w:p>
    <w:p w14:paraId="441CF591" w14:textId="6B0FE7CE" w:rsidR="00C10594" w:rsidRPr="00E75E63" w:rsidRDefault="00797E55" w:rsidP="00E75E63">
      <w:pPr>
        <w:numPr>
          <w:ilvl w:val="1"/>
          <w:numId w:val="1"/>
        </w:numPr>
        <w:spacing w:after="120" w:line="240" w:lineRule="auto"/>
        <w:ind w:left="432"/>
        <w:jc w:val="both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t>ÚJOP UK uvede zvolený termín zkoušky CCE na svém webu i v propagačních materiálech a zajistí možnost on-line registrace na zkoušku (v češtině, angličtině nebo ruštině).</w:t>
      </w:r>
      <w:r w:rsidR="00C10594" w:rsidRPr="00E75E63">
        <w:rPr>
          <w:rFonts w:asciiTheme="minorHAnsi" w:hAnsiTheme="minorHAnsi" w:cstheme="minorHAnsi"/>
        </w:rPr>
        <w:t xml:space="preserve"> </w:t>
      </w:r>
    </w:p>
    <w:p w14:paraId="74317E94" w14:textId="339D6B43" w:rsidR="00797E55" w:rsidRPr="00E75E63" w:rsidRDefault="00797E55" w:rsidP="00E75E63">
      <w:pPr>
        <w:numPr>
          <w:ilvl w:val="1"/>
          <w:numId w:val="1"/>
        </w:numPr>
        <w:spacing w:after="120" w:line="240" w:lineRule="auto"/>
        <w:ind w:left="432"/>
        <w:jc w:val="both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t>Zkušební centrum uvede zvolený termín zkoušky CCE ve svých propagačních materiálech a na svém webu zveřejní základní informace o zkoušce a odkaz na on-line registrační formulář na webu ÚJOP UK.</w:t>
      </w:r>
      <w:r w:rsidR="004B7865" w:rsidRPr="00E75E63">
        <w:rPr>
          <w:rFonts w:asciiTheme="minorHAnsi" w:hAnsiTheme="minorHAnsi" w:cstheme="minorHAnsi"/>
        </w:rPr>
        <w:t xml:space="preserve"> Informace o termínu na webu zkušebního centra obsahují vždy také cenu zkoušky pro kandidáty</w:t>
      </w:r>
      <w:r w:rsidR="0008729B" w:rsidRPr="00E75E63">
        <w:rPr>
          <w:rFonts w:asciiTheme="minorHAnsi" w:hAnsiTheme="minorHAnsi" w:cstheme="minorHAnsi"/>
        </w:rPr>
        <w:t>,</w:t>
      </w:r>
      <w:r w:rsidR="004B7865" w:rsidRPr="00E75E63">
        <w:rPr>
          <w:rFonts w:asciiTheme="minorHAnsi" w:hAnsiTheme="minorHAnsi" w:cstheme="minorHAnsi"/>
        </w:rPr>
        <w:t xml:space="preserve"> aktuálně platné stornopodmínky</w:t>
      </w:r>
      <w:r w:rsidR="0008729B" w:rsidRPr="00E75E63">
        <w:rPr>
          <w:rFonts w:asciiTheme="minorHAnsi" w:hAnsiTheme="minorHAnsi" w:cstheme="minorHAnsi"/>
        </w:rPr>
        <w:t xml:space="preserve"> vč. storno poplatků, případně minimální počet kandidátů pro realizaci daného zkušebního termínu / úrovně zkoušky.</w:t>
      </w:r>
    </w:p>
    <w:p w14:paraId="7ED60919" w14:textId="2734E4E1" w:rsidR="00F5490E" w:rsidRPr="00E75E63" w:rsidRDefault="00F5490E" w:rsidP="00E75E63">
      <w:pPr>
        <w:numPr>
          <w:ilvl w:val="1"/>
          <w:numId w:val="1"/>
        </w:numPr>
        <w:spacing w:after="120" w:line="240" w:lineRule="auto"/>
        <w:ind w:left="432"/>
        <w:jc w:val="both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t>ÚJOP UK předá při obdržení každé on-line přihlášky informace o přihlášeném kandidátovi (jméno, příjmení, kontaktní adresa, e-mail a telefon, termín a úroveň zkoušky) zkušebnímu centru.</w:t>
      </w:r>
    </w:p>
    <w:p w14:paraId="76331EB0" w14:textId="525F7165" w:rsidR="00F5490E" w:rsidRPr="00E75E63" w:rsidRDefault="00F5490E" w:rsidP="00E75E63">
      <w:pPr>
        <w:numPr>
          <w:ilvl w:val="1"/>
          <w:numId w:val="1"/>
        </w:numPr>
        <w:spacing w:after="120" w:line="240" w:lineRule="auto"/>
        <w:ind w:left="432"/>
        <w:jc w:val="both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t>Zkušební centrum informuje osobně, telefonicky nebo e-mailovou zprávou každého</w:t>
      </w:r>
      <w:r w:rsidR="00A715FC" w:rsidRPr="00E75E63">
        <w:rPr>
          <w:rFonts w:asciiTheme="minorHAnsi" w:hAnsiTheme="minorHAnsi" w:cstheme="minorHAnsi"/>
        </w:rPr>
        <w:t xml:space="preserve"> přihlášeného kandidáta </w:t>
      </w:r>
      <w:r w:rsidRPr="00E75E63">
        <w:rPr>
          <w:rFonts w:asciiTheme="minorHAnsi" w:hAnsiTheme="minorHAnsi" w:cstheme="minorHAnsi"/>
        </w:rPr>
        <w:t xml:space="preserve">o podrobnostech konání </w:t>
      </w:r>
      <w:r w:rsidR="00CB56A4" w:rsidRPr="00E75E63">
        <w:rPr>
          <w:rFonts w:asciiTheme="minorHAnsi" w:hAnsiTheme="minorHAnsi" w:cstheme="minorHAnsi"/>
        </w:rPr>
        <w:t>z</w:t>
      </w:r>
      <w:r w:rsidRPr="00E75E63">
        <w:rPr>
          <w:rFonts w:asciiTheme="minorHAnsi" w:hAnsiTheme="minorHAnsi" w:cstheme="minorHAnsi"/>
        </w:rPr>
        <w:t>koušky CCE a platebních podmínkách nejpozději do 7 dnů od obdržení jeho přihlášky</w:t>
      </w:r>
      <w:r w:rsidR="00A715FC" w:rsidRPr="00E75E63">
        <w:rPr>
          <w:rFonts w:asciiTheme="minorHAnsi" w:hAnsiTheme="minorHAnsi" w:cstheme="minorHAnsi"/>
        </w:rPr>
        <w:t>.</w:t>
      </w:r>
    </w:p>
    <w:p w14:paraId="6E750323" w14:textId="650186F0" w:rsidR="00A21B29" w:rsidRPr="00E75E63" w:rsidRDefault="00A21B29" w:rsidP="00E75E63">
      <w:pPr>
        <w:numPr>
          <w:ilvl w:val="1"/>
          <w:numId w:val="1"/>
        </w:numPr>
        <w:spacing w:after="120" w:line="240" w:lineRule="auto"/>
        <w:ind w:left="432"/>
        <w:jc w:val="both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t>Bezprostředně po uzavření přihlášek zašle ÚJOP UK zkušebnímu centru pro kontrolu Seznam přihlášek na daný termínu zkoušky CCE. Seznam přihlášek obsahuje jméno, příjmení</w:t>
      </w:r>
      <w:r w:rsidR="007278E6" w:rsidRPr="00E75E63">
        <w:rPr>
          <w:rFonts w:asciiTheme="minorHAnsi" w:hAnsiTheme="minorHAnsi" w:cstheme="minorHAnsi"/>
        </w:rPr>
        <w:t xml:space="preserve">, datum narození a úroveň zkoušky, na </w:t>
      </w:r>
      <w:r w:rsidR="00E86AFD" w:rsidRPr="00E75E63">
        <w:rPr>
          <w:rFonts w:asciiTheme="minorHAnsi" w:hAnsiTheme="minorHAnsi" w:cstheme="minorHAnsi"/>
        </w:rPr>
        <w:t xml:space="preserve">niž </w:t>
      </w:r>
      <w:r w:rsidR="007278E6" w:rsidRPr="00E75E63">
        <w:rPr>
          <w:rFonts w:asciiTheme="minorHAnsi" w:hAnsiTheme="minorHAnsi" w:cstheme="minorHAnsi"/>
        </w:rPr>
        <w:t>se kandidát přihlásil.</w:t>
      </w:r>
    </w:p>
    <w:p w14:paraId="069D0B97" w14:textId="77777777" w:rsidR="00A21B29" w:rsidRPr="00E75E63" w:rsidRDefault="00A21B29" w:rsidP="00E75E63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5D16424C" w14:textId="27584BE5" w:rsidR="00A715FC" w:rsidRPr="00E75E63" w:rsidRDefault="00A715FC" w:rsidP="00E75E63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E75E63">
        <w:rPr>
          <w:rFonts w:asciiTheme="minorHAnsi" w:hAnsiTheme="minorHAnsi" w:cstheme="minorHAnsi"/>
          <w:b/>
        </w:rPr>
        <w:t>V.</w:t>
      </w:r>
    </w:p>
    <w:p w14:paraId="39FA5366" w14:textId="2EFA9920" w:rsidR="00A715FC" w:rsidRPr="00E75E63" w:rsidRDefault="00A715FC" w:rsidP="00E75E63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E75E63">
        <w:rPr>
          <w:rFonts w:asciiTheme="minorHAnsi" w:hAnsiTheme="minorHAnsi" w:cstheme="minorHAnsi"/>
          <w:b/>
        </w:rPr>
        <w:t>Poplatky za zkoušku CCE</w:t>
      </w:r>
    </w:p>
    <w:p w14:paraId="0B5DD44D" w14:textId="77777777" w:rsidR="00A715FC" w:rsidRPr="00E75E63" w:rsidRDefault="00A715FC" w:rsidP="00E75E63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vanish/>
        </w:rPr>
      </w:pPr>
    </w:p>
    <w:p w14:paraId="63939CBA" w14:textId="0E8C1285" w:rsidR="00A21B29" w:rsidRPr="00E75E63" w:rsidRDefault="00A21B29" w:rsidP="00E75E63">
      <w:pPr>
        <w:numPr>
          <w:ilvl w:val="1"/>
          <w:numId w:val="1"/>
        </w:numPr>
        <w:spacing w:after="120" w:line="240" w:lineRule="auto"/>
        <w:ind w:left="432"/>
        <w:jc w:val="both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t xml:space="preserve">Zkušební centrum zajistí výběr poplatku od kandidátů a do data stanoveného v Seznamu termínů </w:t>
      </w:r>
      <w:r w:rsidR="00CB56A4" w:rsidRPr="00E75E63">
        <w:rPr>
          <w:rFonts w:asciiTheme="minorHAnsi" w:hAnsiTheme="minorHAnsi" w:cstheme="minorHAnsi"/>
        </w:rPr>
        <w:t>z</w:t>
      </w:r>
      <w:r w:rsidRPr="00E75E63">
        <w:rPr>
          <w:rFonts w:asciiTheme="minorHAnsi" w:hAnsiTheme="minorHAnsi" w:cstheme="minorHAnsi"/>
        </w:rPr>
        <w:t>koušky CCE (viz bod 3.2.) zašle ÚJOP UK Seznam kandidátů daného termínu zkoušky CCE</w:t>
      </w:r>
      <w:r w:rsidR="00F1691A" w:rsidRPr="00E75E63">
        <w:rPr>
          <w:rFonts w:asciiTheme="minorHAnsi" w:hAnsiTheme="minorHAnsi" w:cstheme="minorHAnsi"/>
        </w:rPr>
        <w:t>,</w:t>
      </w:r>
      <w:r w:rsidRPr="00E75E63">
        <w:rPr>
          <w:rFonts w:asciiTheme="minorHAnsi" w:hAnsiTheme="minorHAnsi" w:cstheme="minorHAnsi"/>
        </w:rPr>
        <w:t xml:space="preserve"> kteří uhradili poplatek za zkoušku.</w:t>
      </w:r>
      <w:r w:rsidR="00F1691A" w:rsidRPr="00E75E63">
        <w:rPr>
          <w:rFonts w:asciiTheme="minorHAnsi" w:hAnsiTheme="minorHAnsi" w:cstheme="minorHAnsi"/>
        </w:rPr>
        <w:t xml:space="preserve"> </w:t>
      </w:r>
    </w:p>
    <w:p w14:paraId="28650C8B" w14:textId="134F23FA" w:rsidR="00F1691A" w:rsidRPr="00E75E63" w:rsidRDefault="007278E6" w:rsidP="00E75E63">
      <w:pPr>
        <w:numPr>
          <w:ilvl w:val="1"/>
          <w:numId w:val="1"/>
        </w:numPr>
        <w:spacing w:after="120" w:line="240" w:lineRule="auto"/>
        <w:ind w:left="432"/>
        <w:jc w:val="both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t>ÚJOP UK</w:t>
      </w:r>
      <w:r w:rsidR="00F1691A" w:rsidRPr="00E75E63">
        <w:rPr>
          <w:rFonts w:asciiTheme="minorHAnsi" w:hAnsiTheme="minorHAnsi" w:cstheme="minorHAnsi"/>
        </w:rPr>
        <w:t xml:space="preserve"> umožní vykonat </w:t>
      </w:r>
      <w:r w:rsidR="00CB56A4" w:rsidRPr="00E75E63">
        <w:rPr>
          <w:rFonts w:asciiTheme="minorHAnsi" w:hAnsiTheme="minorHAnsi" w:cstheme="minorHAnsi"/>
        </w:rPr>
        <w:t>z</w:t>
      </w:r>
      <w:r w:rsidR="00F1691A" w:rsidRPr="00E75E63">
        <w:rPr>
          <w:rFonts w:asciiTheme="minorHAnsi" w:hAnsiTheme="minorHAnsi" w:cstheme="minorHAnsi"/>
        </w:rPr>
        <w:t>koušku CCE pouze kandidátům ze Seznamu kandidátů daného termínu zkoušky CCE, kteří uhradili poplatek za zkoušku.</w:t>
      </w:r>
    </w:p>
    <w:p w14:paraId="5C1925BB" w14:textId="45130E1F" w:rsidR="00A715FC" w:rsidRPr="00E75E63" w:rsidRDefault="00A715FC" w:rsidP="00E75E63">
      <w:pPr>
        <w:numPr>
          <w:ilvl w:val="1"/>
          <w:numId w:val="1"/>
        </w:numPr>
        <w:spacing w:after="120" w:line="240" w:lineRule="auto"/>
        <w:ind w:left="432"/>
        <w:jc w:val="both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t xml:space="preserve">Poplatek za zkoušku </w:t>
      </w:r>
      <w:r w:rsidR="004B7865" w:rsidRPr="00E75E63">
        <w:rPr>
          <w:rFonts w:asciiTheme="minorHAnsi" w:hAnsiTheme="minorHAnsi" w:cstheme="minorHAnsi"/>
        </w:rPr>
        <w:t xml:space="preserve">pro kandidáta </w:t>
      </w:r>
      <w:r w:rsidRPr="00E75E63">
        <w:rPr>
          <w:rFonts w:asciiTheme="minorHAnsi" w:hAnsiTheme="minorHAnsi" w:cstheme="minorHAnsi"/>
        </w:rPr>
        <w:t>se skládá</w:t>
      </w:r>
      <w:r w:rsidR="004B7865" w:rsidRPr="00E75E63">
        <w:rPr>
          <w:rFonts w:asciiTheme="minorHAnsi" w:hAnsiTheme="minorHAnsi" w:cstheme="minorHAnsi"/>
        </w:rPr>
        <w:t xml:space="preserve"> z poplatku pro ÚJOP UK a poplatku pro zkušební centrum. Výše poplatku je stanov</w:t>
      </w:r>
      <w:r w:rsidR="003A4845" w:rsidRPr="00E75E63">
        <w:rPr>
          <w:rFonts w:asciiTheme="minorHAnsi" w:hAnsiTheme="minorHAnsi" w:cstheme="minorHAnsi"/>
        </w:rPr>
        <w:t>e</w:t>
      </w:r>
      <w:r w:rsidR="004B7865" w:rsidRPr="00E75E63">
        <w:rPr>
          <w:rFonts w:asciiTheme="minorHAnsi" w:hAnsiTheme="minorHAnsi" w:cstheme="minorHAnsi"/>
        </w:rPr>
        <w:t>ná následovně: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1336"/>
        <w:gridCol w:w="1985"/>
        <w:gridCol w:w="1842"/>
        <w:gridCol w:w="2269"/>
      </w:tblGrid>
      <w:tr w:rsidR="004B7865" w:rsidRPr="00E75E63" w14:paraId="707E0620" w14:textId="77777777" w:rsidTr="00150CC5">
        <w:tc>
          <w:tcPr>
            <w:tcW w:w="1336" w:type="dxa"/>
          </w:tcPr>
          <w:p w14:paraId="5F685996" w14:textId="0A4F9256" w:rsidR="004B7865" w:rsidRPr="00E75E63" w:rsidRDefault="004B7865" w:rsidP="00E75E63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E75E63">
              <w:rPr>
                <w:rFonts w:asciiTheme="minorHAnsi" w:hAnsiTheme="minorHAnsi" w:cstheme="minorHAnsi"/>
              </w:rPr>
              <w:t>úroveň zkoušky CCE</w:t>
            </w:r>
          </w:p>
        </w:tc>
        <w:tc>
          <w:tcPr>
            <w:tcW w:w="1985" w:type="dxa"/>
          </w:tcPr>
          <w:p w14:paraId="37C12A43" w14:textId="77777777" w:rsidR="00150CC5" w:rsidRPr="00E75E63" w:rsidRDefault="004B7865" w:rsidP="00E75E6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5E63">
              <w:rPr>
                <w:rFonts w:asciiTheme="minorHAnsi" w:hAnsiTheme="minorHAnsi" w:cstheme="minorHAnsi"/>
              </w:rPr>
              <w:t xml:space="preserve">poplatek pro </w:t>
            </w:r>
          </w:p>
          <w:p w14:paraId="4141BB9D" w14:textId="31C0426D" w:rsidR="004B7865" w:rsidRPr="00E75E63" w:rsidRDefault="004B7865" w:rsidP="00E75E63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E75E63">
              <w:rPr>
                <w:rFonts w:asciiTheme="minorHAnsi" w:hAnsiTheme="minorHAnsi" w:cstheme="minorHAnsi"/>
              </w:rPr>
              <w:t>ÚJOP UK</w:t>
            </w:r>
          </w:p>
        </w:tc>
        <w:tc>
          <w:tcPr>
            <w:tcW w:w="1842" w:type="dxa"/>
          </w:tcPr>
          <w:p w14:paraId="11C75400" w14:textId="0A13E3E2" w:rsidR="004B7865" w:rsidRPr="00E75E63" w:rsidRDefault="004B7865" w:rsidP="00E75E63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E75E63">
              <w:rPr>
                <w:rFonts w:asciiTheme="minorHAnsi" w:hAnsiTheme="minorHAnsi" w:cstheme="minorHAnsi"/>
              </w:rPr>
              <w:t>poplatek pro zkušební centrum</w:t>
            </w:r>
          </w:p>
        </w:tc>
        <w:tc>
          <w:tcPr>
            <w:tcW w:w="2269" w:type="dxa"/>
          </w:tcPr>
          <w:p w14:paraId="26EE2EF0" w14:textId="4D16E2EF" w:rsidR="004B7865" w:rsidRPr="00E75E63" w:rsidRDefault="00E26B67" w:rsidP="00E75E63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E75E63">
              <w:rPr>
                <w:rFonts w:asciiTheme="minorHAnsi" w:hAnsiTheme="minorHAnsi" w:cstheme="minorHAnsi"/>
              </w:rPr>
              <w:t>poplatek za zkoušku</w:t>
            </w:r>
            <w:r w:rsidR="004B7865" w:rsidRPr="00E75E63">
              <w:rPr>
                <w:rFonts w:asciiTheme="minorHAnsi" w:hAnsiTheme="minorHAnsi" w:cstheme="minorHAnsi"/>
              </w:rPr>
              <w:t xml:space="preserve"> </w:t>
            </w:r>
            <w:r w:rsidRPr="00E75E63">
              <w:rPr>
                <w:rFonts w:asciiTheme="minorHAnsi" w:hAnsiTheme="minorHAnsi" w:cstheme="minorHAnsi"/>
              </w:rPr>
              <w:t>celkem</w:t>
            </w:r>
          </w:p>
        </w:tc>
      </w:tr>
      <w:tr w:rsidR="006C37D4" w:rsidRPr="00E75E63" w14:paraId="2BF7F1F0" w14:textId="77777777" w:rsidTr="00150CC5">
        <w:tc>
          <w:tcPr>
            <w:tcW w:w="1336" w:type="dxa"/>
          </w:tcPr>
          <w:p w14:paraId="2DBDE9DE" w14:textId="583981BD" w:rsidR="006C37D4" w:rsidRPr="00E75E63" w:rsidRDefault="006C37D4" w:rsidP="00E75E63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E75E63">
              <w:rPr>
                <w:rFonts w:asciiTheme="minorHAnsi" w:hAnsiTheme="minorHAnsi" w:cstheme="minorHAnsi"/>
              </w:rPr>
              <w:t>CCE–A1</w:t>
            </w:r>
          </w:p>
        </w:tc>
        <w:tc>
          <w:tcPr>
            <w:tcW w:w="1985" w:type="dxa"/>
          </w:tcPr>
          <w:p w14:paraId="69C1C762" w14:textId="6009B2BF" w:rsidR="006C37D4" w:rsidRPr="00E75E63" w:rsidRDefault="006C37D4" w:rsidP="00E75E63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E75E63">
              <w:rPr>
                <w:rFonts w:asciiTheme="minorHAnsi" w:hAnsiTheme="minorHAnsi" w:cstheme="minorHAnsi"/>
              </w:rPr>
              <w:t>2 262 CZK bez DPH</w:t>
            </w:r>
          </w:p>
        </w:tc>
        <w:tc>
          <w:tcPr>
            <w:tcW w:w="1842" w:type="dxa"/>
          </w:tcPr>
          <w:p w14:paraId="4A0ADD5B" w14:textId="10B518C3" w:rsidR="006C37D4" w:rsidRPr="00E75E63" w:rsidRDefault="00F67B48" w:rsidP="00E75E63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E75E63">
              <w:rPr>
                <w:rFonts w:asciiTheme="minorHAnsi" w:hAnsiTheme="minorHAnsi" w:cstheme="minorHAnsi"/>
              </w:rPr>
              <w:t>2738</w:t>
            </w:r>
            <w:r w:rsidR="00E105BF" w:rsidRPr="00E75E63">
              <w:rPr>
                <w:rFonts w:asciiTheme="minorHAnsi" w:hAnsiTheme="minorHAnsi" w:cstheme="minorHAnsi"/>
              </w:rPr>
              <w:t xml:space="preserve"> CZK bez DPH</w:t>
            </w:r>
          </w:p>
        </w:tc>
        <w:tc>
          <w:tcPr>
            <w:tcW w:w="2269" w:type="dxa"/>
          </w:tcPr>
          <w:p w14:paraId="1DDAD556" w14:textId="71E9A9D4" w:rsidR="006C37D4" w:rsidRPr="00E75E63" w:rsidRDefault="00F67B48" w:rsidP="00E75E63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E75E63">
              <w:rPr>
                <w:rFonts w:asciiTheme="minorHAnsi" w:hAnsiTheme="minorHAnsi" w:cstheme="minorHAnsi"/>
              </w:rPr>
              <w:t>5000 CZK bez DPH</w:t>
            </w:r>
          </w:p>
        </w:tc>
      </w:tr>
      <w:tr w:rsidR="006C37D4" w:rsidRPr="00E75E63" w14:paraId="55B87768" w14:textId="77777777" w:rsidTr="00150CC5">
        <w:tc>
          <w:tcPr>
            <w:tcW w:w="1336" w:type="dxa"/>
          </w:tcPr>
          <w:p w14:paraId="620952EF" w14:textId="674810E9" w:rsidR="006C37D4" w:rsidRPr="00E75E63" w:rsidRDefault="006C37D4" w:rsidP="00E75E63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E75E63">
              <w:rPr>
                <w:rFonts w:asciiTheme="minorHAnsi" w:hAnsiTheme="minorHAnsi" w:cstheme="minorHAnsi"/>
              </w:rPr>
              <w:t>CCE–A2</w:t>
            </w:r>
          </w:p>
        </w:tc>
        <w:tc>
          <w:tcPr>
            <w:tcW w:w="1985" w:type="dxa"/>
          </w:tcPr>
          <w:p w14:paraId="1ABF975C" w14:textId="0C2271AB" w:rsidR="006C37D4" w:rsidRPr="00E75E63" w:rsidRDefault="006C37D4" w:rsidP="00E75E63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E75E63">
              <w:rPr>
                <w:rFonts w:asciiTheme="minorHAnsi" w:hAnsiTheme="minorHAnsi" w:cstheme="minorHAnsi"/>
              </w:rPr>
              <w:t>2 262 CZK bez DPH</w:t>
            </w:r>
          </w:p>
        </w:tc>
        <w:tc>
          <w:tcPr>
            <w:tcW w:w="1842" w:type="dxa"/>
          </w:tcPr>
          <w:p w14:paraId="431E538D" w14:textId="083B4AAA" w:rsidR="006C37D4" w:rsidRPr="00E75E63" w:rsidRDefault="00F67B48" w:rsidP="00E75E63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E75E63">
              <w:rPr>
                <w:rFonts w:asciiTheme="minorHAnsi" w:hAnsiTheme="minorHAnsi" w:cstheme="minorHAnsi"/>
              </w:rPr>
              <w:t>2738</w:t>
            </w:r>
            <w:r w:rsidR="00E105BF" w:rsidRPr="00E75E63">
              <w:rPr>
                <w:rFonts w:asciiTheme="minorHAnsi" w:hAnsiTheme="minorHAnsi" w:cstheme="minorHAnsi"/>
              </w:rPr>
              <w:t xml:space="preserve"> CZK bez DPH</w:t>
            </w:r>
          </w:p>
        </w:tc>
        <w:tc>
          <w:tcPr>
            <w:tcW w:w="2269" w:type="dxa"/>
          </w:tcPr>
          <w:p w14:paraId="7D782BB9" w14:textId="6F34E585" w:rsidR="006C37D4" w:rsidRPr="00E75E63" w:rsidRDefault="00F67B48" w:rsidP="00E75E63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E75E63">
              <w:rPr>
                <w:rFonts w:asciiTheme="minorHAnsi" w:hAnsiTheme="minorHAnsi" w:cstheme="minorHAnsi"/>
              </w:rPr>
              <w:t>5000 CZK bez DPH</w:t>
            </w:r>
          </w:p>
        </w:tc>
      </w:tr>
      <w:tr w:rsidR="006C37D4" w:rsidRPr="00E75E63" w14:paraId="3CCD1C6F" w14:textId="77777777" w:rsidTr="00150CC5">
        <w:tc>
          <w:tcPr>
            <w:tcW w:w="1336" w:type="dxa"/>
          </w:tcPr>
          <w:p w14:paraId="20C9AFF1" w14:textId="61A57B92" w:rsidR="006C37D4" w:rsidRPr="00E75E63" w:rsidRDefault="006C37D4" w:rsidP="00E75E63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E75E63">
              <w:rPr>
                <w:rFonts w:asciiTheme="minorHAnsi" w:hAnsiTheme="minorHAnsi" w:cstheme="minorHAnsi"/>
              </w:rPr>
              <w:t>CCE–B1</w:t>
            </w:r>
          </w:p>
        </w:tc>
        <w:tc>
          <w:tcPr>
            <w:tcW w:w="1985" w:type="dxa"/>
          </w:tcPr>
          <w:p w14:paraId="746F7E40" w14:textId="0C5ABB54" w:rsidR="006C37D4" w:rsidRPr="00E75E63" w:rsidRDefault="006C37D4" w:rsidP="00E75E63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E75E63">
              <w:rPr>
                <w:rFonts w:asciiTheme="minorHAnsi" w:hAnsiTheme="minorHAnsi" w:cstheme="minorHAnsi"/>
              </w:rPr>
              <w:t>2 912 CZK bez DPH</w:t>
            </w:r>
          </w:p>
        </w:tc>
        <w:tc>
          <w:tcPr>
            <w:tcW w:w="1842" w:type="dxa"/>
          </w:tcPr>
          <w:p w14:paraId="744B44F3" w14:textId="5082D6EB" w:rsidR="006C37D4" w:rsidRPr="00E75E63" w:rsidRDefault="00F67B48" w:rsidP="00E75E63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E75E63">
              <w:rPr>
                <w:rFonts w:asciiTheme="minorHAnsi" w:hAnsiTheme="minorHAnsi" w:cstheme="minorHAnsi"/>
              </w:rPr>
              <w:t>3088</w:t>
            </w:r>
            <w:r w:rsidR="00E105BF" w:rsidRPr="00E75E63">
              <w:rPr>
                <w:rFonts w:asciiTheme="minorHAnsi" w:hAnsiTheme="minorHAnsi" w:cstheme="minorHAnsi"/>
              </w:rPr>
              <w:t xml:space="preserve"> CZK bez DPH</w:t>
            </w:r>
          </w:p>
        </w:tc>
        <w:tc>
          <w:tcPr>
            <w:tcW w:w="2269" w:type="dxa"/>
          </w:tcPr>
          <w:p w14:paraId="06A1071B" w14:textId="33E58ABB" w:rsidR="006C37D4" w:rsidRPr="00E75E63" w:rsidRDefault="00F67B48" w:rsidP="00E75E63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E75E63">
              <w:rPr>
                <w:rFonts w:asciiTheme="minorHAnsi" w:hAnsiTheme="minorHAnsi" w:cstheme="minorHAnsi"/>
              </w:rPr>
              <w:t>6000 CZK bez DPH</w:t>
            </w:r>
          </w:p>
        </w:tc>
      </w:tr>
      <w:tr w:rsidR="006C37D4" w:rsidRPr="00E75E63" w14:paraId="22B153C8" w14:textId="77777777" w:rsidTr="00150CC5">
        <w:tc>
          <w:tcPr>
            <w:tcW w:w="1336" w:type="dxa"/>
          </w:tcPr>
          <w:p w14:paraId="23C896A2" w14:textId="3006BBE4" w:rsidR="006C37D4" w:rsidRPr="00E75E63" w:rsidRDefault="006C37D4" w:rsidP="00E75E63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E75E63">
              <w:rPr>
                <w:rFonts w:asciiTheme="minorHAnsi" w:hAnsiTheme="minorHAnsi" w:cstheme="minorHAnsi"/>
              </w:rPr>
              <w:lastRenderedPageBreak/>
              <w:t>CCE–B2</w:t>
            </w:r>
          </w:p>
        </w:tc>
        <w:tc>
          <w:tcPr>
            <w:tcW w:w="1985" w:type="dxa"/>
          </w:tcPr>
          <w:p w14:paraId="61478331" w14:textId="3B0E2C3B" w:rsidR="006C37D4" w:rsidRPr="00E75E63" w:rsidRDefault="006C37D4" w:rsidP="00E75E63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E75E63">
              <w:rPr>
                <w:rFonts w:asciiTheme="minorHAnsi" w:hAnsiTheme="minorHAnsi" w:cstheme="minorHAnsi"/>
              </w:rPr>
              <w:t>2 912 CZK bez DPH</w:t>
            </w:r>
          </w:p>
        </w:tc>
        <w:tc>
          <w:tcPr>
            <w:tcW w:w="1842" w:type="dxa"/>
          </w:tcPr>
          <w:p w14:paraId="0F80CD70" w14:textId="7777CF58" w:rsidR="006C37D4" w:rsidRPr="00E75E63" w:rsidRDefault="00F67B48" w:rsidP="00E75E63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E75E63">
              <w:rPr>
                <w:rFonts w:asciiTheme="minorHAnsi" w:hAnsiTheme="minorHAnsi" w:cstheme="minorHAnsi"/>
              </w:rPr>
              <w:t>3088</w:t>
            </w:r>
            <w:r w:rsidR="00E105BF" w:rsidRPr="00E75E63">
              <w:rPr>
                <w:rFonts w:asciiTheme="minorHAnsi" w:hAnsiTheme="minorHAnsi" w:cstheme="minorHAnsi"/>
              </w:rPr>
              <w:t xml:space="preserve"> CZK bez DPH</w:t>
            </w:r>
          </w:p>
        </w:tc>
        <w:tc>
          <w:tcPr>
            <w:tcW w:w="2269" w:type="dxa"/>
          </w:tcPr>
          <w:p w14:paraId="5B5604F9" w14:textId="16D856B3" w:rsidR="006C37D4" w:rsidRPr="00E75E63" w:rsidRDefault="00F67B48" w:rsidP="00E75E63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E75E63">
              <w:rPr>
                <w:rFonts w:asciiTheme="minorHAnsi" w:hAnsiTheme="minorHAnsi" w:cstheme="minorHAnsi"/>
              </w:rPr>
              <w:t>6000 CZK bez DPH</w:t>
            </w:r>
          </w:p>
        </w:tc>
      </w:tr>
      <w:tr w:rsidR="006C37D4" w:rsidRPr="00E75E63" w14:paraId="43028112" w14:textId="77777777" w:rsidTr="00150CC5">
        <w:tc>
          <w:tcPr>
            <w:tcW w:w="1336" w:type="dxa"/>
          </w:tcPr>
          <w:p w14:paraId="5C5EC2E6" w14:textId="08E44341" w:rsidR="006C37D4" w:rsidRPr="00E75E63" w:rsidRDefault="006C37D4" w:rsidP="00E75E63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E75E63">
              <w:rPr>
                <w:rFonts w:asciiTheme="minorHAnsi" w:hAnsiTheme="minorHAnsi" w:cstheme="minorHAnsi"/>
              </w:rPr>
              <w:t>CCE–C1</w:t>
            </w:r>
          </w:p>
        </w:tc>
        <w:tc>
          <w:tcPr>
            <w:tcW w:w="1985" w:type="dxa"/>
          </w:tcPr>
          <w:p w14:paraId="3A67D8E2" w14:textId="514E79F3" w:rsidR="006C37D4" w:rsidRPr="00E75E63" w:rsidRDefault="006C37D4" w:rsidP="00E75E63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E75E63">
              <w:rPr>
                <w:rFonts w:asciiTheme="minorHAnsi" w:hAnsiTheme="minorHAnsi" w:cstheme="minorHAnsi"/>
              </w:rPr>
              <w:t>2 912 CZK bez DPH</w:t>
            </w:r>
          </w:p>
        </w:tc>
        <w:tc>
          <w:tcPr>
            <w:tcW w:w="1842" w:type="dxa"/>
          </w:tcPr>
          <w:p w14:paraId="3CF81C16" w14:textId="49DD36C9" w:rsidR="006C37D4" w:rsidRPr="00E75E63" w:rsidRDefault="00F67B48" w:rsidP="00E75E63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E75E63">
              <w:rPr>
                <w:rFonts w:asciiTheme="minorHAnsi" w:hAnsiTheme="minorHAnsi" w:cstheme="minorHAnsi"/>
              </w:rPr>
              <w:t>3088</w:t>
            </w:r>
            <w:r w:rsidR="00E105BF" w:rsidRPr="00E75E63">
              <w:rPr>
                <w:rFonts w:asciiTheme="minorHAnsi" w:hAnsiTheme="minorHAnsi" w:cstheme="minorHAnsi"/>
              </w:rPr>
              <w:t xml:space="preserve"> CZK bez DPH</w:t>
            </w:r>
          </w:p>
        </w:tc>
        <w:tc>
          <w:tcPr>
            <w:tcW w:w="2269" w:type="dxa"/>
          </w:tcPr>
          <w:p w14:paraId="155A447F" w14:textId="19E34B8D" w:rsidR="006C37D4" w:rsidRPr="00E75E63" w:rsidRDefault="00F67B48" w:rsidP="00E75E63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E75E63">
              <w:rPr>
                <w:rFonts w:asciiTheme="minorHAnsi" w:hAnsiTheme="minorHAnsi" w:cstheme="minorHAnsi"/>
              </w:rPr>
              <w:t>6000 CZK bez DPH</w:t>
            </w:r>
          </w:p>
        </w:tc>
      </w:tr>
    </w:tbl>
    <w:p w14:paraId="1D841EEE" w14:textId="0ADBFE04" w:rsidR="00030A62" w:rsidRPr="00E75E63" w:rsidRDefault="00030A62" w:rsidP="00E75E63">
      <w:pPr>
        <w:numPr>
          <w:ilvl w:val="1"/>
          <w:numId w:val="1"/>
        </w:numPr>
        <w:spacing w:before="120" w:after="120" w:line="240" w:lineRule="auto"/>
        <w:ind w:left="431" w:hanging="431"/>
        <w:jc w:val="both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t xml:space="preserve">V případě, že se některý z kandidátů uvedených v Seznamu kandidátů daného termínu zkoušky CCE, kteří uhradili poplatek za zkoušku, zkoušky CCE nezúčastní a svou neúčast do 5 kalendářních dnů od konání příslušného </w:t>
      </w:r>
      <w:r w:rsidR="00EF51BB" w:rsidRPr="00E75E63">
        <w:rPr>
          <w:rFonts w:asciiTheme="minorHAnsi" w:hAnsiTheme="minorHAnsi" w:cstheme="minorHAnsi"/>
        </w:rPr>
        <w:t>t</w:t>
      </w:r>
      <w:r w:rsidRPr="00E75E63">
        <w:rPr>
          <w:rFonts w:asciiTheme="minorHAnsi" w:hAnsiTheme="minorHAnsi" w:cstheme="minorHAnsi"/>
        </w:rPr>
        <w:t>ermínu</w:t>
      </w:r>
      <w:r w:rsidR="00996179" w:rsidRPr="00E75E63">
        <w:rPr>
          <w:rFonts w:asciiTheme="minorHAnsi" w:hAnsiTheme="minorHAnsi" w:cstheme="minorHAnsi"/>
        </w:rPr>
        <w:t xml:space="preserve"> z</w:t>
      </w:r>
      <w:r w:rsidRPr="00E75E63">
        <w:rPr>
          <w:rFonts w:asciiTheme="minorHAnsi" w:hAnsiTheme="minorHAnsi" w:cstheme="minorHAnsi"/>
        </w:rPr>
        <w:t xml:space="preserve">koušky CCE omluví lékařskou zprávou nebo hodnověrně doloží důvody neúčasti u zkoušky spojené s pandemií covid-19 (např. karanténa, omezení cestování), </w:t>
      </w:r>
      <w:r w:rsidR="00E26B67" w:rsidRPr="00E75E63">
        <w:rPr>
          <w:rFonts w:asciiTheme="minorHAnsi" w:hAnsiTheme="minorHAnsi" w:cstheme="minorHAnsi"/>
        </w:rPr>
        <w:t>vrátí mu zkušební centrum poplatek za zkoušku snížený o následující stornopoplatky</w:t>
      </w:r>
      <w:r w:rsidRPr="00E75E63">
        <w:rPr>
          <w:rFonts w:asciiTheme="minorHAnsi" w:hAnsiTheme="minorHAnsi" w:cstheme="minorHAnsi"/>
        </w:rPr>
        <w:t>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1336"/>
        <w:gridCol w:w="1985"/>
        <w:gridCol w:w="1842"/>
        <w:gridCol w:w="2269"/>
      </w:tblGrid>
      <w:tr w:rsidR="00E26B67" w:rsidRPr="00E75E63" w14:paraId="1DF190B2" w14:textId="77777777" w:rsidTr="00150CC5">
        <w:tc>
          <w:tcPr>
            <w:tcW w:w="1336" w:type="dxa"/>
          </w:tcPr>
          <w:p w14:paraId="0385FD98" w14:textId="77777777" w:rsidR="00E26B67" w:rsidRPr="00E75E63" w:rsidRDefault="00E26B67" w:rsidP="00E75E63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E75E63">
              <w:rPr>
                <w:rFonts w:asciiTheme="minorHAnsi" w:hAnsiTheme="minorHAnsi" w:cstheme="minorHAnsi"/>
              </w:rPr>
              <w:t>úroveň zkoušky CCE</w:t>
            </w:r>
          </w:p>
        </w:tc>
        <w:tc>
          <w:tcPr>
            <w:tcW w:w="1985" w:type="dxa"/>
          </w:tcPr>
          <w:p w14:paraId="465E5EC0" w14:textId="30044D54" w:rsidR="00E26B67" w:rsidRPr="00E75E63" w:rsidRDefault="00E26B67" w:rsidP="00E75E63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E75E63">
              <w:rPr>
                <w:rFonts w:asciiTheme="minorHAnsi" w:hAnsiTheme="minorHAnsi" w:cstheme="minorHAnsi"/>
              </w:rPr>
              <w:t>stornopoplatek pro ÚJOP UK</w:t>
            </w:r>
          </w:p>
        </w:tc>
        <w:tc>
          <w:tcPr>
            <w:tcW w:w="1842" w:type="dxa"/>
          </w:tcPr>
          <w:p w14:paraId="2D65BDDF" w14:textId="69799324" w:rsidR="00E26B67" w:rsidRPr="00E75E63" w:rsidRDefault="00E26B67" w:rsidP="00E75E63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E75E63">
              <w:rPr>
                <w:rFonts w:asciiTheme="minorHAnsi" w:hAnsiTheme="minorHAnsi" w:cstheme="minorHAnsi"/>
              </w:rPr>
              <w:t>stornopoplatek pro zkušební centrum</w:t>
            </w:r>
          </w:p>
        </w:tc>
        <w:tc>
          <w:tcPr>
            <w:tcW w:w="2269" w:type="dxa"/>
          </w:tcPr>
          <w:p w14:paraId="3331F0D9" w14:textId="3EB52C66" w:rsidR="00E26B67" w:rsidRPr="00E75E63" w:rsidRDefault="00E26B67" w:rsidP="00E75E63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E75E63">
              <w:rPr>
                <w:rFonts w:asciiTheme="minorHAnsi" w:hAnsiTheme="minorHAnsi" w:cstheme="minorHAnsi"/>
              </w:rPr>
              <w:t xml:space="preserve">stornopoplatek celkem </w:t>
            </w:r>
          </w:p>
        </w:tc>
      </w:tr>
      <w:tr w:rsidR="00625C8B" w:rsidRPr="00E75E63" w14:paraId="427468B7" w14:textId="77777777" w:rsidTr="00150CC5">
        <w:tc>
          <w:tcPr>
            <w:tcW w:w="1336" w:type="dxa"/>
          </w:tcPr>
          <w:p w14:paraId="5748CAAA" w14:textId="77777777" w:rsidR="00625C8B" w:rsidRPr="00E75E63" w:rsidRDefault="00625C8B" w:rsidP="00E75E63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E75E63">
              <w:rPr>
                <w:rFonts w:asciiTheme="minorHAnsi" w:hAnsiTheme="minorHAnsi" w:cstheme="minorHAnsi"/>
              </w:rPr>
              <w:t>CCE–A1</w:t>
            </w:r>
          </w:p>
        </w:tc>
        <w:tc>
          <w:tcPr>
            <w:tcW w:w="1985" w:type="dxa"/>
          </w:tcPr>
          <w:p w14:paraId="1E93B8F9" w14:textId="60A35814" w:rsidR="00625C8B" w:rsidRPr="00E75E63" w:rsidRDefault="00625C8B" w:rsidP="00E75E63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E75E63">
              <w:rPr>
                <w:rFonts w:asciiTheme="minorHAnsi" w:hAnsiTheme="minorHAnsi" w:cstheme="minorHAnsi"/>
              </w:rPr>
              <w:t>910 CZK bez DPH</w:t>
            </w:r>
          </w:p>
        </w:tc>
        <w:tc>
          <w:tcPr>
            <w:tcW w:w="1842" w:type="dxa"/>
          </w:tcPr>
          <w:p w14:paraId="242BDA70" w14:textId="408C87A0" w:rsidR="00625C8B" w:rsidRPr="00E75E63" w:rsidRDefault="00F67B48" w:rsidP="00E75E63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E75E63">
              <w:rPr>
                <w:rFonts w:asciiTheme="minorHAnsi" w:hAnsiTheme="minorHAnsi" w:cstheme="minorHAnsi"/>
              </w:rPr>
              <w:t>1090 CZK bez DPH</w:t>
            </w:r>
          </w:p>
        </w:tc>
        <w:tc>
          <w:tcPr>
            <w:tcW w:w="2269" w:type="dxa"/>
          </w:tcPr>
          <w:p w14:paraId="4167B415" w14:textId="54E3F5D4" w:rsidR="00625C8B" w:rsidRPr="00E75E63" w:rsidRDefault="00F67B48" w:rsidP="00E75E63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E75E63">
              <w:rPr>
                <w:rFonts w:asciiTheme="minorHAnsi" w:hAnsiTheme="minorHAnsi" w:cstheme="minorHAnsi"/>
              </w:rPr>
              <w:t>2000 CZK bez DPH</w:t>
            </w:r>
          </w:p>
        </w:tc>
      </w:tr>
      <w:tr w:rsidR="00625C8B" w:rsidRPr="00E75E63" w14:paraId="3BAE768D" w14:textId="77777777" w:rsidTr="00150CC5">
        <w:tc>
          <w:tcPr>
            <w:tcW w:w="1336" w:type="dxa"/>
          </w:tcPr>
          <w:p w14:paraId="06E1FB37" w14:textId="77777777" w:rsidR="00625C8B" w:rsidRPr="00E75E63" w:rsidRDefault="00625C8B" w:rsidP="00E75E63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E75E63">
              <w:rPr>
                <w:rFonts w:asciiTheme="minorHAnsi" w:hAnsiTheme="minorHAnsi" w:cstheme="minorHAnsi"/>
              </w:rPr>
              <w:t>CCE–A2</w:t>
            </w:r>
          </w:p>
        </w:tc>
        <w:tc>
          <w:tcPr>
            <w:tcW w:w="1985" w:type="dxa"/>
          </w:tcPr>
          <w:p w14:paraId="266F3271" w14:textId="534B1C8E" w:rsidR="00625C8B" w:rsidRPr="00E75E63" w:rsidRDefault="00625C8B" w:rsidP="00E75E63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E75E63">
              <w:rPr>
                <w:rFonts w:asciiTheme="minorHAnsi" w:hAnsiTheme="minorHAnsi" w:cstheme="minorHAnsi"/>
              </w:rPr>
              <w:t>910 CZK bez DPH</w:t>
            </w:r>
          </w:p>
        </w:tc>
        <w:tc>
          <w:tcPr>
            <w:tcW w:w="1842" w:type="dxa"/>
          </w:tcPr>
          <w:p w14:paraId="12EEDB24" w14:textId="4759C288" w:rsidR="00625C8B" w:rsidRPr="00E75E63" w:rsidRDefault="00F67B48" w:rsidP="00E75E63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E75E63">
              <w:rPr>
                <w:rFonts w:asciiTheme="minorHAnsi" w:hAnsiTheme="minorHAnsi" w:cstheme="minorHAnsi"/>
              </w:rPr>
              <w:t>1090 CZK bez DPH</w:t>
            </w:r>
          </w:p>
        </w:tc>
        <w:tc>
          <w:tcPr>
            <w:tcW w:w="2269" w:type="dxa"/>
          </w:tcPr>
          <w:p w14:paraId="7059AF7E" w14:textId="7FDC2FE9" w:rsidR="00625C8B" w:rsidRPr="00E75E63" w:rsidRDefault="00F67B48" w:rsidP="00E75E63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E75E63">
              <w:rPr>
                <w:rFonts w:asciiTheme="minorHAnsi" w:hAnsiTheme="minorHAnsi" w:cstheme="minorHAnsi"/>
              </w:rPr>
              <w:t>2000 CZK bez DPH</w:t>
            </w:r>
          </w:p>
        </w:tc>
      </w:tr>
      <w:tr w:rsidR="006C37D4" w:rsidRPr="00E75E63" w14:paraId="2815557D" w14:textId="77777777" w:rsidTr="00150CC5">
        <w:tc>
          <w:tcPr>
            <w:tcW w:w="1336" w:type="dxa"/>
          </w:tcPr>
          <w:p w14:paraId="2F06C9C7" w14:textId="77777777" w:rsidR="006C37D4" w:rsidRPr="00E75E63" w:rsidRDefault="006C37D4" w:rsidP="00E75E63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E75E63">
              <w:rPr>
                <w:rFonts w:asciiTheme="minorHAnsi" w:hAnsiTheme="minorHAnsi" w:cstheme="minorHAnsi"/>
              </w:rPr>
              <w:t>CCE–B1</w:t>
            </w:r>
          </w:p>
        </w:tc>
        <w:tc>
          <w:tcPr>
            <w:tcW w:w="1985" w:type="dxa"/>
          </w:tcPr>
          <w:p w14:paraId="3277A6DE" w14:textId="742CC99E" w:rsidR="006C37D4" w:rsidRPr="00E75E63" w:rsidRDefault="006C37D4" w:rsidP="00E75E63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E75E63">
              <w:rPr>
                <w:rFonts w:asciiTheme="minorHAnsi" w:hAnsiTheme="minorHAnsi" w:cstheme="minorHAnsi"/>
              </w:rPr>
              <w:t>1 170 CZK bez DPH</w:t>
            </w:r>
          </w:p>
        </w:tc>
        <w:tc>
          <w:tcPr>
            <w:tcW w:w="1842" w:type="dxa"/>
          </w:tcPr>
          <w:p w14:paraId="334968BE" w14:textId="798868AC" w:rsidR="006C37D4" w:rsidRPr="00E75E63" w:rsidRDefault="00F67B48" w:rsidP="00E75E63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E75E63">
              <w:rPr>
                <w:rFonts w:asciiTheme="minorHAnsi" w:hAnsiTheme="minorHAnsi" w:cstheme="minorHAnsi"/>
              </w:rPr>
              <w:t>1330</w:t>
            </w:r>
            <w:r w:rsidR="00E105BF" w:rsidRPr="00E75E63">
              <w:rPr>
                <w:rFonts w:asciiTheme="minorHAnsi" w:hAnsiTheme="minorHAnsi" w:cstheme="minorHAnsi"/>
              </w:rPr>
              <w:t xml:space="preserve"> CZK bez DPH</w:t>
            </w:r>
          </w:p>
        </w:tc>
        <w:tc>
          <w:tcPr>
            <w:tcW w:w="2269" w:type="dxa"/>
          </w:tcPr>
          <w:p w14:paraId="22440F8D" w14:textId="11E12287" w:rsidR="006C37D4" w:rsidRPr="00E75E63" w:rsidRDefault="00F67B48" w:rsidP="00E75E63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E75E63">
              <w:rPr>
                <w:rFonts w:asciiTheme="minorHAnsi" w:hAnsiTheme="minorHAnsi" w:cstheme="minorHAnsi"/>
              </w:rPr>
              <w:t>2500 CZK bez DPH</w:t>
            </w:r>
          </w:p>
        </w:tc>
      </w:tr>
      <w:tr w:rsidR="00625C8B" w:rsidRPr="00E75E63" w14:paraId="51E0E081" w14:textId="77777777" w:rsidTr="00150CC5">
        <w:tc>
          <w:tcPr>
            <w:tcW w:w="1336" w:type="dxa"/>
          </w:tcPr>
          <w:p w14:paraId="557D57E7" w14:textId="77777777" w:rsidR="00625C8B" w:rsidRPr="00E75E63" w:rsidRDefault="00625C8B" w:rsidP="00E75E63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E75E63">
              <w:rPr>
                <w:rFonts w:asciiTheme="minorHAnsi" w:hAnsiTheme="minorHAnsi" w:cstheme="minorHAnsi"/>
              </w:rPr>
              <w:t>CCE–B2</w:t>
            </w:r>
          </w:p>
        </w:tc>
        <w:tc>
          <w:tcPr>
            <w:tcW w:w="1985" w:type="dxa"/>
          </w:tcPr>
          <w:p w14:paraId="44A21B4D" w14:textId="03D851D7" w:rsidR="00625C8B" w:rsidRPr="00E75E63" w:rsidRDefault="00625C8B" w:rsidP="00E75E63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E75E63">
              <w:rPr>
                <w:rFonts w:asciiTheme="minorHAnsi" w:hAnsiTheme="minorHAnsi" w:cstheme="minorHAnsi"/>
              </w:rPr>
              <w:t>1 170 CZK bez DPH</w:t>
            </w:r>
          </w:p>
        </w:tc>
        <w:tc>
          <w:tcPr>
            <w:tcW w:w="1842" w:type="dxa"/>
          </w:tcPr>
          <w:p w14:paraId="19FE1F68" w14:textId="59C4DE3C" w:rsidR="00625C8B" w:rsidRPr="00E75E63" w:rsidRDefault="00F67B48" w:rsidP="00E75E63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E75E63">
              <w:rPr>
                <w:rFonts w:asciiTheme="minorHAnsi" w:hAnsiTheme="minorHAnsi" w:cstheme="minorHAnsi"/>
              </w:rPr>
              <w:t>1330</w:t>
            </w:r>
            <w:r w:rsidR="00E105BF" w:rsidRPr="00E75E63">
              <w:rPr>
                <w:rFonts w:asciiTheme="minorHAnsi" w:hAnsiTheme="minorHAnsi" w:cstheme="minorHAnsi"/>
              </w:rPr>
              <w:t xml:space="preserve"> CZK bez DPH</w:t>
            </w:r>
          </w:p>
        </w:tc>
        <w:tc>
          <w:tcPr>
            <w:tcW w:w="2269" w:type="dxa"/>
          </w:tcPr>
          <w:p w14:paraId="4507A8BB" w14:textId="67E29EA6" w:rsidR="00625C8B" w:rsidRPr="00E75E63" w:rsidRDefault="00F67B48" w:rsidP="00E75E63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E75E63">
              <w:rPr>
                <w:rFonts w:asciiTheme="minorHAnsi" w:hAnsiTheme="minorHAnsi" w:cstheme="minorHAnsi"/>
              </w:rPr>
              <w:t>2500 CZK bez DPH</w:t>
            </w:r>
          </w:p>
        </w:tc>
      </w:tr>
      <w:tr w:rsidR="00625C8B" w:rsidRPr="00E75E63" w14:paraId="349C9563" w14:textId="77777777" w:rsidTr="00150CC5">
        <w:tc>
          <w:tcPr>
            <w:tcW w:w="1336" w:type="dxa"/>
          </w:tcPr>
          <w:p w14:paraId="3B119526" w14:textId="77777777" w:rsidR="00625C8B" w:rsidRPr="00E75E63" w:rsidRDefault="00625C8B" w:rsidP="00E75E63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E75E63">
              <w:rPr>
                <w:rFonts w:asciiTheme="minorHAnsi" w:hAnsiTheme="minorHAnsi" w:cstheme="minorHAnsi"/>
              </w:rPr>
              <w:t>CCE–C1</w:t>
            </w:r>
          </w:p>
        </w:tc>
        <w:tc>
          <w:tcPr>
            <w:tcW w:w="1985" w:type="dxa"/>
          </w:tcPr>
          <w:p w14:paraId="2C9395F1" w14:textId="4ACA9705" w:rsidR="00625C8B" w:rsidRPr="00E75E63" w:rsidRDefault="00625C8B" w:rsidP="00E75E63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E75E63">
              <w:rPr>
                <w:rFonts w:asciiTheme="minorHAnsi" w:hAnsiTheme="minorHAnsi" w:cstheme="minorHAnsi"/>
              </w:rPr>
              <w:t>1 170 CZK bez DPH</w:t>
            </w:r>
          </w:p>
        </w:tc>
        <w:tc>
          <w:tcPr>
            <w:tcW w:w="1842" w:type="dxa"/>
          </w:tcPr>
          <w:p w14:paraId="34EC0ECD" w14:textId="4316A036" w:rsidR="00625C8B" w:rsidRPr="00E75E63" w:rsidRDefault="00F67B48" w:rsidP="00E75E63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E75E63">
              <w:rPr>
                <w:rFonts w:asciiTheme="minorHAnsi" w:hAnsiTheme="minorHAnsi" w:cstheme="minorHAnsi"/>
              </w:rPr>
              <w:t>1330</w:t>
            </w:r>
            <w:r w:rsidR="00E105BF" w:rsidRPr="00E75E63">
              <w:rPr>
                <w:rFonts w:asciiTheme="minorHAnsi" w:hAnsiTheme="minorHAnsi" w:cstheme="minorHAnsi"/>
              </w:rPr>
              <w:t xml:space="preserve"> CZK bez DPH</w:t>
            </w:r>
          </w:p>
        </w:tc>
        <w:tc>
          <w:tcPr>
            <w:tcW w:w="2269" w:type="dxa"/>
          </w:tcPr>
          <w:p w14:paraId="5F00968D" w14:textId="1A9C5865" w:rsidR="00625C8B" w:rsidRPr="00E75E63" w:rsidRDefault="00F67B48" w:rsidP="00E75E63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E75E63">
              <w:rPr>
                <w:rFonts w:asciiTheme="minorHAnsi" w:hAnsiTheme="minorHAnsi" w:cstheme="minorHAnsi"/>
              </w:rPr>
              <w:t>2500 CZK bez DPH</w:t>
            </w:r>
          </w:p>
        </w:tc>
      </w:tr>
    </w:tbl>
    <w:p w14:paraId="0BA1CCEA" w14:textId="59F84A0D" w:rsidR="00030A62" w:rsidRPr="00E75E63" w:rsidRDefault="00030A62" w:rsidP="00E75E63">
      <w:pPr>
        <w:numPr>
          <w:ilvl w:val="1"/>
          <w:numId w:val="1"/>
        </w:numPr>
        <w:spacing w:before="120" w:after="120" w:line="240" w:lineRule="auto"/>
        <w:ind w:left="425" w:hanging="431"/>
        <w:jc w:val="both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t xml:space="preserve">Zkušební centrum zašle na bankovní účet </w:t>
      </w:r>
      <w:r w:rsidR="007278E6" w:rsidRPr="00E75E63">
        <w:rPr>
          <w:rFonts w:asciiTheme="minorHAnsi" w:hAnsiTheme="minorHAnsi" w:cstheme="minorHAnsi"/>
        </w:rPr>
        <w:t>ÚJOP UK</w:t>
      </w:r>
      <w:r w:rsidRPr="00E75E63">
        <w:rPr>
          <w:rFonts w:asciiTheme="minorHAnsi" w:hAnsiTheme="minorHAnsi" w:cstheme="minorHAnsi"/>
        </w:rPr>
        <w:t xml:space="preserve"> uvedený shora v této smlouvě částku, která se bude rovnat součtu poplatků pro ÚJOP UK uvedených v bod</w:t>
      </w:r>
      <w:r w:rsidR="00E26B67" w:rsidRPr="00E75E63">
        <w:rPr>
          <w:rFonts w:asciiTheme="minorHAnsi" w:hAnsiTheme="minorHAnsi" w:cstheme="minorHAnsi"/>
        </w:rPr>
        <w:t>ě</w:t>
      </w:r>
      <w:r w:rsidRPr="00E75E63">
        <w:rPr>
          <w:rFonts w:asciiTheme="minorHAnsi" w:hAnsiTheme="minorHAnsi" w:cstheme="minorHAnsi"/>
        </w:rPr>
        <w:t xml:space="preserve"> 5.3.</w:t>
      </w:r>
      <w:r w:rsidR="00E26B67" w:rsidRPr="00E75E63">
        <w:rPr>
          <w:rFonts w:asciiTheme="minorHAnsi" w:hAnsiTheme="minorHAnsi" w:cstheme="minorHAnsi"/>
        </w:rPr>
        <w:t xml:space="preserve"> za kandidáty ze Seznamu kandidátů daného termínu zkoušky CCE, kteří se zkoušky zúčastnili, nebo se zkoušky nezúčastnili a nemluvili svou neúčast, a součtu stornopoplatků pro ÚJOP UK uvedených v bodě 5.4. za kandidáty ze Seznamu kandidátů daného termínu zkoušky CCE, kteří se zkoušky nezúčastnili, ale neúčast řádně omluvili.</w:t>
      </w:r>
      <w:r w:rsidR="00150CC5" w:rsidRPr="00E75E63">
        <w:rPr>
          <w:rFonts w:asciiTheme="minorHAnsi" w:hAnsiTheme="minorHAnsi" w:cstheme="minorHAnsi"/>
        </w:rPr>
        <w:t xml:space="preserve"> T</w:t>
      </w:r>
      <w:r w:rsidRPr="00E75E63">
        <w:rPr>
          <w:rFonts w:asciiTheme="minorHAnsi" w:hAnsiTheme="minorHAnsi" w:cstheme="minorHAnsi"/>
        </w:rPr>
        <w:t xml:space="preserve">akto vypočtená částka v CZK bude navýšena o DPH </w:t>
      </w:r>
      <w:r w:rsidR="00C26D4F" w:rsidRPr="00E75E63">
        <w:rPr>
          <w:rFonts w:asciiTheme="minorHAnsi" w:hAnsiTheme="minorHAnsi" w:cstheme="minorHAnsi"/>
        </w:rPr>
        <w:t>ve výši 21 %</w:t>
      </w:r>
      <w:r w:rsidRPr="00E75E63">
        <w:rPr>
          <w:rFonts w:asciiTheme="minorHAnsi" w:hAnsiTheme="minorHAnsi" w:cstheme="minorHAnsi"/>
        </w:rPr>
        <w:t xml:space="preserve">. </w:t>
      </w:r>
    </w:p>
    <w:p w14:paraId="593EEBB9" w14:textId="66F5F461" w:rsidR="00030A62" w:rsidRPr="00E75E63" w:rsidRDefault="00030A62" w:rsidP="00E75E63">
      <w:pPr>
        <w:numPr>
          <w:ilvl w:val="1"/>
          <w:numId w:val="1"/>
        </w:numPr>
        <w:spacing w:after="120" w:line="240" w:lineRule="auto"/>
        <w:ind w:left="425" w:hanging="425"/>
        <w:rPr>
          <w:rFonts w:asciiTheme="minorHAnsi" w:hAnsiTheme="minorHAnsi" w:cstheme="minorHAnsi"/>
          <w:b/>
        </w:rPr>
      </w:pPr>
      <w:r w:rsidRPr="00E75E63">
        <w:rPr>
          <w:rFonts w:asciiTheme="minorHAnsi" w:hAnsiTheme="minorHAnsi" w:cstheme="minorHAnsi"/>
        </w:rPr>
        <w:t xml:space="preserve">Tato částka bude splatná na základě daňového dokladu (faktury), který vystaví a zašle </w:t>
      </w:r>
      <w:r w:rsidR="007278E6" w:rsidRPr="00E75E63">
        <w:rPr>
          <w:rFonts w:asciiTheme="minorHAnsi" w:hAnsiTheme="minorHAnsi" w:cstheme="minorHAnsi"/>
        </w:rPr>
        <w:t>ÚJOP UK</w:t>
      </w:r>
      <w:r w:rsidRPr="00E75E63">
        <w:rPr>
          <w:rFonts w:asciiTheme="minorHAnsi" w:hAnsiTheme="minorHAnsi" w:cstheme="minorHAnsi"/>
        </w:rPr>
        <w:t xml:space="preserve"> na</w:t>
      </w:r>
      <w:r w:rsidR="00CA28DB" w:rsidRPr="00E75E63">
        <w:rPr>
          <w:rFonts w:asciiTheme="minorHAnsi" w:hAnsiTheme="minorHAnsi" w:cstheme="minorHAnsi"/>
        </w:rPr>
        <w:t xml:space="preserve"> </w:t>
      </w:r>
      <w:hyperlink r:id="rId8" w:history="1">
        <w:r w:rsidR="00ED5BBE">
          <w:rPr>
            <w:rStyle w:val="Hypertextovodkaz"/>
            <w:rFonts w:asciiTheme="minorHAnsi" w:hAnsiTheme="minorHAnsi" w:cstheme="minorHAnsi"/>
          </w:rPr>
          <w:t>xxxxxxxxxxxxxxxxxx</w:t>
        </w:r>
      </w:hyperlink>
      <w:r w:rsidR="00CA28DB" w:rsidRPr="00E75E63">
        <w:rPr>
          <w:rStyle w:val="Hypertextovodkaz"/>
          <w:rFonts w:asciiTheme="minorHAnsi" w:hAnsiTheme="minorHAnsi" w:cstheme="minorHAnsi"/>
        </w:rPr>
        <w:t>.</w:t>
      </w:r>
      <w:r w:rsidRPr="00E75E63">
        <w:rPr>
          <w:rFonts w:asciiTheme="minorHAnsi" w:hAnsiTheme="minorHAnsi" w:cstheme="minorHAnsi"/>
        </w:rPr>
        <w:t xml:space="preserve"> Splatnost faktury je 14 dnů od jejího vystavení. Náležitostí faktury je kromě zákonných náležitostí </w:t>
      </w:r>
      <w:r w:rsidR="00E26B67" w:rsidRPr="00E75E63">
        <w:rPr>
          <w:rFonts w:asciiTheme="minorHAnsi" w:hAnsiTheme="minorHAnsi" w:cstheme="minorHAnsi"/>
        </w:rPr>
        <w:t>Seznam kandidátů daného termínu zkoušky CCE s označením účasti/neúčasti na zkouš</w:t>
      </w:r>
      <w:r w:rsidR="0071495E" w:rsidRPr="00E75E63">
        <w:rPr>
          <w:rFonts w:asciiTheme="minorHAnsi" w:hAnsiTheme="minorHAnsi" w:cstheme="minorHAnsi"/>
        </w:rPr>
        <w:t>c</w:t>
      </w:r>
      <w:r w:rsidR="00E26B67" w:rsidRPr="00E75E63">
        <w:rPr>
          <w:rFonts w:asciiTheme="minorHAnsi" w:hAnsiTheme="minorHAnsi" w:cstheme="minorHAnsi"/>
        </w:rPr>
        <w:t>e</w:t>
      </w:r>
      <w:r w:rsidRPr="00E75E63">
        <w:rPr>
          <w:rFonts w:asciiTheme="minorHAnsi" w:hAnsiTheme="minorHAnsi" w:cstheme="minorHAnsi"/>
        </w:rPr>
        <w:t xml:space="preserve"> a místo poskytnutí služby. Pohledávka se považuje za uhrazenou dnem jejího připsání na účet </w:t>
      </w:r>
      <w:r w:rsidR="007278E6" w:rsidRPr="00E75E63">
        <w:rPr>
          <w:rFonts w:asciiTheme="minorHAnsi" w:hAnsiTheme="minorHAnsi" w:cstheme="minorHAnsi"/>
        </w:rPr>
        <w:t>ÚJOP UK</w:t>
      </w:r>
      <w:r w:rsidRPr="00E75E63">
        <w:rPr>
          <w:rFonts w:asciiTheme="minorHAnsi" w:hAnsiTheme="minorHAnsi" w:cstheme="minorHAnsi"/>
        </w:rPr>
        <w:t>.</w:t>
      </w:r>
    </w:p>
    <w:p w14:paraId="0D03E080" w14:textId="73172566" w:rsidR="00230F9D" w:rsidRPr="00E75E63" w:rsidRDefault="00230F9D" w:rsidP="00E75E63">
      <w:pPr>
        <w:numPr>
          <w:ilvl w:val="1"/>
          <w:numId w:val="1"/>
        </w:numPr>
        <w:spacing w:after="120" w:line="240" w:lineRule="auto"/>
        <w:ind w:left="426"/>
        <w:jc w:val="both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t xml:space="preserve">Zkušební centrum tímto vydává souhlas poskytovateli pro vystavování daňových dokladů v elektronické formě v souladu se ZDPH §26 za těchto následujících podmínek: </w:t>
      </w:r>
    </w:p>
    <w:p w14:paraId="68C83A55" w14:textId="6E0A863F" w:rsidR="00230F9D" w:rsidRPr="00E75E63" w:rsidRDefault="00230F9D" w:rsidP="00E75E63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t xml:space="preserve">ÚJOP UK bude zasílat daňové doklady z emailové adresy: </w:t>
      </w:r>
      <w:hyperlink r:id="rId9" w:history="1">
        <w:r w:rsidRPr="00E75E63">
          <w:rPr>
            <w:rStyle w:val="Hypertextovodkaz"/>
            <w:rFonts w:asciiTheme="minorHAnsi" w:hAnsiTheme="minorHAnsi" w:cstheme="minorHAnsi"/>
          </w:rPr>
          <w:t>doklady42@ujop.cuni.cz</w:t>
        </w:r>
      </w:hyperlink>
      <w:r w:rsidR="006C37D4" w:rsidRPr="00E75E63">
        <w:rPr>
          <w:rFonts w:asciiTheme="minorHAnsi" w:hAnsiTheme="minorHAnsi" w:cstheme="minorHAnsi"/>
        </w:rPr>
        <w:t>;</w:t>
      </w:r>
    </w:p>
    <w:p w14:paraId="6472B2AE" w14:textId="1874FA87" w:rsidR="00230F9D" w:rsidRPr="00E75E63" w:rsidRDefault="00230F9D" w:rsidP="00E75E63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t>daňové doklady budou zasílány zasílat v neměnném formátu (.pdf) a též v souladu se ZDPH, Díl 5, přičemž všechny doklady budou řádně a včas vystaveny a doručeny;</w:t>
      </w:r>
    </w:p>
    <w:p w14:paraId="438A35DE" w14:textId="77777777" w:rsidR="00AD0C91" w:rsidRPr="00E75E63" w:rsidRDefault="00230F9D" w:rsidP="00E75E63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t xml:space="preserve">v daňových dokladech </w:t>
      </w:r>
      <w:r w:rsidR="00743020" w:rsidRPr="00E75E63">
        <w:rPr>
          <w:rFonts w:asciiTheme="minorHAnsi" w:hAnsiTheme="minorHAnsi" w:cstheme="minorHAnsi"/>
        </w:rPr>
        <w:t xml:space="preserve">se </w:t>
      </w:r>
      <w:r w:rsidRPr="00E75E63">
        <w:rPr>
          <w:rFonts w:asciiTheme="minorHAnsi" w:hAnsiTheme="minorHAnsi" w:cstheme="minorHAnsi"/>
        </w:rPr>
        <w:t>bude uvádět rovněž bankovní účet zveřejněný pro účely DPH finančním úřadem v souvislosti se ZDPH §96;</w:t>
      </w:r>
    </w:p>
    <w:p w14:paraId="1E47E0CE" w14:textId="1131290F" w:rsidR="00230F9D" w:rsidRPr="00E75E63" w:rsidRDefault="00230F9D" w:rsidP="00E75E63">
      <w:pPr>
        <w:numPr>
          <w:ilvl w:val="0"/>
          <w:numId w:val="11"/>
        </w:numPr>
        <w:spacing w:after="0" w:line="240" w:lineRule="auto"/>
        <w:jc w:val="both"/>
        <w:rPr>
          <w:rStyle w:val="ui-provider"/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t>zkušební centrum bude přijímat daňové doklady na e-mailové adrese:</w:t>
      </w:r>
      <w:r w:rsidR="002160E3" w:rsidRPr="00E75E63">
        <w:rPr>
          <w:rFonts w:asciiTheme="minorHAnsi" w:hAnsiTheme="minorHAnsi" w:cstheme="minorHAnsi"/>
        </w:rPr>
        <w:t xml:space="preserve"> </w:t>
      </w:r>
      <w:hyperlink r:id="rId10" w:history="1">
        <w:r w:rsidR="00ED5BBE">
          <w:rPr>
            <w:rStyle w:val="Hypertextovodkaz"/>
            <w:rFonts w:asciiTheme="minorHAnsi" w:hAnsiTheme="minorHAnsi" w:cstheme="minorHAnsi"/>
          </w:rPr>
          <w:t>xxxxxxxxxxxxxxxxxxxxxx</w:t>
        </w:r>
      </w:hyperlink>
    </w:p>
    <w:p w14:paraId="6DDF5CC1" w14:textId="77777777" w:rsidR="00AD0C91" w:rsidRPr="00E75E63" w:rsidRDefault="00AD0C91" w:rsidP="00E75E63">
      <w:pPr>
        <w:spacing w:after="0" w:line="240" w:lineRule="auto"/>
        <w:ind w:left="1425"/>
        <w:jc w:val="both"/>
        <w:rPr>
          <w:rFonts w:asciiTheme="minorHAnsi" w:hAnsiTheme="minorHAnsi" w:cstheme="minorHAnsi"/>
        </w:rPr>
      </w:pPr>
    </w:p>
    <w:p w14:paraId="4687F229" w14:textId="77777777" w:rsidR="00230F9D" w:rsidRPr="00E75E63" w:rsidRDefault="00230F9D" w:rsidP="00E75E63">
      <w:pPr>
        <w:spacing w:after="120" w:line="240" w:lineRule="auto"/>
        <w:ind w:left="426"/>
        <w:jc w:val="both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t>Tento souhlas se vztahuje výhradně na vystavování a zasílání daňových dokladů v elektronické formě, zasílání takovýchto dokladů nahrazuje originální listinnou formu daňových dokladů. Tento souhlas se nevztahuje na přenos datových souborů.</w:t>
      </w:r>
    </w:p>
    <w:p w14:paraId="3392DD49" w14:textId="77777777" w:rsidR="00230F9D" w:rsidRPr="00E75E63" w:rsidRDefault="00230F9D" w:rsidP="00E75E63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511E715" w14:textId="335A8AFD" w:rsidR="00A21B29" w:rsidRPr="00E75E63" w:rsidRDefault="00A21B29" w:rsidP="00E75E63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E75E63">
        <w:rPr>
          <w:rFonts w:asciiTheme="minorHAnsi" w:hAnsiTheme="minorHAnsi" w:cstheme="minorHAnsi"/>
          <w:b/>
        </w:rPr>
        <w:t>VI.</w:t>
      </w:r>
    </w:p>
    <w:p w14:paraId="6ADADB1B" w14:textId="75B19C29" w:rsidR="00A21B29" w:rsidRPr="00E75E63" w:rsidRDefault="00A21B29" w:rsidP="00E75E63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E75E63">
        <w:rPr>
          <w:rFonts w:asciiTheme="minorHAnsi" w:hAnsiTheme="minorHAnsi" w:cstheme="minorHAnsi"/>
          <w:b/>
        </w:rPr>
        <w:t>Organizace zkušebního termínu</w:t>
      </w:r>
    </w:p>
    <w:p w14:paraId="600CFEDD" w14:textId="77777777" w:rsidR="00A21B29" w:rsidRPr="00E75E63" w:rsidRDefault="00A21B29" w:rsidP="00E75E63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vanish/>
        </w:rPr>
      </w:pPr>
    </w:p>
    <w:p w14:paraId="51960010" w14:textId="77777777" w:rsidR="00A21B29" w:rsidRPr="00E75E63" w:rsidRDefault="00A21B29" w:rsidP="00E75E63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vanish/>
        </w:rPr>
      </w:pPr>
    </w:p>
    <w:p w14:paraId="0190272B" w14:textId="77777777" w:rsidR="00A21B29" w:rsidRPr="00E75E63" w:rsidRDefault="00A21B29" w:rsidP="00E75E63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vanish/>
        </w:rPr>
      </w:pPr>
    </w:p>
    <w:p w14:paraId="09CFE87F" w14:textId="77777777" w:rsidR="00A21B29" w:rsidRPr="00E75E63" w:rsidRDefault="00A21B29" w:rsidP="00E75E63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vanish/>
        </w:rPr>
      </w:pPr>
    </w:p>
    <w:p w14:paraId="7384D3AC" w14:textId="77777777" w:rsidR="00A21B29" w:rsidRPr="00E75E63" w:rsidRDefault="00A21B29" w:rsidP="00E75E63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vanish/>
        </w:rPr>
      </w:pPr>
    </w:p>
    <w:p w14:paraId="66A335D6" w14:textId="77777777" w:rsidR="00A21B29" w:rsidRPr="00E75E63" w:rsidRDefault="00A21B29" w:rsidP="00E75E63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vanish/>
        </w:rPr>
      </w:pPr>
    </w:p>
    <w:p w14:paraId="6A1DE281" w14:textId="54B1F9E6" w:rsidR="00F1691A" w:rsidRPr="00E75E63" w:rsidRDefault="007278E6" w:rsidP="00E75E63">
      <w:pPr>
        <w:numPr>
          <w:ilvl w:val="1"/>
          <w:numId w:val="7"/>
        </w:numPr>
        <w:spacing w:after="120" w:line="240" w:lineRule="auto"/>
        <w:ind w:left="432"/>
        <w:jc w:val="both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t>ÚJOP UK</w:t>
      </w:r>
      <w:r w:rsidR="0097298B" w:rsidRPr="00E75E63">
        <w:rPr>
          <w:rFonts w:asciiTheme="minorHAnsi" w:hAnsiTheme="minorHAnsi" w:cstheme="minorHAnsi"/>
        </w:rPr>
        <w:t xml:space="preserve"> sestaví harmonogram </w:t>
      </w:r>
      <w:r w:rsidR="00996179" w:rsidRPr="00E75E63">
        <w:rPr>
          <w:rFonts w:asciiTheme="minorHAnsi" w:hAnsiTheme="minorHAnsi" w:cstheme="minorHAnsi"/>
        </w:rPr>
        <w:t>z</w:t>
      </w:r>
      <w:r w:rsidR="0097298B" w:rsidRPr="00E75E63">
        <w:rPr>
          <w:rFonts w:asciiTheme="minorHAnsi" w:hAnsiTheme="minorHAnsi" w:cstheme="minorHAnsi"/>
        </w:rPr>
        <w:t xml:space="preserve">koušky </w:t>
      </w:r>
      <w:r w:rsidR="00A228AC" w:rsidRPr="00E75E63">
        <w:rPr>
          <w:rFonts w:asciiTheme="minorHAnsi" w:hAnsiTheme="minorHAnsi" w:cstheme="minorHAnsi"/>
        </w:rPr>
        <w:t xml:space="preserve">CCE </w:t>
      </w:r>
      <w:r w:rsidR="0097298B" w:rsidRPr="00E75E63">
        <w:rPr>
          <w:rFonts w:asciiTheme="minorHAnsi" w:hAnsiTheme="minorHAnsi" w:cstheme="minorHAnsi"/>
        </w:rPr>
        <w:t>a zašle jej</w:t>
      </w:r>
      <w:r w:rsidR="00DA738D" w:rsidRPr="00E75E63">
        <w:rPr>
          <w:rFonts w:asciiTheme="minorHAnsi" w:hAnsiTheme="minorHAnsi" w:cstheme="minorHAnsi"/>
        </w:rPr>
        <w:t xml:space="preserve"> </w:t>
      </w:r>
      <w:r w:rsidR="00F1691A" w:rsidRPr="00E75E63">
        <w:rPr>
          <w:rFonts w:asciiTheme="minorHAnsi" w:hAnsiTheme="minorHAnsi" w:cstheme="minorHAnsi"/>
        </w:rPr>
        <w:t>zkušebnímu centru</w:t>
      </w:r>
      <w:r w:rsidR="008F03C3" w:rsidRPr="00E75E63">
        <w:rPr>
          <w:rFonts w:asciiTheme="minorHAnsi" w:hAnsiTheme="minorHAnsi" w:cstheme="minorHAnsi"/>
        </w:rPr>
        <w:t xml:space="preserve"> </w:t>
      </w:r>
      <w:r w:rsidR="0097298B" w:rsidRPr="00E75E63">
        <w:rPr>
          <w:rFonts w:asciiTheme="minorHAnsi" w:hAnsiTheme="minorHAnsi" w:cstheme="minorHAnsi"/>
        </w:rPr>
        <w:t xml:space="preserve">nejpozději 1 týden </w:t>
      </w:r>
      <w:r w:rsidR="00F1691A" w:rsidRPr="00E75E63">
        <w:rPr>
          <w:rFonts w:asciiTheme="minorHAnsi" w:hAnsiTheme="minorHAnsi" w:cstheme="minorHAnsi"/>
        </w:rPr>
        <w:t>po potvrzení Seznamu kandidátů daného termínu zkoušky CCE, kteří uhradili poplatek za zkoušku.</w:t>
      </w:r>
    </w:p>
    <w:p w14:paraId="58E5E8D6" w14:textId="77777777" w:rsidR="0008729B" w:rsidRPr="00E75E63" w:rsidRDefault="00F1691A" w:rsidP="00E75E63">
      <w:pPr>
        <w:numPr>
          <w:ilvl w:val="1"/>
          <w:numId w:val="7"/>
        </w:numPr>
        <w:spacing w:after="120" w:line="240" w:lineRule="auto"/>
        <w:ind w:left="432"/>
        <w:jc w:val="both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lastRenderedPageBreak/>
        <w:t>Zkouška probíhá podle harmonogramu stanoveného ÚJOP UK (viz bod 6.1) a řídí se aktuálními Pokyny k organizaci zkoušky CCE v zahraničí (Příloha číslo 1 této smlouvy)</w:t>
      </w:r>
      <w:r w:rsidR="0008729B" w:rsidRPr="00E75E63">
        <w:rPr>
          <w:rFonts w:asciiTheme="minorHAnsi" w:hAnsiTheme="minorHAnsi" w:cstheme="minorHAnsi"/>
        </w:rPr>
        <w:t>, které jsou závazné pro pro obě smluvní strany.</w:t>
      </w:r>
    </w:p>
    <w:p w14:paraId="08720369" w14:textId="341C4CD2" w:rsidR="00F1691A" w:rsidRPr="00E75E63" w:rsidRDefault="00F1691A" w:rsidP="00E75E63">
      <w:pPr>
        <w:numPr>
          <w:ilvl w:val="1"/>
          <w:numId w:val="7"/>
        </w:numPr>
        <w:spacing w:after="120" w:line="240" w:lineRule="auto"/>
        <w:ind w:left="432"/>
        <w:jc w:val="both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t xml:space="preserve">Zkouška probíhá v prostorách zajištěných zkušebním centrem. Písemná část zkoušky je administrována spolupracovníky zkušebního centra a je monitorována pomocí videopřenosu pracovníky ÚJOP UK. Ústní část zkoušky probíhá </w:t>
      </w:r>
      <w:r w:rsidR="007278E6" w:rsidRPr="00E75E63">
        <w:rPr>
          <w:rFonts w:asciiTheme="minorHAnsi" w:hAnsiTheme="minorHAnsi" w:cstheme="minorHAnsi"/>
        </w:rPr>
        <w:t>prostřednictvím</w:t>
      </w:r>
      <w:r w:rsidRPr="00E75E63">
        <w:rPr>
          <w:rFonts w:asciiTheme="minorHAnsi" w:hAnsiTheme="minorHAnsi" w:cstheme="minorHAnsi"/>
        </w:rPr>
        <w:t xml:space="preserve"> videohovoru s examinátory ÚJOP UK </w:t>
      </w:r>
      <w:r w:rsidR="00E669DB" w:rsidRPr="00E75E63">
        <w:rPr>
          <w:rFonts w:asciiTheme="minorHAnsi" w:hAnsiTheme="minorHAnsi" w:cstheme="minorHAnsi"/>
        </w:rPr>
        <w:t>v</w:t>
      </w:r>
      <w:r w:rsidRPr="00E75E63">
        <w:rPr>
          <w:rFonts w:asciiTheme="minorHAnsi" w:hAnsiTheme="minorHAnsi" w:cstheme="minorHAnsi"/>
        </w:rPr>
        <w:t> České republi</w:t>
      </w:r>
      <w:r w:rsidR="00E669DB" w:rsidRPr="00E75E63">
        <w:rPr>
          <w:rFonts w:asciiTheme="minorHAnsi" w:hAnsiTheme="minorHAnsi" w:cstheme="minorHAnsi"/>
        </w:rPr>
        <w:t>ce</w:t>
      </w:r>
      <w:r w:rsidRPr="00E75E63">
        <w:rPr>
          <w:rFonts w:asciiTheme="minorHAnsi" w:hAnsiTheme="minorHAnsi" w:cstheme="minorHAnsi"/>
        </w:rPr>
        <w:t xml:space="preserve">. </w:t>
      </w:r>
    </w:p>
    <w:p w14:paraId="7C80BC96" w14:textId="5D408968" w:rsidR="00386EAD" w:rsidRPr="00E75E63" w:rsidRDefault="00386EAD" w:rsidP="00E75E63">
      <w:pPr>
        <w:spacing w:after="120" w:line="240" w:lineRule="auto"/>
        <w:ind w:left="431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t>V případě, že v části ústní zkoušky dojde na straně zkušebního centra k překážkám (např. technickým obtížím), které by významným způsobem ovlivnily průběh zkoušky, její výsledky nebo kvalitu hodnocení výkonu kandidátů, má zkušební centrum povinnost odstranit tyto překážky nejdéle do 1 hodiny od plánovaného začátku ústní zkoušky, který je uveden v harmonogramu zkoušky. V případě, že k odstranění překážek ve stanoveném čase nedojde, je ÚJOP UK oprávněn tuto část zkoušky zrušit a přesunout její konání na nejbližší možný termín, který bude určen po dohodě se zkušebním centrem. Za tento náhradní termín nenáleží zkušebnímu centru žádná další odměna nad rámec již dohodnuté odměny.</w:t>
      </w:r>
    </w:p>
    <w:p w14:paraId="3557B65E" w14:textId="6565F30E" w:rsidR="00F1691A" w:rsidRPr="00E75E63" w:rsidRDefault="00F1691A" w:rsidP="00E75E63">
      <w:pPr>
        <w:numPr>
          <w:ilvl w:val="1"/>
          <w:numId w:val="7"/>
        </w:numPr>
        <w:spacing w:after="120" w:line="240" w:lineRule="auto"/>
        <w:ind w:left="431" w:hanging="431"/>
        <w:jc w:val="both"/>
        <w:rPr>
          <w:rFonts w:asciiTheme="minorHAnsi" w:hAnsiTheme="minorHAnsi" w:cstheme="minorHAnsi"/>
          <w:b/>
        </w:rPr>
      </w:pPr>
      <w:r w:rsidRPr="00E75E63">
        <w:rPr>
          <w:rFonts w:asciiTheme="minorHAnsi" w:hAnsiTheme="minorHAnsi" w:cstheme="minorHAnsi"/>
          <w:b/>
        </w:rPr>
        <w:t>ÚJOP UK na své náklady zajistí:</w:t>
      </w:r>
    </w:p>
    <w:p w14:paraId="374872E8" w14:textId="121B4DD4" w:rsidR="00F1691A" w:rsidRPr="00E75E63" w:rsidRDefault="00722340" w:rsidP="00E75E63">
      <w:pPr>
        <w:pStyle w:val="Odstavecseseznamem"/>
        <w:numPr>
          <w:ilvl w:val="0"/>
          <w:numId w:val="8"/>
        </w:numPr>
        <w:spacing w:after="120" w:line="240" w:lineRule="auto"/>
        <w:ind w:left="1134" w:hanging="342"/>
        <w:jc w:val="both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t xml:space="preserve">on-line </w:t>
      </w:r>
      <w:r w:rsidR="00F1691A" w:rsidRPr="00E75E63">
        <w:rPr>
          <w:rFonts w:asciiTheme="minorHAnsi" w:hAnsiTheme="minorHAnsi" w:cstheme="minorHAnsi"/>
        </w:rPr>
        <w:t>školení organizátor</w:t>
      </w:r>
      <w:r w:rsidRPr="00E75E63">
        <w:rPr>
          <w:rFonts w:asciiTheme="minorHAnsi" w:hAnsiTheme="minorHAnsi" w:cstheme="minorHAnsi"/>
        </w:rPr>
        <w:t>ů</w:t>
      </w:r>
      <w:r w:rsidR="00F1691A" w:rsidRPr="00E75E63">
        <w:rPr>
          <w:rFonts w:asciiTheme="minorHAnsi" w:hAnsiTheme="minorHAnsi" w:cstheme="minorHAnsi"/>
        </w:rPr>
        <w:t xml:space="preserve"> a </w:t>
      </w:r>
      <w:r w:rsidR="0071495E" w:rsidRPr="00E75E63">
        <w:rPr>
          <w:rFonts w:asciiTheme="minorHAnsi" w:hAnsiTheme="minorHAnsi" w:cstheme="minorHAnsi"/>
        </w:rPr>
        <w:t xml:space="preserve">administrátorů </w:t>
      </w:r>
      <w:r w:rsidR="00F1691A" w:rsidRPr="00E75E63">
        <w:rPr>
          <w:rFonts w:asciiTheme="minorHAnsi" w:hAnsiTheme="minorHAnsi" w:cstheme="minorHAnsi"/>
        </w:rPr>
        <w:t>ze zkušebního centra</w:t>
      </w:r>
      <w:r w:rsidRPr="00E75E63">
        <w:rPr>
          <w:rFonts w:asciiTheme="minorHAnsi" w:hAnsiTheme="minorHAnsi" w:cstheme="minorHAnsi"/>
        </w:rPr>
        <w:t xml:space="preserve"> v termínech stanovených v Seznamu termínů zkoušky CCE v zahraničí (viz bod 3.2.)</w:t>
      </w:r>
    </w:p>
    <w:p w14:paraId="350A0ECA" w14:textId="1AF0123B" w:rsidR="00F1691A" w:rsidRPr="00E75E63" w:rsidRDefault="00F1691A" w:rsidP="00E75E63">
      <w:pPr>
        <w:pStyle w:val="Odstavecseseznamem"/>
        <w:numPr>
          <w:ilvl w:val="0"/>
          <w:numId w:val="8"/>
        </w:numPr>
        <w:spacing w:after="120" w:line="240" w:lineRule="auto"/>
        <w:ind w:left="1134" w:hanging="342"/>
        <w:jc w:val="both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t>osobu, která bude zkoušku monitorovat a dohlížet na průběh zkoušky prostřednictvím videopřenosu;</w:t>
      </w:r>
    </w:p>
    <w:p w14:paraId="5DE61E71" w14:textId="77777777" w:rsidR="00F1691A" w:rsidRPr="00E75E63" w:rsidRDefault="00F1691A" w:rsidP="00E75E63">
      <w:pPr>
        <w:pStyle w:val="Odstavecseseznamem"/>
        <w:numPr>
          <w:ilvl w:val="0"/>
          <w:numId w:val="8"/>
        </w:numPr>
        <w:spacing w:after="120" w:line="240" w:lineRule="auto"/>
        <w:ind w:left="1134" w:hanging="342"/>
        <w:jc w:val="both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t>examinátora/y pro konání ústní části zkoušky pomocí videopřenosu;</w:t>
      </w:r>
    </w:p>
    <w:p w14:paraId="602AC4B1" w14:textId="43956E66" w:rsidR="00F1691A" w:rsidRPr="00E75E63" w:rsidRDefault="00F1691A" w:rsidP="00E75E63">
      <w:pPr>
        <w:pStyle w:val="Odstavecseseznamem"/>
        <w:numPr>
          <w:ilvl w:val="0"/>
          <w:numId w:val="8"/>
        </w:numPr>
        <w:spacing w:after="120" w:line="240" w:lineRule="auto"/>
        <w:ind w:left="1134" w:hanging="342"/>
        <w:jc w:val="both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t>dopravu zkušebních materiálů do zkušebního centra</w:t>
      </w:r>
      <w:r w:rsidR="00722340" w:rsidRPr="00E75E63">
        <w:rPr>
          <w:rFonts w:asciiTheme="minorHAnsi" w:hAnsiTheme="minorHAnsi" w:cstheme="minorHAnsi"/>
        </w:rPr>
        <w:t>;</w:t>
      </w:r>
    </w:p>
    <w:p w14:paraId="6E3B7527" w14:textId="35C55CB2" w:rsidR="00722340" w:rsidRPr="00E75E63" w:rsidRDefault="00722340" w:rsidP="00E75E63">
      <w:pPr>
        <w:pStyle w:val="Odstavecseseznamem"/>
        <w:numPr>
          <w:ilvl w:val="0"/>
          <w:numId w:val="8"/>
        </w:numPr>
        <w:spacing w:after="120" w:line="240" w:lineRule="auto"/>
        <w:ind w:left="1134" w:hanging="342"/>
        <w:jc w:val="both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t>vyhodnocení zkoušky a zveřejnění výsledků zkoušky na webu ÚJOP UK ve lhůtě podle aktuálně platného Zkušebního řádu zkoušky CCE (dostupný na ujop.cuni.cz/cce);</w:t>
      </w:r>
    </w:p>
    <w:p w14:paraId="66BD25A1" w14:textId="5BD12704" w:rsidR="00722340" w:rsidRPr="00E75E63" w:rsidRDefault="00722340" w:rsidP="00E75E63">
      <w:pPr>
        <w:pStyle w:val="Odstavecseseznamem"/>
        <w:numPr>
          <w:ilvl w:val="0"/>
          <w:numId w:val="8"/>
        </w:numPr>
        <w:spacing w:after="120" w:line="240" w:lineRule="auto"/>
        <w:ind w:left="1134" w:hanging="342"/>
        <w:jc w:val="both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t>vystavení certifikátů a jejich hromadné zaslání prostřednictvím poskytovatele poštovních služeb do zkušebního centra;</w:t>
      </w:r>
    </w:p>
    <w:p w14:paraId="3A7A6E8B" w14:textId="408602B6" w:rsidR="00722340" w:rsidRPr="00E75E63" w:rsidRDefault="00722340" w:rsidP="00E75E63">
      <w:pPr>
        <w:pStyle w:val="Odstavecseseznamem"/>
        <w:numPr>
          <w:ilvl w:val="0"/>
          <w:numId w:val="8"/>
        </w:numPr>
        <w:spacing w:after="120" w:line="240" w:lineRule="auto"/>
        <w:ind w:left="1134" w:hanging="342"/>
        <w:jc w:val="both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t>archivaci zkouškových materiálů v souladu s platným Zkušebním řádem ke zkoušce CCE (dostupný na ujop.cuni.cz/cce)</w:t>
      </w:r>
      <w:r w:rsidR="0071495E" w:rsidRPr="00E75E63">
        <w:rPr>
          <w:rFonts w:asciiTheme="minorHAnsi" w:hAnsiTheme="minorHAnsi" w:cstheme="minorHAnsi"/>
        </w:rPr>
        <w:t>;</w:t>
      </w:r>
    </w:p>
    <w:p w14:paraId="05EFAC0E" w14:textId="6462C532" w:rsidR="00722340" w:rsidRPr="00E75E63" w:rsidRDefault="00743020" w:rsidP="00E75E63">
      <w:pPr>
        <w:pStyle w:val="Odstavecseseznamem"/>
        <w:numPr>
          <w:ilvl w:val="0"/>
          <w:numId w:val="8"/>
        </w:numPr>
        <w:spacing w:after="120" w:line="240" w:lineRule="auto"/>
        <w:ind w:left="1134" w:hanging="342"/>
        <w:jc w:val="both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t xml:space="preserve">vybavení </w:t>
      </w:r>
      <w:r w:rsidR="00722340" w:rsidRPr="00E75E63">
        <w:rPr>
          <w:rFonts w:asciiTheme="minorHAnsi" w:hAnsiTheme="minorHAnsi" w:cstheme="minorHAnsi"/>
        </w:rPr>
        <w:t>zkušebního centra aktuální modelovou variantou testů ke zkoušce CCE na všech úrovních podle SERRJ (ke stažení v elektronické podobě na ujop.cuni.cz/cce</w:t>
      </w:r>
      <w:r w:rsidR="000625E5" w:rsidRPr="00E75E63">
        <w:rPr>
          <w:rFonts w:asciiTheme="minorHAnsi" w:hAnsiTheme="minorHAnsi" w:cstheme="minorHAnsi"/>
        </w:rPr>
        <w:t>)</w:t>
      </w:r>
      <w:r w:rsidR="00722340" w:rsidRPr="00E75E63">
        <w:rPr>
          <w:rFonts w:asciiTheme="minorHAnsi" w:hAnsiTheme="minorHAnsi" w:cstheme="minorHAnsi"/>
        </w:rPr>
        <w:t xml:space="preserve"> a 2 kusy každé publikované cvičné sady testů</w:t>
      </w:r>
      <w:r w:rsidR="000625E5" w:rsidRPr="00E75E63">
        <w:rPr>
          <w:rFonts w:asciiTheme="minorHAnsi" w:hAnsiTheme="minorHAnsi" w:cstheme="minorHAnsi"/>
        </w:rPr>
        <w:t>.</w:t>
      </w:r>
    </w:p>
    <w:p w14:paraId="1730F822" w14:textId="688D3D1F" w:rsidR="00722340" w:rsidRPr="00E75E63" w:rsidRDefault="00722340" w:rsidP="00E75E63">
      <w:pPr>
        <w:numPr>
          <w:ilvl w:val="1"/>
          <w:numId w:val="7"/>
        </w:numPr>
        <w:spacing w:after="120" w:line="240" w:lineRule="auto"/>
        <w:ind w:left="431" w:hanging="431"/>
        <w:jc w:val="both"/>
        <w:rPr>
          <w:rFonts w:asciiTheme="minorHAnsi" w:hAnsiTheme="minorHAnsi" w:cstheme="minorHAnsi"/>
          <w:b/>
        </w:rPr>
      </w:pPr>
      <w:r w:rsidRPr="00E75E63">
        <w:rPr>
          <w:rFonts w:asciiTheme="minorHAnsi" w:hAnsiTheme="minorHAnsi" w:cstheme="minorHAnsi"/>
          <w:b/>
        </w:rPr>
        <w:t>Zkušební centrum na své náklady zajistí</w:t>
      </w:r>
    </w:p>
    <w:p w14:paraId="1FBFAD13" w14:textId="04ABDA47" w:rsidR="00030A62" w:rsidRPr="00E75E63" w:rsidRDefault="00030A62" w:rsidP="00E75E63">
      <w:pPr>
        <w:pStyle w:val="Odstavecseseznamem"/>
        <w:numPr>
          <w:ilvl w:val="0"/>
          <w:numId w:val="9"/>
        </w:numPr>
        <w:spacing w:after="120" w:line="240" w:lineRule="auto"/>
        <w:ind w:left="851"/>
        <w:jc w:val="both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t>prostory pro konání zkoušky (specifikace viz Pokyny k organizaci zkoušky CCE v zahraničí (Příloha č</w:t>
      </w:r>
      <w:r w:rsidR="0008729B" w:rsidRPr="00E75E63">
        <w:rPr>
          <w:rFonts w:asciiTheme="minorHAnsi" w:hAnsiTheme="minorHAnsi" w:cstheme="minorHAnsi"/>
        </w:rPr>
        <w:t>.</w:t>
      </w:r>
      <w:r w:rsidRPr="00E75E63">
        <w:rPr>
          <w:rFonts w:asciiTheme="minorHAnsi" w:hAnsiTheme="minorHAnsi" w:cstheme="minorHAnsi"/>
        </w:rPr>
        <w:t xml:space="preserve"> 1 této smlouvy);</w:t>
      </w:r>
    </w:p>
    <w:p w14:paraId="127683DC" w14:textId="229E7C57" w:rsidR="00030A62" w:rsidRPr="00E75E63" w:rsidRDefault="00722340" w:rsidP="00E75E63">
      <w:pPr>
        <w:pStyle w:val="Odstavecseseznamem"/>
        <w:numPr>
          <w:ilvl w:val="0"/>
          <w:numId w:val="9"/>
        </w:numPr>
        <w:spacing w:after="120" w:line="240" w:lineRule="auto"/>
        <w:ind w:left="851"/>
        <w:jc w:val="both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t xml:space="preserve">účast potřebného počtu organizátorů a zkoušejících (počty a </w:t>
      </w:r>
      <w:r w:rsidR="00030A62" w:rsidRPr="00E75E63">
        <w:rPr>
          <w:rFonts w:asciiTheme="minorHAnsi" w:hAnsiTheme="minorHAnsi" w:cstheme="minorHAnsi"/>
        </w:rPr>
        <w:t>potřebná kvalifikace viz</w:t>
      </w:r>
      <w:r w:rsidRPr="00E75E63">
        <w:rPr>
          <w:rFonts w:asciiTheme="minorHAnsi" w:hAnsiTheme="minorHAnsi" w:cstheme="minorHAnsi"/>
        </w:rPr>
        <w:t xml:space="preserve"> </w:t>
      </w:r>
      <w:r w:rsidR="00030A62" w:rsidRPr="00E75E63">
        <w:rPr>
          <w:rFonts w:asciiTheme="minorHAnsi" w:hAnsiTheme="minorHAnsi" w:cstheme="minorHAnsi"/>
        </w:rPr>
        <w:t>Pokyny k organizaci zkoušky CCE v zahraničí (Příloha č</w:t>
      </w:r>
      <w:r w:rsidR="0008729B" w:rsidRPr="00E75E63">
        <w:rPr>
          <w:rFonts w:asciiTheme="minorHAnsi" w:hAnsiTheme="minorHAnsi" w:cstheme="minorHAnsi"/>
        </w:rPr>
        <w:t>.</w:t>
      </w:r>
      <w:r w:rsidR="00030A62" w:rsidRPr="00E75E63">
        <w:rPr>
          <w:rFonts w:asciiTheme="minorHAnsi" w:hAnsiTheme="minorHAnsi" w:cstheme="minorHAnsi"/>
        </w:rPr>
        <w:t xml:space="preserve"> 1 této smlouvy);</w:t>
      </w:r>
    </w:p>
    <w:p w14:paraId="4CABF968" w14:textId="163A714B" w:rsidR="00722340" w:rsidRPr="00E75E63" w:rsidRDefault="00722340" w:rsidP="00E75E63">
      <w:pPr>
        <w:pStyle w:val="Odstavecseseznamem"/>
        <w:numPr>
          <w:ilvl w:val="0"/>
          <w:numId w:val="9"/>
        </w:numPr>
        <w:spacing w:after="120" w:line="240" w:lineRule="auto"/>
        <w:ind w:left="851"/>
        <w:jc w:val="both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t>nezbytné technické vybavení pro monitorování zkoušky pomocí videopřenosu</w:t>
      </w:r>
      <w:r w:rsidR="008D25BA" w:rsidRPr="00E75E63">
        <w:rPr>
          <w:rFonts w:asciiTheme="minorHAnsi" w:hAnsiTheme="minorHAnsi" w:cstheme="minorHAnsi"/>
        </w:rPr>
        <w:t>, pro přehrání nahrávky v subtestu Poslech</w:t>
      </w:r>
      <w:r w:rsidRPr="00E75E63">
        <w:rPr>
          <w:rFonts w:asciiTheme="minorHAnsi" w:hAnsiTheme="minorHAnsi" w:cstheme="minorHAnsi"/>
        </w:rPr>
        <w:t xml:space="preserve"> </w:t>
      </w:r>
      <w:r w:rsidR="008D25BA" w:rsidRPr="00E75E63">
        <w:rPr>
          <w:rFonts w:asciiTheme="minorHAnsi" w:hAnsiTheme="minorHAnsi" w:cstheme="minorHAnsi"/>
        </w:rPr>
        <w:t xml:space="preserve">s porozuměním a pro zajištění videopřenosu ústní části zkoušky do ČR </w:t>
      </w:r>
      <w:r w:rsidRPr="00E75E63">
        <w:rPr>
          <w:rFonts w:asciiTheme="minorHAnsi" w:hAnsiTheme="minorHAnsi" w:cstheme="minorHAnsi"/>
        </w:rPr>
        <w:t>(2x počítač/notebook s kamerou a mikrofonem pro každou zkušební místnost a dále viz aktuální Pokyny k organizaci zkoušky CCE v zahraničí (Příloha č</w:t>
      </w:r>
      <w:r w:rsidR="0008729B" w:rsidRPr="00E75E63">
        <w:rPr>
          <w:rFonts w:asciiTheme="minorHAnsi" w:hAnsiTheme="minorHAnsi" w:cstheme="minorHAnsi"/>
        </w:rPr>
        <w:t>.</w:t>
      </w:r>
      <w:r w:rsidRPr="00E75E63">
        <w:rPr>
          <w:rFonts w:asciiTheme="minorHAnsi" w:hAnsiTheme="minorHAnsi" w:cstheme="minorHAnsi"/>
        </w:rPr>
        <w:t xml:space="preserve"> 1 této smlouvy)</w:t>
      </w:r>
      <w:r w:rsidR="006B72A0" w:rsidRPr="00E75E63">
        <w:rPr>
          <w:rFonts w:asciiTheme="minorHAnsi" w:hAnsiTheme="minorHAnsi" w:cstheme="minorHAnsi"/>
        </w:rPr>
        <w:t>;</w:t>
      </w:r>
    </w:p>
    <w:p w14:paraId="7C8BE870" w14:textId="3A62261F" w:rsidR="00722340" w:rsidRPr="00E75E63" w:rsidRDefault="00722340" w:rsidP="00E75E63">
      <w:pPr>
        <w:pStyle w:val="Odstavecseseznamem"/>
        <w:numPr>
          <w:ilvl w:val="0"/>
          <w:numId w:val="9"/>
        </w:numPr>
        <w:spacing w:after="120" w:line="240" w:lineRule="auto"/>
        <w:ind w:left="851"/>
        <w:jc w:val="both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t xml:space="preserve">nezbytné materiální vybavení pro průběh zkoušky, tj. </w:t>
      </w:r>
      <w:r w:rsidR="008D25BA" w:rsidRPr="00E75E63">
        <w:rPr>
          <w:rFonts w:asciiTheme="minorHAnsi" w:hAnsiTheme="minorHAnsi" w:cstheme="minorHAnsi"/>
        </w:rPr>
        <w:t xml:space="preserve">zejména </w:t>
      </w:r>
      <w:r w:rsidRPr="00E75E63">
        <w:rPr>
          <w:rFonts w:asciiTheme="minorHAnsi" w:hAnsiTheme="minorHAnsi" w:cstheme="minorHAnsi"/>
        </w:rPr>
        <w:t>tužky s gumou a ořezávátka pro kandidáty</w:t>
      </w:r>
      <w:r w:rsidR="008D25BA" w:rsidRPr="00E75E63">
        <w:rPr>
          <w:rFonts w:asciiTheme="minorHAnsi" w:hAnsiTheme="minorHAnsi" w:cstheme="minorHAnsi"/>
        </w:rPr>
        <w:t>, USB flash disky pro přehrání nahrávky v subtestu Poslech s porozuměním (specifikace viz Pokyny k organizaci zkoušky CCE v zahraničí (Příloha č. 1 této smlouvy)</w:t>
      </w:r>
      <w:r w:rsidRPr="00E75E63">
        <w:rPr>
          <w:rFonts w:asciiTheme="minorHAnsi" w:hAnsiTheme="minorHAnsi" w:cstheme="minorHAnsi"/>
        </w:rPr>
        <w:t>;</w:t>
      </w:r>
    </w:p>
    <w:p w14:paraId="1E6112D7" w14:textId="4FA90681" w:rsidR="00722340" w:rsidRPr="00E75E63" w:rsidRDefault="00722340" w:rsidP="00E75E63">
      <w:pPr>
        <w:pStyle w:val="Odstavecseseznamem"/>
        <w:numPr>
          <w:ilvl w:val="0"/>
          <w:numId w:val="9"/>
        </w:numPr>
        <w:spacing w:after="120" w:line="240" w:lineRule="auto"/>
        <w:ind w:left="851"/>
        <w:jc w:val="both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t>nezbytnou součinnost při kontrole zkušebních prostor a funkčnosti technického vybavení a přenosu do České republiky;</w:t>
      </w:r>
    </w:p>
    <w:p w14:paraId="0491096F" w14:textId="07A56126" w:rsidR="008D5076" w:rsidRPr="00E75E63" w:rsidRDefault="00722340" w:rsidP="00E75E63">
      <w:pPr>
        <w:pStyle w:val="Odstavecseseznamem"/>
        <w:numPr>
          <w:ilvl w:val="0"/>
          <w:numId w:val="9"/>
        </w:numPr>
        <w:spacing w:after="120" w:line="240" w:lineRule="auto"/>
        <w:ind w:left="851"/>
        <w:jc w:val="both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t xml:space="preserve">převzetí a bezpečné uložení zkušebních materiálů zaslaných </w:t>
      </w:r>
      <w:r w:rsidR="007278E6" w:rsidRPr="00E75E63">
        <w:rPr>
          <w:rFonts w:asciiTheme="minorHAnsi" w:hAnsiTheme="minorHAnsi" w:cstheme="minorHAnsi"/>
        </w:rPr>
        <w:t>ÚJOP UK</w:t>
      </w:r>
      <w:r w:rsidRPr="00E75E63">
        <w:rPr>
          <w:rFonts w:asciiTheme="minorHAnsi" w:hAnsiTheme="minorHAnsi" w:cstheme="minorHAnsi"/>
        </w:rPr>
        <w:t xml:space="preserve"> </w:t>
      </w:r>
      <w:r w:rsidR="008D5076" w:rsidRPr="00E75E63">
        <w:rPr>
          <w:rFonts w:asciiTheme="minorHAnsi" w:hAnsiTheme="minorHAnsi" w:cstheme="minorHAnsi"/>
        </w:rPr>
        <w:t>(specifikace viz Pokyny k organizaci zkoušky CCE v zahraničí (Příloha č. 1 této smlouvy);</w:t>
      </w:r>
    </w:p>
    <w:p w14:paraId="1AC8C4EC" w14:textId="3C34C80B" w:rsidR="00722340" w:rsidRPr="00E75E63" w:rsidRDefault="00722340" w:rsidP="00E75E63">
      <w:pPr>
        <w:pStyle w:val="Odstavecseseznamem"/>
        <w:numPr>
          <w:ilvl w:val="0"/>
          <w:numId w:val="9"/>
        </w:numPr>
        <w:spacing w:after="120" w:line="240" w:lineRule="auto"/>
        <w:ind w:left="851"/>
        <w:jc w:val="both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t xml:space="preserve">dopravu zkušebních materiálů zpět do sídla ÚJOP UK, a to s odesláním nejpozději následující pracovní den po skončení </w:t>
      </w:r>
      <w:r w:rsidR="002F4BA4" w:rsidRPr="00E75E63">
        <w:rPr>
          <w:rFonts w:asciiTheme="minorHAnsi" w:hAnsiTheme="minorHAnsi" w:cstheme="minorHAnsi"/>
        </w:rPr>
        <w:t>t</w:t>
      </w:r>
      <w:r w:rsidRPr="00E75E63">
        <w:rPr>
          <w:rFonts w:asciiTheme="minorHAnsi" w:hAnsiTheme="minorHAnsi" w:cstheme="minorHAnsi"/>
        </w:rPr>
        <w:t>ermínu zkoušky CCE</w:t>
      </w:r>
      <w:r w:rsidR="00030A62" w:rsidRPr="00E75E63">
        <w:rPr>
          <w:rFonts w:asciiTheme="minorHAnsi" w:hAnsiTheme="minorHAnsi" w:cstheme="minorHAnsi"/>
        </w:rPr>
        <w:t>;</w:t>
      </w:r>
    </w:p>
    <w:p w14:paraId="05557EE4" w14:textId="22630B0A" w:rsidR="00030A62" w:rsidRPr="00E75E63" w:rsidRDefault="00030A62" w:rsidP="00E75E63">
      <w:pPr>
        <w:pStyle w:val="Odstavecseseznamem"/>
        <w:numPr>
          <w:ilvl w:val="0"/>
          <w:numId w:val="9"/>
        </w:numPr>
        <w:spacing w:after="120" w:line="240" w:lineRule="auto"/>
        <w:ind w:left="851"/>
        <w:jc w:val="both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lastRenderedPageBreak/>
        <w:t>rozeslání či před</w:t>
      </w:r>
      <w:r w:rsidR="006B72A0" w:rsidRPr="00E75E63">
        <w:rPr>
          <w:rFonts w:asciiTheme="minorHAnsi" w:hAnsiTheme="minorHAnsi" w:cstheme="minorHAnsi"/>
        </w:rPr>
        <w:t>á</w:t>
      </w:r>
      <w:r w:rsidRPr="00E75E63">
        <w:rPr>
          <w:rFonts w:asciiTheme="minorHAnsi" w:hAnsiTheme="minorHAnsi" w:cstheme="minorHAnsi"/>
        </w:rPr>
        <w:t xml:space="preserve">ní osvědčení, které převzal od </w:t>
      </w:r>
      <w:r w:rsidR="007278E6" w:rsidRPr="00E75E63">
        <w:rPr>
          <w:rFonts w:asciiTheme="minorHAnsi" w:hAnsiTheme="minorHAnsi" w:cstheme="minorHAnsi"/>
        </w:rPr>
        <w:t>ÚJOP UK</w:t>
      </w:r>
      <w:r w:rsidRPr="00E75E63">
        <w:rPr>
          <w:rFonts w:asciiTheme="minorHAnsi" w:hAnsiTheme="minorHAnsi" w:cstheme="minorHAnsi"/>
        </w:rPr>
        <w:t>, kandidátům.</w:t>
      </w:r>
    </w:p>
    <w:p w14:paraId="060BD66E" w14:textId="0F2DEF17" w:rsidR="00F1691A" w:rsidRPr="00E75E63" w:rsidRDefault="00F1691A" w:rsidP="00E75E63">
      <w:pPr>
        <w:pStyle w:val="Odstavecseseznamem"/>
        <w:spacing w:after="120" w:line="240" w:lineRule="auto"/>
        <w:ind w:left="1152"/>
        <w:jc w:val="both"/>
        <w:rPr>
          <w:rFonts w:asciiTheme="minorHAnsi" w:hAnsiTheme="minorHAnsi" w:cstheme="minorHAnsi"/>
        </w:rPr>
      </w:pPr>
    </w:p>
    <w:p w14:paraId="71643921" w14:textId="3C6C5D5C" w:rsidR="00481AFB" w:rsidRPr="00E75E63" w:rsidRDefault="00481AFB" w:rsidP="00E75E63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E75E63">
        <w:rPr>
          <w:rFonts w:asciiTheme="minorHAnsi" w:hAnsiTheme="minorHAnsi" w:cstheme="minorHAnsi"/>
          <w:b/>
        </w:rPr>
        <w:t>V</w:t>
      </w:r>
      <w:r w:rsidR="00624E9E" w:rsidRPr="00E75E63">
        <w:rPr>
          <w:rFonts w:asciiTheme="minorHAnsi" w:hAnsiTheme="minorHAnsi" w:cstheme="minorHAnsi"/>
          <w:b/>
        </w:rPr>
        <w:t>I</w:t>
      </w:r>
      <w:r w:rsidRPr="00E75E63">
        <w:rPr>
          <w:rFonts w:asciiTheme="minorHAnsi" w:hAnsiTheme="minorHAnsi" w:cstheme="minorHAnsi"/>
          <w:b/>
        </w:rPr>
        <w:t>I.</w:t>
      </w:r>
    </w:p>
    <w:p w14:paraId="2CF09044" w14:textId="1A4D9DFD" w:rsidR="00481AFB" w:rsidRPr="00E75E63" w:rsidRDefault="002A4F91" w:rsidP="00E75E63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E75E63">
        <w:rPr>
          <w:rFonts w:asciiTheme="minorHAnsi" w:hAnsiTheme="minorHAnsi" w:cstheme="minorHAnsi"/>
          <w:b/>
        </w:rPr>
        <w:t>Mlčenlivost, utajení zkouškových materiálů a ochrana osobních údajů</w:t>
      </w:r>
    </w:p>
    <w:p w14:paraId="3FF9C4E6" w14:textId="77777777" w:rsidR="008D5076" w:rsidRPr="00E75E63" w:rsidRDefault="008D5076" w:rsidP="00E75E63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vanish/>
        </w:rPr>
      </w:pPr>
    </w:p>
    <w:p w14:paraId="4807B671" w14:textId="6390AAEA" w:rsidR="006571B2" w:rsidRPr="00E75E63" w:rsidRDefault="006571B2" w:rsidP="00E75E63">
      <w:pPr>
        <w:numPr>
          <w:ilvl w:val="1"/>
          <w:numId w:val="7"/>
        </w:numPr>
        <w:spacing w:after="120" w:line="240" w:lineRule="auto"/>
        <w:ind w:left="432"/>
        <w:jc w:val="both"/>
        <w:rPr>
          <w:rFonts w:asciiTheme="minorHAnsi" w:hAnsiTheme="minorHAnsi" w:cstheme="minorHAnsi"/>
        </w:rPr>
      </w:pPr>
      <w:bookmarkStart w:id="3" w:name="_Hlk94277546"/>
      <w:r w:rsidRPr="00E75E63">
        <w:rPr>
          <w:rFonts w:asciiTheme="minorHAnsi" w:hAnsiTheme="minorHAnsi" w:cstheme="minorHAnsi"/>
        </w:rPr>
        <w:t>Smluvní strany se zavazují</w:t>
      </w:r>
      <w:r w:rsidR="00624E9E" w:rsidRPr="00E75E63">
        <w:rPr>
          <w:rFonts w:asciiTheme="minorHAnsi" w:hAnsiTheme="minorHAnsi" w:cstheme="minorHAnsi"/>
        </w:rPr>
        <w:t xml:space="preserve"> </w:t>
      </w:r>
      <w:r w:rsidRPr="00E75E63">
        <w:rPr>
          <w:rFonts w:asciiTheme="minorHAnsi" w:hAnsiTheme="minorHAnsi" w:cstheme="minorHAnsi"/>
        </w:rPr>
        <w:t xml:space="preserve">zajistit u všech osob, které se na organizaci a zkoušení podílejí, mlčenlivost vůči třetím osobám </w:t>
      </w:r>
      <w:r w:rsidR="00624E9E" w:rsidRPr="00E75E63">
        <w:rPr>
          <w:rFonts w:asciiTheme="minorHAnsi" w:hAnsiTheme="minorHAnsi" w:cstheme="minorHAnsi"/>
        </w:rPr>
        <w:t xml:space="preserve">o všech </w:t>
      </w:r>
      <w:r w:rsidRPr="00E75E63">
        <w:rPr>
          <w:rFonts w:asciiTheme="minorHAnsi" w:hAnsiTheme="minorHAnsi" w:cstheme="minorHAnsi"/>
        </w:rPr>
        <w:t xml:space="preserve">zkušebních materiálech, </w:t>
      </w:r>
      <w:r w:rsidR="00624E9E" w:rsidRPr="00E75E63">
        <w:rPr>
          <w:rFonts w:asciiTheme="minorHAnsi" w:hAnsiTheme="minorHAnsi" w:cstheme="minorHAnsi"/>
        </w:rPr>
        <w:t>postupech a výsledcích zkoušky</w:t>
      </w:r>
      <w:r w:rsidRPr="00E75E63">
        <w:rPr>
          <w:rFonts w:asciiTheme="minorHAnsi" w:hAnsiTheme="minorHAnsi" w:cstheme="minorHAnsi"/>
        </w:rPr>
        <w:t>.</w:t>
      </w:r>
    </w:p>
    <w:p w14:paraId="602D1DED" w14:textId="68A195E5" w:rsidR="00624E9E" w:rsidRPr="00E75E63" w:rsidRDefault="00624E9E" w:rsidP="00E75E63">
      <w:pPr>
        <w:numPr>
          <w:ilvl w:val="1"/>
          <w:numId w:val="7"/>
        </w:numPr>
        <w:spacing w:after="120" w:line="240" w:lineRule="auto"/>
        <w:ind w:left="432"/>
        <w:jc w:val="both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t xml:space="preserve">Všechny </w:t>
      </w:r>
      <w:r w:rsidR="006571B2" w:rsidRPr="00E75E63">
        <w:rPr>
          <w:rFonts w:asciiTheme="minorHAnsi" w:hAnsiTheme="minorHAnsi" w:cstheme="minorHAnsi"/>
        </w:rPr>
        <w:t>zkušební</w:t>
      </w:r>
      <w:r w:rsidRPr="00E75E63">
        <w:rPr>
          <w:rFonts w:asciiTheme="minorHAnsi" w:hAnsiTheme="minorHAnsi" w:cstheme="minorHAnsi"/>
        </w:rPr>
        <w:t xml:space="preserve"> </w:t>
      </w:r>
      <w:r w:rsidR="006571B2" w:rsidRPr="00E75E63">
        <w:rPr>
          <w:rFonts w:asciiTheme="minorHAnsi" w:hAnsiTheme="minorHAnsi" w:cstheme="minorHAnsi"/>
        </w:rPr>
        <w:t>materiály</w:t>
      </w:r>
      <w:r w:rsidRPr="00E75E63">
        <w:rPr>
          <w:rFonts w:asciiTheme="minorHAnsi" w:hAnsiTheme="minorHAnsi" w:cstheme="minorHAnsi"/>
        </w:rPr>
        <w:t xml:space="preserve"> jsou důvěrné. </w:t>
      </w:r>
      <w:r w:rsidR="006571B2" w:rsidRPr="00E75E63">
        <w:rPr>
          <w:rFonts w:asciiTheme="minorHAnsi" w:hAnsiTheme="minorHAnsi" w:cstheme="minorHAnsi"/>
        </w:rPr>
        <w:t xml:space="preserve">Smluvní strany se zavazují používat je pouze </w:t>
      </w:r>
      <w:r w:rsidRPr="00E75E63">
        <w:rPr>
          <w:rFonts w:asciiTheme="minorHAnsi" w:hAnsiTheme="minorHAnsi" w:cstheme="minorHAnsi"/>
        </w:rPr>
        <w:t>při zkoušce</w:t>
      </w:r>
      <w:r w:rsidR="006571B2" w:rsidRPr="00E75E63">
        <w:rPr>
          <w:rFonts w:asciiTheme="minorHAnsi" w:hAnsiTheme="minorHAnsi" w:cstheme="minorHAnsi"/>
        </w:rPr>
        <w:t>, a to v souladu s Pokyny k organizaci zkoušky CCE v zahraničí (Příloha č. 1 této smlouvy)</w:t>
      </w:r>
      <w:r w:rsidRPr="00E75E63">
        <w:rPr>
          <w:rFonts w:asciiTheme="minorHAnsi" w:hAnsiTheme="minorHAnsi" w:cstheme="minorHAnsi"/>
        </w:rPr>
        <w:t>.</w:t>
      </w:r>
    </w:p>
    <w:p w14:paraId="70F4B977" w14:textId="0BBA618A" w:rsidR="0008729B" w:rsidRPr="00E75E63" w:rsidRDefault="006571B2" w:rsidP="00E75E63">
      <w:pPr>
        <w:numPr>
          <w:ilvl w:val="1"/>
          <w:numId w:val="7"/>
        </w:numPr>
        <w:spacing w:after="120" w:line="240" w:lineRule="auto"/>
        <w:ind w:left="432"/>
        <w:jc w:val="both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t>Smluvní strany se zavazují z</w:t>
      </w:r>
      <w:r w:rsidR="0008729B" w:rsidRPr="00E75E63">
        <w:rPr>
          <w:rFonts w:asciiTheme="minorHAnsi" w:hAnsiTheme="minorHAnsi" w:cstheme="minorHAnsi"/>
        </w:rPr>
        <w:t xml:space="preserve">ajistit vhodnými technickými a organizačními opatřeními ochranu osobních údajů uchazečů dle Nařízení Evropského parlamentu a Rady (EU) č. 2016/679 ze dne 27. dubna 2016. </w:t>
      </w:r>
      <w:r w:rsidRPr="00E75E63">
        <w:rPr>
          <w:rFonts w:asciiTheme="minorHAnsi" w:hAnsiTheme="minorHAnsi" w:cstheme="minorHAnsi"/>
        </w:rPr>
        <w:t>Zkušební centrum</w:t>
      </w:r>
      <w:r w:rsidR="0008729B" w:rsidRPr="00E75E63">
        <w:rPr>
          <w:rFonts w:asciiTheme="minorHAnsi" w:hAnsiTheme="minorHAnsi" w:cstheme="minorHAnsi"/>
        </w:rPr>
        <w:t xml:space="preserve"> dále nesmí bez souhlasu </w:t>
      </w:r>
      <w:r w:rsidRPr="00E75E63">
        <w:rPr>
          <w:rFonts w:asciiTheme="minorHAnsi" w:hAnsiTheme="minorHAnsi" w:cstheme="minorHAnsi"/>
        </w:rPr>
        <w:t>ÚJOP UK</w:t>
      </w:r>
      <w:r w:rsidR="0008729B" w:rsidRPr="00E75E63">
        <w:rPr>
          <w:rFonts w:asciiTheme="minorHAnsi" w:hAnsiTheme="minorHAnsi" w:cstheme="minorHAnsi"/>
        </w:rPr>
        <w:t xml:space="preserve"> osobní údaje předat ke zpracování jinému zpracovateli ani jiné osobě a je též povin</w:t>
      </w:r>
      <w:r w:rsidR="002F4BA4" w:rsidRPr="00E75E63">
        <w:rPr>
          <w:rFonts w:asciiTheme="minorHAnsi" w:hAnsiTheme="minorHAnsi" w:cstheme="minorHAnsi"/>
        </w:rPr>
        <w:t>n</w:t>
      </w:r>
      <w:r w:rsidRPr="00E75E63">
        <w:rPr>
          <w:rFonts w:asciiTheme="minorHAnsi" w:hAnsiTheme="minorHAnsi" w:cstheme="minorHAnsi"/>
        </w:rPr>
        <w:t>o</w:t>
      </w:r>
      <w:r w:rsidR="0008729B" w:rsidRPr="00E75E63">
        <w:rPr>
          <w:rFonts w:asciiTheme="minorHAnsi" w:hAnsiTheme="minorHAnsi" w:cstheme="minorHAnsi"/>
        </w:rPr>
        <w:t>:</w:t>
      </w:r>
    </w:p>
    <w:p w14:paraId="777BF48D" w14:textId="625D4588" w:rsidR="0008729B" w:rsidRPr="00E75E63" w:rsidRDefault="0008729B" w:rsidP="00E75E63">
      <w:pPr>
        <w:pStyle w:val="Odstavecseseznamem"/>
        <w:numPr>
          <w:ilvl w:val="1"/>
          <w:numId w:val="13"/>
        </w:numPr>
        <w:spacing w:after="0" w:line="240" w:lineRule="auto"/>
        <w:ind w:left="850" w:hanging="357"/>
        <w:contextualSpacing w:val="0"/>
        <w:jc w:val="both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t>zpracovávat osobní údaje uchazečů pouze pro účely vykonání zkoušky a po dobu nutnou pro vykonání zkoušky, a dále jen za odůvodněných okolností</w:t>
      </w:r>
      <w:r w:rsidR="006B72A0" w:rsidRPr="00E75E63">
        <w:rPr>
          <w:rFonts w:asciiTheme="minorHAnsi" w:hAnsiTheme="minorHAnsi" w:cstheme="minorHAnsi"/>
        </w:rPr>
        <w:t>;</w:t>
      </w:r>
    </w:p>
    <w:p w14:paraId="6961BBD5" w14:textId="2EA6227C" w:rsidR="0008729B" w:rsidRPr="00E75E63" w:rsidRDefault="0008729B" w:rsidP="00E75E63">
      <w:pPr>
        <w:pStyle w:val="Odstavecseseznamem"/>
        <w:numPr>
          <w:ilvl w:val="1"/>
          <w:numId w:val="13"/>
        </w:numPr>
        <w:spacing w:after="0" w:line="240" w:lineRule="auto"/>
        <w:ind w:left="850" w:hanging="357"/>
        <w:contextualSpacing w:val="0"/>
        <w:jc w:val="both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t xml:space="preserve">zpracovávat osobní údaje uchazečů pouze v rozsahu nutném pro uskutečnění zkoušky (v rozsahu přihlášky uchazeče předané </w:t>
      </w:r>
      <w:r w:rsidR="006571B2" w:rsidRPr="00E75E63">
        <w:rPr>
          <w:rFonts w:asciiTheme="minorHAnsi" w:hAnsiTheme="minorHAnsi" w:cstheme="minorHAnsi"/>
        </w:rPr>
        <w:t>ÚJOP UK</w:t>
      </w:r>
      <w:r w:rsidRPr="00E75E63">
        <w:rPr>
          <w:rFonts w:asciiTheme="minorHAnsi" w:hAnsiTheme="minorHAnsi" w:cstheme="minorHAnsi"/>
        </w:rPr>
        <w:t>);</w:t>
      </w:r>
    </w:p>
    <w:p w14:paraId="656FC8E5" w14:textId="338BF469" w:rsidR="0008729B" w:rsidRPr="00E75E63" w:rsidRDefault="0008729B" w:rsidP="00E75E63">
      <w:pPr>
        <w:pStyle w:val="Odstavecseseznamem"/>
        <w:numPr>
          <w:ilvl w:val="1"/>
          <w:numId w:val="13"/>
        </w:numPr>
        <w:spacing w:after="0" w:line="240" w:lineRule="auto"/>
        <w:ind w:left="850" w:hanging="357"/>
        <w:contextualSpacing w:val="0"/>
        <w:jc w:val="both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t xml:space="preserve">poskytnout </w:t>
      </w:r>
      <w:r w:rsidR="006571B2" w:rsidRPr="00E75E63">
        <w:rPr>
          <w:rFonts w:asciiTheme="minorHAnsi" w:hAnsiTheme="minorHAnsi" w:cstheme="minorHAnsi"/>
        </w:rPr>
        <w:t>ÚJOP UK</w:t>
      </w:r>
      <w:r w:rsidRPr="00E75E63">
        <w:rPr>
          <w:rFonts w:asciiTheme="minorHAnsi" w:hAnsiTheme="minorHAnsi" w:cstheme="minorHAnsi"/>
        </w:rPr>
        <w:t xml:space="preserve"> veškerou součinnost a umožnit kontrolu procesu zpracovávání osobních údajů uchazečů osobami pověřenými objednatelem;</w:t>
      </w:r>
    </w:p>
    <w:p w14:paraId="0C7AF653" w14:textId="3CE2EB44" w:rsidR="0008729B" w:rsidRPr="00E75E63" w:rsidRDefault="0008729B" w:rsidP="00E75E63">
      <w:pPr>
        <w:pStyle w:val="Odstavecseseznamem"/>
        <w:numPr>
          <w:ilvl w:val="1"/>
          <w:numId w:val="13"/>
        </w:numPr>
        <w:spacing w:after="0" w:line="240" w:lineRule="auto"/>
        <w:ind w:left="850" w:hanging="357"/>
        <w:contextualSpacing w:val="0"/>
        <w:jc w:val="both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t xml:space="preserve">zajistit mlčenlivost všech osob vykonávajících pro </w:t>
      </w:r>
      <w:r w:rsidR="006571B2" w:rsidRPr="00E75E63">
        <w:rPr>
          <w:rFonts w:asciiTheme="minorHAnsi" w:hAnsiTheme="minorHAnsi" w:cstheme="minorHAnsi"/>
        </w:rPr>
        <w:t>zkušební centrum</w:t>
      </w:r>
      <w:r w:rsidRPr="00E75E63">
        <w:rPr>
          <w:rFonts w:asciiTheme="minorHAnsi" w:hAnsiTheme="minorHAnsi" w:cstheme="minorHAnsi"/>
        </w:rPr>
        <w:t xml:space="preserve"> zpracovávání osobních údajů uchazečů;</w:t>
      </w:r>
    </w:p>
    <w:p w14:paraId="64488EAA" w14:textId="1A3E27AF" w:rsidR="0008729B" w:rsidRPr="00E75E63" w:rsidRDefault="0008729B" w:rsidP="00E75E63">
      <w:pPr>
        <w:pStyle w:val="Odstavecseseznamem"/>
        <w:numPr>
          <w:ilvl w:val="1"/>
          <w:numId w:val="13"/>
        </w:numPr>
        <w:spacing w:after="0" w:line="240" w:lineRule="auto"/>
        <w:ind w:left="850" w:hanging="357"/>
        <w:contextualSpacing w:val="0"/>
        <w:jc w:val="both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t xml:space="preserve">oznámit </w:t>
      </w:r>
      <w:r w:rsidR="009C3593" w:rsidRPr="00E75E63">
        <w:rPr>
          <w:rFonts w:asciiTheme="minorHAnsi" w:hAnsiTheme="minorHAnsi" w:cstheme="minorHAnsi"/>
        </w:rPr>
        <w:t>ÚJOP UK</w:t>
      </w:r>
      <w:r w:rsidRPr="00E75E63">
        <w:rPr>
          <w:rFonts w:asciiTheme="minorHAnsi" w:hAnsiTheme="minorHAnsi" w:cstheme="minorHAnsi"/>
        </w:rPr>
        <w:t xml:space="preserve"> bez zbytečného odkladu jakékoliv porušení zpracování osobních údajů uchazečů;</w:t>
      </w:r>
    </w:p>
    <w:p w14:paraId="4E95F8A8" w14:textId="38AD0203" w:rsidR="0008729B" w:rsidRPr="00E75E63" w:rsidRDefault="0008729B" w:rsidP="00E75E63">
      <w:pPr>
        <w:pStyle w:val="Odstavecseseznamem"/>
        <w:numPr>
          <w:ilvl w:val="1"/>
          <w:numId w:val="13"/>
        </w:numPr>
        <w:spacing w:after="0" w:line="240" w:lineRule="auto"/>
        <w:ind w:left="850" w:hanging="357"/>
        <w:contextualSpacing w:val="0"/>
        <w:jc w:val="both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t xml:space="preserve">na pokyn </w:t>
      </w:r>
      <w:r w:rsidR="009C3593" w:rsidRPr="00E75E63">
        <w:rPr>
          <w:rFonts w:asciiTheme="minorHAnsi" w:hAnsiTheme="minorHAnsi" w:cstheme="minorHAnsi"/>
        </w:rPr>
        <w:t>ÚJOP UK</w:t>
      </w:r>
      <w:r w:rsidRPr="00E75E63">
        <w:rPr>
          <w:rFonts w:asciiTheme="minorHAnsi" w:hAnsiTheme="minorHAnsi" w:cstheme="minorHAnsi"/>
        </w:rPr>
        <w:t xml:space="preserve"> předat objednateli veškeré osobní údaje zpracovávané </w:t>
      </w:r>
      <w:r w:rsidR="009C3593" w:rsidRPr="00E75E63">
        <w:rPr>
          <w:rFonts w:asciiTheme="minorHAnsi" w:hAnsiTheme="minorHAnsi" w:cstheme="minorHAnsi"/>
        </w:rPr>
        <w:t>zkušebním centrem</w:t>
      </w:r>
      <w:r w:rsidRPr="00E75E63">
        <w:rPr>
          <w:rFonts w:asciiTheme="minorHAnsi" w:hAnsiTheme="minorHAnsi" w:cstheme="minorHAnsi"/>
        </w:rPr>
        <w:t xml:space="preserve"> nebo je na pokyn </w:t>
      </w:r>
      <w:r w:rsidR="009C3593" w:rsidRPr="00E75E63">
        <w:rPr>
          <w:rFonts w:asciiTheme="minorHAnsi" w:hAnsiTheme="minorHAnsi" w:cstheme="minorHAnsi"/>
        </w:rPr>
        <w:t xml:space="preserve">ÚJOP UK </w:t>
      </w:r>
      <w:r w:rsidRPr="00E75E63">
        <w:rPr>
          <w:rFonts w:asciiTheme="minorHAnsi" w:hAnsiTheme="minorHAnsi" w:cstheme="minorHAnsi"/>
        </w:rPr>
        <w:t>vymazat.</w:t>
      </w:r>
    </w:p>
    <w:bookmarkEnd w:id="3"/>
    <w:p w14:paraId="503DB053" w14:textId="2E8D4F39" w:rsidR="003F1461" w:rsidRPr="00E75E63" w:rsidRDefault="007278E6" w:rsidP="00E75E63">
      <w:pPr>
        <w:numPr>
          <w:ilvl w:val="1"/>
          <w:numId w:val="7"/>
        </w:numPr>
        <w:spacing w:before="120" w:after="120" w:line="240" w:lineRule="auto"/>
        <w:ind w:left="432"/>
        <w:jc w:val="both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t>ÚJOP UK</w:t>
      </w:r>
      <w:r w:rsidR="000F7622" w:rsidRPr="00E75E63">
        <w:rPr>
          <w:rFonts w:asciiTheme="minorHAnsi" w:hAnsiTheme="minorHAnsi" w:cstheme="minorHAnsi"/>
        </w:rPr>
        <w:t xml:space="preserve"> sdělí </w:t>
      </w:r>
      <w:r w:rsidR="008D5076" w:rsidRPr="00E75E63">
        <w:rPr>
          <w:rFonts w:asciiTheme="minorHAnsi" w:hAnsiTheme="minorHAnsi" w:cstheme="minorHAnsi"/>
        </w:rPr>
        <w:t>zkušebnímu centru pouze</w:t>
      </w:r>
      <w:r w:rsidR="008F03C3" w:rsidRPr="00E75E63">
        <w:rPr>
          <w:rFonts w:asciiTheme="minorHAnsi" w:hAnsiTheme="minorHAnsi" w:cstheme="minorHAnsi"/>
        </w:rPr>
        <w:t xml:space="preserve"> </w:t>
      </w:r>
      <w:r w:rsidR="000F7622" w:rsidRPr="00E75E63">
        <w:rPr>
          <w:rFonts w:asciiTheme="minorHAnsi" w:hAnsiTheme="minorHAnsi" w:cstheme="minorHAnsi"/>
        </w:rPr>
        <w:t xml:space="preserve">souhrnné výsledky </w:t>
      </w:r>
      <w:r w:rsidR="00996179" w:rsidRPr="00E75E63">
        <w:rPr>
          <w:rFonts w:asciiTheme="minorHAnsi" w:hAnsiTheme="minorHAnsi" w:cstheme="minorHAnsi"/>
        </w:rPr>
        <w:t>z</w:t>
      </w:r>
      <w:r w:rsidR="000F7622" w:rsidRPr="00E75E63">
        <w:rPr>
          <w:rFonts w:asciiTheme="minorHAnsi" w:hAnsiTheme="minorHAnsi" w:cstheme="minorHAnsi"/>
        </w:rPr>
        <w:t>koušky</w:t>
      </w:r>
      <w:r w:rsidR="00A228AC" w:rsidRPr="00E75E63">
        <w:rPr>
          <w:rFonts w:asciiTheme="minorHAnsi" w:hAnsiTheme="minorHAnsi" w:cstheme="minorHAnsi"/>
        </w:rPr>
        <w:t xml:space="preserve"> CCE</w:t>
      </w:r>
      <w:r w:rsidR="000F7622" w:rsidRPr="00E75E63">
        <w:rPr>
          <w:rFonts w:asciiTheme="minorHAnsi" w:hAnsiTheme="minorHAnsi" w:cstheme="minorHAnsi"/>
        </w:rPr>
        <w:t xml:space="preserve"> (celkovou úspěšnost na jednotlivých úrovních zkoušky).</w:t>
      </w:r>
    </w:p>
    <w:p w14:paraId="2123305B" w14:textId="3076E8F3" w:rsidR="008D5076" w:rsidRPr="00E75E63" w:rsidRDefault="008D5076" w:rsidP="00E75E63">
      <w:pPr>
        <w:pStyle w:val="Bezmezer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5E63">
        <w:rPr>
          <w:rFonts w:asciiTheme="minorHAnsi" w:hAnsiTheme="minorHAnsi" w:cstheme="minorHAnsi"/>
          <w:b/>
          <w:sz w:val="22"/>
          <w:szCs w:val="22"/>
        </w:rPr>
        <w:t>VI</w:t>
      </w:r>
      <w:r w:rsidR="004D5B52" w:rsidRPr="00E75E63">
        <w:rPr>
          <w:rFonts w:asciiTheme="minorHAnsi" w:hAnsiTheme="minorHAnsi" w:cstheme="minorHAnsi"/>
          <w:b/>
          <w:sz w:val="22"/>
          <w:szCs w:val="22"/>
        </w:rPr>
        <w:t>I</w:t>
      </w:r>
      <w:r w:rsidRPr="00E75E63">
        <w:rPr>
          <w:rFonts w:asciiTheme="minorHAnsi" w:hAnsiTheme="minorHAnsi" w:cstheme="minorHAnsi"/>
          <w:b/>
          <w:sz w:val="22"/>
          <w:szCs w:val="22"/>
        </w:rPr>
        <w:t>I.</w:t>
      </w:r>
    </w:p>
    <w:p w14:paraId="39404E66" w14:textId="015EF9CA" w:rsidR="008D5076" w:rsidRPr="00E75E63" w:rsidRDefault="008D5076" w:rsidP="00E75E63">
      <w:pPr>
        <w:pStyle w:val="Bezmezer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5E63">
        <w:rPr>
          <w:rFonts w:asciiTheme="minorHAnsi" w:hAnsiTheme="minorHAnsi" w:cstheme="minorHAnsi"/>
          <w:b/>
          <w:sz w:val="22"/>
          <w:szCs w:val="22"/>
        </w:rPr>
        <w:t>Smluvní pokuta a sankce</w:t>
      </w:r>
    </w:p>
    <w:p w14:paraId="523E9AB4" w14:textId="77777777" w:rsidR="008D5076" w:rsidRPr="00E75E63" w:rsidRDefault="008D5076" w:rsidP="00E75E63">
      <w:pPr>
        <w:pStyle w:val="Odstavecseseznamem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  <w:vanish/>
        </w:rPr>
      </w:pPr>
    </w:p>
    <w:p w14:paraId="5A73E8BD" w14:textId="36C0D569" w:rsidR="008D5076" w:rsidRPr="00E75E63" w:rsidRDefault="008D5076" w:rsidP="00E75E63">
      <w:pPr>
        <w:numPr>
          <w:ilvl w:val="1"/>
          <w:numId w:val="7"/>
        </w:numPr>
        <w:spacing w:before="120" w:after="120" w:line="240" w:lineRule="auto"/>
        <w:ind w:left="432"/>
        <w:jc w:val="both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t xml:space="preserve">V případě porušení smluvní povinnosti dle čl. VI. odst. 6.5. nebo čl. VII. odst. 7.1. až 7.3. této Smlouvy zkušebním centrem má </w:t>
      </w:r>
      <w:r w:rsidR="007278E6" w:rsidRPr="00E75E63">
        <w:rPr>
          <w:rFonts w:asciiTheme="minorHAnsi" w:hAnsiTheme="minorHAnsi" w:cstheme="minorHAnsi"/>
        </w:rPr>
        <w:t>ÚJOP UK</w:t>
      </w:r>
      <w:r w:rsidRPr="00E75E63">
        <w:rPr>
          <w:rFonts w:asciiTheme="minorHAnsi" w:hAnsiTheme="minorHAnsi" w:cstheme="minorHAnsi"/>
        </w:rPr>
        <w:t xml:space="preserve"> právo uplatnit vůči zkušebnímu centru smluvní pokutu ve výši 10 000 Kč, a to za každý jednotlivý případ porušení.</w:t>
      </w:r>
    </w:p>
    <w:p w14:paraId="195BF8D6" w14:textId="5BE2B55C" w:rsidR="008D5076" w:rsidRPr="00E75E63" w:rsidRDefault="008D5076" w:rsidP="00E75E63">
      <w:pPr>
        <w:numPr>
          <w:ilvl w:val="1"/>
          <w:numId w:val="7"/>
        </w:numPr>
        <w:spacing w:before="120" w:after="120" w:line="240" w:lineRule="auto"/>
        <w:ind w:left="432"/>
        <w:jc w:val="both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t xml:space="preserve">Ujednáním o smluvní pokutě není dotčeno právo poškozené smluvní strany domáhat se náhrady škody v plné výši. </w:t>
      </w:r>
    </w:p>
    <w:p w14:paraId="0EB874CA" w14:textId="27A4CE62" w:rsidR="0008729B" w:rsidRPr="00E75E63" w:rsidRDefault="0008729B" w:rsidP="00E75E63">
      <w:pPr>
        <w:numPr>
          <w:ilvl w:val="1"/>
          <w:numId w:val="7"/>
        </w:numPr>
        <w:spacing w:before="120" w:after="120" w:line="240" w:lineRule="auto"/>
        <w:ind w:left="432"/>
        <w:jc w:val="both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t xml:space="preserve">V případě prodlení </w:t>
      </w:r>
      <w:r w:rsidR="004D5B52" w:rsidRPr="00E75E63">
        <w:rPr>
          <w:rFonts w:asciiTheme="minorHAnsi" w:hAnsiTheme="minorHAnsi" w:cstheme="minorHAnsi"/>
        </w:rPr>
        <w:t>zkušebního centra</w:t>
      </w:r>
      <w:r w:rsidRPr="00E75E63">
        <w:rPr>
          <w:rFonts w:asciiTheme="minorHAnsi" w:hAnsiTheme="minorHAnsi" w:cstheme="minorHAnsi"/>
        </w:rPr>
        <w:t xml:space="preserve"> s úhradou faktury dle čl. V. této smlouvy je </w:t>
      </w:r>
      <w:r w:rsidR="008D5076" w:rsidRPr="00E75E63">
        <w:rPr>
          <w:rFonts w:asciiTheme="minorHAnsi" w:hAnsiTheme="minorHAnsi" w:cstheme="minorHAnsi"/>
        </w:rPr>
        <w:t>ÚJOP UK</w:t>
      </w:r>
      <w:r w:rsidRPr="00E75E63">
        <w:rPr>
          <w:rFonts w:asciiTheme="minorHAnsi" w:hAnsiTheme="minorHAnsi" w:cstheme="minorHAnsi"/>
        </w:rPr>
        <w:t xml:space="preserve"> oprávněn požadovat po </w:t>
      </w:r>
      <w:r w:rsidR="004D5B52" w:rsidRPr="00E75E63">
        <w:rPr>
          <w:rFonts w:asciiTheme="minorHAnsi" w:hAnsiTheme="minorHAnsi" w:cstheme="minorHAnsi"/>
        </w:rPr>
        <w:t>zkušebním centru</w:t>
      </w:r>
      <w:r w:rsidRPr="00E75E63">
        <w:rPr>
          <w:rFonts w:asciiTheme="minorHAnsi" w:hAnsiTheme="minorHAnsi" w:cstheme="minorHAnsi"/>
        </w:rPr>
        <w:t xml:space="preserve"> úrok z prodlení výši 0,05 % z fakturované ceny za každý den prodlení. </w:t>
      </w:r>
    </w:p>
    <w:p w14:paraId="25C8F3AB" w14:textId="77777777" w:rsidR="00BC0DE5" w:rsidRPr="00E75E63" w:rsidRDefault="00BC0DE5" w:rsidP="00E75E63">
      <w:pPr>
        <w:spacing w:after="0" w:line="240" w:lineRule="auto"/>
        <w:ind w:left="432"/>
        <w:jc w:val="both"/>
        <w:rPr>
          <w:rFonts w:asciiTheme="minorHAnsi" w:eastAsia="Times New Roman" w:hAnsiTheme="minorHAnsi" w:cstheme="minorHAnsi"/>
          <w:b/>
          <w:lang w:eastAsia="cs-CZ"/>
        </w:rPr>
      </w:pPr>
    </w:p>
    <w:p w14:paraId="66FC9B05" w14:textId="2F415D2E" w:rsidR="00D65309" w:rsidRPr="00E75E63" w:rsidRDefault="004D5B52" w:rsidP="00E75E63">
      <w:pPr>
        <w:pStyle w:val="Bezmezer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5E63">
        <w:rPr>
          <w:rFonts w:asciiTheme="minorHAnsi" w:hAnsiTheme="minorHAnsi" w:cstheme="minorHAnsi"/>
          <w:b/>
          <w:sz w:val="22"/>
          <w:szCs w:val="22"/>
        </w:rPr>
        <w:t>I</w:t>
      </w:r>
      <w:r w:rsidR="006B72A0" w:rsidRPr="00E75E63">
        <w:rPr>
          <w:rFonts w:asciiTheme="minorHAnsi" w:hAnsiTheme="minorHAnsi" w:cstheme="minorHAnsi"/>
          <w:b/>
          <w:sz w:val="22"/>
          <w:szCs w:val="22"/>
        </w:rPr>
        <w:t>X</w:t>
      </w:r>
      <w:r w:rsidR="00D65309" w:rsidRPr="00E75E63">
        <w:rPr>
          <w:rFonts w:asciiTheme="minorHAnsi" w:hAnsiTheme="minorHAnsi" w:cstheme="minorHAnsi"/>
          <w:b/>
          <w:sz w:val="22"/>
          <w:szCs w:val="22"/>
        </w:rPr>
        <w:t>.</w:t>
      </w:r>
    </w:p>
    <w:p w14:paraId="23A1B5C2" w14:textId="5B9FF738" w:rsidR="0047710C" w:rsidRPr="00E75E63" w:rsidRDefault="0047710C" w:rsidP="00E75E63">
      <w:pPr>
        <w:pStyle w:val="Bezmezer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5E63">
        <w:rPr>
          <w:rFonts w:asciiTheme="minorHAnsi" w:hAnsiTheme="minorHAnsi" w:cstheme="minorHAnsi"/>
          <w:b/>
          <w:sz w:val="22"/>
          <w:szCs w:val="22"/>
        </w:rPr>
        <w:t>Doba trvání smlouvy</w:t>
      </w:r>
    </w:p>
    <w:p w14:paraId="7A975B35" w14:textId="77777777" w:rsidR="00D65309" w:rsidRPr="00E75E63" w:rsidRDefault="00D65309" w:rsidP="00E75E63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vanish/>
        </w:rPr>
      </w:pPr>
    </w:p>
    <w:p w14:paraId="2FEDEE8E" w14:textId="558D31F5" w:rsidR="00D65309" w:rsidRPr="00E75E63" w:rsidRDefault="00D65309" w:rsidP="00E75E63">
      <w:pPr>
        <w:numPr>
          <w:ilvl w:val="1"/>
          <w:numId w:val="7"/>
        </w:numPr>
        <w:spacing w:after="120" w:line="240" w:lineRule="auto"/>
        <w:ind w:left="432"/>
        <w:jc w:val="both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t>Tato smlouva se uzavírá na dobu určitou</w:t>
      </w:r>
      <w:r w:rsidR="00733CCA" w:rsidRPr="00E75E63">
        <w:rPr>
          <w:rFonts w:asciiTheme="minorHAnsi" w:hAnsiTheme="minorHAnsi" w:cstheme="minorHAnsi"/>
        </w:rPr>
        <w:t>, a to</w:t>
      </w:r>
      <w:r w:rsidRPr="00E75E63">
        <w:rPr>
          <w:rFonts w:asciiTheme="minorHAnsi" w:hAnsiTheme="minorHAnsi" w:cstheme="minorHAnsi"/>
        </w:rPr>
        <w:t xml:space="preserve"> do</w:t>
      </w:r>
      <w:r w:rsidR="002160E3" w:rsidRPr="00E75E63">
        <w:rPr>
          <w:rFonts w:asciiTheme="minorHAnsi" w:hAnsiTheme="minorHAnsi" w:cstheme="minorHAnsi"/>
        </w:rPr>
        <w:t xml:space="preserve"> </w:t>
      </w:r>
      <w:r w:rsidR="00F67B48" w:rsidRPr="00E75E63">
        <w:rPr>
          <w:rFonts w:asciiTheme="minorHAnsi" w:hAnsiTheme="minorHAnsi" w:cstheme="minorHAnsi"/>
        </w:rPr>
        <w:t>31.</w:t>
      </w:r>
      <w:r w:rsidR="00305EB2">
        <w:rPr>
          <w:rFonts w:asciiTheme="minorHAnsi" w:hAnsiTheme="minorHAnsi" w:cstheme="minorHAnsi"/>
        </w:rPr>
        <w:t xml:space="preserve"> </w:t>
      </w:r>
      <w:r w:rsidR="00F67B48" w:rsidRPr="00E75E63">
        <w:rPr>
          <w:rFonts w:asciiTheme="minorHAnsi" w:hAnsiTheme="minorHAnsi" w:cstheme="minorHAnsi"/>
        </w:rPr>
        <w:t>12.</w:t>
      </w:r>
      <w:r w:rsidR="00305EB2">
        <w:rPr>
          <w:rFonts w:asciiTheme="minorHAnsi" w:hAnsiTheme="minorHAnsi" w:cstheme="minorHAnsi"/>
        </w:rPr>
        <w:t xml:space="preserve"> </w:t>
      </w:r>
      <w:r w:rsidR="00F67B48" w:rsidRPr="00E75E63">
        <w:rPr>
          <w:rFonts w:asciiTheme="minorHAnsi" w:hAnsiTheme="minorHAnsi" w:cstheme="minorHAnsi"/>
        </w:rPr>
        <w:t>202</w:t>
      </w:r>
      <w:r w:rsidR="00A96389" w:rsidRPr="00E75E63">
        <w:rPr>
          <w:rFonts w:asciiTheme="minorHAnsi" w:hAnsiTheme="minorHAnsi" w:cstheme="minorHAnsi"/>
        </w:rPr>
        <w:t>4</w:t>
      </w:r>
      <w:r w:rsidRPr="00E75E63">
        <w:rPr>
          <w:rFonts w:asciiTheme="minorHAnsi" w:hAnsiTheme="minorHAnsi" w:cstheme="minorHAnsi"/>
        </w:rPr>
        <w:t>.</w:t>
      </w:r>
    </w:p>
    <w:p w14:paraId="0AAF9E7D" w14:textId="7A731FC4" w:rsidR="00D65309" w:rsidRPr="00E75E63" w:rsidRDefault="00372970" w:rsidP="00E75E63">
      <w:pPr>
        <w:numPr>
          <w:ilvl w:val="1"/>
          <w:numId w:val="7"/>
        </w:numPr>
        <w:spacing w:after="120" w:line="240" w:lineRule="auto"/>
        <w:ind w:left="432"/>
        <w:jc w:val="both"/>
        <w:rPr>
          <w:rFonts w:asciiTheme="minorHAnsi" w:hAnsiTheme="minorHAnsi" w:cstheme="minorHAnsi"/>
          <w:b/>
        </w:rPr>
      </w:pPr>
      <w:r w:rsidRPr="00E75E63">
        <w:rPr>
          <w:rFonts w:asciiTheme="minorHAnsi" w:hAnsiTheme="minorHAnsi" w:cstheme="minorHAnsi"/>
        </w:rPr>
        <w:t>Kterákoliv ze smluvních stran může smlouvu kdykoliv vypovědět, a to bez udání důvodu, s</w:t>
      </w:r>
      <w:r w:rsidR="00100C89" w:rsidRPr="00E75E63">
        <w:rPr>
          <w:rFonts w:asciiTheme="minorHAnsi" w:hAnsiTheme="minorHAnsi" w:cstheme="minorHAnsi"/>
        </w:rPr>
        <w:t> </w:t>
      </w:r>
      <w:r w:rsidR="00940D33" w:rsidRPr="00E75E63">
        <w:rPr>
          <w:rFonts w:asciiTheme="minorHAnsi" w:hAnsiTheme="minorHAnsi" w:cstheme="minorHAnsi"/>
        </w:rPr>
        <w:t>1</w:t>
      </w:r>
      <w:r w:rsidR="00E87ED0" w:rsidRPr="00E75E63">
        <w:rPr>
          <w:rFonts w:asciiTheme="minorHAnsi" w:hAnsiTheme="minorHAnsi" w:cstheme="minorHAnsi"/>
        </w:rPr>
        <w:t xml:space="preserve">měsíční </w:t>
      </w:r>
      <w:r w:rsidRPr="00E75E63">
        <w:rPr>
          <w:rFonts w:asciiTheme="minorHAnsi" w:hAnsiTheme="minorHAnsi" w:cstheme="minorHAnsi"/>
        </w:rPr>
        <w:t xml:space="preserve">výpovědní </w:t>
      </w:r>
      <w:r w:rsidR="00940D33" w:rsidRPr="00E75E63">
        <w:rPr>
          <w:rFonts w:asciiTheme="minorHAnsi" w:hAnsiTheme="minorHAnsi" w:cstheme="minorHAnsi"/>
        </w:rPr>
        <w:t>dobou</w:t>
      </w:r>
      <w:r w:rsidRPr="00E75E63">
        <w:rPr>
          <w:rFonts w:asciiTheme="minorHAnsi" w:hAnsiTheme="minorHAnsi" w:cstheme="minorHAnsi"/>
        </w:rPr>
        <w:t xml:space="preserve">, která počíná běžet </w:t>
      </w:r>
      <w:r w:rsidR="00940D33" w:rsidRPr="00E75E63">
        <w:rPr>
          <w:rFonts w:asciiTheme="minorHAnsi" w:hAnsiTheme="minorHAnsi" w:cstheme="minorHAnsi"/>
        </w:rPr>
        <w:t>prvním dnem měsíce</w:t>
      </w:r>
      <w:r w:rsidRPr="00E75E63">
        <w:rPr>
          <w:rFonts w:asciiTheme="minorHAnsi" w:hAnsiTheme="minorHAnsi" w:cstheme="minorHAnsi"/>
        </w:rPr>
        <w:t xml:space="preserve"> následujícího po dni doručení písemné výpovědi druhé Smluvní straně.</w:t>
      </w:r>
    </w:p>
    <w:p w14:paraId="7917CA9C" w14:textId="77777777" w:rsidR="00100C89" w:rsidRPr="00E75E63" w:rsidRDefault="00100C89" w:rsidP="00E75E63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0300C2C2" w14:textId="79A08154" w:rsidR="005D1C3E" w:rsidRPr="00E75E63" w:rsidRDefault="00E64D7F" w:rsidP="00E75E63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E75E63">
        <w:rPr>
          <w:rFonts w:asciiTheme="minorHAnsi" w:hAnsiTheme="minorHAnsi" w:cstheme="minorHAnsi"/>
          <w:b/>
        </w:rPr>
        <w:t>X</w:t>
      </w:r>
      <w:r w:rsidR="005D1C3E" w:rsidRPr="00E75E63">
        <w:rPr>
          <w:rFonts w:asciiTheme="minorHAnsi" w:hAnsiTheme="minorHAnsi" w:cstheme="minorHAnsi"/>
          <w:b/>
        </w:rPr>
        <w:t>.</w:t>
      </w:r>
    </w:p>
    <w:p w14:paraId="4F3C34CA" w14:textId="60501B48" w:rsidR="005D1C3E" w:rsidRPr="00E75E63" w:rsidRDefault="005D1C3E" w:rsidP="00E75E63">
      <w:pPr>
        <w:pStyle w:val="Bezmezer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5E63">
        <w:rPr>
          <w:rFonts w:asciiTheme="minorHAnsi" w:hAnsiTheme="minorHAnsi" w:cstheme="minorHAnsi"/>
          <w:b/>
          <w:sz w:val="22"/>
          <w:szCs w:val="22"/>
        </w:rPr>
        <w:lastRenderedPageBreak/>
        <w:t xml:space="preserve"> Závěrečná ujednání</w:t>
      </w:r>
    </w:p>
    <w:p w14:paraId="2B73BDE8" w14:textId="77777777" w:rsidR="00D05688" w:rsidRPr="00E75E63" w:rsidRDefault="00D05688" w:rsidP="00E75E63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rPr>
          <w:rFonts w:asciiTheme="minorHAnsi" w:hAnsiTheme="minorHAnsi" w:cstheme="minorHAnsi"/>
          <w:b/>
          <w:vanish/>
        </w:rPr>
      </w:pPr>
    </w:p>
    <w:p w14:paraId="550B75F8" w14:textId="1ADAEC13" w:rsidR="00C931C6" w:rsidRPr="00E75E63" w:rsidRDefault="00C931C6" w:rsidP="00E75E63">
      <w:pPr>
        <w:numPr>
          <w:ilvl w:val="1"/>
          <w:numId w:val="7"/>
        </w:numPr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t>Není-li uvedeno jinak</w:t>
      </w:r>
      <w:r w:rsidR="00E64D7F" w:rsidRPr="00E75E63">
        <w:rPr>
          <w:rFonts w:asciiTheme="minorHAnsi" w:hAnsiTheme="minorHAnsi" w:cstheme="minorHAnsi"/>
        </w:rPr>
        <w:t>,</w:t>
      </w:r>
      <w:r w:rsidRPr="00E75E63">
        <w:rPr>
          <w:rFonts w:asciiTheme="minorHAnsi" w:hAnsiTheme="minorHAnsi" w:cstheme="minorHAnsi"/>
        </w:rPr>
        <w:t xml:space="preserve"> považuje se za závazné sdělení/zaslání informací e-mailová forma komunikace mezi Organizátor</w:t>
      </w:r>
      <w:r w:rsidR="00876655" w:rsidRPr="00E75E63">
        <w:rPr>
          <w:rFonts w:asciiTheme="minorHAnsi" w:hAnsiTheme="minorHAnsi" w:cstheme="minorHAnsi"/>
        </w:rPr>
        <w:t>em</w:t>
      </w:r>
      <w:r w:rsidRPr="00E75E63">
        <w:rPr>
          <w:rFonts w:asciiTheme="minorHAnsi" w:hAnsiTheme="minorHAnsi" w:cstheme="minorHAnsi"/>
        </w:rPr>
        <w:t xml:space="preserve"> zkoušky CCE za ÚJOP UK a Organizátorem zkoušky ve zkušebním centru.</w:t>
      </w:r>
    </w:p>
    <w:p w14:paraId="78743F0D" w14:textId="77777777" w:rsidR="004D5B52" w:rsidRPr="00E75E63" w:rsidRDefault="004D5B52" w:rsidP="00E75E63">
      <w:pPr>
        <w:numPr>
          <w:ilvl w:val="1"/>
          <w:numId w:val="7"/>
        </w:numPr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t>Smlouva se řídí platným a účinným právním řádem České republiky, především zákonem č. 89/2012 Sb., občanský zákoník, ve znění pozdějších předpisů.</w:t>
      </w:r>
    </w:p>
    <w:p w14:paraId="037DCE1B" w14:textId="5C877E77" w:rsidR="00761DD7" w:rsidRPr="00E75E63" w:rsidRDefault="00761DD7" w:rsidP="00E75E63">
      <w:pPr>
        <w:numPr>
          <w:ilvl w:val="1"/>
          <w:numId w:val="7"/>
        </w:numPr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t>Změna smlouvy je možná jen písemnými vzestupně číslovanými dodatky podepsanými smluvními stranami.</w:t>
      </w:r>
    </w:p>
    <w:p w14:paraId="4C7DBF50" w14:textId="5AA2E4D3" w:rsidR="00F6691E" w:rsidRPr="00E75E63" w:rsidRDefault="00407A58" w:rsidP="00E75E63">
      <w:pPr>
        <w:numPr>
          <w:ilvl w:val="1"/>
          <w:numId w:val="7"/>
        </w:numPr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t xml:space="preserve">Tato smlouva podléhá zveřejnění dle zákona 340/2015 Sb., o registru smluv, ve znění pozdějších předpisů a nabývá účinnosti nejdříve dnem zveřejnění. </w:t>
      </w:r>
      <w:r w:rsidR="00AF3F91" w:rsidRPr="00E75E63">
        <w:rPr>
          <w:rFonts w:asciiTheme="minorHAnsi" w:hAnsiTheme="minorHAnsi" w:cstheme="minorHAnsi"/>
        </w:rPr>
        <w:t xml:space="preserve">Smluvní strany prohlašují, že smlouva neobsahuje obchodní tajemství a může být uveřejněna v plném rozsahu při respektování dalších relevantních pravidel (např. ochrana osobních údajů). </w:t>
      </w:r>
      <w:r w:rsidR="007278E6" w:rsidRPr="00E75E63">
        <w:rPr>
          <w:rFonts w:asciiTheme="minorHAnsi" w:hAnsiTheme="minorHAnsi" w:cstheme="minorHAnsi"/>
        </w:rPr>
        <w:t>ÚJOP UK</w:t>
      </w:r>
      <w:r w:rsidRPr="00E75E63">
        <w:rPr>
          <w:rFonts w:asciiTheme="minorHAnsi" w:hAnsiTheme="minorHAnsi" w:cstheme="minorHAnsi"/>
        </w:rPr>
        <w:t xml:space="preserve"> zajistí zveřejnění této smlouvy</w:t>
      </w:r>
      <w:r w:rsidR="00E80395" w:rsidRPr="00E75E63">
        <w:rPr>
          <w:rFonts w:asciiTheme="minorHAnsi" w:hAnsiTheme="minorHAnsi" w:cstheme="minorHAnsi"/>
        </w:rPr>
        <w:t xml:space="preserve"> v registru smluv.</w:t>
      </w:r>
    </w:p>
    <w:p w14:paraId="6AFE2DD4" w14:textId="05E12536" w:rsidR="00F6691E" w:rsidRPr="00E75E63" w:rsidRDefault="00F6691E" w:rsidP="00E75E63">
      <w:pPr>
        <w:numPr>
          <w:ilvl w:val="1"/>
          <w:numId w:val="7"/>
        </w:numPr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t>Tato smlouva vstupuje v platnost dnem podpisu obou smluvních stran</w:t>
      </w:r>
      <w:r w:rsidR="00F1675C" w:rsidRPr="00E75E63">
        <w:rPr>
          <w:rFonts w:asciiTheme="minorHAnsi" w:hAnsiTheme="minorHAnsi" w:cstheme="minorHAnsi"/>
        </w:rPr>
        <w:t xml:space="preserve"> a v účinnost datem vložení do registru smluv</w:t>
      </w:r>
      <w:r w:rsidR="00CF46C4" w:rsidRPr="00E75E63">
        <w:rPr>
          <w:rFonts w:asciiTheme="minorHAnsi" w:hAnsiTheme="minorHAnsi" w:cstheme="minorHAnsi"/>
        </w:rPr>
        <w:t>.</w:t>
      </w:r>
    </w:p>
    <w:p w14:paraId="60897981" w14:textId="4DE9A966" w:rsidR="00A1048F" w:rsidRPr="00E75E63" w:rsidRDefault="00290BF9" w:rsidP="00E75E63">
      <w:pPr>
        <w:numPr>
          <w:ilvl w:val="1"/>
          <w:numId w:val="7"/>
        </w:numPr>
        <w:spacing w:after="12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t>Tato smlouva je uzavírána v listinné formě nebo elektronicky, a to tak, že je opatřena podpisy nebo elektronickými podpisy (zaručeným elektronickým podpisem založeným na kvalifikovaném certifikátu nebo kvalifikovaným elektronickým podpisem) oprávněných zástupců smluvních stran. V případě uzavření v listinné formě se vyhotovuje ve dvou stejnopisech, z nichž každá ze smluvních stran obdrží po jednom</w:t>
      </w:r>
      <w:r w:rsidR="00A1048F" w:rsidRPr="00E75E63">
        <w:rPr>
          <w:rFonts w:asciiTheme="minorHAnsi" w:hAnsiTheme="minorHAnsi" w:cstheme="minorHAnsi"/>
        </w:rPr>
        <w:t>.</w:t>
      </w:r>
    </w:p>
    <w:p w14:paraId="21D4B408" w14:textId="5C2F5A99" w:rsidR="00D05688" w:rsidRPr="00E75E63" w:rsidRDefault="00D05688" w:rsidP="00E75E63">
      <w:pPr>
        <w:numPr>
          <w:ilvl w:val="1"/>
          <w:numId w:val="7"/>
        </w:numPr>
        <w:spacing w:after="36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E75E63">
        <w:rPr>
          <w:rFonts w:asciiTheme="minorHAnsi" w:hAnsiTheme="minorHAnsi" w:cstheme="minorHAnsi"/>
        </w:rPr>
        <w:t>Účastníci si smlouvu přečetli, souhlasí s jejím obsahem a na důkaz svého souhlasu ji podepisují</w:t>
      </w:r>
      <w:r w:rsidR="001D27A9" w:rsidRPr="00E75E63">
        <w:rPr>
          <w:rFonts w:asciiTheme="minorHAnsi" w:hAnsiTheme="minorHAnsi" w:cstheme="minorHAnsi"/>
        </w:rPr>
        <w:t>.</w:t>
      </w:r>
    </w:p>
    <w:p w14:paraId="1FB388C9" w14:textId="77777777" w:rsidR="00135A39" w:rsidRPr="00E75E63" w:rsidRDefault="00135A39" w:rsidP="00E75E63">
      <w:pPr>
        <w:spacing w:after="360" w:line="240" w:lineRule="auto"/>
        <w:ind w:left="432"/>
        <w:jc w:val="both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0B4F42" w:rsidRPr="00E75E63" w14:paraId="6BCFB032" w14:textId="77777777" w:rsidTr="009673CE">
        <w:trPr>
          <w:trHeight w:val="534"/>
        </w:trPr>
        <w:tc>
          <w:tcPr>
            <w:tcW w:w="4536" w:type="dxa"/>
          </w:tcPr>
          <w:p w14:paraId="47F8DCD1" w14:textId="77777777" w:rsidR="000B4F42" w:rsidRPr="00E75E63" w:rsidRDefault="000B4F42" w:rsidP="00E75E63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E75E63">
              <w:rPr>
                <w:rFonts w:asciiTheme="minorHAnsi" w:hAnsiTheme="minorHAnsi" w:cstheme="minorHAnsi"/>
                <w:iCs/>
              </w:rPr>
              <w:t>V Praze dne __________________</w:t>
            </w:r>
          </w:p>
        </w:tc>
        <w:tc>
          <w:tcPr>
            <w:tcW w:w="4536" w:type="dxa"/>
          </w:tcPr>
          <w:p w14:paraId="313C27CD" w14:textId="4D85991E" w:rsidR="000B4F42" w:rsidRPr="00E75E63" w:rsidRDefault="000B4F42" w:rsidP="00E75E63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E75E63">
              <w:rPr>
                <w:rFonts w:asciiTheme="minorHAnsi" w:hAnsiTheme="minorHAnsi" w:cstheme="minorHAnsi"/>
                <w:iCs/>
              </w:rPr>
              <w:t xml:space="preserve">V </w:t>
            </w:r>
            <w:r w:rsidR="00F31F01" w:rsidRPr="00E75E63">
              <w:rPr>
                <w:rFonts w:asciiTheme="minorHAnsi" w:hAnsiTheme="minorHAnsi" w:cstheme="minorHAnsi"/>
                <w:iCs/>
              </w:rPr>
              <w:t xml:space="preserve">Praze </w:t>
            </w:r>
            <w:r w:rsidRPr="00E75E63">
              <w:rPr>
                <w:rFonts w:asciiTheme="minorHAnsi" w:hAnsiTheme="minorHAnsi" w:cstheme="minorHAnsi"/>
                <w:iCs/>
              </w:rPr>
              <w:t>dne ________________</w:t>
            </w:r>
          </w:p>
        </w:tc>
      </w:tr>
      <w:tr w:rsidR="000B4F42" w:rsidRPr="00E75E63" w14:paraId="44EA7A8D" w14:textId="77777777" w:rsidTr="009673CE">
        <w:trPr>
          <w:trHeight w:val="1134"/>
        </w:trPr>
        <w:tc>
          <w:tcPr>
            <w:tcW w:w="4536" w:type="dxa"/>
          </w:tcPr>
          <w:p w14:paraId="19A76E5E" w14:textId="7D8CADC8" w:rsidR="000B4F42" w:rsidRPr="00E75E63" w:rsidRDefault="000B4F42" w:rsidP="00E75E63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E75E63">
              <w:rPr>
                <w:rFonts w:asciiTheme="minorHAnsi" w:hAnsiTheme="minorHAnsi" w:cstheme="minorHAnsi"/>
                <w:iCs/>
              </w:rPr>
              <w:t xml:space="preserve">Za </w:t>
            </w:r>
            <w:r w:rsidR="007278E6" w:rsidRPr="00E75E63">
              <w:rPr>
                <w:rFonts w:asciiTheme="minorHAnsi" w:hAnsiTheme="minorHAnsi" w:cstheme="minorHAnsi"/>
                <w:iCs/>
              </w:rPr>
              <w:t>ÚJOP UK</w:t>
            </w:r>
            <w:r w:rsidRPr="00E75E63">
              <w:rPr>
                <w:rFonts w:asciiTheme="minorHAnsi" w:hAnsiTheme="minorHAnsi" w:cstheme="minorHAnsi"/>
                <w:iCs/>
              </w:rPr>
              <w:t>:</w:t>
            </w:r>
          </w:p>
        </w:tc>
        <w:tc>
          <w:tcPr>
            <w:tcW w:w="4536" w:type="dxa"/>
          </w:tcPr>
          <w:p w14:paraId="4741DDE5" w14:textId="30B08047" w:rsidR="000B4F42" w:rsidRPr="00E75E63" w:rsidRDefault="000B4F42" w:rsidP="00E75E63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E75E63">
              <w:rPr>
                <w:rFonts w:asciiTheme="minorHAnsi" w:hAnsiTheme="minorHAnsi" w:cstheme="minorHAnsi"/>
                <w:iCs/>
              </w:rPr>
              <w:t>Za</w:t>
            </w:r>
            <w:r w:rsidR="0081331A" w:rsidRPr="00E75E63">
              <w:rPr>
                <w:rFonts w:asciiTheme="minorHAnsi" w:hAnsiTheme="minorHAnsi" w:cstheme="minorHAnsi"/>
                <w:iCs/>
              </w:rPr>
              <w:t xml:space="preserve"> </w:t>
            </w:r>
            <w:r w:rsidR="00F31F01" w:rsidRPr="00E75E63">
              <w:rPr>
                <w:rFonts w:asciiTheme="minorHAnsi" w:hAnsiTheme="minorHAnsi" w:cstheme="minorHAnsi"/>
                <w:iCs/>
              </w:rPr>
              <w:t>StudyIn.University s.r.o.</w:t>
            </w:r>
          </w:p>
        </w:tc>
      </w:tr>
      <w:tr w:rsidR="000B4F42" w:rsidRPr="00E75E63" w14:paraId="05DAC228" w14:textId="77777777" w:rsidTr="009673CE">
        <w:tc>
          <w:tcPr>
            <w:tcW w:w="4536" w:type="dxa"/>
          </w:tcPr>
          <w:p w14:paraId="726C3D53" w14:textId="77777777" w:rsidR="000B4F42" w:rsidRPr="00E75E63" w:rsidRDefault="000B4F42" w:rsidP="00E75E63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E75E63">
              <w:rPr>
                <w:rFonts w:asciiTheme="minorHAnsi" w:hAnsiTheme="minorHAnsi" w:cstheme="minorHAnsi"/>
                <w:iCs/>
              </w:rPr>
              <w:t>………………………………………</w:t>
            </w:r>
          </w:p>
          <w:p w14:paraId="3D798BA5" w14:textId="77777777" w:rsidR="000B4F42" w:rsidRPr="00E75E63" w:rsidRDefault="000B4F42" w:rsidP="00E75E63">
            <w:pPr>
              <w:tabs>
                <w:tab w:val="left" w:pos="0"/>
                <w:tab w:val="right" w:pos="7321"/>
              </w:tabs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E75E63">
              <w:rPr>
                <w:rFonts w:asciiTheme="minorHAnsi" w:hAnsiTheme="minorHAnsi" w:cstheme="minorHAnsi"/>
                <w:iCs/>
              </w:rPr>
              <w:t>PhDr. Dana Hůlková Nývltová, Ph.D.</w:t>
            </w:r>
          </w:p>
          <w:p w14:paraId="7AEF0165" w14:textId="5DD20A91" w:rsidR="000B4F42" w:rsidRPr="00E75E63" w:rsidRDefault="000B4F42" w:rsidP="00E75E63">
            <w:pPr>
              <w:tabs>
                <w:tab w:val="left" w:pos="0"/>
                <w:tab w:val="right" w:pos="7321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E75E63">
              <w:rPr>
                <w:rFonts w:asciiTheme="minorHAnsi" w:hAnsiTheme="minorHAnsi" w:cstheme="minorHAnsi"/>
                <w:iCs/>
              </w:rPr>
              <w:t xml:space="preserve">ředitelka </w:t>
            </w:r>
            <w:r w:rsidR="007278E6" w:rsidRPr="00E75E63">
              <w:rPr>
                <w:rFonts w:asciiTheme="minorHAnsi" w:hAnsiTheme="minorHAnsi" w:cstheme="minorHAnsi"/>
                <w:iCs/>
              </w:rPr>
              <w:t>ÚJOP UK</w:t>
            </w:r>
            <w:r w:rsidRPr="00E75E63">
              <w:rPr>
                <w:rFonts w:asciiTheme="minorHAnsi" w:hAnsiTheme="minorHAnsi" w:cstheme="minorHAnsi"/>
                <w:iCs/>
              </w:rPr>
              <w:t xml:space="preserve"> </w:t>
            </w:r>
          </w:p>
        </w:tc>
        <w:tc>
          <w:tcPr>
            <w:tcW w:w="4536" w:type="dxa"/>
          </w:tcPr>
          <w:p w14:paraId="3E157255" w14:textId="77777777" w:rsidR="000B4F42" w:rsidRPr="00E75E63" w:rsidRDefault="000B4F42" w:rsidP="00E75E63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E75E63">
              <w:rPr>
                <w:rFonts w:asciiTheme="minorHAnsi" w:hAnsiTheme="minorHAnsi" w:cstheme="minorHAnsi"/>
                <w:iCs/>
              </w:rPr>
              <w:t>………………………………………</w:t>
            </w:r>
          </w:p>
          <w:p w14:paraId="6139EA34" w14:textId="542AB308" w:rsidR="000B4F42" w:rsidRPr="00E75E63" w:rsidRDefault="00F31F01" w:rsidP="00E75E63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E75E63">
              <w:rPr>
                <w:rFonts w:asciiTheme="minorHAnsi" w:hAnsiTheme="minorHAnsi" w:cstheme="minorHAnsi"/>
                <w:iCs/>
              </w:rPr>
              <w:t>Dmytro ASHUYKO</w:t>
            </w:r>
          </w:p>
        </w:tc>
      </w:tr>
    </w:tbl>
    <w:p w14:paraId="4615A8C8" w14:textId="77777777" w:rsidR="000B4F42" w:rsidRPr="00E75E63" w:rsidRDefault="000B4F42" w:rsidP="00E75E63">
      <w:pPr>
        <w:spacing w:after="360" w:line="240" w:lineRule="auto"/>
        <w:jc w:val="both"/>
        <w:rPr>
          <w:rFonts w:asciiTheme="minorHAnsi" w:hAnsiTheme="minorHAnsi" w:cstheme="minorHAnsi"/>
        </w:rPr>
      </w:pPr>
    </w:p>
    <w:sectPr w:rsidR="000B4F42" w:rsidRPr="00E75E63" w:rsidSect="00512394">
      <w:footerReference w:type="default" r:id="rId11"/>
      <w:pgSz w:w="11906" w:h="16838" w:code="9"/>
      <w:pgMar w:top="1417" w:right="1417" w:bottom="1417" w:left="1417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2D566" w14:textId="77777777" w:rsidR="00512394" w:rsidRDefault="00512394" w:rsidP="00F815EF">
      <w:pPr>
        <w:spacing w:after="0" w:line="240" w:lineRule="auto"/>
      </w:pPr>
      <w:r>
        <w:separator/>
      </w:r>
    </w:p>
  </w:endnote>
  <w:endnote w:type="continuationSeparator" w:id="0">
    <w:p w14:paraId="139F7138" w14:textId="77777777" w:rsidR="00512394" w:rsidRDefault="00512394" w:rsidP="00F81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0C206" w14:textId="5059942E" w:rsidR="00EF51BB" w:rsidRDefault="00EF51BB" w:rsidP="001E0078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15A8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4583A" w14:textId="77777777" w:rsidR="00512394" w:rsidRDefault="00512394" w:rsidP="00F815EF">
      <w:pPr>
        <w:spacing w:after="0" w:line="240" w:lineRule="auto"/>
      </w:pPr>
      <w:r>
        <w:separator/>
      </w:r>
    </w:p>
  </w:footnote>
  <w:footnote w:type="continuationSeparator" w:id="0">
    <w:p w14:paraId="0AADF440" w14:textId="77777777" w:rsidR="00512394" w:rsidRDefault="00512394" w:rsidP="00F81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9B7"/>
    <w:multiLevelType w:val="hybridMultilevel"/>
    <w:tmpl w:val="6D76C4A8"/>
    <w:lvl w:ilvl="0" w:tplc="D30C33F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C7073"/>
    <w:multiLevelType w:val="hybridMultilevel"/>
    <w:tmpl w:val="CC8CB2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61545BF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D95406"/>
    <w:multiLevelType w:val="hybridMultilevel"/>
    <w:tmpl w:val="990CF3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F60115"/>
    <w:multiLevelType w:val="hybridMultilevel"/>
    <w:tmpl w:val="46E6680C"/>
    <w:lvl w:ilvl="0" w:tplc="04050019">
      <w:start w:val="1"/>
      <w:numFmt w:val="lowerLetter"/>
      <w:lvlText w:val="%1.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203F3EF6"/>
    <w:multiLevelType w:val="hybridMultilevel"/>
    <w:tmpl w:val="9D4865A2"/>
    <w:lvl w:ilvl="0" w:tplc="04050019">
      <w:start w:val="1"/>
      <w:numFmt w:val="lowerLetter"/>
      <w:lvlText w:val="%1."/>
      <w:lvlJc w:val="left"/>
      <w:pPr>
        <w:ind w:left="1425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0771DD8"/>
    <w:multiLevelType w:val="hybridMultilevel"/>
    <w:tmpl w:val="1FDA65C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632F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717F6E"/>
    <w:multiLevelType w:val="multilevel"/>
    <w:tmpl w:val="CBE82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8" w15:restartNumberingAfterBreak="0">
    <w:nsid w:val="50A877AF"/>
    <w:multiLevelType w:val="hybridMultilevel"/>
    <w:tmpl w:val="818EAF04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51B1476"/>
    <w:multiLevelType w:val="multilevel"/>
    <w:tmpl w:val="CBE82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0" w15:restartNumberingAfterBreak="0">
    <w:nsid w:val="66A936A2"/>
    <w:multiLevelType w:val="hybridMultilevel"/>
    <w:tmpl w:val="33906FE4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284788F"/>
    <w:multiLevelType w:val="hybridMultilevel"/>
    <w:tmpl w:val="990CF3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AF244F"/>
    <w:multiLevelType w:val="hybridMultilevel"/>
    <w:tmpl w:val="46E6680C"/>
    <w:lvl w:ilvl="0" w:tplc="04050019">
      <w:start w:val="1"/>
      <w:numFmt w:val="lowerLetter"/>
      <w:lvlText w:val="%1.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7F577250"/>
    <w:multiLevelType w:val="hybridMultilevel"/>
    <w:tmpl w:val="517ECA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217625">
    <w:abstractNumId w:val="7"/>
  </w:num>
  <w:num w:numId="2" w16cid:durableId="2074546477">
    <w:abstractNumId w:val="6"/>
  </w:num>
  <w:num w:numId="3" w16cid:durableId="1821386210">
    <w:abstractNumId w:val="13"/>
  </w:num>
  <w:num w:numId="4" w16cid:durableId="989820412">
    <w:abstractNumId w:val="8"/>
  </w:num>
  <w:num w:numId="5" w16cid:durableId="656954172">
    <w:abstractNumId w:val="0"/>
  </w:num>
  <w:num w:numId="6" w16cid:durableId="1677418925">
    <w:abstractNumId w:val="10"/>
  </w:num>
  <w:num w:numId="7" w16cid:durableId="1214200476">
    <w:abstractNumId w:val="9"/>
  </w:num>
  <w:num w:numId="8" w16cid:durableId="1682656327">
    <w:abstractNumId w:val="3"/>
  </w:num>
  <w:num w:numId="9" w16cid:durableId="1800686208">
    <w:abstractNumId w:val="12"/>
  </w:num>
  <w:num w:numId="10" w16cid:durableId="1277634184">
    <w:abstractNumId w:val="2"/>
  </w:num>
  <w:num w:numId="11" w16cid:durableId="447819209">
    <w:abstractNumId w:val="4"/>
  </w:num>
  <w:num w:numId="12" w16cid:durableId="618951894">
    <w:abstractNumId w:val="1"/>
  </w:num>
  <w:num w:numId="13" w16cid:durableId="1095513828">
    <w:abstractNumId w:val="5"/>
  </w:num>
  <w:num w:numId="14" w16cid:durableId="19700910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504"/>
    <w:rsid w:val="00010792"/>
    <w:rsid w:val="000125EA"/>
    <w:rsid w:val="00024A58"/>
    <w:rsid w:val="00027AE0"/>
    <w:rsid w:val="00030A62"/>
    <w:rsid w:val="00031475"/>
    <w:rsid w:val="00035654"/>
    <w:rsid w:val="00037E5C"/>
    <w:rsid w:val="00041B22"/>
    <w:rsid w:val="0004555A"/>
    <w:rsid w:val="000625E5"/>
    <w:rsid w:val="0008729B"/>
    <w:rsid w:val="0009165E"/>
    <w:rsid w:val="000A171D"/>
    <w:rsid w:val="000A2C40"/>
    <w:rsid w:val="000A41D2"/>
    <w:rsid w:val="000B1C3E"/>
    <w:rsid w:val="000B41D2"/>
    <w:rsid w:val="000B4F42"/>
    <w:rsid w:val="000C031A"/>
    <w:rsid w:val="000C74B1"/>
    <w:rsid w:val="000E2E09"/>
    <w:rsid w:val="000E50AB"/>
    <w:rsid w:val="000E6C52"/>
    <w:rsid w:val="000F550A"/>
    <w:rsid w:val="000F7622"/>
    <w:rsid w:val="000F7942"/>
    <w:rsid w:val="00100C89"/>
    <w:rsid w:val="00103F2B"/>
    <w:rsid w:val="001214DB"/>
    <w:rsid w:val="00135A39"/>
    <w:rsid w:val="00135DFE"/>
    <w:rsid w:val="00143B93"/>
    <w:rsid w:val="00144FAF"/>
    <w:rsid w:val="00150115"/>
    <w:rsid w:val="00150CA6"/>
    <w:rsid w:val="00150CC5"/>
    <w:rsid w:val="001651B7"/>
    <w:rsid w:val="00173A73"/>
    <w:rsid w:val="00176D0A"/>
    <w:rsid w:val="001802ED"/>
    <w:rsid w:val="00184F5B"/>
    <w:rsid w:val="00192B1B"/>
    <w:rsid w:val="001A0897"/>
    <w:rsid w:val="001A5C6F"/>
    <w:rsid w:val="001A676D"/>
    <w:rsid w:val="001A7B8B"/>
    <w:rsid w:val="001B01A0"/>
    <w:rsid w:val="001B375A"/>
    <w:rsid w:val="001B3AD4"/>
    <w:rsid w:val="001B5E3D"/>
    <w:rsid w:val="001B731B"/>
    <w:rsid w:val="001C2C2C"/>
    <w:rsid w:val="001C59DD"/>
    <w:rsid w:val="001C5F2E"/>
    <w:rsid w:val="001C7D01"/>
    <w:rsid w:val="001D27A9"/>
    <w:rsid w:val="001D71E3"/>
    <w:rsid w:val="001D7607"/>
    <w:rsid w:val="001E0078"/>
    <w:rsid w:val="001E7FAB"/>
    <w:rsid w:val="001F63CD"/>
    <w:rsid w:val="002160E3"/>
    <w:rsid w:val="00217FE5"/>
    <w:rsid w:val="00221E6B"/>
    <w:rsid w:val="00222FC8"/>
    <w:rsid w:val="002260F8"/>
    <w:rsid w:val="00230F9D"/>
    <w:rsid w:val="002330E4"/>
    <w:rsid w:val="002364E8"/>
    <w:rsid w:val="00236A72"/>
    <w:rsid w:val="00242150"/>
    <w:rsid w:val="00247FB5"/>
    <w:rsid w:val="00264FD8"/>
    <w:rsid w:val="0027549A"/>
    <w:rsid w:val="00290BF9"/>
    <w:rsid w:val="00291E25"/>
    <w:rsid w:val="00292266"/>
    <w:rsid w:val="0029247A"/>
    <w:rsid w:val="002A1A76"/>
    <w:rsid w:val="002A4F91"/>
    <w:rsid w:val="002B4401"/>
    <w:rsid w:val="002C4456"/>
    <w:rsid w:val="002D18D8"/>
    <w:rsid w:val="002D54A3"/>
    <w:rsid w:val="002D6C26"/>
    <w:rsid w:val="002E2FEB"/>
    <w:rsid w:val="002F1AE4"/>
    <w:rsid w:val="002F308F"/>
    <w:rsid w:val="002F45C2"/>
    <w:rsid w:val="002F4BA4"/>
    <w:rsid w:val="002F516A"/>
    <w:rsid w:val="002F5452"/>
    <w:rsid w:val="002F6972"/>
    <w:rsid w:val="002F73FC"/>
    <w:rsid w:val="003011E7"/>
    <w:rsid w:val="0030387B"/>
    <w:rsid w:val="00305024"/>
    <w:rsid w:val="00305EB2"/>
    <w:rsid w:val="00306AF9"/>
    <w:rsid w:val="00312D82"/>
    <w:rsid w:val="003130D1"/>
    <w:rsid w:val="00341937"/>
    <w:rsid w:val="00343D1A"/>
    <w:rsid w:val="003559BD"/>
    <w:rsid w:val="00361DC6"/>
    <w:rsid w:val="003652F7"/>
    <w:rsid w:val="00372970"/>
    <w:rsid w:val="0037360D"/>
    <w:rsid w:val="0037709A"/>
    <w:rsid w:val="00377E0A"/>
    <w:rsid w:val="003806B6"/>
    <w:rsid w:val="003830A5"/>
    <w:rsid w:val="00384211"/>
    <w:rsid w:val="00385530"/>
    <w:rsid w:val="00386EAD"/>
    <w:rsid w:val="00387470"/>
    <w:rsid w:val="003A4845"/>
    <w:rsid w:val="003B4142"/>
    <w:rsid w:val="003B57B8"/>
    <w:rsid w:val="003B6362"/>
    <w:rsid w:val="003C230B"/>
    <w:rsid w:val="003D50A2"/>
    <w:rsid w:val="003E7899"/>
    <w:rsid w:val="003E7CF6"/>
    <w:rsid w:val="003F1461"/>
    <w:rsid w:val="003F4CF1"/>
    <w:rsid w:val="003F792A"/>
    <w:rsid w:val="00407A58"/>
    <w:rsid w:val="00410BE5"/>
    <w:rsid w:val="004115BA"/>
    <w:rsid w:val="004146EE"/>
    <w:rsid w:val="004202CF"/>
    <w:rsid w:val="00424C97"/>
    <w:rsid w:val="004268CA"/>
    <w:rsid w:val="00434969"/>
    <w:rsid w:val="00434D7E"/>
    <w:rsid w:val="004444C6"/>
    <w:rsid w:val="00455BC0"/>
    <w:rsid w:val="00462325"/>
    <w:rsid w:val="00470622"/>
    <w:rsid w:val="0047348B"/>
    <w:rsid w:val="0047710C"/>
    <w:rsid w:val="00481AFB"/>
    <w:rsid w:val="0048322A"/>
    <w:rsid w:val="004851E3"/>
    <w:rsid w:val="004971FA"/>
    <w:rsid w:val="004977D2"/>
    <w:rsid w:val="004A0B8C"/>
    <w:rsid w:val="004A1410"/>
    <w:rsid w:val="004B2C3C"/>
    <w:rsid w:val="004B7865"/>
    <w:rsid w:val="004C5075"/>
    <w:rsid w:val="004D5AE5"/>
    <w:rsid w:val="004D5B52"/>
    <w:rsid w:val="004E3765"/>
    <w:rsid w:val="004E37D8"/>
    <w:rsid w:val="004E4E09"/>
    <w:rsid w:val="004F7CE4"/>
    <w:rsid w:val="005055D5"/>
    <w:rsid w:val="00507E19"/>
    <w:rsid w:val="00512394"/>
    <w:rsid w:val="00514AF4"/>
    <w:rsid w:val="005250E3"/>
    <w:rsid w:val="0053149C"/>
    <w:rsid w:val="005365E1"/>
    <w:rsid w:val="005376F0"/>
    <w:rsid w:val="005406AC"/>
    <w:rsid w:val="00553E37"/>
    <w:rsid w:val="00560451"/>
    <w:rsid w:val="00562C50"/>
    <w:rsid w:val="005735EB"/>
    <w:rsid w:val="00576172"/>
    <w:rsid w:val="0057650D"/>
    <w:rsid w:val="00583D60"/>
    <w:rsid w:val="00585281"/>
    <w:rsid w:val="00586758"/>
    <w:rsid w:val="0059281B"/>
    <w:rsid w:val="00593A42"/>
    <w:rsid w:val="005A07B0"/>
    <w:rsid w:val="005B346F"/>
    <w:rsid w:val="005C2167"/>
    <w:rsid w:val="005C58AD"/>
    <w:rsid w:val="005D1C3E"/>
    <w:rsid w:val="005D764F"/>
    <w:rsid w:val="005F5760"/>
    <w:rsid w:val="00603A9D"/>
    <w:rsid w:val="00613AFE"/>
    <w:rsid w:val="00617F90"/>
    <w:rsid w:val="00620406"/>
    <w:rsid w:val="00624E9E"/>
    <w:rsid w:val="00625C8B"/>
    <w:rsid w:val="00627B48"/>
    <w:rsid w:val="006326C9"/>
    <w:rsid w:val="006373C1"/>
    <w:rsid w:val="00641EEE"/>
    <w:rsid w:val="00650711"/>
    <w:rsid w:val="006531E1"/>
    <w:rsid w:val="006571B2"/>
    <w:rsid w:val="006773E9"/>
    <w:rsid w:val="00680D10"/>
    <w:rsid w:val="00691EF0"/>
    <w:rsid w:val="006A24B3"/>
    <w:rsid w:val="006A50A4"/>
    <w:rsid w:val="006B19AE"/>
    <w:rsid w:val="006B39D3"/>
    <w:rsid w:val="006B6C1D"/>
    <w:rsid w:val="006B72A0"/>
    <w:rsid w:val="006C37D4"/>
    <w:rsid w:val="006E5678"/>
    <w:rsid w:val="00712DCD"/>
    <w:rsid w:val="007130A8"/>
    <w:rsid w:val="0071495E"/>
    <w:rsid w:val="00714A6B"/>
    <w:rsid w:val="007164AC"/>
    <w:rsid w:val="0072091E"/>
    <w:rsid w:val="00722340"/>
    <w:rsid w:val="007278E6"/>
    <w:rsid w:val="00731D12"/>
    <w:rsid w:val="00733CCA"/>
    <w:rsid w:val="00735482"/>
    <w:rsid w:val="00743020"/>
    <w:rsid w:val="00744AB6"/>
    <w:rsid w:val="00756E33"/>
    <w:rsid w:val="00761DD7"/>
    <w:rsid w:val="00763356"/>
    <w:rsid w:val="00780E9E"/>
    <w:rsid w:val="00792BCC"/>
    <w:rsid w:val="00794CE0"/>
    <w:rsid w:val="00797181"/>
    <w:rsid w:val="00797E55"/>
    <w:rsid w:val="007A14FC"/>
    <w:rsid w:val="007A2C6B"/>
    <w:rsid w:val="007A60E5"/>
    <w:rsid w:val="007A752C"/>
    <w:rsid w:val="007B73DD"/>
    <w:rsid w:val="007F1F85"/>
    <w:rsid w:val="007F6184"/>
    <w:rsid w:val="00801C20"/>
    <w:rsid w:val="008031C2"/>
    <w:rsid w:val="0080407E"/>
    <w:rsid w:val="0081331A"/>
    <w:rsid w:val="008147F0"/>
    <w:rsid w:val="0082374A"/>
    <w:rsid w:val="00823BD1"/>
    <w:rsid w:val="00824D76"/>
    <w:rsid w:val="00830E24"/>
    <w:rsid w:val="00832CDE"/>
    <w:rsid w:val="008337E7"/>
    <w:rsid w:val="0084170C"/>
    <w:rsid w:val="00852595"/>
    <w:rsid w:val="00852F44"/>
    <w:rsid w:val="00853CD6"/>
    <w:rsid w:val="00856640"/>
    <w:rsid w:val="00857F37"/>
    <w:rsid w:val="008626C5"/>
    <w:rsid w:val="008633FC"/>
    <w:rsid w:val="0086725F"/>
    <w:rsid w:val="00876655"/>
    <w:rsid w:val="00880963"/>
    <w:rsid w:val="008810F6"/>
    <w:rsid w:val="008827D7"/>
    <w:rsid w:val="00882A15"/>
    <w:rsid w:val="008833EB"/>
    <w:rsid w:val="0088403C"/>
    <w:rsid w:val="00890A3E"/>
    <w:rsid w:val="008A1CFE"/>
    <w:rsid w:val="008B655A"/>
    <w:rsid w:val="008D25BA"/>
    <w:rsid w:val="008D35A7"/>
    <w:rsid w:val="008D36A4"/>
    <w:rsid w:val="008D3AED"/>
    <w:rsid w:val="008D4C5A"/>
    <w:rsid w:val="008D5076"/>
    <w:rsid w:val="008F03C3"/>
    <w:rsid w:val="00900C7E"/>
    <w:rsid w:val="00901E48"/>
    <w:rsid w:val="009245A0"/>
    <w:rsid w:val="00936864"/>
    <w:rsid w:val="00940D33"/>
    <w:rsid w:val="00952FC3"/>
    <w:rsid w:val="0096133F"/>
    <w:rsid w:val="00964A3C"/>
    <w:rsid w:val="009673CE"/>
    <w:rsid w:val="0097298B"/>
    <w:rsid w:val="00982A64"/>
    <w:rsid w:val="00983B7B"/>
    <w:rsid w:val="00996179"/>
    <w:rsid w:val="009A1011"/>
    <w:rsid w:val="009A2FB8"/>
    <w:rsid w:val="009A31B1"/>
    <w:rsid w:val="009A3E35"/>
    <w:rsid w:val="009A5E57"/>
    <w:rsid w:val="009B0EC6"/>
    <w:rsid w:val="009C3593"/>
    <w:rsid w:val="009C5160"/>
    <w:rsid w:val="009D7714"/>
    <w:rsid w:val="009D7D10"/>
    <w:rsid w:val="009F1D34"/>
    <w:rsid w:val="009F3572"/>
    <w:rsid w:val="00A0431A"/>
    <w:rsid w:val="00A1048F"/>
    <w:rsid w:val="00A1388D"/>
    <w:rsid w:val="00A1581C"/>
    <w:rsid w:val="00A15B8D"/>
    <w:rsid w:val="00A21B29"/>
    <w:rsid w:val="00A228AC"/>
    <w:rsid w:val="00A3639D"/>
    <w:rsid w:val="00A66E59"/>
    <w:rsid w:val="00A715FC"/>
    <w:rsid w:val="00A75612"/>
    <w:rsid w:val="00A8492D"/>
    <w:rsid w:val="00A86AE4"/>
    <w:rsid w:val="00A9384A"/>
    <w:rsid w:val="00A96389"/>
    <w:rsid w:val="00AA1332"/>
    <w:rsid w:val="00AA1FD4"/>
    <w:rsid w:val="00AA214A"/>
    <w:rsid w:val="00AA5775"/>
    <w:rsid w:val="00AA67F6"/>
    <w:rsid w:val="00AA6D17"/>
    <w:rsid w:val="00AB4FD0"/>
    <w:rsid w:val="00AB7650"/>
    <w:rsid w:val="00AC1F66"/>
    <w:rsid w:val="00AD0C91"/>
    <w:rsid w:val="00AD7C58"/>
    <w:rsid w:val="00AE429F"/>
    <w:rsid w:val="00AF3F91"/>
    <w:rsid w:val="00B1201D"/>
    <w:rsid w:val="00B13753"/>
    <w:rsid w:val="00B2101C"/>
    <w:rsid w:val="00B23FE2"/>
    <w:rsid w:val="00B25C64"/>
    <w:rsid w:val="00B26DB1"/>
    <w:rsid w:val="00B26ED3"/>
    <w:rsid w:val="00B27674"/>
    <w:rsid w:val="00B33118"/>
    <w:rsid w:val="00B35D32"/>
    <w:rsid w:val="00B3668B"/>
    <w:rsid w:val="00B43240"/>
    <w:rsid w:val="00B53499"/>
    <w:rsid w:val="00B53F40"/>
    <w:rsid w:val="00B62F7C"/>
    <w:rsid w:val="00B700C5"/>
    <w:rsid w:val="00B72BB0"/>
    <w:rsid w:val="00B73EFF"/>
    <w:rsid w:val="00B91815"/>
    <w:rsid w:val="00B92852"/>
    <w:rsid w:val="00B928D1"/>
    <w:rsid w:val="00B96664"/>
    <w:rsid w:val="00B9702B"/>
    <w:rsid w:val="00BA28EE"/>
    <w:rsid w:val="00BA7F55"/>
    <w:rsid w:val="00BB1E92"/>
    <w:rsid w:val="00BC0DE5"/>
    <w:rsid w:val="00BC110B"/>
    <w:rsid w:val="00BC36E2"/>
    <w:rsid w:val="00BC4AFE"/>
    <w:rsid w:val="00BF0C60"/>
    <w:rsid w:val="00BF147F"/>
    <w:rsid w:val="00BF7AEC"/>
    <w:rsid w:val="00C04CD2"/>
    <w:rsid w:val="00C10594"/>
    <w:rsid w:val="00C10704"/>
    <w:rsid w:val="00C1398D"/>
    <w:rsid w:val="00C147A6"/>
    <w:rsid w:val="00C1532D"/>
    <w:rsid w:val="00C15D19"/>
    <w:rsid w:val="00C2043D"/>
    <w:rsid w:val="00C2272B"/>
    <w:rsid w:val="00C24043"/>
    <w:rsid w:val="00C2680C"/>
    <w:rsid w:val="00C26D4F"/>
    <w:rsid w:val="00C3698C"/>
    <w:rsid w:val="00C42BFC"/>
    <w:rsid w:val="00C47A03"/>
    <w:rsid w:val="00C5723F"/>
    <w:rsid w:val="00C57FDD"/>
    <w:rsid w:val="00C610E4"/>
    <w:rsid w:val="00C64293"/>
    <w:rsid w:val="00C77E00"/>
    <w:rsid w:val="00C81453"/>
    <w:rsid w:val="00C84E1B"/>
    <w:rsid w:val="00C87904"/>
    <w:rsid w:val="00C9139B"/>
    <w:rsid w:val="00C91B15"/>
    <w:rsid w:val="00C931C6"/>
    <w:rsid w:val="00C9725F"/>
    <w:rsid w:val="00CA1FAF"/>
    <w:rsid w:val="00CA28DB"/>
    <w:rsid w:val="00CA4A6F"/>
    <w:rsid w:val="00CB489E"/>
    <w:rsid w:val="00CB56A4"/>
    <w:rsid w:val="00CC1AD5"/>
    <w:rsid w:val="00CC6665"/>
    <w:rsid w:val="00CD31DA"/>
    <w:rsid w:val="00CD5BDD"/>
    <w:rsid w:val="00CE4C64"/>
    <w:rsid w:val="00CE6674"/>
    <w:rsid w:val="00CE6A64"/>
    <w:rsid w:val="00CF12A9"/>
    <w:rsid w:val="00CF1521"/>
    <w:rsid w:val="00CF46C4"/>
    <w:rsid w:val="00D00A0A"/>
    <w:rsid w:val="00D01AD2"/>
    <w:rsid w:val="00D03F60"/>
    <w:rsid w:val="00D05688"/>
    <w:rsid w:val="00D07201"/>
    <w:rsid w:val="00D15F27"/>
    <w:rsid w:val="00D21D0D"/>
    <w:rsid w:val="00D24413"/>
    <w:rsid w:val="00D2569C"/>
    <w:rsid w:val="00D31F41"/>
    <w:rsid w:val="00D47106"/>
    <w:rsid w:val="00D542F9"/>
    <w:rsid w:val="00D56AA9"/>
    <w:rsid w:val="00D603D6"/>
    <w:rsid w:val="00D64E34"/>
    <w:rsid w:val="00D65309"/>
    <w:rsid w:val="00D709AD"/>
    <w:rsid w:val="00D85CD2"/>
    <w:rsid w:val="00D86E4E"/>
    <w:rsid w:val="00D87017"/>
    <w:rsid w:val="00D90EF4"/>
    <w:rsid w:val="00DA1163"/>
    <w:rsid w:val="00DA15A8"/>
    <w:rsid w:val="00DA5D95"/>
    <w:rsid w:val="00DA738D"/>
    <w:rsid w:val="00DB6060"/>
    <w:rsid w:val="00DC21D9"/>
    <w:rsid w:val="00DC534E"/>
    <w:rsid w:val="00DD58EE"/>
    <w:rsid w:val="00E022DA"/>
    <w:rsid w:val="00E105BF"/>
    <w:rsid w:val="00E12DC9"/>
    <w:rsid w:val="00E15785"/>
    <w:rsid w:val="00E26B67"/>
    <w:rsid w:val="00E34622"/>
    <w:rsid w:val="00E3679D"/>
    <w:rsid w:val="00E52D82"/>
    <w:rsid w:val="00E550AB"/>
    <w:rsid w:val="00E64D7F"/>
    <w:rsid w:val="00E669DB"/>
    <w:rsid w:val="00E66B15"/>
    <w:rsid w:val="00E725B9"/>
    <w:rsid w:val="00E75E63"/>
    <w:rsid w:val="00E80395"/>
    <w:rsid w:val="00E816EB"/>
    <w:rsid w:val="00E84503"/>
    <w:rsid w:val="00E86AFD"/>
    <w:rsid w:val="00E87ED0"/>
    <w:rsid w:val="00E94737"/>
    <w:rsid w:val="00E94E90"/>
    <w:rsid w:val="00E9510F"/>
    <w:rsid w:val="00E96145"/>
    <w:rsid w:val="00EA734D"/>
    <w:rsid w:val="00EB5CA8"/>
    <w:rsid w:val="00EB6F9D"/>
    <w:rsid w:val="00EC381C"/>
    <w:rsid w:val="00EC527D"/>
    <w:rsid w:val="00ED5BBE"/>
    <w:rsid w:val="00EF22B2"/>
    <w:rsid w:val="00EF4CCD"/>
    <w:rsid w:val="00EF51BB"/>
    <w:rsid w:val="00F04CBF"/>
    <w:rsid w:val="00F1675C"/>
    <w:rsid w:val="00F1691A"/>
    <w:rsid w:val="00F20821"/>
    <w:rsid w:val="00F21ECA"/>
    <w:rsid w:val="00F232D4"/>
    <w:rsid w:val="00F24C33"/>
    <w:rsid w:val="00F24C66"/>
    <w:rsid w:val="00F26944"/>
    <w:rsid w:val="00F31F01"/>
    <w:rsid w:val="00F32451"/>
    <w:rsid w:val="00F3799E"/>
    <w:rsid w:val="00F44116"/>
    <w:rsid w:val="00F507AA"/>
    <w:rsid w:val="00F541DF"/>
    <w:rsid w:val="00F5490E"/>
    <w:rsid w:val="00F6088B"/>
    <w:rsid w:val="00F63E54"/>
    <w:rsid w:val="00F66182"/>
    <w:rsid w:val="00F6691E"/>
    <w:rsid w:val="00F66EBF"/>
    <w:rsid w:val="00F67B48"/>
    <w:rsid w:val="00F7439F"/>
    <w:rsid w:val="00F77504"/>
    <w:rsid w:val="00F77AE6"/>
    <w:rsid w:val="00F815EF"/>
    <w:rsid w:val="00F86C73"/>
    <w:rsid w:val="00F86F1A"/>
    <w:rsid w:val="00F877B8"/>
    <w:rsid w:val="00F95D54"/>
    <w:rsid w:val="00FA5BF8"/>
    <w:rsid w:val="00FB4D20"/>
    <w:rsid w:val="00FC1C4B"/>
    <w:rsid w:val="00FC26CA"/>
    <w:rsid w:val="00FC3718"/>
    <w:rsid w:val="00FC7FCC"/>
    <w:rsid w:val="00FD07D2"/>
    <w:rsid w:val="00FD58E0"/>
    <w:rsid w:val="00FE301D"/>
    <w:rsid w:val="00FF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D0DA04"/>
  <w15:docId w15:val="{7825B04E-A9B8-4F4D-8725-BC364BFD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4622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AA1FD4"/>
    <w:pPr>
      <w:keepNext/>
      <w:tabs>
        <w:tab w:val="left" w:pos="0"/>
        <w:tab w:val="right" w:pos="8953"/>
      </w:tabs>
      <w:spacing w:line="240" w:lineRule="atLeast"/>
      <w:jc w:val="both"/>
      <w:outlineLvl w:val="2"/>
    </w:pPr>
    <w:rPr>
      <w:rFonts w:ascii="Arial" w:hAnsi="Arial"/>
      <w:b/>
      <w:bCs/>
      <w:i/>
      <w:iCs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AA1FD4"/>
    <w:rPr>
      <w:rFonts w:ascii="Arial" w:eastAsia="Calibri" w:hAnsi="Arial" w:cs="Arial"/>
      <w:b/>
      <w:bCs/>
      <w:i/>
      <w:iCs/>
      <w:sz w:val="22"/>
      <w:szCs w:val="22"/>
      <w:lang w:eastAsia="en-US"/>
    </w:rPr>
  </w:style>
  <w:style w:type="paragraph" w:styleId="Nzev">
    <w:name w:val="Title"/>
    <w:basedOn w:val="Normln"/>
    <w:next w:val="Podtitul1"/>
    <w:link w:val="NzevChar"/>
    <w:qFormat/>
    <w:rsid w:val="00AA1FD4"/>
    <w:pPr>
      <w:tabs>
        <w:tab w:val="left" w:pos="0"/>
        <w:tab w:val="right" w:pos="8953"/>
      </w:tabs>
      <w:suppressAutoHyphens/>
      <w:autoSpaceDE w:val="0"/>
      <w:spacing w:line="240" w:lineRule="atLeast"/>
      <w:jc w:val="center"/>
    </w:pPr>
    <w:rPr>
      <w:rFonts w:ascii="Arial" w:hAnsi="Arial"/>
      <w:b/>
      <w:bCs/>
      <w:spacing w:val="60"/>
      <w:sz w:val="34"/>
      <w:szCs w:val="34"/>
      <w:lang w:val="x-none" w:eastAsia="ar-SA"/>
    </w:rPr>
  </w:style>
  <w:style w:type="character" w:customStyle="1" w:styleId="NzevChar">
    <w:name w:val="Název Char"/>
    <w:link w:val="Nzev"/>
    <w:rsid w:val="00AA1FD4"/>
    <w:rPr>
      <w:rFonts w:ascii="Arial" w:eastAsia="Calibri" w:hAnsi="Arial" w:cs="Arial"/>
      <w:b/>
      <w:bCs/>
      <w:spacing w:val="60"/>
      <w:sz w:val="34"/>
      <w:szCs w:val="34"/>
      <w:lang w:eastAsia="ar-SA"/>
    </w:rPr>
  </w:style>
  <w:style w:type="paragraph" w:styleId="Zkladntext2">
    <w:name w:val="Body Text 2"/>
    <w:basedOn w:val="Normln"/>
    <w:link w:val="Zkladntext2Char"/>
    <w:semiHidden/>
    <w:rsid w:val="00AA1FD4"/>
    <w:pPr>
      <w:tabs>
        <w:tab w:val="left" w:pos="0"/>
        <w:tab w:val="left" w:pos="7020"/>
        <w:tab w:val="right" w:pos="8953"/>
      </w:tabs>
      <w:spacing w:line="240" w:lineRule="atLeast"/>
    </w:pPr>
    <w:rPr>
      <w:rFonts w:ascii="Arial" w:hAnsi="Arial"/>
      <w:i/>
      <w:iCs/>
      <w:szCs w:val="26"/>
      <w:lang w:val="x-none"/>
    </w:rPr>
  </w:style>
  <w:style w:type="character" w:customStyle="1" w:styleId="Zkladntext2Char">
    <w:name w:val="Základní text 2 Char"/>
    <w:link w:val="Zkladntext2"/>
    <w:semiHidden/>
    <w:rsid w:val="00AA1FD4"/>
    <w:rPr>
      <w:rFonts w:ascii="Arial" w:eastAsia="Calibri" w:hAnsi="Arial" w:cs="Arial"/>
      <w:i/>
      <w:iCs/>
      <w:sz w:val="22"/>
      <w:szCs w:val="26"/>
      <w:lang w:eastAsia="en-US"/>
    </w:rPr>
  </w:style>
  <w:style w:type="paragraph" w:styleId="Bezmezer">
    <w:name w:val="No Spacing"/>
    <w:uiPriority w:val="1"/>
    <w:qFormat/>
    <w:rsid w:val="00AA1FD4"/>
    <w:rPr>
      <w:rFonts w:ascii="Times New Roman" w:eastAsia="Times New Roman" w:hAnsi="Times New Roman"/>
      <w:sz w:val="24"/>
      <w:szCs w:val="24"/>
    </w:rPr>
  </w:style>
  <w:style w:type="paragraph" w:customStyle="1" w:styleId="Podtitul1">
    <w:name w:val="Podtitul1"/>
    <w:basedOn w:val="Normln"/>
    <w:next w:val="Normln"/>
    <w:link w:val="PodtitulChar"/>
    <w:uiPriority w:val="11"/>
    <w:qFormat/>
    <w:rsid w:val="00AA1FD4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/>
    </w:rPr>
  </w:style>
  <w:style w:type="character" w:customStyle="1" w:styleId="PodtitulChar">
    <w:name w:val="Podtitul Char"/>
    <w:link w:val="Podtitul1"/>
    <w:uiPriority w:val="11"/>
    <w:rsid w:val="00AA1FD4"/>
    <w:rPr>
      <w:rFonts w:ascii="Cambria" w:eastAsia="Times New Roman" w:hAnsi="Cambria" w:cs="Times New Roman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C913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">
    <w:name w:val="annotation reference"/>
    <w:uiPriority w:val="99"/>
    <w:semiHidden/>
    <w:unhideWhenUsed/>
    <w:rsid w:val="001C5F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5F2E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1C5F2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5F2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C5F2E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5F2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1C5F2E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815E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815E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815E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815EF"/>
    <w:rPr>
      <w:sz w:val="22"/>
      <w:szCs w:val="22"/>
      <w:lang w:eastAsia="en-US"/>
    </w:rPr>
  </w:style>
  <w:style w:type="character" w:styleId="Siln">
    <w:name w:val="Strong"/>
    <w:uiPriority w:val="22"/>
    <w:qFormat/>
    <w:rsid w:val="004971FA"/>
    <w:rPr>
      <w:b/>
      <w:bCs/>
    </w:rPr>
  </w:style>
  <w:style w:type="paragraph" w:styleId="Odstavecseseznamem">
    <w:name w:val="List Paragraph"/>
    <w:basedOn w:val="Normln"/>
    <w:uiPriority w:val="34"/>
    <w:qFormat/>
    <w:rsid w:val="008B655A"/>
    <w:pPr>
      <w:ind w:left="720"/>
      <w:contextualSpacing/>
    </w:pPr>
  </w:style>
  <w:style w:type="paragraph" w:styleId="Normlnweb">
    <w:name w:val="Normal (Web)"/>
    <w:basedOn w:val="Normln"/>
    <w:rsid w:val="00D0568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Arial Unicode MS" w:hAnsi="Times New Roman"/>
      <w:kern w:val="3"/>
      <w:sz w:val="24"/>
      <w:szCs w:val="24"/>
      <w:lang w:val="en-US"/>
    </w:rPr>
  </w:style>
  <w:style w:type="paragraph" w:styleId="Revize">
    <w:name w:val="Revision"/>
    <w:hidden/>
    <w:uiPriority w:val="99"/>
    <w:semiHidden/>
    <w:rsid w:val="009F1D34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9C5160"/>
    <w:rPr>
      <w:color w:val="0563C1" w:themeColor="hyperlink"/>
      <w:u w:val="single"/>
    </w:rPr>
  </w:style>
  <w:style w:type="character" w:customStyle="1" w:styleId="bbtext">
    <w:name w:val="bbtext"/>
    <w:basedOn w:val="Standardnpsmoodstavce"/>
    <w:rsid w:val="00D65309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0B4F4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C37D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F95D54"/>
    <w:rPr>
      <w:color w:val="605E5C"/>
      <w:shd w:val="clear" w:color="auto" w:fill="E1DFDD"/>
    </w:rPr>
  </w:style>
  <w:style w:type="character" w:customStyle="1" w:styleId="ui-provider">
    <w:name w:val="ui-provider"/>
    <w:basedOn w:val="Standardnpsmoodstavce"/>
    <w:rsid w:val="00010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9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itriy@studyin.universit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mitriy@studyin.universit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klady42@ujop.cun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1A4A6-4556-4908-A965-E48038B5F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2232</Words>
  <Characters>13169</Characters>
  <Application>Microsoft Office Word</Application>
  <DocSecurity>0</DocSecurity>
  <Lines>109</Lines>
  <Paragraphs>30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ÚJOP UK</Company>
  <LinksUpToDate>false</LinksUpToDate>
  <CharactersWithSpaces>15371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ÚJOP UK</dc:creator>
  <cp:lastModifiedBy>Helena Kubalová</cp:lastModifiedBy>
  <cp:revision>23</cp:revision>
  <cp:lastPrinted>2022-02-16T11:26:00Z</cp:lastPrinted>
  <dcterms:created xsi:type="dcterms:W3CDTF">2024-03-19T09:46:00Z</dcterms:created>
  <dcterms:modified xsi:type="dcterms:W3CDTF">2024-04-08T07:54:00Z</dcterms:modified>
</cp:coreProperties>
</file>