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A909" w14:textId="77777777" w:rsidR="00654D56" w:rsidRDefault="00654D56" w:rsidP="0058000A">
      <w:pPr>
        <w:spacing w:line="276" w:lineRule="auto"/>
        <w:jc w:val="center"/>
        <w:rPr>
          <w:rFonts w:ascii="Segoe UI" w:hAnsi="Segoe UI" w:cs="Segoe UI"/>
          <w:b/>
          <w:sz w:val="40"/>
          <w:szCs w:val="40"/>
        </w:rPr>
      </w:pPr>
      <w:r w:rsidRPr="008D1554">
        <w:rPr>
          <w:rFonts w:ascii="Segoe UI" w:hAnsi="Segoe UI" w:cs="Segoe UI"/>
          <w:b/>
          <w:sz w:val="40"/>
          <w:szCs w:val="40"/>
        </w:rPr>
        <w:t>Smlouva o poskytování právních služeb</w:t>
      </w:r>
    </w:p>
    <w:p w14:paraId="730C1705" w14:textId="77777777" w:rsidR="00307146" w:rsidRDefault="00307146" w:rsidP="0053158F">
      <w:pPr>
        <w:spacing w:line="276" w:lineRule="auto"/>
        <w:jc w:val="center"/>
        <w:rPr>
          <w:rFonts w:ascii="Segoe UI" w:hAnsi="Segoe UI" w:cs="Segoe UI"/>
        </w:rPr>
      </w:pPr>
    </w:p>
    <w:p w14:paraId="09D020FB" w14:textId="77777777" w:rsidR="002F0172" w:rsidRDefault="002F0172" w:rsidP="0053158F">
      <w:pPr>
        <w:spacing w:line="276" w:lineRule="auto"/>
        <w:jc w:val="center"/>
        <w:rPr>
          <w:rFonts w:ascii="Segoe UI" w:hAnsi="Segoe UI" w:cs="Segoe UI"/>
        </w:rPr>
      </w:pPr>
    </w:p>
    <w:p w14:paraId="53DBFABD" w14:textId="29405C4E" w:rsidR="00654D56" w:rsidRPr="008D1554" w:rsidRDefault="00654D56" w:rsidP="002F0172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Dnešního dne uzavřel</w:t>
      </w:r>
      <w:r w:rsidR="00184B1F">
        <w:rPr>
          <w:rFonts w:ascii="Segoe UI" w:hAnsi="Segoe UI" w:cs="Segoe UI"/>
        </w:rPr>
        <w:t>y</w:t>
      </w:r>
    </w:p>
    <w:p w14:paraId="392EFFA0" w14:textId="77777777" w:rsidR="00654D56" w:rsidRDefault="00654D56" w:rsidP="00654D56">
      <w:pPr>
        <w:spacing w:line="276" w:lineRule="auto"/>
        <w:rPr>
          <w:rFonts w:ascii="Segoe UI" w:hAnsi="Segoe UI" w:cs="Segoe UI"/>
        </w:rPr>
      </w:pPr>
    </w:p>
    <w:p w14:paraId="72DED91D" w14:textId="77777777" w:rsidR="002F0172" w:rsidRDefault="002F0172" w:rsidP="00654D56">
      <w:pPr>
        <w:spacing w:line="276" w:lineRule="auto"/>
        <w:rPr>
          <w:rFonts w:ascii="Segoe UI" w:hAnsi="Segoe UI" w:cs="Segoe UI"/>
        </w:rPr>
      </w:pPr>
    </w:p>
    <w:p w14:paraId="507ECA9D" w14:textId="77777777" w:rsidR="003B7303" w:rsidRDefault="003B7303" w:rsidP="00654D56">
      <w:pPr>
        <w:spacing w:line="276" w:lineRule="auto"/>
        <w:rPr>
          <w:rFonts w:ascii="Segoe UI" w:hAnsi="Segoe UI" w:cs="Segoe UI"/>
        </w:rPr>
      </w:pPr>
    </w:p>
    <w:p w14:paraId="0327D826" w14:textId="77777777" w:rsidR="00FA08A5" w:rsidRPr="008D1554" w:rsidRDefault="00FA08A5" w:rsidP="00654D56">
      <w:pPr>
        <w:spacing w:line="276" w:lineRule="auto"/>
        <w:rPr>
          <w:rFonts w:ascii="Segoe UI" w:hAnsi="Segoe UI" w:cs="Segoe UI"/>
        </w:rPr>
      </w:pPr>
    </w:p>
    <w:p w14:paraId="7121572B" w14:textId="77777777" w:rsidR="00184B1F" w:rsidRDefault="00184B1F" w:rsidP="0053158F">
      <w:pPr>
        <w:spacing w:line="276" w:lineRule="auto"/>
        <w:jc w:val="center"/>
        <w:rPr>
          <w:rFonts w:ascii="Segoe UI" w:hAnsi="Segoe UI" w:cs="Segoe UI"/>
          <w:b/>
        </w:rPr>
      </w:pPr>
      <w:r w:rsidRPr="00184B1F">
        <w:rPr>
          <w:rFonts w:ascii="Segoe UI" w:hAnsi="Segoe UI" w:cs="Segoe UI"/>
          <w:b/>
        </w:rPr>
        <w:t>Vodovody a kanalizace Přerov, a. s</w:t>
      </w:r>
      <w:r>
        <w:rPr>
          <w:rFonts w:ascii="Segoe UI" w:hAnsi="Segoe UI" w:cs="Segoe UI"/>
          <w:b/>
        </w:rPr>
        <w:t>.</w:t>
      </w:r>
    </w:p>
    <w:p w14:paraId="453F13BC" w14:textId="4C3B3F6A" w:rsidR="0053158F" w:rsidRPr="008D1554" w:rsidRDefault="003B7303" w:rsidP="0053158F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 </w:t>
      </w:r>
      <w:r w:rsidR="0053158F" w:rsidRPr="008D1554">
        <w:rPr>
          <w:rFonts w:ascii="Segoe UI" w:hAnsi="Segoe UI" w:cs="Segoe UI"/>
        </w:rPr>
        <w:t xml:space="preserve">sídlem </w:t>
      </w:r>
      <w:r w:rsidR="00930FD0" w:rsidRPr="00930FD0">
        <w:rPr>
          <w:rFonts w:ascii="Segoe UI" w:hAnsi="Segoe UI" w:cs="Segoe UI"/>
        </w:rPr>
        <w:t>Šířava 482/21, Přerov I-Město, 75002 Přerov</w:t>
      </w:r>
    </w:p>
    <w:p w14:paraId="09C17D1B" w14:textId="0E7E13D3" w:rsidR="0053158F" w:rsidRPr="008D1554" w:rsidRDefault="0053158F" w:rsidP="0053158F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IČ</w:t>
      </w:r>
      <w:r w:rsidR="002F0172">
        <w:rPr>
          <w:rFonts w:ascii="Segoe UI" w:hAnsi="Segoe UI" w:cs="Segoe UI"/>
        </w:rPr>
        <w:t>O</w:t>
      </w:r>
      <w:r w:rsidRPr="008D1554">
        <w:rPr>
          <w:rFonts w:ascii="Segoe UI" w:hAnsi="Segoe UI" w:cs="Segoe UI"/>
        </w:rPr>
        <w:t xml:space="preserve">: </w:t>
      </w:r>
      <w:r w:rsidR="00184B1F" w:rsidRPr="00184B1F">
        <w:rPr>
          <w:rFonts w:ascii="Segoe UI" w:hAnsi="Segoe UI" w:cs="Segoe UI"/>
        </w:rPr>
        <w:t>47674521</w:t>
      </w:r>
      <w:r w:rsidRPr="008D1554">
        <w:rPr>
          <w:rFonts w:ascii="Segoe UI" w:hAnsi="Segoe UI" w:cs="Segoe UI"/>
        </w:rPr>
        <w:t>, DIČ: CZ</w:t>
      </w:r>
      <w:r w:rsidR="00930FD0" w:rsidRPr="00930FD0">
        <w:rPr>
          <w:rFonts w:ascii="Segoe UI" w:hAnsi="Segoe UI" w:cs="Segoe UI"/>
        </w:rPr>
        <w:t>47674521</w:t>
      </w:r>
    </w:p>
    <w:p w14:paraId="313FAFC1" w14:textId="7301D9C2" w:rsidR="00CA1B0E" w:rsidRDefault="0053158F" w:rsidP="00654D56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zastoupen</w:t>
      </w:r>
      <w:r w:rsidR="00930FD0">
        <w:rPr>
          <w:rFonts w:ascii="Segoe UI" w:hAnsi="Segoe UI" w:cs="Segoe UI"/>
        </w:rPr>
        <w:t>á</w:t>
      </w:r>
      <w:r w:rsidRPr="008D1554">
        <w:rPr>
          <w:rFonts w:ascii="Segoe UI" w:hAnsi="Segoe UI" w:cs="Segoe UI"/>
        </w:rPr>
        <w:t xml:space="preserve"> </w:t>
      </w:r>
      <w:r w:rsidR="0049028E">
        <w:rPr>
          <w:rFonts w:ascii="Segoe UI" w:hAnsi="Segoe UI" w:cs="Segoe UI"/>
        </w:rPr>
        <w:t xml:space="preserve">Mgr. Eduardem </w:t>
      </w:r>
      <w:proofErr w:type="spellStart"/>
      <w:r w:rsidR="0049028E">
        <w:rPr>
          <w:rFonts w:ascii="Segoe UI" w:hAnsi="Segoe UI" w:cs="Segoe UI"/>
        </w:rPr>
        <w:t>Kavalou</w:t>
      </w:r>
      <w:proofErr w:type="spellEnd"/>
      <w:r w:rsidR="0049028E">
        <w:rPr>
          <w:rFonts w:ascii="Segoe UI" w:hAnsi="Segoe UI" w:cs="Segoe UI"/>
        </w:rPr>
        <w:t>, předsedou představenstva</w:t>
      </w:r>
    </w:p>
    <w:p w14:paraId="6A8D944E" w14:textId="416D0DA5"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dále též jen „</w:t>
      </w:r>
      <w:r w:rsidRPr="008D1554">
        <w:rPr>
          <w:rFonts w:ascii="Segoe UI" w:hAnsi="Segoe UI" w:cs="Segoe UI"/>
          <w:b/>
        </w:rPr>
        <w:t>Klient</w:t>
      </w:r>
      <w:r w:rsidRPr="008D1554">
        <w:rPr>
          <w:rFonts w:ascii="Segoe UI" w:hAnsi="Segoe UI" w:cs="Segoe UI"/>
        </w:rPr>
        <w:t>“</w:t>
      </w:r>
    </w:p>
    <w:p w14:paraId="547F6481" w14:textId="77777777" w:rsidR="00B36A53" w:rsidRDefault="00B36A53" w:rsidP="00EA3C67">
      <w:pPr>
        <w:spacing w:line="276" w:lineRule="auto"/>
        <w:rPr>
          <w:rFonts w:ascii="Segoe UI" w:hAnsi="Segoe UI" w:cs="Segoe UI"/>
        </w:rPr>
      </w:pPr>
    </w:p>
    <w:p w14:paraId="21A23E2F" w14:textId="77777777" w:rsidR="002F0172" w:rsidRPr="008D1554" w:rsidRDefault="002F0172" w:rsidP="00EA3C67">
      <w:pPr>
        <w:spacing w:line="276" w:lineRule="auto"/>
        <w:rPr>
          <w:rFonts w:ascii="Segoe UI" w:hAnsi="Segoe UI" w:cs="Segoe UI"/>
        </w:rPr>
      </w:pPr>
    </w:p>
    <w:p w14:paraId="363F7F7B" w14:textId="77777777" w:rsidR="00654D56" w:rsidRPr="008D1554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8D1554">
        <w:rPr>
          <w:rFonts w:ascii="Segoe UI" w:hAnsi="Segoe UI" w:cs="Segoe UI"/>
          <w:b/>
        </w:rPr>
        <w:t>a</w:t>
      </w:r>
    </w:p>
    <w:p w14:paraId="3D0A6AA0" w14:textId="77777777" w:rsidR="00B36A53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14:paraId="565950F7" w14:textId="77777777" w:rsidR="002F0172" w:rsidRPr="008D1554" w:rsidRDefault="002F0172" w:rsidP="00654D56">
      <w:pPr>
        <w:spacing w:line="276" w:lineRule="auto"/>
        <w:jc w:val="center"/>
        <w:rPr>
          <w:rFonts w:ascii="Segoe UI" w:hAnsi="Segoe UI" w:cs="Segoe UI"/>
        </w:rPr>
      </w:pPr>
    </w:p>
    <w:p w14:paraId="53A946E7" w14:textId="77777777" w:rsidR="00654D56" w:rsidRPr="008D1554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8D1554">
        <w:rPr>
          <w:rFonts w:ascii="Segoe UI" w:hAnsi="Segoe UI" w:cs="Segoe UI"/>
          <w:b/>
        </w:rPr>
        <w:t xml:space="preserve">MT Legal s.r.o., advokátní kancelář </w:t>
      </w:r>
    </w:p>
    <w:p w14:paraId="2011F066" w14:textId="710526CB" w:rsidR="00654D56" w:rsidRPr="008D1554" w:rsidRDefault="003B7303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 </w:t>
      </w:r>
      <w:r w:rsidR="00654D56" w:rsidRPr="008D1554">
        <w:rPr>
          <w:rFonts w:ascii="Segoe UI" w:hAnsi="Segoe UI" w:cs="Segoe UI"/>
        </w:rPr>
        <w:t xml:space="preserve">sídlem </w:t>
      </w:r>
      <w:r w:rsidR="00826CAD" w:rsidRPr="00826CAD">
        <w:rPr>
          <w:rFonts w:ascii="Segoe UI" w:hAnsi="Segoe UI" w:cs="Segoe UI"/>
        </w:rPr>
        <w:t>Jana Babáka 2733/11, Královo Pole, 612 00 Brno</w:t>
      </w:r>
    </w:p>
    <w:p w14:paraId="6B4042C8" w14:textId="77777777" w:rsidR="00654D56" w:rsidRPr="008D1554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společnost zapsaná v obchodním rejstříku vedeném Krajským soudem v</w:t>
      </w:r>
      <w:r w:rsidR="00006339">
        <w:rPr>
          <w:rFonts w:ascii="Segoe UI" w:hAnsi="Segoe UI" w:cs="Segoe UI"/>
        </w:rPr>
        <w:t> </w:t>
      </w:r>
      <w:r w:rsidRPr="008D1554">
        <w:rPr>
          <w:rFonts w:ascii="Segoe UI" w:hAnsi="Segoe UI" w:cs="Segoe UI"/>
        </w:rPr>
        <w:t>Brně</w:t>
      </w:r>
      <w:r w:rsidR="00006339">
        <w:rPr>
          <w:rFonts w:ascii="Segoe UI" w:hAnsi="Segoe UI" w:cs="Segoe UI"/>
        </w:rPr>
        <w:t>,</w:t>
      </w:r>
    </w:p>
    <w:p w14:paraId="1B4EE8AC" w14:textId="77777777" w:rsidR="00654D56" w:rsidRPr="008D1554" w:rsidRDefault="00006339" w:rsidP="00654D56">
      <w:pPr>
        <w:spacing w:line="276" w:lineRule="auto"/>
        <w:jc w:val="center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sp</w:t>
      </w:r>
      <w:proofErr w:type="spellEnd"/>
      <w:r>
        <w:rPr>
          <w:rFonts w:ascii="Segoe UI" w:hAnsi="Segoe UI" w:cs="Segoe UI"/>
        </w:rPr>
        <w:t>. zn. C 60014</w:t>
      </w:r>
    </w:p>
    <w:p w14:paraId="3D40C542" w14:textId="74DA0437" w:rsidR="00654D56" w:rsidRPr="008D1554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IČ</w:t>
      </w:r>
      <w:r w:rsidR="002F0172">
        <w:rPr>
          <w:rFonts w:ascii="Segoe UI" w:hAnsi="Segoe UI" w:cs="Segoe UI"/>
        </w:rPr>
        <w:t>O</w:t>
      </w:r>
      <w:r w:rsidRPr="008D1554">
        <w:rPr>
          <w:rFonts w:ascii="Segoe UI" w:hAnsi="Segoe UI" w:cs="Segoe UI"/>
        </w:rPr>
        <w:t>: 28305043, DIČ: CZ28305043</w:t>
      </w:r>
    </w:p>
    <w:p w14:paraId="2D5BC1F1" w14:textId="0EBE4CAC" w:rsidR="00307146" w:rsidRDefault="00307146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účet č. 6078906002/5500 vedený u </w:t>
      </w:r>
      <w:r w:rsidRPr="00307146">
        <w:rPr>
          <w:rFonts w:ascii="Segoe UI" w:hAnsi="Segoe UI" w:cs="Segoe UI"/>
        </w:rPr>
        <w:t>Raiffeisenbank a.s.</w:t>
      </w:r>
    </w:p>
    <w:p w14:paraId="3583A836" w14:textId="708EB251" w:rsidR="00654D56" w:rsidRPr="008D1554" w:rsidRDefault="00EB5131" w:rsidP="00654D56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 xml:space="preserve">zastoupená </w:t>
      </w:r>
      <w:r w:rsidR="00654D56" w:rsidRPr="008D1554">
        <w:rPr>
          <w:rFonts w:ascii="Segoe UI" w:hAnsi="Segoe UI" w:cs="Segoe UI"/>
        </w:rPr>
        <w:t xml:space="preserve">Mgr. </w:t>
      </w:r>
      <w:r w:rsidR="007B305B" w:rsidRPr="008D1554">
        <w:rPr>
          <w:rFonts w:ascii="Segoe UI" w:hAnsi="Segoe UI" w:cs="Segoe UI"/>
        </w:rPr>
        <w:t>Milanem Šebestou</w:t>
      </w:r>
      <w:r w:rsidR="00654D56" w:rsidRPr="008D1554">
        <w:rPr>
          <w:rFonts w:ascii="Segoe UI" w:hAnsi="Segoe UI" w:cs="Segoe UI"/>
        </w:rPr>
        <w:t xml:space="preserve">, </w:t>
      </w:r>
      <w:r w:rsidR="002A175A" w:rsidRPr="008D1554">
        <w:rPr>
          <w:rFonts w:ascii="Segoe UI" w:hAnsi="Segoe UI" w:cs="Segoe UI"/>
        </w:rPr>
        <w:t xml:space="preserve">LL.M., </w:t>
      </w:r>
      <w:r w:rsidR="00654D56" w:rsidRPr="008D1554">
        <w:rPr>
          <w:rFonts w:ascii="Segoe UI" w:hAnsi="Segoe UI" w:cs="Segoe UI"/>
        </w:rPr>
        <w:t>advokátem a jednatelem</w:t>
      </w:r>
    </w:p>
    <w:p w14:paraId="16D8FE68" w14:textId="77777777" w:rsidR="00654D56" w:rsidRPr="008D1554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dále též jen „</w:t>
      </w:r>
      <w:r w:rsidRPr="008D1554">
        <w:rPr>
          <w:rFonts w:ascii="Segoe UI" w:hAnsi="Segoe UI" w:cs="Segoe UI"/>
          <w:b/>
        </w:rPr>
        <w:t>Advokát</w:t>
      </w:r>
      <w:r w:rsidRPr="008D1554">
        <w:rPr>
          <w:rFonts w:ascii="Segoe UI" w:hAnsi="Segoe UI" w:cs="Segoe UI"/>
        </w:rPr>
        <w:t>“</w:t>
      </w:r>
    </w:p>
    <w:p w14:paraId="1DA486A5" w14:textId="77777777" w:rsidR="00B36A53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14:paraId="7FD6D4BF" w14:textId="77777777" w:rsidR="002F0172" w:rsidRDefault="002F0172" w:rsidP="00654D56">
      <w:pPr>
        <w:spacing w:line="276" w:lineRule="auto"/>
        <w:jc w:val="center"/>
        <w:rPr>
          <w:rFonts w:ascii="Segoe UI" w:hAnsi="Segoe UI" w:cs="Segoe UI"/>
        </w:rPr>
      </w:pPr>
    </w:p>
    <w:p w14:paraId="3A5C4F9F" w14:textId="77777777" w:rsidR="00FA08A5" w:rsidRDefault="00FA08A5" w:rsidP="00654D56">
      <w:pPr>
        <w:spacing w:line="276" w:lineRule="auto"/>
        <w:jc w:val="center"/>
        <w:rPr>
          <w:rFonts w:ascii="Segoe UI" w:hAnsi="Segoe UI" w:cs="Segoe UI"/>
        </w:rPr>
      </w:pPr>
    </w:p>
    <w:p w14:paraId="4FE3C4D7" w14:textId="77777777" w:rsidR="00FA08A5" w:rsidRDefault="00FA08A5" w:rsidP="00654D56">
      <w:pPr>
        <w:spacing w:line="276" w:lineRule="auto"/>
        <w:jc w:val="center"/>
        <w:rPr>
          <w:rFonts w:ascii="Segoe UI" w:hAnsi="Segoe UI" w:cs="Segoe UI"/>
        </w:rPr>
      </w:pPr>
    </w:p>
    <w:p w14:paraId="60C16F27" w14:textId="77777777" w:rsidR="003B7303" w:rsidRPr="008D1554" w:rsidRDefault="003B7303" w:rsidP="00654D56">
      <w:pPr>
        <w:spacing w:line="276" w:lineRule="auto"/>
        <w:jc w:val="center"/>
        <w:rPr>
          <w:rFonts w:ascii="Segoe UI" w:hAnsi="Segoe UI" w:cs="Segoe UI"/>
        </w:rPr>
      </w:pPr>
    </w:p>
    <w:p w14:paraId="2803477B" w14:textId="77777777" w:rsidR="003B7303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 xml:space="preserve">tuto </w:t>
      </w:r>
    </w:p>
    <w:p w14:paraId="4BCE1785" w14:textId="45C4BFEA"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 xml:space="preserve">smlouvu o poskytování právních služeb </w:t>
      </w:r>
    </w:p>
    <w:p w14:paraId="48B9056C" w14:textId="77777777" w:rsidR="00FA08A5" w:rsidRDefault="00FA08A5" w:rsidP="00654D56">
      <w:pPr>
        <w:spacing w:line="276" w:lineRule="auto"/>
        <w:jc w:val="center"/>
        <w:rPr>
          <w:rFonts w:ascii="Segoe UI" w:hAnsi="Segoe UI" w:cs="Segoe UI"/>
        </w:rPr>
      </w:pPr>
    </w:p>
    <w:p w14:paraId="310A5B06" w14:textId="77777777" w:rsidR="00FA08A5" w:rsidRPr="008D1554" w:rsidRDefault="00FA08A5" w:rsidP="00654D56">
      <w:pPr>
        <w:spacing w:line="276" w:lineRule="auto"/>
        <w:jc w:val="center"/>
        <w:rPr>
          <w:rFonts w:ascii="Segoe UI" w:hAnsi="Segoe UI" w:cs="Segoe UI"/>
        </w:rPr>
      </w:pPr>
    </w:p>
    <w:p w14:paraId="3C693045" w14:textId="77777777" w:rsidR="00654D56" w:rsidRPr="008D1554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 xml:space="preserve">s poukazem na zákon č. </w:t>
      </w:r>
      <w:r w:rsidR="00EB5131" w:rsidRPr="008D1554">
        <w:rPr>
          <w:rFonts w:ascii="Segoe UI" w:hAnsi="Segoe UI" w:cs="Segoe UI"/>
        </w:rPr>
        <w:t>89</w:t>
      </w:r>
      <w:r w:rsidRPr="008D1554">
        <w:rPr>
          <w:rFonts w:ascii="Segoe UI" w:hAnsi="Segoe UI" w:cs="Segoe UI"/>
        </w:rPr>
        <w:t>/</w:t>
      </w:r>
      <w:r w:rsidR="00EB5131" w:rsidRPr="008D1554">
        <w:rPr>
          <w:rFonts w:ascii="Segoe UI" w:hAnsi="Segoe UI" w:cs="Segoe UI"/>
        </w:rPr>
        <w:t xml:space="preserve">2012 </w:t>
      </w:r>
      <w:r w:rsidRPr="008D1554">
        <w:rPr>
          <w:rFonts w:ascii="Segoe UI" w:hAnsi="Segoe UI" w:cs="Segoe UI"/>
        </w:rPr>
        <w:t xml:space="preserve">Sb., </w:t>
      </w:r>
      <w:r w:rsidR="00EB5131" w:rsidRPr="008D1554">
        <w:rPr>
          <w:rFonts w:ascii="Segoe UI" w:hAnsi="Segoe UI" w:cs="Segoe UI"/>
        </w:rPr>
        <w:t xml:space="preserve">občanský </w:t>
      </w:r>
      <w:r w:rsidRPr="008D1554">
        <w:rPr>
          <w:rFonts w:ascii="Segoe UI" w:hAnsi="Segoe UI" w:cs="Segoe UI"/>
        </w:rPr>
        <w:t>zákoník, v platném znění,</w:t>
      </w:r>
    </w:p>
    <w:p w14:paraId="2A6D9093" w14:textId="77777777" w:rsidR="00654D56" w:rsidRPr="008D1554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 xml:space="preserve">zákon č. 85/1996 Sb., o advokacii, v platném znění, </w:t>
      </w:r>
    </w:p>
    <w:p w14:paraId="48501225" w14:textId="77777777" w:rsidR="00654D56" w:rsidRPr="008D1554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jakož i související právní předpisy</w:t>
      </w:r>
    </w:p>
    <w:p w14:paraId="42D4FEDE" w14:textId="77777777"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4F3F2D96" w14:textId="77777777" w:rsidR="003B7303" w:rsidRPr="008D1554" w:rsidRDefault="003B7303" w:rsidP="00654D56">
      <w:pPr>
        <w:spacing w:line="276" w:lineRule="auto"/>
        <w:jc w:val="center"/>
        <w:rPr>
          <w:rFonts w:ascii="Segoe UI" w:hAnsi="Segoe UI" w:cs="Segoe UI"/>
        </w:rPr>
      </w:pPr>
    </w:p>
    <w:p w14:paraId="68E5D066" w14:textId="3E9D186C" w:rsidR="00675942" w:rsidRPr="00042C9B" w:rsidRDefault="00654D56" w:rsidP="005120BA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  <w:b/>
          <w:sz w:val="12"/>
          <w:szCs w:val="12"/>
          <w:u w:val="single"/>
        </w:rPr>
      </w:pPr>
      <w:r w:rsidRPr="00042C9B">
        <w:rPr>
          <w:rFonts w:ascii="Segoe UI" w:hAnsi="Segoe UI" w:cs="Segoe UI"/>
        </w:rPr>
        <w:lastRenderedPageBreak/>
        <w:t>Advokát se zavazuje poskytovat Klientovi právní služby</w:t>
      </w:r>
      <w:r w:rsidR="00837D4E" w:rsidRPr="00042C9B">
        <w:rPr>
          <w:rFonts w:ascii="Segoe UI" w:hAnsi="Segoe UI" w:cs="Segoe UI"/>
        </w:rPr>
        <w:t xml:space="preserve"> spočívající v </w:t>
      </w:r>
      <w:r w:rsidR="002E3FF5" w:rsidRPr="00042C9B">
        <w:rPr>
          <w:rFonts w:ascii="Segoe UI" w:hAnsi="Segoe UI" w:cs="Segoe UI"/>
        </w:rPr>
        <w:t>provedení externího auditu</w:t>
      </w:r>
      <w:r w:rsidR="00930FD0">
        <w:rPr>
          <w:rFonts w:ascii="Segoe UI" w:hAnsi="Segoe UI" w:cs="Segoe UI"/>
        </w:rPr>
        <w:t xml:space="preserve"> 10</w:t>
      </w:r>
      <w:r w:rsidR="00042C9B">
        <w:rPr>
          <w:rFonts w:ascii="Segoe UI" w:hAnsi="Segoe UI" w:cs="Segoe UI"/>
        </w:rPr>
        <w:t xml:space="preserve"> </w:t>
      </w:r>
      <w:r w:rsidR="002E3FF5" w:rsidRPr="00042C9B">
        <w:rPr>
          <w:rFonts w:ascii="Segoe UI" w:hAnsi="Segoe UI" w:cs="Segoe UI"/>
        </w:rPr>
        <w:t xml:space="preserve">vybraných podlimitních a nadlimitních veřejných zakázek </w:t>
      </w:r>
      <w:r w:rsidR="00930FD0">
        <w:rPr>
          <w:rFonts w:ascii="Segoe UI" w:hAnsi="Segoe UI" w:cs="Segoe UI"/>
        </w:rPr>
        <w:t xml:space="preserve">na stavební práce </w:t>
      </w:r>
      <w:r w:rsidR="002E3FF5" w:rsidRPr="00042C9B">
        <w:rPr>
          <w:rFonts w:ascii="Segoe UI" w:hAnsi="Segoe UI" w:cs="Segoe UI"/>
        </w:rPr>
        <w:t>zad</w:t>
      </w:r>
      <w:r w:rsidR="00930FD0">
        <w:rPr>
          <w:rFonts w:ascii="Segoe UI" w:hAnsi="Segoe UI" w:cs="Segoe UI"/>
        </w:rPr>
        <w:t>ávan</w:t>
      </w:r>
      <w:r w:rsidR="002E3FF5" w:rsidRPr="00042C9B">
        <w:rPr>
          <w:rFonts w:ascii="Segoe UI" w:hAnsi="Segoe UI" w:cs="Segoe UI"/>
        </w:rPr>
        <w:t xml:space="preserve">ých </w:t>
      </w:r>
      <w:r w:rsidR="00042C9B" w:rsidRPr="00042C9B">
        <w:rPr>
          <w:rFonts w:ascii="Segoe UI" w:hAnsi="Segoe UI" w:cs="Segoe UI"/>
        </w:rPr>
        <w:t xml:space="preserve">Klientem </w:t>
      </w:r>
      <w:r w:rsidR="002E3FF5" w:rsidRPr="00042C9B">
        <w:rPr>
          <w:rFonts w:ascii="Segoe UI" w:hAnsi="Segoe UI" w:cs="Segoe UI"/>
        </w:rPr>
        <w:t>v</w:t>
      </w:r>
      <w:r w:rsidR="00042C9B" w:rsidRPr="00042C9B">
        <w:rPr>
          <w:rFonts w:ascii="Segoe UI" w:hAnsi="Segoe UI" w:cs="Segoe UI"/>
        </w:rPr>
        <w:t> </w:t>
      </w:r>
      <w:r w:rsidR="002E3FF5" w:rsidRPr="00042C9B">
        <w:rPr>
          <w:rFonts w:ascii="Segoe UI" w:hAnsi="Segoe UI" w:cs="Segoe UI"/>
        </w:rPr>
        <w:t>letech 201</w:t>
      </w:r>
      <w:r w:rsidR="00930FD0">
        <w:rPr>
          <w:rFonts w:ascii="Segoe UI" w:hAnsi="Segoe UI" w:cs="Segoe UI"/>
        </w:rPr>
        <w:t>9</w:t>
      </w:r>
      <w:r w:rsidR="002E3FF5" w:rsidRPr="00042C9B">
        <w:rPr>
          <w:rFonts w:ascii="Segoe UI" w:hAnsi="Segoe UI" w:cs="Segoe UI"/>
        </w:rPr>
        <w:t>-2023 se zaměřením na dodržování postupů dle</w:t>
      </w:r>
      <w:r w:rsidR="00042C9B" w:rsidRPr="00042C9B">
        <w:t xml:space="preserve"> </w:t>
      </w:r>
      <w:r w:rsidR="00042C9B" w:rsidRPr="00042C9B">
        <w:rPr>
          <w:rFonts w:ascii="Segoe UI" w:hAnsi="Segoe UI" w:cs="Segoe UI"/>
        </w:rPr>
        <w:t>zákona č. 134/2016 Sb., o zadávání veřejných zakázek, ve znění pozdějších předpisů</w:t>
      </w:r>
      <w:r w:rsidR="00930FD0">
        <w:rPr>
          <w:rFonts w:ascii="Segoe UI" w:hAnsi="Segoe UI" w:cs="Segoe UI"/>
        </w:rPr>
        <w:t xml:space="preserve"> a </w:t>
      </w:r>
      <w:r w:rsidR="00930FD0" w:rsidRPr="00930FD0">
        <w:rPr>
          <w:rFonts w:ascii="Segoe UI" w:hAnsi="Segoe UI" w:cs="Segoe UI"/>
        </w:rPr>
        <w:t>interní směrnice</w:t>
      </w:r>
      <w:r w:rsidR="00042C9B" w:rsidRPr="00042C9B">
        <w:rPr>
          <w:rFonts w:ascii="Segoe UI" w:hAnsi="Segoe UI" w:cs="Segoe UI"/>
        </w:rPr>
        <w:t xml:space="preserve"> </w:t>
      </w:r>
      <w:r w:rsidR="00930FD0">
        <w:rPr>
          <w:rFonts w:ascii="Segoe UI" w:hAnsi="Segoe UI" w:cs="Segoe UI"/>
        </w:rPr>
        <w:t xml:space="preserve">Klienta </w:t>
      </w:r>
      <w:r w:rsidR="00020AAE">
        <w:rPr>
          <w:rFonts w:ascii="Segoe UI" w:hAnsi="Segoe UI" w:cs="Segoe UI"/>
        </w:rPr>
        <w:t>pro zadávání veřejných zakázek</w:t>
      </w:r>
      <w:r w:rsidR="00042C9B" w:rsidRPr="00042C9B">
        <w:rPr>
          <w:rFonts w:ascii="Segoe UI" w:hAnsi="Segoe UI" w:cs="Segoe UI"/>
        </w:rPr>
        <w:t>.</w:t>
      </w:r>
      <w:r w:rsidR="00042C9B">
        <w:rPr>
          <w:rFonts w:ascii="Segoe UI" w:hAnsi="Segoe UI" w:cs="Segoe UI"/>
        </w:rPr>
        <w:t xml:space="preserve"> Advokát se zavazuje provést a</w:t>
      </w:r>
      <w:r w:rsidR="00020AAE">
        <w:rPr>
          <w:rFonts w:ascii="Segoe UI" w:hAnsi="Segoe UI" w:cs="Segoe UI"/>
        </w:rPr>
        <w:t> </w:t>
      </w:r>
      <w:r w:rsidR="00042C9B">
        <w:rPr>
          <w:rFonts w:ascii="Segoe UI" w:hAnsi="Segoe UI" w:cs="Segoe UI"/>
        </w:rPr>
        <w:t xml:space="preserve">dokončit audit a předat Klientovi zprávu o jeho výsledku nejpozději </w:t>
      </w:r>
      <w:r w:rsidR="00042C9B" w:rsidRPr="00042C9B">
        <w:rPr>
          <w:rFonts w:ascii="Segoe UI" w:hAnsi="Segoe UI" w:cs="Segoe UI"/>
        </w:rPr>
        <w:t xml:space="preserve">do </w:t>
      </w:r>
      <w:r w:rsidR="00930FD0" w:rsidRPr="00930FD0">
        <w:rPr>
          <w:rFonts w:ascii="Segoe UI" w:hAnsi="Segoe UI" w:cs="Segoe UI"/>
        </w:rPr>
        <w:t>20.</w:t>
      </w:r>
      <w:r w:rsidR="00930FD0">
        <w:rPr>
          <w:rFonts w:ascii="Segoe UI" w:hAnsi="Segoe UI" w:cs="Segoe UI"/>
        </w:rPr>
        <w:t xml:space="preserve"> </w:t>
      </w:r>
      <w:r w:rsidR="00930FD0" w:rsidRPr="00930FD0">
        <w:rPr>
          <w:rFonts w:ascii="Segoe UI" w:hAnsi="Segoe UI" w:cs="Segoe UI"/>
        </w:rPr>
        <w:t>4.</w:t>
      </w:r>
      <w:r w:rsidR="00930FD0">
        <w:rPr>
          <w:rFonts w:ascii="Segoe UI" w:hAnsi="Segoe UI" w:cs="Segoe UI"/>
        </w:rPr>
        <w:t xml:space="preserve"> </w:t>
      </w:r>
      <w:r w:rsidR="00930FD0" w:rsidRPr="00930FD0">
        <w:rPr>
          <w:rFonts w:ascii="Segoe UI" w:hAnsi="Segoe UI" w:cs="Segoe UI"/>
        </w:rPr>
        <w:t xml:space="preserve">2024 </w:t>
      </w:r>
      <w:r w:rsidR="00ED72A4">
        <w:rPr>
          <w:rFonts w:ascii="Segoe UI" w:hAnsi="Segoe UI" w:cs="Segoe UI"/>
        </w:rPr>
        <w:t xml:space="preserve">za předpokladu poskytnutí </w:t>
      </w:r>
      <w:r w:rsidR="00ED72A4" w:rsidRPr="000467F1">
        <w:rPr>
          <w:rFonts w:ascii="Segoe UI" w:hAnsi="Segoe UI" w:cs="Segoe UI"/>
        </w:rPr>
        <w:t xml:space="preserve">podkladů do </w:t>
      </w:r>
      <w:r w:rsidR="000467F1" w:rsidRPr="000467F1">
        <w:rPr>
          <w:rFonts w:ascii="Segoe UI" w:hAnsi="Segoe UI" w:cs="Segoe UI"/>
        </w:rPr>
        <w:t>20. 3.</w:t>
      </w:r>
      <w:r w:rsidR="00930FD0" w:rsidRPr="000467F1">
        <w:rPr>
          <w:rFonts w:ascii="Segoe UI" w:hAnsi="Segoe UI" w:cs="Segoe UI"/>
        </w:rPr>
        <w:t xml:space="preserve"> </w:t>
      </w:r>
      <w:r w:rsidR="00ED72A4" w:rsidRPr="000467F1">
        <w:rPr>
          <w:rFonts w:ascii="Segoe UI" w:hAnsi="Segoe UI" w:cs="Segoe UI"/>
        </w:rPr>
        <w:t>2024 (Advokát</w:t>
      </w:r>
      <w:r w:rsidR="00ED72A4">
        <w:rPr>
          <w:rFonts w:ascii="Segoe UI" w:hAnsi="Segoe UI" w:cs="Segoe UI"/>
        </w:rPr>
        <w:t xml:space="preserve"> nemusí brát v potaz podklady poskytnuté po tomto datu)</w:t>
      </w:r>
      <w:r w:rsidR="00042C9B">
        <w:rPr>
          <w:rFonts w:ascii="Segoe UI" w:hAnsi="Segoe UI" w:cs="Segoe UI"/>
        </w:rPr>
        <w:t>.</w:t>
      </w:r>
    </w:p>
    <w:p w14:paraId="56915F77" w14:textId="77777777" w:rsidR="00C42CCB" w:rsidRPr="006C2C1F" w:rsidRDefault="00C42CCB" w:rsidP="00D37A51">
      <w:pPr>
        <w:autoSpaceDE/>
        <w:autoSpaceDN/>
        <w:spacing w:line="276" w:lineRule="auto"/>
        <w:rPr>
          <w:rFonts w:ascii="Segoe UI" w:hAnsi="Segoe UI" w:cs="Segoe UI"/>
        </w:rPr>
      </w:pPr>
    </w:p>
    <w:p w14:paraId="459F522F" w14:textId="1708E067" w:rsidR="00654D56" w:rsidRPr="008D1554" w:rsidRDefault="00654D56" w:rsidP="00675942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Klient se zavazuje za poskytnutí právní</w:t>
      </w:r>
      <w:r w:rsidR="00837D4E">
        <w:rPr>
          <w:rFonts w:ascii="Segoe UI" w:hAnsi="Segoe UI" w:cs="Segoe UI"/>
        </w:rPr>
        <w:t>ch</w:t>
      </w:r>
      <w:r w:rsidRPr="008D1554">
        <w:rPr>
          <w:rFonts w:ascii="Segoe UI" w:hAnsi="Segoe UI" w:cs="Segoe UI"/>
        </w:rPr>
        <w:t xml:space="preserve"> služ</w:t>
      </w:r>
      <w:r w:rsidR="00837D4E">
        <w:rPr>
          <w:rFonts w:ascii="Segoe UI" w:hAnsi="Segoe UI" w:cs="Segoe UI"/>
        </w:rPr>
        <w:t>e</w:t>
      </w:r>
      <w:r w:rsidRPr="008D1554">
        <w:rPr>
          <w:rFonts w:ascii="Segoe UI" w:hAnsi="Segoe UI" w:cs="Segoe UI"/>
        </w:rPr>
        <w:t xml:space="preserve">b </w:t>
      </w:r>
      <w:r w:rsidR="007C609B">
        <w:rPr>
          <w:rFonts w:ascii="Segoe UI" w:hAnsi="Segoe UI" w:cs="Segoe UI"/>
        </w:rPr>
        <w:t>specifikovaných v</w:t>
      </w:r>
      <w:r w:rsidR="00DB7DEF">
        <w:rPr>
          <w:rFonts w:ascii="Segoe UI" w:hAnsi="Segoe UI" w:cs="Segoe UI"/>
        </w:rPr>
        <w:t> odst</w:t>
      </w:r>
      <w:r w:rsidR="007C609B">
        <w:rPr>
          <w:rFonts w:ascii="Segoe UI" w:hAnsi="Segoe UI" w:cs="Segoe UI"/>
        </w:rPr>
        <w:t xml:space="preserve">. 1 této smlouvy </w:t>
      </w:r>
      <w:r w:rsidRPr="008D1554">
        <w:rPr>
          <w:rFonts w:ascii="Segoe UI" w:hAnsi="Segoe UI" w:cs="Segoe UI"/>
        </w:rPr>
        <w:t>zaplatit Advokátovi odměnu.</w:t>
      </w:r>
    </w:p>
    <w:p w14:paraId="0C20AB9C" w14:textId="77777777" w:rsidR="00690106" w:rsidRPr="008D1554" w:rsidRDefault="00690106" w:rsidP="00654D56">
      <w:pPr>
        <w:pStyle w:val="Zkladntextodsazen2"/>
        <w:keepNext/>
        <w:autoSpaceDE/>
        <w:autoSpaceDN/>
        <w:spacing w:line="276" w:lineRule="auto"/>
        <w:ind w:left="360"/>
        <w:rPr>
          <w:rFonts w:ascii="Segoe UI" w:hAnsi="Segoe UI" w:cs="Segoe UI"/>
        </w:rPr>
      </w:pPr>
    </w:p>
    <w:p w14:paraId="5C64425B" w14:textId="77777777" w:rsidR="00654D56" w:rsidRPr="008D1554" w:rsidRDefault="00654D56" w:rsidP="00654D56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Advokát se zavazuje chránit a prosazovat práva a oprávněné zájmy Klienta. Při poskytování právních služeb je Advokát nezávislý, je však vázán právními předpisy a v jejich mezích příkazy a pokyny Klienta. Jsou-li pokyny Klienta v rozporu se zákonem nebo předpisem upravujícím výkon advokacie, není jimi Advokát vázán; o tom je povinen Klienta neprodleně vyrozumět.</w:t>
      </w:r>
    </w:p>
    <w:p w14:paraId="0D52903A" w14:textId="77777777" w:rsidR="00654D56" w:rsidRPr="008D1554" w:rsidRDefault="00654D56" w:rsidP="00AB74E9">
      <w:pPr>
        <w:autoSpaceDE/>
        <w:autoSpaceDN/>
        <w:spacing w:line="276" w:lineRule="auto"/>
        <w:rPr>
          <w:rFonts w:ascii="Segoe UI" w:hAnsi="Segoe UI" w:cs="Segoe UI"/>
        </w:rPr>
      </w:pPr>
    </w:p>
    <w:p w14:paraId="3373BB84" w14:textId="77777777" w:rsidR="00654D56" w:rsidRPr="008D1554" w:rsidRDefault="00654D56" w:rsidP="00654D56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Klient se zavazuje poskytovat Advokátovi včas úplné a pravdivé informace a předkládat mu veškeré listinné materiály potřebné k řádnému výkonu činnosti podle této smlouvy, jakož i poskytnout jinou potřebnou součinnost; zejména stvrzuje pravdivost údajů, které Advokátovi v souvislosti s jeho činností dle této smlouvy poskytl a je srozuměn s následky poskytnutí nepravdivých či neúplných informací v souvislosti s poskytováním právních služeb dle této smlouvy. Poskytnutí nepravdivých</w:t>
      </w:r>
      <w:r w:rsidR="00477FCB">
        <w:rPr>
          <w:rFonts w:ascii="Segoe UI" w:hAnsi="Segoe UI" w:cs="Segoe UI"/>
        </w:rPr>
        <w:t xml:space="preserve"> </w:t>
      </w:r>
      <w:r w:rsidRPr="008D1554">
        <w:rPr>
          <w:rFonts w:ascii="Segoe UI" w:hAnsi="Segoe UI" w:cs="Segoe UI"/>
        </w:rPr>
        <w:t xml:space="preserve">či neúplných informací může být Advokátem považováno za narušení důvěry mezi Klientem a Advokátem.  </w:t>
      </w:r>
    </w:p>
    <w:p w14:paraId="79ED8480" w14:textId="77777777" w:rsidR="00654D56" w:rsidRPr="008D1554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280122A1" w14:textId="77777777" w:rsidR="00654D56" w:rsidRPr="008D1554" w:rsidRDefault="00654D56" w:rsidP="00654D56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Advokát se zavazuje informovat včas Klienta o důležitých skutečnostech souvisejících s poskytováním právních služeb a poučit jej o jeho oprávněných nárocích</w:t>
      </w:r>
      <w:r w:rsidRPr="008D1554">
        <w:rPr>
          <w:rFonts w:ascii="Segoe UI" w:hAnsi="Segoe UI" w:cs="Segoe UI"/>
        </w:rPr>
        <w:br/>
        <w:t>jakož i lhůtách, v nichž je třeba je uplatňovat, jakož i jeho povinnostech vyplývajících z právních a jiných předpisů.</w:t>
      </w:r>
    </w:p>
    <w:p w14:paraId="4E9A4557" w14:textId="77777777" w:rsidR="00654D56" w:rsidRPr="008D1554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0F63060E" w14:textId="15CF07E9" w:rsidR="00654D56" w:rsidRPr="0049028E" w:rsidRDefault="00654D56" w:rsidP="0049028E">
      <w:pPr>
        <w:pStyle w:val="Odstavecseseznamem"/>
        <w:numPr>
          <w:ilvl w:val="0"/>
          <w:numId w:val="1"/>
        </w:numPr>
        <w:rPr>
          <w:rFonts w:ascii="Segoe UI" w:hAnsi="Segoe UI" w:cs="Segoe UI"/>
        </w:rPr>
      </w:pPr>
      <w:r w:rsidRPr="0049028E">
        <w:rPr>
          <w:rFonts w:ascii="Segoe UI" w:hAnsi="Segoe UI" w:cs="Segoe UI"/>
        </w:rPr>
        <w:t>Veškeré pokyny poskytuje a informace předává Klient zpravidla prostřednictvím kontaktních osob. Ke dni podpisu této smlouvy je kontaktní osobou</w:t>
      </w:r>
      <w:r w:rsidR="00551092" w:rsidRPr="0049028E">
        <w:rPr>
          <w:rFonts w:ascii="Segoe UI" w:hAnsi="Segoe UI" w:cs="Segoe UI"/>
        </w:rPr>
        <w:t xml:space="preserve"> </w:t>
      </w:r>
      <w:r w:rsidR="00B85291" w:rsidRPr="0049028E">
        <w:rPr>
          <w:rFonts w:ascii="Segoe UI" w:hAnsi="Segoe UI" w:cs="Segoe UI"/>
        </w:rPr>
        <w:t>na straně Klienta</w:t>
      </w:r>
      <w:r w:rsidR="0095138B" w:rsidRPr="0049028E">
        <w:rPr>
          <w:rFonts w:ascii="Segoe UI" w:hAnsi="Segoe UI" w:cs="Segoe UI"/>
        </w:rPr>
        <w:t xml:space="preserve"> </w:t>
      </w:r>
      <w:r w:rsidR="005C3B5E" w:rsidRPr="005C3B5E">
        <w:rPr>
          <w:rFonts w:ascii="Segoe UI" w:hAnsi="Segoe UI" w:cs="Segoe UI"/>
        </w:rPr>
        <w:t>XXXXXXXX</w:t>
      </w:r>
      <w:r w:rsidR="0030617D" w:rsidRPr="0049028E">
        <w:rPr>
          <w:rFonts w:ascii="Segoe UI" w:hAnsi="Segoe UI" w:cs="Segoe UI"/>
        </w:rPr>
        <w:t>, tel.</w:t>
      </w:r>
      <w:r w:rsidR="0049028E" w:rsidRPr="0049028E">
        <w:rPr>
          <w:rFonts w:ascii="Segoe UI" w:hAnsi="Segoe UI" w:cs="Segoe UI"/>
        </w:rPr>
        <w:t xml:space="preserve"> </w:t>
      </w:r>
      <w:r w:rsidR="005C3B5E" w:rsidRPr="005C3B5E">
        <w:rPr>
          <w:rFonts w:ascii="Segoe UI" w:hAnsi="Segoe UI" w:cs="Segoe UI"/>
        </w:rPr>
        <w:t>XXXXXXXX</w:t>
      </w:r>
      <w:r w:rsidR="0030617D" w:rsidRPr="0049028E">
        <w:rPr>
          <w:rFonts w:ascii="Segoe UI" w:hAnsi="Segoe UI" w:cs="Segoe UI"/>
        </w:rPr>
        <w:t>, e</w:t>
      </w:r>
      <w:r w:rsidR="00D37A51" w:rsidRPr="0049028E">
        <w:rPr>
          <w:rFonts w:ascii="Segoe UI" w:hAnsi="Segoe UI" w:cs="Segoe UI"/>
        </w:rPr>
        <w:t>-</w:t>
      </w:r>
      <w:r w:rsidR="0030617D" w:rsidRPr="0049028E">
        <w:rPr>
          <w:rFonts w:ascii="Segoe UI" w:hAnsi="Segoe UI" w:cs="Segoe UI"/>
        </w:rPr>
        <w:t>mail:</w:t>
      </w:r>
      <w:r w:rsidR="0095138B" w:rsidRPr="0049028E">
        <w:rPr>
          <w:rFonts w:ascii="Segoe UI" w:hAnsi="Segoe UI" w:cs="Segoe UI"/>
        </w:rPr>
        <w:t xml:space="preserve"> </w:t>
      </w:r>
      <w:r w:rsidR="005C3B5E" w:rsidRPr="005C3B5E">
        <w:rPr>
          <w:rFonts w:ascii="Segoe UI" w:hAnsi="Segoe UI" w:cs="Segoe UI"/>
        </w:rPr>
        <w:t>XXXXXXXX</w:t>
      </w:r>
      <w:r w:rsidR="0049028E" w:rsidRPr="005C3B5E">
        <w:rPr>
          <w:rFonts w:ascii="Segoe UI" w:hAnsi="Segoe UI" w:cs="Segoe UI"/>
        </w:rPr>
        <w:t xml:space="preserve"> nebo </w:t>
      </w:r>
      <w:r w:rsidR="005C3B5E" w:rsidRPr="005C3B5E">
        <w:rPr>
          <w:rFonts w:ascii="Segoe UI" w:hAnsi="Segoe UI" w:cs="Segoe UI"/>
        </w:rPr>
        <w:t>XXXXXXXX</w:t>
      </w:r>
      <w:r w:rsidR="00E11D09" w:rsidRPr="005C3B5E">
        <w:rPr>
          <w:rFonts w:ascii="Segoe UI" w:hAnsi="Segoe UI" w:cs="Segoe UI"/>
        </w:rPr>
        <w:t xml:space="preserve">, tel. </w:t>
      </w:r>
      <w:r w:rsidR="005C3B5E" w:rsidRPr="005C3B5E">
        <w:rPr>
          <w:rFonts w:ascii="Segoe UI" w:hAnsi="Segoe UI" w:cs="Segoe UI"/>
        </w:rPr>
        <w:t>XXXXXXXX</w:t>
      </w:r>
      <w:r w:rsidR="005C3B5E" w:rsidRPr="005C3B5E">
        <w:rPr>
          <w:rFonts w:ascii="Segoe UI" w:hAnsi="Segoe UI" w:cs="Segoe UI"/>
        </w:rPr>
        <w:t xml:space="preserve"> </w:t>
      </w:r>
      <w:r w:rsidR="0049028E" w:rsidRPr="005C3B5E">
        <w:rPr>
          <w:rFonts w:ascii="Segoe UI" w:hAnsi="Segoe UI" w:cs="Segoe UI"/>
        </w:rPr>
        <w:t xml:space="preserve">943, e-mail: </w:t>
      </w:r>
      <w:r w:rsidR="005C3B5E" w:rsidRPr="005C3B5E">
        <w:rPr>
          <w:rFonts w:ascii="Segoe UI" w:hAnsi="Segoe UI" w:cs="Segoe UI"/>
        </w:rPr>
        <w:t>XXXXXXXX</w:t>
      </w:r>
      <w:r w:rsidRPr="005C3B5E">
        <w:rPr>
          <w:rFonts w:ascii="Segoe UI" w:hAnsi="Segoe UI" w:cs="Segoe UI"/>
        </w:rPr>
        <w:t>.</w:t>
      </w:r>
      <w:r w:rsidR="0030617D" w:rsidRPr="005C3B5E">
        <w:rPr>
          <w:rFonts w:ascii="Segoe UI" w:hAnsi="Segoe UI" w:cs="Segoe UI"/>
        </w:rPr>
        <w:t xml:space="preserve"> Za Advokáta je kontaktní osobou </w:t>
      </w:r>
      <w:r w:rsidR="005C3B5E" w:rsidRPr="005C3B5E">
        <w:rPr>
          <w:rFonts w:ascii="Segoe UI" w:hAnsi="Segoe UI" w:cs="Segoe UI"/>
        </w:rPr>
        <w:t>XXXXXXXX</w:t>
      </w:r>
      <w:r w:rsidR="005C3B5E">
        <w:rPr>
          <w:rFonts w:ascii="Segoe UI" w:hAnsi="Segoe UI" w:cs="Segoe UI"/>
        </w:rPr>
        <w:t>,</w:t>
      </w:r>
      <w:r w:rsidR="005C3B5E" w:rsidRPr="005C3B5E">
        <w:rPr>
          <w:rFonts w:ascii="Segoe UI" w:hAnsi="Segoe UI" w:cs="Segoe UI"/>
        </w:rPr>
        <w:t xml:space="preserve"> </w:t>
      </w:r>
      <w:r w:rsidR="0030617D" w:rsidRPr="005C3B5E">
        <w:rPr>
          <w:rFonts w:ascii="Segoe UI" w:hAnsi="Segoe UI" w:cs="Segoe UI"/>
        </w:rPr>
        <w:t xml:space="preserve">tel. </w:t>
      </w:r>
      <w:r w:rsidR="005C3B5E" w:rsidRPr="005C3B5E">
        <w:rPr>
          <w:rFonts w:ascii="Segoe UI" w:hAnsi="Segoe UI" w:cs="Segoe UI"/>
        </w:rPr>
        <w:t>XXXXXXXX</w:t>
      </w:r>
      <w:r w:rsidR="0030617D" w:rsidRPr="005C3B5E">
        <w:rPr>
          <w:rFonts w:ascii="Segoe UI" w:hAnsi="Segoe UI" w:cs="Segoe UI"/>
        </w:rPr>
        <w:t>, e</w:t>
      </w:r>
      <w:r w:rsidR="00D37A51" w:rsidRPr="005C3B5E">
        <w:rPr>
          <w:rFonts w:ascii="Segoe UI" w:hAnsi="Segoe UI" w:cs="Segoe UI"/>
        </w:rPr>
        <w:t>-</w:t>
      </w:r>
      <w:r w:rsidR="0030617D" w:rsidRPr="005C3B5E">
        <w:rPr>
          <w:rFonts w:ascii="Segoe UI" w:hAnsi="Segoe UI" w:cs="Segoe UI"/>
        </w:rPr>
        <w:t>mail</w:t>
      </w:r>
      <w:r w:rsidR="005C3B5E" w:rsidRPr="005C3B5E">
        <w:rPr>
          <w:rFonts w:ascii="Segoe UI" w:hAnsi="Segoe UI" w:cs="Segoe UI"/>
        </w:rPr>
        <w:t xml:space="preserve"> </w:t>
      </w:r>
      <w:r w:rsidR="005C3B5E" w:rsidRPr="005C3B5E">
        <w:rPr>
          <w:rFonts w:ascii="Segoe UI" w:hAnsi="Segoe UI" w:cs="Segoe UI"/>
        </w:rPr>
        <w:t>XXXXXXXX</w:t>
      </w:r>
      <w:r w:rsidR="00020AAE" w:rsidRPr="005C3B5E">
        <w:rPr>
          <w:rFonts w:ascii="Segoe UI" w:hAnsi="Segoe UI" w:cs="Segoe UI"/>
        </w:rPr>
        <w:t>.</w:t>
      </w:r>
    </w:p>
    <w:p w14:paraId="64EC0CB1" w14:textId="77777777" w:rsidR="00654D56" w:rsidRPr="008D1554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4EAFD8B0" w14:textId="77777777" w:rsidR="00654D56" w:rsidRPr="008D1554" w:rsidRDefault="00654D56" w:rsidP="00654D56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bookmarkStart w:id="0" w:name="_Ref374817096"/>
      <w:r w:rsidRPr="008D1554">
        <w:rPr>
          <w:rFonts w:ascii="Segoe UI" w:hAnsi="Segoe UI" w:cs="Segoe UI"/>
        </w:rPr>
        <w:t>Klient bere na vědomí, že s přihlédnutím k § 26 zákona o advokacii může právní služby poskytovat anebo Advokáta při jednotlivých úkonech zastoupit i jiný advokát, advokátní koncipient nebo zaměstnanec advokátní kanceláře. Určení, který z pověřených advokátů, koncipientů nebo prac</w:t>
      </w:r>
      <w:r w:rsidR="00661C7F">
        <w:rPr>
          <w:rFonts w:ascii="Segoe UI" w:hAnsi="Segoe UI" w:cs="Segoe UI"/>
        </w:rPr>
        <w:t xml:space="preserve">ovníků Advokáta se bude podílet </w:t>
      </w:r>
      <w:r w:rsidRPr="008D1554">
        <w:rPr>
          <w:rFonts w:ascii="Segoe UI" w:hAnsi="Segoe UI" w:cs="Segoe UI"/>
        </w:rPr>
        <w:t xml:space="preserve">na konkrétních úkonech právní </w:t>
      </w:r>
      <w:r w:rsidRPr="008D1554">
        <w:rPr>
          <w:rFonts w:ascii="Segoe UI" w:hAnsi="Segoe UI" w:cs="Segoe UI"/>
        </w:rPr>
        <w:lastRenderedPageBreak/>
        <w:t>služby a v jakém roz</w:t>
      </w:r>
      <w:r w:rsidR="00661C7F">
        <w:rPr>
          <w:rFonts w:ascii="Segoe UI" w:hAnsi="Segoe UI" w:cs="Segoe UI"/>
        </w:rPr>
        <w:t xml:space="preserve">sahu přísluší Advokátovi, pokud </w:t>
      </w:r>
      <w:r w:rsidRPr="008D1554">
        <w:rPr>
          <w:rFonts w:ascii="Segoe UI" w:hAnsi="Segoe UI" w:cs="Segoe UI"/>
        </w:rPr>
        <w:t>se strany v daném případě nedohodnou odchylně.</w:t>
      </w:r>
      <w:bookmarkEnd w:id="0"/>
      <w:r w:rsidRPr="008D1554">
        <w:rPr>
          <w:rFonts w:ascii="Segoe UI" w:hAnsi="Segoe UI" w:cs="Segoe UI"/>
        </w:rPr>
        <w:t xml:space="preserve"> </w:t>
      </w:r>
    </w:p>
    <w:p w14:paraId="4B18B17A" w14:textId="77777777" w:rsidR="00654D56" w:rsidRPr="008D1554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0D5D717C" w14:textId="220AC5AE" w:rsidR="00654D56" w:rsidRPr="008D1554" w:rsidRDefault="00654D56" w:rsidP="00006339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bookmarkStart w:id="1" w:name="_Ref374817059"/>
      <w:r w:rsidRPr="008D1554">
        <w:rPr>
          <w:rFonts w:ascii="Segoe UI" w:hAnsi="Segoe UI" w:cs="Segoe UI"/>
        </w:rPr>
        <w:t>Odměna za poskyt</w:t>
      </w:r>
      <w:r w:rsidR="00042C9B">
        <w:rPr>
          <w:rFonts w:ascii="Segoe UI" w:hAnsi="Segoe UI" w:cs="Segoe UI"/>
        </w:rPr>
        <w:t>nutí</w:t>
      </w:r>
      <w:r w:rsidRPr="008D1554">
        <w:rPr>
          <w:rFonts w:ascii="Segoe UI" w:hAnsi="Segoe UI" w:cs="Segoe UI"/>
        </w:rPr>
        <w:t xml:space="preserve"> právní</w:t>
      </w:r>
      <w:r w:rsidR="00014660">
        <w:rPr>
          <w:rFonts w:ascii="Segoe UI" w:hAnsi="Segoe UI" w:cs="Segoe UI"/>
        </w:rPr>
        <w:t>ch</w:t>
      </w:r>
      <w:r w:rsidRPr="008D1554">
        <w:rPr>
          <w:rFonts w:ascii="Segoe UI" w:hAnsi="Segoe UI" w:cs="Segoe UI"/>
        </w:rPr>
        <w:t xml:space="preserve"> </w:t>
      </w:r>
      <w:r w:rsidRPr="00841E49">
        <w:rPr>
          <w:rFonts w:ascii="Segoe UI" w:hAnsi="Segoe UI" w:cs="Segoe UI"/>
        </w:rPr>
        <w:t>služ</w:t>
      </w:r>
      <w:r w:rsidR="00014660">
        <w:rPr>
          <w:rFonts w:ascii="Segoe UI" w:hAnsi="Segoe UI" w:cs="Segoe UI"/>
        </w:rPr>
        <w:t>e</w:t>
      </w:r>
      <w:r w:rsidRPr="00841E49">
        <w:rPr>
          <w:rFonts w:ascii="Segoe UI" w:hAnsi="Segoe UI" w:cs="Segoe UI"/>
        </w:rPr>
        <w:t xml:space="preserve">b </w:t>
      </w:r>
      <w:r w:rsidR="00014660">
        <w:rPr>
          <w:rFonts w:ascii="Segoe UI" w:hAnsi="Segoe UI" w:cs="Segoe UI"/>
        </w:rPr>
        <w:t>specifikovaných</w:t>
      </w:r>
      <w:r w:rsidRPr="00841E49">
        <w:rPr>
          <w:rFonts w:ascii="Segoe UI" w:hAnsi="Segoe UI" w:cs="Segoe UI"/>
        </w:rPr>
        <w:t xml:space="preserve"> v </w:t>
      </w:r>
      <w:r w:rsidR="00DB7DEF">
        <w:rPr>
          <w:rFonts w:ascii="Segoe UI" w:hAnsi="Segoe UI" w:cs="Segoe UI"/>
        </w:rPr>
        <w:t>odst</w:t>
      </w:r>
      <w:r w:rsidRPr="00841E49">
        <w:rPr>
          <w:rFonts w:ascii="Segoe UI" w:hAnsi="Segoe UI" w:cs="Segoe UI"/>
        </w:rPr>
        <w:t xml:space="preserve">. 1 této </w:t>
      </w:r>
      <w:r w:rsidR="00014660">
        <w:rPr>
          <w:rFonts w:ascii="Segoe UI" w:hAnsi="Segoe UI" w:cs="Segoe UI"/>
        </w:rPr>
        <w:t>s</w:t>
      </w:r>
      <w:r w:rsidRPr="00841E49">
        <w:rPr>
          <w:rFonts w:ascii="Segoe UI" w:hAnsi="Segoe UI" w:cs="Segoe UI"/>
        </w:rPr>
        <w:t xml:space="preserve">mlouvy se stanovuje dohodou obou smluvních </w:t>
      </w:r>
      <w:r w:rsidRPr="00F75B30">
        <w:rPr>
          <w:rFonts w:ascii="Segoe UI" w:hAnsi="Segoe UI" w:cs="Segoe UI"/>
        </w:rPr>
        <w:t xml:space="preserve">stran </w:t>
      </w:r>
      <w:r w:rsidR="00837D4E" w:rsidRPr="00837D4E">
        <w:rPr>
          <w:rFonts w:ascii="Segoe UI" w:hAnsi="Segoe UI" w:cs="Segoe UI"/>
        </w:rPr>
        <w:t xml:space="preserve">na </w:t>
      </w:r>
      <w:r w:rsidR="00837D4E" w:rsidRPr="00014660">
        <w:rPr>
          <w:rFonts w:ascii="Segoe UI" w:hAnsi="Segoe UI" w:cs="Segoe UI"/>
        </w:rPr>
        <w:t xml:space="preserve">částku </w:t>
      </w:r>
      <w:r w:rsidR="00837D4E" w:rsidRPr="0095138B">
        <w:rPr>
          <w:rFonts w:ascii="Segoe UI" w:hAnsi="Segoe UI" w:cs="Segoe UI"/>
        </w:rPr>
        <w:t>ve výši</w:t>
      </w:r>
      <w:r w:rsidR="00837D4E" w:rsidRPr="0095138B">
        <w:rPr>
          <w:rFonts w:ascii="Segoe UI" w:hAnsi="Segoe UI" w:cs="Segoe UI"/>
          <w:b/>
          <w:bCs/>
        </w:rPr>
        <w:t xml:space="preserve"> </w:t>
      </w:r>
      <w:r w:rsidR="00020AAE" w:rsidRPr="00020AAE">
        <w:rPr>
          <w:rFonts w:ascii="Segoe UI" w:hAnsi="Segoe UI" w:cs="Segoe UI"/>
          <w:b/>
          <w:bCs/>
        </w:rPr>
        <w:t>247</w:t>
      </w:r>
      <w:r w:rsidR="00042C9B" w:rsidRPr="00020AAE">
        <w:rPr>
          <w:rFonts w:ascii="Segoe UI" w:hAnsi="Segoe UI" w:cs="Segoe UI"/>
          <w:b/>
          <w:bCs/>
        </w:rPr>
        <w:t>.000</w:t>
      </w:r>
      <w:r w:rsidR="00837D4E" w:rsidRPr="00020AAE">
        <w:rPr>
          <w:rFonts w:ascii="Segoe UI" w:hAnsi="Segoe UI" w:cs="Segoe UI"/>
          <w:b/>
          <w:bCs/>
        </w:rPr>
        <w:t>,- Kč bez DPH</w:t>
      </w:r>
      <w:bookmarkEnd w:id="1"/>
      <w:r w:rsidR="00006339" w:rsidRPr="00020AAE">
        <w:rPr>
          <w:rFonts w:ascii="Segoe UI" w:hAnsi="Segoe UI" w:cs="Segoe UI"/>
        </w:rPr>
        <w:t xml:space="preserve">. </w:t>
      </w:r>
      <w:r w:rsidR="00B85291" w:rsidRPr="00020AAE">
        <w:rPr>
          <w:rFonts w:ascii="Segoe UI" w:hAnsi="Segoe UI" w:cs="Segoe UI"/>
        </w:rPr>
        <w:t>Odměna</w:t>
      </w:r>
      <w:r w:rsidR="00B85291" w:rsidRPr="00B85291">
        <w:rPr>
          <w:rFonts w:ascii="Segoe UI" w:hAnsi="Segoe UI" w:cs="Segoe UI"/>
        </w:rPr>
        <w:t xml:space="preserve"> za poskytované právní služby se stanovuje dohodou obou smluvních stran jako maximální, kterou je možné měnit pouze v případě změny sazby DPH. K výše uvedené odměně bude vždy účtována daň z přidané hodnoty v zákonné výši. Odměna za právní služby zahrnuje veškeré náklady Advokáta na poskytování právních služeb s výjimkou nákladů na případné znalecké posudky či soudní poplatky. Náhrada tzv. režijních nákladů (např. telefonní hovory, kopírování, tisk, cestovní náhrady na území ČR) je již zahrnuta v odměně Advokáta.</w:t>
      </w:r>
    </w:p>
    <w:p w14:paraId="54D7658E" w14:textId="77777777" w:rsidR="00654D56" w:rsidRPr="008D1554" w:rsidRDefault="00654D56" w:rsidP="00654D56">
      <w:pPr>
        <w:autoSpaceDE/>
        <w:autoSpaceDN/>
        <w:spacing w:line="276" w:lineRule="auto"/>
        <w:ind w:left="360"/>
        <w:rPr>
          <w:rFonts w:ascii="Segoe UI" w:hAnsi="Segoe UI" w:cs="Segoe UI"/>
        </w:rPr>
      </w:pPr>
    </w:p>
    <w:p w14:paraId="4652BA79" w14:textId="4863666D" w:rsidR="008750EB" w:rsidRPr="00B85291" w:rsidRDefault="007141E6" w:rsidP="00B85291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B85291">
        <w:rPr>
          <w:rFonts w:ascii="Segoe UI" w:hAnsi="Segoe UI" w:cs="Segoe UI"/>
        </w:rPr>
        <w:t xml:space="preserve">Klient uhradí odměnu na základě faktury – daňového dokladu vystaveného Advokátem do 15 dnů ode dne uskutečnění zdanitelného plnění. Dnem uskutečnění zdanitelného plnění bude den poskytnutí právní </w:t>
      </w:r>
      <w:r w:rsidRPr="0095138B">
        <w:rPr>
          <w:rFonts w:ascii="Segoe UI" w:hAnsi="Segoe UI" w:cs="Segoe UI"/>
        </w:rPr>
        <w:t>služby</w:t>
      </w:r>
      <w:r w:rsidR="00D34691" w:rsidRPr="0095138B">
        <w:rPr>
          <w:rFonts w:ascii="Segoe UI" w:hAnsi="Segoe UI" w:cs="Segoe UI"/>
        </w:rPr>
        <w:t xml:space="preserve"> (předání </w:t>
      </w:r>
      <w:r w:rsidR="0095138B" w:rsidRPr="0095138B">
        <w:rPr>
          <w:rFonts w:ascii="Segoe UI" w:hAnsi="Segoe UI" w:cs="Segoe UI"/>
        </w:rPr>
        <w:t>zprávy o výsledku</w:t>
      </w:r>
      <w:r w:rsidR="00D34691" w:rsidRPr="0095138B">
        <w:rPr>
          <w:rFonts w:ascii="Segoe UI" w:hAnsi="Segoe UI" w:cs="Segoe UI"/>
        </w:rPr>
        <w:t> auditu)</w:t>
      </w:r>
      <w:r w:rsidRPr="0095138B">
        <w:rPr>
          <w:rFonts w:ascii="Segoe UI" w:hAnsi="Segoe UI" w:cs="Segoe UI"/>
        </w:rPr>
        <w:t>.</w:t>
      </w:r>
      <w:r w:rsidRPr="00B85291">
        <w:rPr>
          <w:rFonts w:ascii="Segoe UI" w:hAnsi="Segoe UI" w:cs="Segoe UI"/>
        </w:rPr>
        <w:t xml:space="preserve"> </w:t>
      </w:r>
      <w:r w:rsidR="00B85291" w:rsidRPr="00B85291">
        <w:rPr>
          <w:rFonts w:ascii="Segoe UI" w:hAnsi="Segoe UI" w:cs="Segoe UI"/>
        </w:rPr>
        <w:t>Přílohou daňového dokladu bude výkaz poskytnutých právních služeb odsouhlasený Klientem.</w:t>
      </w:r>
      <w:r w:rsidR="00B85291">
        <w:rPr>
          <w:rFonts w:ascii="Segoe UI" w:hAnsi="Segoe UI" w:cs="Segoe UI"/>
        </w:rPr>
        <w:t xml:space="preserve"> </w:t>
      </w:r>
      <w:r w:rsidR="002E3FF5" w:rsidRPr="002E3FF5">
        <w:rPr>
          <w:rFonts w:ascii="Segoe UI" w:hAnsi="Segoe UI" w:cs="Segoe UI"/>
        </w:rPr>
        <w:t>Splatnost faktury činí 15 kalendářních dnů ode dne doručení faktury Klientovi. Platba bude hrazena Klientem bezhotovostně na bankovní účet Advokáta uvedený na faktuře.</w:t>
      </w:r>
    </w:p>
    <w:p w14:paraId="4FDB5941" w14:textId="77777777" w:rsidR="008750EB" w:rsidRPr="00D34691" w:rsidRDefault="008750EB" w:rsidP="00D34691">
      <w:pPr>
        <w:rPr>
          <w:rFonts w:ascii="Segoe UI" w:hAnsi="Segoe UI" w:cs="Segoe UI"/>
        </w:rPr>
      </w:pPr>
    </w:p>
    <w:p w14:paraId="6D71E8C8" w14:textId="6CFBAA43" w:rsidR="002E3FF5" w:rsidRPr="002E3FF5" w:rsidRDefault="002E3FF5" w:rsidP="00DB1C6E">
      <w:pPr>
        <w:numPr>
          <w:ilvl w:val="0"/>
          <w:numId w:val="1"/>
        </w:numPr>
        <w:autoSpaceDE/>
        <w:autoSpaceDN/>
        <w:spacing w:line="276" w:lineRule="auto"/>
        <w:rPr>
          <w:rFonts w:ascii="Segoe UI" w:hAnsi="Segoe UI" w:cs="Segoe UI"/>
        </w:rPr>
      </w:pPr>
      <w:r w:rsidRPr="002E3FF5">
        <w:rPr>
          <w:rFonts w:ascii="Segoe UI" w:hAnsi="Segoe UI" w:cs="Segoe UI"/>
        </w:rPr>
        <w:t>Faktury vystavené Advokátem musí mít náležitosti stanovené právními předpisy pro účetní a daňové doklady a současně budou vystaveny v souladu se zákonem č. 235/2004 Sb., o</w:t>
      </w:r>
      <w:r>
        <w:rPr>
          <w:rFonts w:ascii="Segoe UI" w:hAnsi="Segoe UI" w:cs="Segoe UI"/>
        </w:rPr>
        <w:t> </w:t>
      </w:r>
      <w:r w:rsidRPr="002E3FF5">
        <w:rPr>
          <w:rFonts w:ascii="Segoe UI" w:hAnsi="Segoe UI" w:cs="Segoe UI"/>
        </w:rPr>
        <w:t>dani z přidané hodnoty, v platném znění. Jestliže faktura nebude obsahovat náležitosti stanovené právními předpisy nebo touto smlouvou nebo jestliže údaje v ní uvedené nebudou správné, je Klient oprávněn vrátit ji ve lhůtě splatnosti Advokátovi s uvedením chybějících náležitostí nebo nesprávných údajů. V takovém případě se lhůta splatnosti přeruší a znovu začne běžet od doručení opravené faktury Klientovi. Advokát bude faktury zasílat Klientovi elektronicky na adresu</w:t>
      </w:r>
      <w:r w:rsidRPr="006D7303">
        <w:rPr>
          <w:rStyle w:val="Hypertextovodkaz"/>
          <w:color w:val="000000" w:themeColor="text1"/>
          <w:u w:val="none"/>
        </w:rPr>
        <w:t xml:space="preserve">: </w:t>
      </w:r>
      <w:r w:rsidR="005C3B5E">
        <w:rPr>
          <w:rFonts w:ascii="Segoe UI" w:hAnsi="Segoe UI" w:cs="Segoe UI"/>
        </w:rPr>
        <w:t>XXXXXXXX</w:t>
      </w:r>
      <w:r w:rsidRPr="00DB1C6E">
        <w:rPr>
          <w:rStyle w:val="Hypertextovodkaz"/>
          <w:rFonts w:ascii="Segoe UI" w:hAnsi="Segoe UI" w:cs="Segoe UI"/>
          <w:color w:val="000000" w:themeColor="text1"/>
          <w:u w:val="none"/>
        </w:rPr>
        <w:t>.</w:t>
      </w:r>
    </w:p>
    <w:p w14:paraId="08E125B1" w14:textId="77777777" w:rsidR="00654D56" w:rsidRPr="008D1554" w:rsidRDefault="00654D56" w:rsidP="002E3FF5">
      <w:pPr>
        <w:autoSpaceDE/>
        <w:autoSpaceDN/>
        <w:spacing w:line="276" w:lineRule="auto"/>
        <w:rPr>
          <w:rFonts w:ascii="Segoe UI" w:hAnsi="Segoe UI" w:cs="Segoe UI"/>
        </w:rPr>
      </w:pPr>
    </w:p>
    <w:p w14:paraId="406FA29C" w14:textId="77777777" w:rsidR="00654D56" w:rsidRPr="008D1554" w:rsidRDefault="00654D56" w:rsidP="00654D56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 xml:space="preserve">Advokát může odstoupit od této smlouvy, dojde-li k narušení důvěry mezi ním a Klientem, pokud Klient neposkytuje potřebnou součinnost nebo v případě, že je Klient v prodlení s plněním svých peněžitých závazků vůči Advokátovi. Povinnost od této smlouvy odstoupit ze zákonných důvodů není dotčena. </w:t>
      </w:r>
    </w:p>
    <w:p w14:paraId="15BE1410" w14:textId="77777777" w:rsidR="00654D56" w:rsidRPr="008D1554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3814780A" w14:textId="26580D09" w:rsidR="00654D56" w:rsidRPr="008D1554" w:rsidRDefault="00654D56" w:rsidP="00654D56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 xml:space="preserve">Klient je oprávněn tuto smlouvu vypovědět bez uvedení důvodu písemnou výpovědí. Výpověď je účinná doručením druhé straně. V takovém případě je povinen </w:t>
      </w:r>
      <w:r w:rsidR="00B971DD" w:rsidRPr="008D1554">
        <w:rPr>
          <w:rFonts w:ascii="Segoe UI" w:hAnsi="Segoe UI" w:cs="Segoe UI"/>
          <w:iCs/>
        </w:rPr>
        <w:t xml:space="preserve">uhradit Advokátovi náklady, které do té doby měl, jakož i přiměřenou část odměny dle </w:t>
      </w:r>
      <w:r w:rsidR="00DB7DEF">
        <w:rPr>
          <w:rFonts w:ascii="Segoe UI" w:hAnsi="Segoe UI" w:cs="Segoe UI"/>
          <w:iCs/>
        </w:rPr>
        <w:t>odst</w:t>
      </w:r>
      <w:r w:rsidR="00B971DD" w:rsidRPr="008D1554">
        <w:rPr>
          <w:rFonts w:ascii="Segoe UI" w:hAnsi="Segoe UI" w:cs="Segoe UI"/>
          <w:iCs/>
        </w:rPr>
        <w:t>.</w:t>
      </w:r>
      <w:r w:rsidR="0003586D">
        <w:rPr>
          <w:rFonts w:ascii="Segoe UI" w:hAnsi="Segoe UI" w:cs="Segoe UI"/>
          <w:iCs/>
        </w:rPr>
        <w:t> </w:t>
      </w:r>
      <w:r w:rsidR="00D37A51">
        <w:rPr>
          <w:rFonts w:ascii="Segoe UI" w:hAnsi="Segoe UI" w:cs="Segoe UI"/>
          <w:iCs/>
        </w:rPr>
        <w:t>8</w:t>
      </w:r>
      <w:r w:rsidR="000912FB">
        <w:rPr>
          <w:rFonts w:ascii="Segoe UI" w:hAnsi="Segoe UI" w:cs="Segoe UI"/>
          <w:iCs/>
        </w:rPr>
        <w:t> </w:t>
      </w:r>
      <w:r w:rsidR="00B971DD" w:rsidRPr="008D1554">
        <w:rPr>
          <w:rFonts w:ascii="Segoe UI" w:hAnsi="Segoe UI" w:cs="Segoe UI"/>
          <w:iCs/>
        </w:rPr>
        <w:t>smlouvy</w:t>
      </w:r>
      <w:r w:rsidRPr="008D1554">
        <w:rPr>
          <w:rFonts w:ascii="Segoe UI" w:hAnsi="Segoe UI" w:cs="Segoe UI"/>
        </w:rPr>
        <w:t>.</w:t>
      </w:r>
    </w:p>
    <w:p w14:paraId="044DE364" w14:textId="77777777" w:rsidR="007B305B" w:rsidRPr="008D1554" w:rsidRDefault="007B305B" w:rsidP="007B305B">
      <w:pPr>
        <w:autoSpaceDE/>
        <w:autoSpaceDN/>
        <w:spacing w:line="276" w:lineRule="auto"/>
        <w:rPr>
          <w:rFonts w:ascii="Segoe UI" w:hAnsi="Segoe UI" w:cs="Segoe UI"/>
        </w:rPr>
      </w:pPr>
    </w:p>
    <w:p w14:paraId="3B1918F1" w14:textId="51253E9A" w:rsidR="00654D56" w:rsidRPr="008D1554" w:rsidRDefault="00654D56" w:rsidP="00654D56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Advokát je oprávněn tuto smlouvu vypovědět bez uvedení důvodů. Výpověď je účinná 1. dne měsíce následujícího po doručení písemné výpovědi a výpovědní lhůta činí 1 měsíc. Touto výpovědí není dotčeno poskytování právních služeb ve věcech,</w:t>
      </w:r>
      <w:r w:rsidR="000912FB">
        <w:rPr>
          <w:rFonts w:ascii="Segoe UI" w:hAnsi="Segoe UI" w:cs="Segoe UI"/>
        </w:rPr>
        <w:t xml:space="preserve"> </w:t>
      </w:r>
      <w:r w:rsidRPr="008D1554">
        <w:rPr>
          <w:rFonts w:ascii="Segoe UI" w:hAnsi="Segoe UI" w:cs="Segoe UI"/>
        </w:rPr>
        <w:t xml:space="preserve">které do skončení </w:t>
      </w:r>
      <w:r w:rsidRPr="008D1554">
        <w:rPr>
          <w:rFonts w:ascii="Segoe UI" w:hAnsi="Segoe UI" w:cs="Segoe UI"/>
        </w:rPr>
        <w:lastRenderedPageBreak/>
        <w:t xml:space="preserve">výpovědní lhůty Advokát převzal k vyřízení, ledaže by Advokát v této části od smlouvy odstoupil z důvodů stanovených v ní nebo v právním předpise. </w:t>
      </w:r>
    </w:p>
    <w:p w14:paraId="4CDEB66F" w14:textId="77777777" w:rsidR="00654D56" w:rsidRPr="008D1554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170994D9" w14:textId="0BD85430" w:rsidR="00654D56" w:rsidRPr="008D1554" w:rsidRDefault="00654D56" w:rsidP="00654D56">
      <w:pPr>
        <w:numPr>
          <w:ilvl w:val="0"/>
          <w:numId w:val="1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 xml:space="preserve">Advokát je povinen zachovávat mlčenlivost o všech skutečnostech, o nichž se dozvěděl v souvislosti s poskytováním právních služeb. Povinnosti může Advokáta zprostit pouze Klient a po jeho smrti či zániku právní nástupce. I poté je však Advokát povinen zachovávat mlčenlivost, pokud je z okolností případu zřejmé, že jej Klient nebo jeho právní nástupce této povinnosti zprostil pod nátlakem nebo v tísni. Povinnost mlčenlivosti se vztahuje i na osoby, které Advokáta zastupují podle </w:t>
      </w:r>
      <w:r w:rsidR="00DB7DEF">
        <w:rPr>
          <w:rFonts w:ascii="Segoe UI" w:hAnsi="Segoe UI" w:cs="Segoe UI"/>
        </w:rPr>
        <w:t>odst</w:t>
      </w:r>
      <w:r w:rsidR="00014660">
        <w:rPr>
          <w:rFonts w:ascii="Segoe UI" w:hAnsi="Segoe UI" w:cs="Segoe UI"/>
        </w:rPr>
        <w:t>.</w:t>
      </w:r>
      <w:r w:rsidRPr="00E31239">
        <w:rPr>
          <w:rFonts w:ascii="Segoe UI" w:hAnsi="Segoe UI" w:cs="Segoe UI"/>
        </w:rPr>
        <w:t xml:space="preserve"> </w:t>
      </w:r>
      <w:r w:rsidR="0003586D">
        <w:rPr>
          <w:rFonts w:ascii="Segoe UI" w:hAnsi="Segoe UI" w:cs="Segoe UI"/>
        </w:rPr>
        <w:t>7</w:t>
      </w:r>
      <w:r w:rsidRPr="00E31239">
        <w:rPr>
          <w:rFonts w:ascii="Segoe UI" w:hAnsi="Segoe UI" w:cs="Segoe UI"/>
        </w:rPr>
        <w:t xml:space="preserve"> této</w:t>
      </w:r>
      <w:r w:rsidRPr="008D1554">
        <w:rPr>
          <w:rFonts w:ascii="Segoe UI" w:hAnsi="Segoe UI" w:cs="Segoe UI"/>
        </w:rPr>
        <w:t xml:space="preserve"> smlouvy a na zaměstnance Advokáta a další osoby, které Advokát použije v souvislosti s poskytováním právních služeb. Klient však souhlasí s tím, aby Advokát zakázku</w:t>
      </w:r>
      <w:r w:rsidR="00477FCB">
        <w:rPr>
          <w:rFonts w:ascii="Segoe UI" w:hAnsi="Segoe UI" w:cs="Segoe UI"/>
        </w:rPr>
        <w:t xml:space="preserve"> </w:t>
      </w:r>
      <w:r w:rsidRPr="008D1554">
        <w:rPr>
          <w:rFonts w:ascii="Segoe UI" w:hAnsi="Segoe UI" w:cs="Segoe UI"/>
        </w:rPr>
        <w:t>či poradenství realizované na základě této smlouvy uváděl jako svou referenci v nabídkách, a to v rozsahu obchodní firmy Klienta, kontaktní osoby, obecného popisu poskytovaných právních služeb, jejich finančního objemu, pokud je to nezbytné, a doby jejich poskytování.</w:t>
      </w:r>
    </w:p>
    <w:p w14:paraId="659FF81C" w14:textId="77777777" w:rsidR="00654D56" w:rsidRPr="008D1554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14:paraId="44FE3B9D" w14:textId="77777777" w:rsidR="00C60879" w:rsidRPr="008D1554" w:rsidRDefault="00C60879" w:rsidP="00654D56">
      <w:pPr>
        <w:numPr>
          <w:ilvl w:val="0"/>
          <w:numId w:val="1"/>
        </w:numPr>
        <w:autoSpaceDE/>
        <w:autoSpaceDN/>
        <w:spacing w:line="276" w:lineRule="auto"/>
        <w:ind w:left="357" w:hanging="357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Advokát odpovídá za škodu způsobenou v důsledku svého jednání. Neodpovídá však za škodu nad rámec limitu pojistného plnění sjednaného Advokátem s příslušnou pojišťovnou v pojistné smlouvě dle zvláštních právních předpisů.</w:t>
      </w:r>
    </w:p>
    <w:p w14:paraId="6841D006" w14:textId="77777777" w:rsidR="00C60879" w:rsidRPr="008D1554" w:rsidRDefault="00C60879" w:rsidP="00C60879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p w14:paraId="3FD655CA" w14:textId="6EA81986" w:rsidR="00654D56" w:rsidRPr="008D1554" w:rsidRDefault="00C60879" w:rsidP="00654D56">
      <w:pPr>
        <w:numPr>
          <w:ilvl w:val="0"/>
          <w:numId w:val="1"/>
        </w:numPr>
        <w:autoSpaceDE/>
        <w:autoSpaceDN/>
        <w:spacing w:line="276" w:lineRule="auto"/>
        <w:ind w:left="357" w:hanging="357"/>
        <w:rPr>
          <w:rFonts w:ascii="Segoe UI" w:hAnsi="Segoe UI" w:cs="Segoe UI"/>
        </w:rPr>
      </w:pPr>
      <w:r w:rsidRPr="008D1554">
        <w:rPr>
          <w:rFonts w:ascii="Segoe UI" w:hAnsi="Segoe UI" w:cs="Segoe UI"/>
        </w:rPr>
        <w:t>Závazek stran</w:t>
      </w:r>
      <w:r w:rsidR="00654D56" w:rsidRPr="008D1554">
        <w:rPr>
          <w:rFonts w:ascii="Segoe UI" w:hAnsi="Segoe UI" w:cs="Segoe UI"/>
        </w:rPr>
        <w:t xml:space="preserve"> založen</w:t>
      </w:r>
      <w:r w:rsidRPr="008D1554">
        <w:rPr>
          <w:rFonts w:ascii="Segoe UI" w:hAnsi="Segoe UI" w:cs="Segoe UI"/>
        </w:rPr>
        <w:t>ý</w:t>
      </w:r>
      <w:r w:rsidR="00654D56" w:rsidRPr="008D1554">
        <w:rPr>
          <w:rFonts w:ascii="Segoe UI" w:hAnsi="Segoe UI" w:cs="Segoe UI"/>
        </w:rPr>
        <w:t xml:space="preserve"> touto smlouvou se řídí </w:t>
      </w:r>
      <w:r w:rsidR="0076307D" w:rsidRPr="008D1554">
        <w:rPr>
          <w:rFonts w:ascii="Segoe UI" w:hAnsi="Segoe UI" w:cs="Segoe UI"/>
        </w:rPr>
        <w:t xml:space="preserve">občanským </w:t>
      </w:r>
      <w:r w:rsidR="00654D56" w:rsidRPr="008D1554">
        <w:rPr>
          <w:rFonts w:ascii="Segoe UI" w:hAnsi="Segoe UI" w:cs="Segoe UI"/>
        </w:rPr>
        <w:t>zákoníkem</w:t>
      </w:r>
      <w:r w:rsidR="002E3FF5">
        <w:rPr>
          <w:rFonts w:ascii="Segoe UI" w:hAnsi="Segoe UI" w:cs="Segoe UI"/>
        </w:rPr>
        <w:t xml:space="preserve"> a</w:t>
      </w:r>
      <w:r w:rsidR="00654D56" w:rsidRPr="008D1554">
        <w:rPr>
          <w:rFonts w:ascii="Segoe UI" w:hAnsi="Segoe UI" w:cs="Segoe UI"/>
        </w:rPr>
        <w:t xml:space="preserve"> zákonem o advokacii. </w:t>
      </w:r>
    </w:p>
    <w:p w14:paraId="1CA5F788" w14:textId="77777777" w:rsidR="00654D56" w:rsidRPr="008D1554" w:rsidRDefault="00654D56" w:rsidP="00654D56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p w14:paraId="2615EB62" w14:textId="6595CEC4" w:rsidR="00654D56" w:rsidRPr="0019032C" w:rsidRDefault="00654D56" w:rsidP="00654D56">
      <w:pPr>
        <w:numPr>
          <w:ilvl w:val="0"/>
          <w:numId w:val="1"/>
        </w:numPr>
        <w:autoSpaceDE/>
        <w:autoSpaceDN/>
        <w:spacing w:line="276" w:lineRule="auto"/>
        <w:ind w:left="357" w:hanging="357"/>
        <w:rPr>
          <w:rFonts w:ascii="Segoe UI" w:hAnsi="Segoe UI" w:cs="Segoe UI"/>
        </w:rPr>
      </w:pPr>
      <w:r w:rsidRPr="0019032C">
        <w:rPr>
          <w:rFonts w:ascii="Segoe UI" w:hAnsi="Segoe UI" w:cs="Segoe UI"/>
        </w:rPr>
        <w:t>Tato smlouva byla vyhotovena v</w:t>
      </w:r>
      <w:r w:rsidR="00187C81" w:rsidRPr="0019032C">
        <w:rPr>
          <w:rFonts w:ascii="Segoe UI" w:hAnsi="Segoe UI" w:cs="Segoe UI"/>
        </w:rPr>
        <w:t> </w:t>
      </w:r>
      <w:r w:rsidR="00190327" w:rsidRPr="0019032C">
        <w:rPr>
          <w:rFonts w:ascii="Segoe UI" w:hAnsi="Segoe UI" w:cs="Segoe UI"/>
        </w:rPr>
        <w:t>jednom</w:t>
      </w:r>
      <w:r w:rsidR="00187C81" w:rsidRPr="0019032C">
        <w:rPr>
          <w:rFonts w:ascii="Segoe UI" w:hAnsi="Segoe UI" w:cs="Segoe UI"/>
        </w:rPr>
        <w:t xml:space="preserve"> </w:t>
      </w:r>
      <w:r w:rsidRPr="0019032C">
        <w:rPr>
          <w:rFonts w:ascii="Segoe UI" w:hAnsi="Segoe UI" w:cs="Segoe UI"/>
        </w:rPr>
        <w:t>vyhotovení</w:t>
      </w:r>
      <w:r w:rsidR="00187C81" w:rsidRPr="0019032C">
        <w:rPr>
          <w:rFonts w:ascii="Segoe UI" w:hAnsi="Segoe UI" w:cs="Segoe UI"/>
        </w:rPr>
        <w:t xml:space="preserve"> </w:t>
      </w:r>
      <w:r w:rsidR="00190327" w:rsidRPr="0019032C">
        <w:rPr>
          <w:rFonts w:ascii="Segoe UI" w:hAnsi="Segoe UI" w:cs="Segoe UI"/>
        </w:rPr>
        <w:t>v el</w:t>
      </w:r>
      <w:r w:rsidR="0003586D">
        <w:rPr>
          <w:rFonts w:ascii="Segoe UI" w:hAnsi="Segoe UI" w:cs="Segoe UI"/>
        </w:rPr>
        <w:t>ektronické</w:t>
      </w:r>
      <w:r w:rsidR="00190327" w:rsidRPr="0019032C">
        <w:rPr>
          <w:rFonts w:ascii="Segoe UI" w:hAnsi="Segoe UI" w:cs="Segoe UI"/>
        </w:rPr>
        <w:t xml:space="preserve"> podobě.</w:t>
      </w:r>
    </w:p>
    <w:p w14:paraId="31F3D350" w14:textId="77777777" w:rsidR="00841E49" w:rsidRDefault="00841E49" w:rsidP="00F75B30">
      <w:pPr>
        <w:pStyle w:val="Odstavecseseznamem"/>
        <w:rPr>
          <w:rFonts w:ascii="Segoe UI" w:hAnsi="Segoe UI" w:cs="Segoe UI"/>
        </w:rPr>
      </w:pPr>
    </w:p>
    <w:p w14:paraId="71FE6D31" w14:textId="6716C8BF" w:rsidR="00841E49" w:rsidRDefault="00D34691" w:rsidP="00843E37">
      <w:pPr>
        <w:numPr>
          <w:ilvl w:val="0"/>
          <w:numId w:val="1"/>
        </w:numPr>
        <w:autoSpaceDE/>
        <w:autoSpaceDN/>
        <w:spacing w:line="276" w:lineRule="auto"/>
        <w:ind w:left="357" w:hanging="357"/>
        <w:rPr>
          <w:rFonts w:ascii="Segoe UI" w:hAnsi="Segoe UI" w:cs="Segoe UI"/>
        </w:rPr>
      </w:pPr>
      <w:r w:rsidRPr="00D34691">
        <w:rPr>
          <w:rFonts w:ascii="Segoe UI" w:hAnsi="Segoe UI" w:cs="Segoe UI"/>
        </w:rPr>
        <w:t>Tato smlouva vstupuje v platnost dnem jejího podpisu oběma smluvními stranami a</w:t>
      </w:r>
      <w:r>
        <w:rPr>
          <w:rFonts w:ascii="Segoe UI" w:hAnsi="Segoe UI" w:cs="Segoe UI"/>
        </w:rPr>
        <w:t> </w:t>
      </w:r>
      <w:r w:rsidRPr="00D34691">
        <w:rPr>
          <w:rFonts w:ascii="Segoe UI" w:hAnsi="Segoe UI" w:cs="Segoe UI"/>
        </w:rPr>
        <w:t>v</w:t>
      </w:r>
      <w:r>
        <w:rPr>
          <w:rFonts w:ascii="Segoe UI" w:hAnsi="Segoe UI" w:cs="Segoe UI"/>
        </w:rPr>
        <w:t> </w:t>
      </w:r>
      <w:r w:rsidRPr="00D34691">
        <w:rPr>
          <w:rFonts w:ascii="Segoe UI" w:hAnsi="Segoe UI" w:cs="Segoe UI"/>
        </w:rPr>
        <w:t xml:space="preserve">účinnost dnem uveřejnění v registru smluv. </w:t>
      </w:r>
      <w:r>
        <w:rPr>
          <w:rFonts w:ascii="Segoe UI" w:hAnsi="Segoe UI" w:cs="Segoe UI"/>
        </w:rPr>
        <w:t>Z</w:t>
      </w:r>
      <w:r w:rsidR="00841E49" w:rsidRPr="00D34691">
        <w:rPr>
          <w:rFonts w:ascii="Segoe UI" w:hAnsi="Segoe UI" w:cs="Segoe UI"/>
        </w:rPr>
        <w:t xml:space="preserve">a uveřejnění </w:t>
      </w:r>
      <w:r>
        <w:rPr>
          <w:rFonts w:ascii="Segoe UI" w:hAnsi="Segoe UI" w:cs="Segoe UI"/>
        </w:rPr>
        <w:t xml:space="preserve">smlouvy v registru smluv </w:t>
      </w:r>
      <w:r w:rsidR="00841E49" w:rsidRPr="00D34691">
        <w:rPr>
          <w:rFonts w:ascii="Segoe UI" w:hAnsi="Segoe UI" w:cs="Segoe UI"/>
        </w:rPr>
        <w:t>odpovídá Klient.</w:t>
      </w:r>
    </w:p>
    <w:p w14:paraId="48AFD56E" w14:textId="77777777" w:rsidR="000B58B6" w:rsidRPr="00020AAE" w:rsidRDefault="000B58B6" w:rsidP="00020AAE">
      <w:pPr>
        <w:rPr>
          <w:rFonts w:ascii="Segoe UI" w:hAnsi="Segoe UI" w:cs="Segoe UI"/>
        </w:rPr>
      </w:pPr>
    </w:p>
    <w:p w14:paraId="1C9BB4B4" w14:textId="77777777" w:rsidR="00654D56" w:rsidRPr="008D1554" w:rsidRDefault="00654D56" w:rsidP="00654D56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p w14:paraId="1C702BC5" w14:textId="77777777" w:rsidR="00654D56" w:rsidRPr="008D1554" w:rsidRDefault="00654D56" w:rsidP="00654D56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654D56" w:rsidRPr="008D1554" w14:paraId="608978BA" w14:textId="77777777" w:rsidTr="003B3622">
        <w:tc>
          <w:tcPr>
            <w:tcW w:w="4526" w:type="dxa"/>
          </w:tcPr>
          <w:p w14:paraId="164BD7E5" w14:textId="77777777" w:rsidR="00654D56" w:rsidRPr="008D1554" w:rsidRDefault="00654D56" w:rsidP="003B362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4526" w:type="dxa"/>
          </w:tcPr>
          <w:p w14:paraId="76A62FEC" w14:textId="77777777" w:rsidR="00654D56" w:rsidRPr="008D1554" w:rsidRDefault="00654D56" w:rsidP="003B3622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54D56" w:rsidRPr="008D1554" w14:paraId="342EEF44" w14:textId="77777777" w:rsidTr="003B3622">
        <w:tc>
          <w:tcPr>
            <w:tcW w:w="4526" w:type="dxa"/>
          </w:tcPr>
          <w:p w14:paraId="14E96B7D" w14:textId="77777777" w:rsidR="00654D56" w:rsidRPr="008D1554" w:rsidRDefault="00654D56" w:rsidP="003B3622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</w:tc>
        <w:tc>
          <w:tcPr>
            <w:tcW w:w="4526" w:type="dxa"/>
          </w:tcPr>
          <w:p w14:paraId="59CD4DCF" w14:textId="77777777" w:rsidR="00654D56" w:rsidRPr="008D1554" w:rsidRDefault="00654D56" w:rsidP="003B3622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54D56" w:rsidRPr="008D1554" w14:paraId="75FC344D" w14:textId="77777777" w:rsidTr="003B3622">
        <w:tc>
          <w:tcPr>
            <w:tcW w:w="4526" w:type="dxa"/>
          </w:tcPr>
          <w:p w14:paraId="079DE138" w14:textId="77777777" w:rsidR="00654D56" w:rsidRPr="008D1554" w:rsidRDefault="00654D56" w:rsidP="003B3622">
            <w:pPr>
              <w:spacing w:line="276" w:lineRule="auto"/>
              <w:rPr>
                <w:rFonts w:ascii="Segoe UI" w:hAnsi="Segoe UI" w:cs="Segoe UI"/>
              </w:rPr>
            </w:pPr>
            <w:r w:rsidRPr="008D1554">
              <w:rPr>
                <w:rFonts w:ascii="Segoe UI" w:hAnsi="Segoe UI" w:cs="Segoe UI"/>
              </w:rPr>
              <w:t>______________________________</w:t>
            </w:r>
          </w:p>
          <w:p w14:paraId="1942BA9E" w14:textId="5E183816" w:rsidR="007019DB" w:rsidRDefault="007019DB" w:rsidP="00E31239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Mgr. Eduard </w:t>
            </w:r>
            <w:proofErr w:type="spellStart"/>
            <w:r>
              <w:rPr>
                <w:rFonts w:ascii="Segoe UI" w:hAnsi="Segoe UI" w:cs="Segoe UI"/>
              </w:rPr>
              <w:t>Kavala</w:t>
            </w:r>
            <w:proofErr w:type="spellEnd"/>
          </w:p>
          <w:p w14:paraId="622C90DC" w14:textId="3BFA354B" w:rsidR="007019DB" w:rsidRDefault="007019DB" w:rsidP="00E31239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Předseda představenstva </w:t>
            </w:r>
          </w:p>
          <w:p w14:paraId="39E46DAE" w14:textId="284925FA" w:rsidR="00020AAE" w:rsidRDefault="00020AAE" w:rsidP="00E31239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 w:rsidRPr="00020AAE">
              <w:rPr>
                <w:rFonts w:ascii="Segoe UI" w:hAnsi="Segoe UI" w:cs="Segoe UI"/>
              </w:rPr>
              <w:t>Vodovody a kanalizace Přerov, a. s.</w:t>
            </w:r>
          </w:p>
          <w:p w14:paraId="10838141" w14:textId="52676F3A" w:rsidR="009D17C9" w:rsidRPr="008D1554" w:rsidRDefault="009D17C9" w:rsidP="007019DB">
            <w:pPr>
              <w:spacing w:line="276" w:lineRule="auto"/>
              <w:jc w:val="left"/>
              <w:rPr>
                <w:rFonts w:ascii="Segoe UI" w:hAnsi="Segoe UI" w:cs="Segoe UI"/>
              </w:rPr>
            </w:pPr>
          </w:p>
        </w:tc>
        <w:tc>
          <w:tcPr>
            <w:tcW w:w="4526" w:type="dxa"/>
          </w:tcPr>
          <w:p w14:paraId="20025356" w14:textId="77777777" w:rsidR="00654D56" w:rsidRPr="008D1554" w:rsidRDefault="00654D56" w:rsidP="003B3622">
            <w:pPr>
              <w:spacing w:line="276" w:lineRule="auto"/>
              <w:rPr>
                <w:rFonts w:ascii="Segoe UI" w:hAnsi="Segoe UI" w:cs="Segoe UI"/>
              </w:rPr>
            </w:pPr>
            <w:r w:rsidRPr="008D1554">
              <w:rPr>
                <w:rFonts w:ascii="Segoe UI" w:hAnsi="Segoe UI" w:cs="Segoe UI"/>
              </w:rPr>
              <w:t xml:space="preserve">     _______________________________</w:t>
            </w:r>
          </w:p>
          <w:p w14:paraId="1443D0FA" w14:textId="77777777" w:rsidR="009D17C9" w:rsidRPr="008D1554" w:rsidRDefault="009D17C9" w:rsidP="009D17C9">
            <w:pPr>
              <w:spacing w:line="276" w:lineRule="auto"/>
              <w:ind w:left="294"/>
              <w:jc w:val="left"/>
              <w:rPr>
                <w:rFonts w:ascii="Segoe UI" w:hAnsi="Segoe UI" w:cs="Segoe UI"/>
              </w:rPr>
            </w:pPr>
            <w:r w:rsidRPr="008D1554">
              <w:rPr>
                <w:rFonts w:ascii="Segoe UI" w:hAnsi="Segoe UI" w:cs="Segoe UI"/>
              </w:rPr>
              <w:t>Mgr. Milan Šebesta, LL.M.</w:t>
            </w:r>
          </w:p>
          <w:p w14:paraId="08B4CC48" w14:textId="36FA5D6E" w:rsidR="009D17C9" w:rsidRPr="008D1554" w:rsidRDefault="009D17C9" w:rsidP="009D17C9">
            <w:pPr>
              <w:spacing w:line="276" w:lineRule="auto"/>
              <w:ind w:left="294"/>
              <w:jc w:val="left"/>
              <w:rPr>
                <w:rFonts w:ascii="Segoe UI" w:hAnsi="Segoe UI" w:cs="Segoe UI"/>
              </w:rPr>
            </w:pPr>
            <w:r w:rsidRPr="008D1554">
              <w:rPr>
                <w:rFonts w:ascii="Segoe UI" w:hAnsi="Segoe UI" w:cs="Segoe UI"/>
              </w:rPr>
              <w:t>jednatel</w:t>
            </w:r>
          </w:p>
          <w:p w14:paraId="1B0DA83F" w14:textId="77777777" w:rsidR="00654D56" w:rsidRPr="008D1554" w:rsidRDefault="009D17C9" w:rsidP="009D17C9">
            <w:pPr>
              <w:spacing w:line="276" w:lineRule="auto"/>
              <w:ind w:firstLine="294"/>
              <w:jc w:val="left"/>
              <w:rPr>
                <w:rFonts w:ascii="Segoe UI" w:hAnsi="Segoe UI" w:cs="Segoe UI"/>
              </w:rPr>
            </w:pPr>
            <w:r w:rsidRPr="008D1554">
              <w:rPr>
                <w:rFonts w:ascii="Segoe UI" w:hAnsi="Segoe UI" w:cs="Segoe UI"/>
              </w:rPr>
              <w:t>MT Legal s.r.o., advokátní kancelář</w:t>
            </w:r>
          </w:p>
        </w:tc>
      </w:tr>
    </w:tbl>
    <w:p w14:paraId="2DE21805" w14:textId="28163A6A" w:rsidR="009E2EE7" w:rsidRPr="008D1554" w:rsidRDefault="004D4CBF" w:rsidP="00FC6F3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sectPr w:rsidR="009E2EE7" w:rsidRPr="008D1554" w:rsidSect="00DB7DEF">
      <w:footerReference w:type="default" r:id="rId8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215F" w14:textId="77777777" w:rsidR="00BE27C9" w:rsidRDefault="00BE27C9" w:rsidP="00DB7DEF">
      <w:pPr>
        <w:spacing w:line="240" w:lineRule="auto"/>
      </w:pPr>
      <w:r>
        <w:separator/>
      </w:r>
    </w:p>
  </w:endnote>
  <w:endnote w:type="continuationSeparator" w:id="0">
    <w:p w14:paraId="58B6B5D4" w14:textId="77777777" w:rsidR="00BE27C9" w:rsidRDefault="00BE27C9" w:rsidP="00DB7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256389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36569D53" w14:textId="4395057D" w:rsidR="00DB7DEF" w:rsidRPr="00DB7DEF" w:rsidRDefault="00DB7DEF">
        <w:pPr>
          <w:pStyle w:val="Zpat"/>
          <w:jc w:val="center"/>
          <w:rPr>
            <w:rFonts w:ascii="Segoe UI" w:hAnsi="Segoe UI" w:cs="Segoe UI"/>
          </w:rPr>
        </w:pPr>
        <w:r w:rsidRPr="00DB7DEF">
          <w:rPr>
            <w:rFonts w:ascii="Segoe UI" w:hAnsi="Segoe UI" w:cs="Segoe UI"/>
          </w:rPr>
          <w:fldChar w:fldCharType="begin"/>
        </w:r>
        <w:r w:rsidRPr="00DB7DEF">
          <w:rPr>
            <w:rFonts w:ascii="Segoe UI" w:hAnsi="Segoe UI" w:cs="Segoe UI"/>
          </w:rPr>
          <w:instrText>PAGE   \* MERGEFORMAT</w:instrText>
        </w:r>
        <w:r w:rsidRPr="00DB7DEF">
          <w:rPr>
            <w:rFonts w:ascii="Segoe UI" w:hAnsi="Segoe UI" w:cs="Segoe UI"/>
          </w:rPr>
          <w:fldChar w:fldCharType="separate"/>
        </w:r>
        <w:r w:rsidR="00E11D09">
          <w:rPr>
            <w:rFonts w:ascii="Segoe UI" w:hAnsi="Segoe UI" w:cs="Segoe UI"/>
            <w:noProof/>
          </w:rPr>
          <w:t>4</w:t>
        </w:r>
        <w:r w:rsidRPr="00DB7DEF">
          <w:rPr>
            <w:rFonts w:ascii="Segoe UI" w:hAnsi="Segoe UI" w:cs="Segoe UI"/>
          </w:rPr>
          <w:fldChar w:fldCharType="end"/>
        </w:r>
      </w:p>
    </w:sdtContent>
  </w:sdt>
  <w:p w14:paraId="1326A86C" w14:textId="3889EFD8" w:rsidR="00DB7DEF" w:rsidRDefault="00DB7DEF" w:rsidP="00DB7DEF">
    <w:pPr>
      <w:pStyle w:val="Zpat"/>
      <w:tabs>
        <w:tab w:val="clear" w:pos="4153"/>
        <w:tab w:val="clear" w:pos="8306"/>
        <w:tab w:val="left" w:pos="6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3093" w14:textId="77777777" w:rsidR="00BE27C9" w:rsidRDefault="00BE27C9" w:rsidP="00DB7DEF">
      <w:pPr>
        <w:spacing w:line="240" w:lineRule="auto"/>
      </w:pPr>
      <w:r>
        <w:separator/>
      </w:r>
    </w:p>
  </w:footnote>
  <w:footnote w:type="continuationSeparator" w:id="0">
    <w:p w14:paraId="710146C0" w14:textId="77777777" w:rsidR="00BE27C9" w:rsidRDefault="00BE27C9" w:rsidP="00DB7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87B"/>
    <w:multiLevelType w:val="multilevel"/>
    <w:tmpl w:val="3C68E88E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560"/>
        </w:tabs>
        <w:ind w:left="1560" w:hanging="1134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560"/>
        </w:tabs>
        <w:ind w:left="426" w:firstLine="567"/>
      </w:pPr>
      <w:rPr>
        <w:rFonts w:cs="Times New Roman" w:hint="default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272"/>
        </w:tabs>
        <w:ind w:left="1272" w:hanging="846"/>
      </w:pPr>
      <w:rPr>
        <w:rFonts w:cs="Times New Roman" w:hint="default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1" w15:restartNumberingAfterBreak="0">
    <w:nsid w:val="09257655"/>
    <w:multiLevelType w:val="hybridMultilevel"/>
    <w:tmpl w:val="7988DE1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2723"/>
    <w:multiLevelType w:val="hybridMultilevel"/>
    <w:tmpl w:val="3D5C7CD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79C5383"/>
    <w:multiLevelType w:val="hybridMultilevel"/>
    <w:tmpl w:val="E1F29C32"/>
    <w:lvl w:ilvl="0" w:tplc="D4EE61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628A"/>
    <w:multiLevelType w:val="hybridMultilevel"/>
    <w:tmpl w:val="7988DE1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C3B42"/>
    <w:multiLevelType w:val="hybridMultilevel"/>
    <w:tmpl w:val="1AC8C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92C1E"/>
    <w:multiLevelType w:val="hybridMultilevel"/>
    <w:tmpl w:val="7988DE1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50919">
    <w:abstractNumId w:val="3"/>
  </w:num>
  <w:num w:numId="2" w16cid:durableId="499736966">
    <w:abstractNumId w:val="5"/>
  </w:num>
  <w:num w:numId="3" w16cid:durableId="1214852972">
    <w:abstractNumId w:val="4"/>
  </w:num>
  <w:num w:numId="4" w16cid:durableId="1753431711">
    <w:abstractNumId w:val="0"/>
  </w:num>
  <w:num w:numId="5" w16cid:durableId="110901998">
    <w:abstractNumId w:val="6"/>
  </w:num>
  <w:num w:numId="6" w16cid:durableId="1030379252">
    <w:abstractNumId w:val="2"/>
  </w:num>
  <w:num w:numId="7" w16cid:durableId="179270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56"/>
    <w:rsid w:val="00006339"/>
    <w:rsid w:val="00014660"/>
    <w:rsid w:val="00020AAE"/>
    <w:rsid w:val="0003586D"/>
    <w:rsid w:val="00042C9B"/>
    <w:rsid w:val="000467F1"/>
    <w:rsid w:val="00065AB1"/>
    <w:rsid w:val="00067E90"/>
    <w:rsid w:val="0008023B"/>
    <w:rsid w:val="00084F03"/>
    <w:rsid w:val="0008606A"/>
    <w:rsid w:val="000912FB"/>
    <w:rsid w:val="000A6E16"/>
    <w:rsid w:val="000B58B6"/>
    <w:rsid w:val="000D342B"/>
    <w:rsid w:val="000E16D1"/>
    <w:rsid w:val="000E3980"/>
    <w:rsid w:val="000F477F"/>
    <w:rsid w:val="001222DA"/>
    <w:rsid w:val="00184B1F"/>
    <w:rsid w:val="00187C81"/>
    <w:rsid w:val="00190327"/>
    <w:rsid w:val="0019032C"/>
    <w:rsid w:val="001E1AEA"/>
    <w:rsid w:val="00242D4B"/>
    <w:rsid w:val="002649A3"/>
    <w:rsid w:val="00294BE7"/>
    <w:rsid w:val="002A175A"/>
    <w:rsid w:val="002B0B9B"/>
    <w:rsid w:val="002E3FF5"/>
    <w:rsid w:val="002F0172"/>
    <w:rsid w:val="0030617D"/>
    <w:rsid w:val="00307146"/>
    <w:rsid w:val="00352861"/>
    <w:rsid w:val="003B3622"/>
    <w:rsid w:val="003B7303"/>
    <w:rsid w:val="00402D97"/>
    <w:rsid w:val="0040786E"/>
    <w:rsid w:val="00417D34"/>
    <w:rsid w:val="00470142"/>
    <w:rsid w:val="00474297"/>
    <w:rsid w:val="00477FCB"/>
    <w:rsid w:val="0049028E"/>
    <w:rsid w:val="004B61F0"/>
    <w:rsid w:val="004D4CBF"/>
    <w:rsid w:val="0051067D"/>
    <w:rsid w:val="00510C37"/>
    <w:rsid w:val="00522552"/>
    <w:rsid w:val="0053158F"/>
    <w:rsid w:val="00551092"/>
    <w:rsid w:val="0055680E"/>
    <w:rsid w:val="0058000A"/>
    <w:rsid w:val="0059417B"/>
    <w:rsid w:val="005B62BC"/>
    <w:rsid w:val="005C3B5E"/>
    <w:rsid w:val="005D69E1"/>
    <w:rsid w:val="00654D56"/>
    <w:rsid w:val="00661C7F"/>
    <w:rsid w:val="00675942"/>
    <w:rsid w:val="00690106"/>
    <w:rsid w:val="006C2C1F"/>
    <w:rsid w:val="006D4D12"/>
    <w:rsid w:val="006D5E60"/>
    <w:rsid w:val="006D7303"/>
    <w:rsid w:val="006E47BF"/>
    <w:rsid w:val="007019DB"/>
    <w:rsid w:val="0071234D"/>
    <w:rsid w:val="007141E6"/>
    <w:rsid w:val="00737887"/>
    <w:rsid w:val="00761938"/>
    <w:rsid w:val="0076307D"/>
    <w:rsid w:val="007721D2"/>
    <w:rsid w:val="007852B6"/>
    <w:rsid w:val="007B305B"/>
    <w:rsid w:val="007C609B"/>
    <w:rsid w:val="007E4EA9"/>
    <w:rsid w:val="007F1EAF"/>
    <w:rsid w:val="007F77A5"/>
    <w:rsid w:val="00826CAD"/>
    <w:rsid w:val="00837D4E"/>
    <w:rsid w:val="00841E49"/>
    <w:rsid w:val="00845DFE"/>
    <w:rsid w:val="008750EB"/>
    <w:rsid w:val="008D1554"/>
    <w:rsid w:val="009268F7"/>
    <w:rsid w:val="00930FD0"/>
    <w:rsid w:val="0094398E"/>
    <w:rsid w:val="0095138B"/>
    <w:rsid w:val="009B14D9"/>
    <w:rsid w:val="009D17C9"/>
    <w:rsid w:val="009E2EE7"/>
    <w:rsid w:val="00A013AA"/>
    <w:rsid w:val="00A01672"/>
    <w:rsid w:val="00A24773"/>
    <w:rsid w:val="00A5716A"/>
    <w:rsid w:val="00A8354A"/>
    <w:rsid w:val="00A8505B"/>
    <w:rsid w:val="00AA4631"/>
    <w:rsid w:val="00AB559B"/>
    <w:rsid w:val="00AB74E9"/>
    <w:rsid w:val="00AC781F"/>
    <w:rsid w:val="00AF38B7"/>
    <w:rsid w:val="00AF6DF3"/>
    <w:rsid w:val="00B0548A"/>
    <w:rsid w:val="00B25405"/>
    <w:rsid w:val="00B33C18"/>
    <w:rsid w:val="00B36A53"/>
    <w:rsid w:val="00B460AF"/>
    <w:rsid w:val="00B54611"/>
    <w:rsid w:val="00B85291"/>
    <w:rsid w:val="00B95C3C"/>
    <w:rsid w:val="00B971DD"/>
    <w:rsid w:val="00B97CB7"/>
    <w:rsid w:val="00BB50A7"/>
    <w:rsid w:val="00BD3429"/>
    <w:rsid w:val="00BE27C9"/>
    <w:rsid w:val="00BF2D69"/>
    <w:rsid w:val="00BF61D8"/>
    <w:rsid w:val="00C06980"/>
    <w:rsid w:val="00C170EA"/>
    <w:rsid w:val="00C21AAD"/>
    <w:rsid w:val="00C42CCB"/>
    <w:rsid w:val="00C60879"/>
    <w:rsid w:val="00C7539C"/>
    <w:rsid w:val="00CA1B0E"/>
    <w:rsid w:val="00CA416E"/>
    <w:rsid w:val="00CC037E"/>
    <w:rsid w:val="00CC5D94"/>
    <w:rsid w:val="00CF5D8C"/>
    <w:rsid w:val="00D0747D"/>
    <w:rsid w:val="00D106C3"/>
    <w:rsid w:val="00D34691"/>
    <w:rsid w:val="00D37A51"/>
    <w:rsid w:val="00D41271"/>
    <w:rsid w:val="00D44703"/>
    <w:rsid w:val="00D832BB"/>
    <w:rsid w:val="00DB1C6E"/>
    <w:rsid w:val="00DB7DEF"/>
    <w:rsid w:val="00DD20E3"/>
    <w:rsid w:val="00DF6BF5"/>
    <w:rsid w:val="00DF7F60"/>
    <w:rsid w:val="00E11D09"/>
    <w:rsid w:val="00E26619"/>
    <w:rsid w:val="00E31239"/>
    <w:rsid w:val="00E80A44"/>
    <w:rsid w:val="00EA3C67"/>
    <w:rsid w:val="00EB5131"/>
    <w:rsid w:val="00EC2416"/>
    <w:rsid w:val="00ED72A4"/>
    <w:rsid w:val="00F6325F"/>
    <w:rsid w:val="00F75B30"/>
    <w:rsid w:val="00F91431"/>
    <w:rsid w:val="00F97DF8"/>
    <w:rsid w:val="00FA08A5"/>
    <w:rsid w:val="00FA1B6B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46467"/>
  <w15:docId w15:val="{EA58CFD7-976A-47FD-AD0E-F883350A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D56"/>
    <w:pPr>
      <w:autoSpaceDE w:val="0"/>
      <w:autoSpaceDN w:val="0"/>
      <w:spacing w:line="320" w:lineRule="atLeast"/>
      <w:jc w:val="both"/>
    </w:pPr>
    <w:rPr>
      <w:rFonts w:ascii="Times New Roman" w:eastAsia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4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D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654D5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D56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654D56"/>
  </w:style>
  <w:style w:type="paragraph" w:styleId="Odstavecseseznamem">
    <w:name w:val="List Paragraph"/>
    <w:aliases w:val="Odstavec cíl se seznamem,Odstavec se seznamem1,Nad,Odstavec se seznamem5,Odstavec_muj,Odrážky,List Paragraph,Bullet Number,A-Odrážky1,Odrazky,Bullet List,lp1,Puce,Use Case List Paragraph,Heading2,Bullet for no #'s,Body Bullet,Ref"/>
    <w:basedOn w:val="Normln"/>
    <w:link w:val="OdstavecseseznamemChar"/>
    <w:uiPriority w:val="34"/>
    <w:qFormat/>
    <w:rsid w:val="00654D56"/>
    <w:pPr>
      <w:ind w:left="708"/>
    </w:pPr>
  </w:style>
  <w:style w:type="paragraph" w:styleId="Zkladntextodsazen2">
    <w:name w:val="Body Text Indent 2"/>
    <w:basedOn w:val="Normln"/>
    <w:link w:val="Zkladntextodsazen2Char"/>
    <w:rsid w:val="00654D56"/>
    <w:pPr>
      <w:ind w:left="99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54D56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3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51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51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51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7B305B"/>
  </w:style>
  <w:style w:type="character" w:customStyle="1" w:styleId="nowrap">
    <w:name w:val="nowrap"/>
    <w:basedOn w:val="Standardnpsmoodstavce"/>
    <w:rsid w:val="007B305B"/>
  </w:style>
  <w:style w:type="character" w:styleId="Hypertextovodkaz">
    <w:name w:val="Hyperlink"/>
    <w:basedOn w:val="Standardnpsmoodstavce"/>
    <w:uiPriority w:val="99"/>
    <w:unhideWhenUsed/>
    <w:rsid w:val="001222DA"/>
    <w:rPr>
      <w:color w:val="0000FF"/>
      <w:u w:val="single"/>
    </w:rPr>
  </w:style>
  <w:style w:type="paragraph" w:customStyle="1" w:styleId="Default">
    <w:name w:val="Default"/>
    <w:rsid w:val="008D155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44703"/>
    <w:rPr>
      <w:rFonts w:ascii="Times New Roman" w:eastAsia="Times New Roman" w:hAnsi="Times New Roman"/>
      <w:sz w:val="22"/>
      <w:szCs w:val="22"/>
    </w:rPr>
  </w:style>
  <w:style w:type="character" w:customStyle="1" w:styleId="OdstavecseseznamemChar">
    <w:name w:val="Odstavec se seznamem Char"/>
    <w:aliases w:val="Odstavec cíl se seznamem Char,Odstavec se seznamem1 Char,Nad Char,Odstavec se seznamem5 Char,Odstavec_muj Char,Odrážky Char,List Paragraph Char,Bullet Number Char,A-Odrážky1 Char,Odrazky Char,Bullet List Char,lp1 Char,Puce Char"/>
    <w:link w:val="Odstavecseseznamem"/>
    <w:uiPriority w:val="34"/>
    <w:qFormat/>
    <w:locked/>
    <w:rsid w:val="00675942"/>
    <w:rPr>
      <w:rFonts w:ascii="Times New Roman" w:eastAsia="Times New Roman" w:hAnsi="Times New Roman"/>
      <w:sz w:val="22"/>
      <w:szCs w:val="22"/>
    </w:rPr>
  </w:style>
  <w:style w:type="paragraph" w:customStyle="1" w:styleId="Zkladntext1">
    <w:name w:val="Základní text1"/>
    <w:basedOn w:val="Normln"/>
    <w:rsid w:val="00675942"/>
    <w:pPr>
      <w:widowControl w:val="0"/>
      <w:autoSpaceDE/>
      <w:autoSpaceDN/>
      <w:spacing w:after="160" w:line="254" w:lineRule="auto"/>
      <w:jc w:val="left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B7DE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DEF"/>
    <w:rPr>
      <w:rFonts w:ascii="Times New Roman" w:eastAsia="Times New Roman" w:hAnsi="Times New Roman"/>
      <w:sz w:val="22"/>
      <w:szCs w:val="22"/>
    </w:rPr>
  </w:style>
  <w:style w:type="paragraph" w:customStyle="1" w:styleId="Nadpis1-BS">
    <w:name w:val="Nadpis 1 - BS"/>
    <w:next w:val="Nadpis2-BS"/>
    <w:qFormat/>
    <w:rsid w:val="00B33C18"/>
    <w:pPr>
      <w:numPr>
        <w:numId w:val="4"/>
      </w:numPr>
      <w:spacing w:before="240" w:after="60"/>
    </w:pPr>
    <w:rPr>
      <w:rFonts w:eastAsia="Times New Roman"/>
      <w:b/>
      <w:sz w:val="22"/>
      <w:szCs w:val="22"/>
    </w:rPr>
  </w:style>
  <w:style w:type="paragraph" w:customStyle="1" w:styleId="Nadpis2-BS">
    <w:name w:val="Nadpis 2 - BS"/>
    <w:basedOn w:val="Nadpis1-BS"/>
    <w:link w:val="Nadpis2-BSChar"/>
    <w:qFormat/>
    <w:rsid w:val="00B33C18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Nadpis4-BS">
    <w:name w:val="Nadpis 4 - BS"/>
    <w:basedOn w:val="Nadpis2-BS"/>
    <w:qFormat/>
    <w:rsid w:val="00B33C18"/>
    <w:pPr>
      <w:numPr>
        <w:ilvl w:val="3"/>
      </w:numPr>
      <w:tabs>
        <w:tab w:val="clear" w:pos="1272"/>
        <w:tab w:val="num" w:pos="360"/>
        <w:tab w:val="left" w:pos="1843"/>
      </w:tabs>
    </w:pPr>
  </w:style>
  <w:style w:type="paragraph" w:customStyle="1" w:styleId="Nadpis5-BS">
    <w:name w:val="Nadpis 5 - BS"/>
    <w:basedOn w:val="Nadpis4-BS"/>
    <w:qFormat/>
    <w:rsid w:val="00B33C18"/>
    <w:pPr>
      <w:numPr>
        <w:ilvl w:val="4"/>
      </w:numPr>
      <w:tabs>
        <w:tab w:val="clear" w:pos="1134"/>
        <w:tab w:val="num" w:pos="360"/>
      </w:tabs>
    </w:pPr>
  </w:style>
  <w:style w:type="character" w:customStyle="1" w:styleId="Nadpis2-BSChar">
    <w:name w:val="Nadpis 2 - BS Char"/>
    <w:link w:val="Nadpis2-BS"/>
    <w:locked/>
    <w:rsid w:val="00B33C18"/>
    <w:rPr>
      <w:rFonts w:eastAsia="Times New Roman"/>
    </w:rPr>
  </w:style>
  <w:style w:type="paragraph" w:customStyle="1" w:styleId="Nadpis3-BS">
    <w:name w:val="Nadpis 3 -BS"/>
    <w:basedOn w:val="Nadpis2-BS"/>
    <w:qFormat/>
    <w:rsid w:val="00B33C18"/>
    <w:pPr>
      <w:numPr>
        <w:ilvl w:val="2"/>
      </w:numPr>
      <w:tabs>
        <w:tab w:val="clear" w:pos="1560"/>
        <w:tab w:val="num" w:pos="360"/>
        <w:tab w:val="num" w:pos="1701"/>
      </w:tabs>
      <w:ind w:left="567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6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09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40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4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0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3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86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2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15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7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6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4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9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7520-6BE6-4FC9-AFB2-8E81F1A8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Links>
    <vt:vector size="6" baseType="variant"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mailto:karel@awesense.com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pacova</dc:creator>
  <cp:lastModifiedBy>Silvie Mádrová</cp:lastModifiedBy>
  <cp:revision>3</cp:revision>
  <cp:lastPrinted>2022-06-22T07:41:00Z</cp:lastPrinted>
  <dcterms:created xsi:type="dcterms:W3CDTF">2024-03-13T08:11:00Z</dcterms:created>
  <dcterms:modified xsi:type="dcterms:W3CDTF">2024-03-13T09:27:00Z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2022-03-18T13:59:34Z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7570921d-b16b-48ec-a84d-b4e0c91cf310</vt:lpwstr>
  </property>
  <property fmtid="{D5CDD505-2E9C-101B-9397-08002B2CF9AE}" pid="8" name="MSIP_Label_63ff9749-f68b-40ec-aa05-229831920469_ContentBits">
    <vt:lpwstr>2</vt:lpwstr>
  </property>
</Properties>
</file>