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468C" w14:textId="77777777" w:rsidR="0080198D" w:rsidRDefault="00000000">
      <w:pPr>
        <w:spacing w:after="0" w:line="259" w:lineRule="auto"/>
        <w:ind w:left="0" w:right="64" w:firstLine="0"/>
        <w:jc w:val="center"/>
      </w:pPr>
      <w:r>
        <w:rPr>
          <w:sz w:val="60"/>
        </w:rPr>
        <w:t xml:space="preserve">    S M L O U V A </w:t>
      </w:r>
    </w:p>
    <w:p w14:paraId="19B921BC" w14:textId="77777777" w:rsidR="0080198D" w:rsidRDefault="00000000">
      <w:pPr>
        <w:spacing w:after="0" w:line="259" w:lineRule="auto"/>
        <w:ind w:right="55"/>
        <w:jc w:val="center"/>
      </w:pPr>
      <w:r>
        <w:rPr>
          <w:sz w:val="20"/>
        </w:rPr>
        <w:t xml:space="preserve"> </w:t>
      </w:r>
      <w:r>
        <w:rPr>
          <w:sz w:val="24"/>
        </w:rPr>
        <w:t xml:space="preserve">o poskytování služeb v oblasti bezpečnosti a ochrany zdraví při práci. </w:t>
      </w:r>
    </w:p>
    <w:p w14:paraId="6E4FD79A" w14:textId="77777777" w:rsidR="0080198D" w:rsidRDefault="00000000">
      <w:pPr>
        <w:spacing w:after="20" w:line="259" w:lineRule="auto"/>
        <w:ind w:left="0" w:firstLine="0"/>
        <w:jc w:val="center"/>
      </w:pPr>
      <w:r>
        <w:rPr>
          <w:sz w:val="20"/>
        </w:rPr>
        <w:t xml:space="preserve"> </w:t>
      </w:r>
    </w:p>
    <w:p w14:paraId="080F1287" w14:textId="77777777" w:rsidR="0080198D" w:rsidRDefault="00000000">
      <w:pPr>
        <w:spacing w:after="0" w:line="259" w:lineRule="auto"/>
        <w:ind w:left="5" w:firstLine="0"/>
        <w:jc w:val="center"/>
      </w:pPr>
      <w:r>
        <w:rPr>
          <w:sz w:val="24"/>
        </w:rPr>
        <w:t xml:space="preserve"> </w:t>
      </w:r>
    </w:p>
    <w:p w14:paraId="454687F4" w14:textId="77777777" w:rsidR="0080198D" w:rsidRPr="007C45ED" w:rsidRDefault="00000000">
      <w:pPr>
        <w:pStyle w:val="Nadpis1"/>
        <w:spacing w:after="79"/>
        <w:ind w:right="59"/>
        <w:rPr>
          <w:b/>
          <w:bCs/>
        </w:rPr>
      </w:pPr>
      <w:r w:rsidRPr="007C45ED">
        <w:rPr>
          <w:b/>
          <w:bCs/>
        </w:rPr>
        <w:t>I.  SMLUVNÍ STRANY</w:t>
      </w:r>
      <w:r w:rsidRPr="007C45ED">
        <w:rPr>
          <w:b/>
          <w:bCs/>
          <w:sz w:val="20"/>
        </w:rPr>
        <w:t xml:space="preserve"> </w:t>
      </w:r>
    </w:p>
    <w:p w14:paraId="3DDA7D59" w14:textId="77777777" w:rsidR="0080198D" w:rsidRDefault="00000000">
      <w:pPr>
        <w:spacing w:after="112" w:line="259" w:lineRule="auto"/>
        <w:ind w:left="-5"/>
        <w:jc w:val="left"/>
      </w:pPr>
      <w:r>
        <w:t xml:space="preserve">Dodavatel:         </w:t>
      </w:r>
    </w:p>
    <w:p w14:paraId="020793C8" w14:textId="77777777" w:rsidR="0080198D" w:rsidRPr="007C45ED" w:rsidRDefault="00000000">
      <w:pPr>
        <w:spacing w:after="0" w:line="259" w:lineRule="auto"/>
        <w:ind w:left="720" w:firstLine="0"/>
        <w:jc w:val="left"/>
        <w:rPr>
          <w:b/>
          <w:bCs/>
          <w:sz w:val="24"/>
        </w:rPr>
      </w:pPr>
      <w:r w:rsidRPr="007C45ED">
        <w:rPr>
          <w:b/>
          <w:bCs/>
          <w:sz w:val="24"/>
        </w:rPr>
        <w:t xml:space="preserve">Ing. Tomáš Lux – MOVOZ  </w:t>
      </w:r>
    </w:p>
    <w:p w14:paraId="200CFBBB" w14:textId="7EEBE9D6" w:rsidR="007C45ED" w:rsidRDefault="007C45ED">
      <w:pPr>
        <w:spacing w:after="0" w:line="259" w:lineRule="auto"/>
        <w:ind w:left="720" w:firstLine="0"/>
        <w:jc w:val="left"/>
      </w:pPr>
      <w:r w:rsidRPr="007C45ED">
        <w:rPr>
          <w:sz w:val="24"/>
          <w:highlight w:val="black"/>
        </w:rPr>
        <w:t>………………….</w:t>
      </w:r>
    </w:p>
    <w:p w14:paraId="29E7844C" w14:textId="77777777" w:rsidR="0080198D" w:rsidRDefault="00000000">
      <w:pPr>
        <w:spacing w:after="0" w:line="259" w:lineRule="auto"/>
        <w:ind w:left="715"/>
        <w:jc w:val="left"/>
      </w:pPr>
      <w:r>
        <w:rPr>
          <w:sz w:val="24"/>
        </w:rPr>
        <w:t xml:space="preserve">56401 Žamberk  </w:t>
      </w:r>
    </w:p>
    <w:p w14:paraId="31CB21DD" w14:textId="77777777" w:rsidR="0080198D" w:rsidRDefault="00000000">
      <w:pPr>
        <w:spacing w:after="0" w:line="259" w:lineRule="auto"/>
        <w:ind w:left="715"/>
        <w:jc w:val="left"/>
      </w:pPr>
      <w:r>
        <w:rPr>
          <w:sz w:val="24"/>
        </w:rPr>
        <w:t xml:space="preserve">Česká republika   </w:t>
      </w:r>
    </w:p>
    <w:p w14:paraId="58DEF559" w14:textId="77777777" w:rsidR="0080198D" w:rsidRDefault="00000000">
      <w:pPr>
        <w:spacing w:after="0" w:line="259" w:lineRule="auto"/>
        <w:ind w:left="715"/>
        <w:jc w:val="left"/>
      </w:pPr>
      <w:r>
        <w:rPr>
          <w:sz w:val="24"/>
        </w:rPr>
        <w:t xml:space="preserve">IČO: 01948822 </w:t>
      </w:r>
    </w:p>
    <w:p w14:paraId="7C773DE8" w14:textId="77777777" w:rsidR="0080198D" w:rsidRDefault="00000000">
      <w:pPr>
        <w:spacing w:after="0" w:line="259" w:lineRule="auto"/>
        <w:ind w:left="715"/>
        <w:jc w:val="left"/>
      </w:pPr>
      <w:r>
        <w:rPr>
          <w:sz w:val="24"/>
        </w:rPr>
        <w:t xml:space="preserve">Neplátce DPH </w:t>
      </w:r>
    </w:p>
    <w:p w14:paraId="058EE0AD" w14:textId="77777777" w:rsidR="0080198D" w:rsidRDefault="00000000">
      <w:pPr>
        <w:spacing w:after="12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554DF5D5" w14:textId="77777777" w:rsidR="0080198D" w:rsidRDefault="00000000">
      <w:pPr>
        <w:spacing w:after="10"/>
        <w:ind w:left="-5" w:right="42"/>
      </w:pPr>
      <w:r>
        <w:t xml:space="preserve">a </w:t>
      </w:r>
    </w:p>
    <w:p w14:paraId="2ADCD3EE" w14:textId="77777777" w:rsidR="0080198D" w:rsidRDefault="00000000">
      <w:pPr>
        <w:spacing w:after="5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4BB2C59" w14:textId="77777777" w:rsidR="0080198D" w:rsidRDefault="00000000">
      <w:pPr>
        <w:tabs>
          <w:tab w:val="center" w:pos="1440"/>
        </w:tabs>
        <w:spacing w:after="0" w:line="259" w:lineRule="auto"/>
        <w:ind w:left="-15" w:firstLine="0"/>
        <w:jc w:val="left"/>
      </w:pPr>
      <w:r>
        <w:t xml:space="preserve">Odběratel:    </w:t>
      </w:r>
      <w:r>
        <w:tab/>
        <w:t xml:space="preserve"> </w:t>
      </w:r>
    </w:p>
    <w:p w14:paraId="7DADFD5E" w14:textId="77777777" w:rsidR="007C45ED" w:rsidRPr="007C45ED" w:rsidRDefault="00000000">
      <w:pPr>
        <w:spacing w:after="0"/>
        <w:ind w:left="718" w:right="2911"/>
        <w:rPr>
          <w:b/>
          <w:bCs/>
          <w:sz w:val="20"/>
        </w:rPr>
      </w:pPr>
      <w:proofErr w:type="spellStart"/>
      <w:r w:rsidRPr="007C45ED">
        <w:rPr>
          <w:b/>
          <w:bCs/>
          <w:sz w:val="24"/>
        </w:rPr>
        <w:t>Albertinum</w:t>
      </w:r>
      <w:proofErr w:type="spellEnd"/>
      <w:r w:rsidRPr="007C45ED">
        <w:rPr>
          <w:b/>
          <w:bCs/>
          <w:sz w:val="24"/>
        </w:rPr>
        <w:t>, odborný léčebný ústav, Žamberk</w:t>
      </w:r>
      <w:r w:rsidRPr="007C45ED">
        <w:rPr>
          <w:b/>
          <w:bCs/>
          <w:sz w:val="20"/>
        </w:rPr>
        <w:t>,</w:t>
      </w:r>
    </w:p>
    <w:p w14:paraId="4BA138D5" w14:textId="16DE07BF" w:rsidR="0080198D" w:rsidRDefault="00000000">
      <w:pPr>
        <w:spacing w:after="0"/>
        <w:ind w:left="718" w:right="2911"/>
      </w:pPr>
      <w:r>
        <w:t xml:space="preserve">Za Kopečkem 353, 564 01 Žamberk zastoupený Ing. Rudolfem Bulíčkem, pověřeným řízením organizace </w:t>
      </w:r>
    </w:p>
    <w:p w14:paraId="030E2FCE" w14:textId="77777777" w:rsidR="0080198D" w:rsidRDefault="00000000">
      <w:pPr>
        <w:spacing w:after="10"/>
        <w:ind w:left="718" w:right="42"/>
      </w:pPr>
      <w:r>
        <w:t xml:space="preserve">Zřizovací listina č.j. </w:t>
      </w:r>
      <w:proofErr w:type="spellStart"/>
      <w:r>
        <w:t>KrÚ</w:t>
      </w:r>
      <w:proofErr w:type="spellEnd"/>
      <w:r>
        <w:t xml:space="preserve"> 8731/2003/OSZ ze dne 17.4.2003 </w:t>
      </w:r>
    </w:p>
    <w:p w14:paraId="00E3B68F" w14:textId="77777777" w:rsidR="007C45ED" w:rsidRDefault="00000000">
      <w:pPr>
        <w:spacing w:after="0"/>
        <w:ind w:left="718" w:right="276"/>
      </w:pPr>
      <w:r>
        <w:t xml:space="preserve">Zapsaný v Obchodním rejstříku, vedeném u Kr. soudu v Hradci Králové, oddíl </w:t>
      </w:r>
      <w:proofErr w:type="spellStart"/>
      <w:r>
        <w:t>Pr</w:t>
      </w:r>
      <w:proofErr w:type="spellEnd"/>
      <w:r>
        <w:t xml:space="preserve">, vložka 712  </w:t>
      </w:r>
    </w:p>
    <w:p w14:paraId="524C9EF1" w14:textId="32BFBDDE" w:rsidR="0080198D" w:rsidRDefault="00000000">
      <w:pPr>
        <w:spacing w:after="0"/>
        <w:ind w:left="718" w:right="276"/>
      </w:pPr>
      <w:r>
        <w:t xml:space="preserve"> IČ: 00196096, DIČ: CZ00196096  </w:t>
      </w:r>
    </w:p>
    <w:p w14:paraId="607A6ABA" w14:textId="77777777" w:rsidR="0080198D" w:rsidRDefault="00000000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14:paraId="535D56FB" w14:textId="77777777" w:rsidR="0080198D" w:rsidRDefault="00000000">
      <w:pPr>
        <w:spacing w:after="17" w:line="259" w:lineRule="auto"/>
        <w:ind w:left="0" w:firstLine="0"/>
        <w:jc w:val="center"/>
      </w:pPr>
      <w:r>
        <w:rPr>
          <w:sz w:val="20"/>
        </w:rPr>
        <w:t xml:space="preserve"> </w:t>
      </w:r>
    </w:p>
    <w:p w14:paraId="3EDECD3A" w14:textId="77777777" w:rsidR="0080198D" w:rsidRPr="007C45ED" w:rsidRDefault="00000000">
      <w:pPr>
        <w:pStyle w:val="Nadpis1"/>
        <w:ind w:right="54"/>
        <w:rPr>
          <w:b/>
          <w:bCs/>
        </w:rPr>
      </w:pPr>
      <w:r w:rsidRPr="007C45ED">
        <w:rPr>
          <w:b/>
          <w:bCs/>
        </w:rPr>
        <w:t xml:space="preserve">II. PŘEDMĚT SMLOUVY </w:t>
      </w:r>
    </w:p>
    <w:p w14:paraId="0473EF15" w14:textId="77777777" w:rsidR="0080198D" w:rsidRDefault="00000000">
      <w:pPr>
        <w:spacing w:after="56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6EA7B744" w14:textId="77777777" w:rsidR="0080198D" w:rsidRDefault="00000000">
      <w:pPr>
        <w:spacing w:after="10"/>
        <w:ind w:left="-5" w:right="42"/>
      </w:pPr>
      <w:r>
        <w:t xml:space="preserve">Předmětem smlouvy je závazek dodavatele provádět úkoly: </w:t>
      </w:r>
    </w:p>
    <w:p w14:paraId="332EA636" w14:textId="77777777" w:rsidR="0080198D" w:rsidRDefault="00000000">
      <w:pPr>
        <w:numPr>
          <w:ilvl w:val="0"/>
          <w:numId w:val="1"/>
        </w:numPr>
        <w:spacing w:after="0"/>
        <w:ind w:right="42" w:hanging="360"/>
      </w:pPr>
      <w:r>
        <w:t xml:space="preserve">v prevenci rizik v oblasti bezpečnosti a ochrany zdraví při práci odborně způsobilou osobou v prevenci rizik dle zákoníku práce (zákon č. 262/2006 Sb.) a zákona číslo 309/2006 Sb. vše v platném znění,  </w:t>
      </w:r>
    </w:p>
    <w:p w14:paraId="1FAB3EDC" w14:textId="77777777" w:rsidR="0080198D" w:rsidRDefault="00000000">
      <w:pPr>
        <w:numPr>
          <w:ilvl w:val="0"/>
          <w:numId w:val="1"/>
        </w:numPr>
        <w:spacing w:after="10"/>
        <w:ind w:right="42" w:hanging="360"/>
      </w:pPr>
      <w:r>
        <w:t xml:space="preserve">poskytování odborné a poradenské pomoci v oblasti bezpečnosti a hygieny práce. </w:t>
      </w:r>
    </w:p>
    <w:p w14:paraId="07973E37" w14:textId="77777777" w:rsidR="0080198D" w:rsidRDefault="00000000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503A719C" w14:textId="77777777" w:rsidR="0080198D" w:rsidRPr="007C45ED" w:rsidRDefault="00000000">
      <w:pPr>
        <w:spacing w:after="21" w:line="259" w:lineRule="auto"/>
        <w:ind w:left="0" w:firstLine="0"/>
        <w:jc w:val="left"/>
        <w:rPr>
          <w:b/>
          <w:bCs/>
        </w:rPr>
      </w:pPr>
      <w:r>
        <w:rPr>
          <w:sz w:val="20"/>
        </w:rPr>
        <w:t xml:space="preserve"> </w:t>
      </w:r>
    </w:p>
    <w:p w14:paraId="6D255F43" w14:textId="77777777" w:rsidR="0080198D" w:rsidRPr="007C45ED" w:rsidRDefault="00000000">
      <w:pPr>
        <w:pStyle w:val="Nadpis1"/>
        <w:ind w:right="56"/>
        <w:rPr>
          <w:b/>
          <w:bCs/>
        </w:rPr>
      </w:pPr>
      <w:r w:rsidRPr="007C45ED">
        <w:rPr>
          <w:b/>
          <w:bCs/>
        </w:rPr>
        <w:t xml:space="preserve">III. PODMÍNKY SMLOUVY </w:t>
      </w:r>
    </w:p>
    <w:p w14:paraId="4DC47544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4D38926" w14:textId="77777777" w:rsidR="0080198D" w:rsidRDefault="00000000">
      <w:pPr>
        <w:spacing w:after="60" w:line="259" w:lineRule="auto"/>
        <w:ind w:left="-5"/>
        <w:jc w:val="left"/>
      </w:pPr>
      <w:r>
        <w:t>A</w:t>
      </w:r>
      <w:proofErr w:type="gramStart"/>
      <w:r>
        <w:t>/  Dodavatel</w:t>
      </w:r>
      <w:proofErr w:type="gramEnd"/>
      <w:r>
        <w:t xml:space="preserve"> se zavazuje poskytnout odběrateli tyto služby: </w:t>
      </w:r>
    </w:p>
    <w:p w14:paraId="4241294E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Provede činnosti uvedené v bodě II. odborně způsobilými osobami s platnými osvědčeními, s ohledem na stanovený způsob provádění, místo a rozsah těchto činností, dle příslušných bezpečnostních a interních předpisů odběratele.  </w:t>
      </w:r>
    </w:p>
    <w:p w14:paraId="58DA7F82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Bude poskytovat odbornou pomoc v oblasti bezpečnosti práce na vyžádání odběratele. </w:t>
      </w:r>
      <w:r>
        <w:rPr>
          <w:sz w:val="20"/>
        </w:rPr>
        <w:t xml:space="preserve"> </w:t>
      </w:r>
    </w:p>
    <w:p w14:paraId="515A86D3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Na základě požadavků odběratele </w:t>
      </w:r>
      <w:r>
        <w:rPr>
          <w:sz w:val="20"/>
        </w:rPr>
        <w:t xml:space="preserve"> </w:t>
      </w:r>
    </w:p>
    <w:p w14:paraId="18F33C60" w14:textId="77777777" w:rsidR="0080198D" w:rsidRDefault="00000000">
      <w:pPr>
        <w:numPr>
          <w:ilvl w:val="1"/>
          <w:numId w:val="2"/>
        </w:numPr>
        <w:spacing w:after="43" w:line="259" w:lineRule="auto"/>
        <w:ind w:left="999" w:right="42" w:hanging="358"/>
      </w:pPr>
      <w:r>
        <w:t xml:space="preserve">bude se podílet na šetření pracovních úrazů a případných požárů na pracovištích odběratele, </w:t>
      </w:r>
    </w:p>
    <w:p w14:paraId="465FDBAF" w14:textId="77777777" w:rsidR="0080198D" w:rsidRDefault="00000000">
      <w:pPr>
        <w:numPr>
          <w:ilvl w:val="1"/>
          <w:numId w:val="2"/>
        </w:numPr>
        <w:ind w:left="999" w:right="42" w:hanging="358"/>
      </w:pPr>
      <w:r>
        <w:t xml:space="preserve">bude provádět pravidelnou kontrolu pracovišť odběratele za účelem vyhledávání nebezpečných činitelů, pracovních podmínek a hodnocení rizik bezpečnosti práce ve lhůtách 2x ročně. </w:t>
      </w:r>
    </w:p>
    <w:p w14:paraId="667B93E0" w14:textId="77777777" w:rsidR="0080198D" w:rsidRDefault="00000000">
      <w:pPr>
        <w:numPr>
          <w:ilvl w:val="1"/>
          <w:numId w:val="2"/>
        </w:numPr>
        <w:ind w:left="999" w:right="42" w:hanging="358"/>
      </w:pPr>
      <w:r>
        <w:t xml:space="preserve">bude se účastnit jednou ročně prověrek bezpečnosti ochrany zdraví při práci na pracovištích odběratele. </w:t>
      </w:r>
    </w:p>
    <w:p w14:paraId="2DE4E745" w14:textId="77777777" w:rsidR="0080198D" w:rsidRDefault="00000000">
      <w:pPr>
        <w:numPr>
          <w:ilvl w:val="1"/>
          <w:numId w:val="2"/>
        </w:numPr>
        <w:ind w:left="999" w:right="42" w:hanging="358"/>
      </w:pPr>
      <w:r>
        <w:t xml:space="preserve">bude se podílet na zpracování vnitřních předpisů týkajících se bezpečnosti práce   </w:t>
      </w:r>
    </w:p>
    <w:p w14:paraId="41891550" w14:textId="77777777" w:rsidR="0080198D" w:rsidRDefault="00000000">
      <w:pPr>
        <w:numPr>
          <w:ilvl w:val="0"/>
          <w:numId w:val="2"/>
        </w:numPr>
        <w:ind w:right="42" w:hanging="283"/>
      </w:pPr>
      <w:r>
        <w:t>Bude odběratele na základě plné moci zastupovat vůči třetím osobám působícím v oboru inspekce práce.</w:t>
      </w:r>
      <w:r>
        <w:rPr>
          <w:sz w:val="20"/>
        </w:rPr>
        <w:t xml:space="preserve"> </w:t>
      </w:r>
    </w:p>
    <w:p w14:paraId="43037055" w14:textId="77777777" w:rsidR="0080198D" w:rsidRDefault="00000000">
      <w:pPr>
        <w:numPr>
          <w:ilvl w:val="0"/>
          <w:numId w:val="2"/>
        </w:numPr>
        <w:ind w:right="42" w:hanging="283"/>
      </w:pPr>
      <w:r>
        <w:lastRenderedPageBreak/>
        <w:t xml:space="preserve">Na základě požadavku odběratele poskytne odbornou pomoc při školení o bezpečnosti </w:t>
      </w:r>
      <w:proofErr w:type="gramStart"/>
      <w:r>
        <w:t>práce .</w:t>
      </w:r>
      <w:proofErr w:type="gramEnd"/>
      <w:r>
        <w:rPr>
          <w:sz w:val="20"/>
        </w:rPr>
        <w:t xml:space="preserve"> </w:t>
      </w:r>
    </w:p>
    <w:p w14:paraId="75F957A6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Na základě požadavku odběratele provede školení vedoucích zaměstnanců v prevenci rizik BOZP při nástupu do funkce a jedenkrát za tři roky. </w:t>
      </w:r>
    </w:p>
    <w:p w14:paraId="79A47549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Bude upozorňovat na aktuální změny v legislativních a technických předpisech vztahujících se k </w:t>
      </w:r>
      <w:proofErr w:type="gramStart"/>
      <w:r>
        <w:t>BOZP .</w:t>
      </w:r>
      <w:proofErr w:type="gramEnd"/>
      <w:r>
        <w:t xml:space="preserve"> </w:t>
      </w:r>
    </w:p>
    <w:p w14:paraId="353466A2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Jedenkrát ročně provede </w:t>
      </w:r>
      <w:proofErr w:type="gramStart"/>
      <w:r>
        <w:t>kontrolu - revizi</w:t>
      </w:r>
      <w:proofErr w:type="gramEnd"/>
      <w:r>
        <w:t xml:space="preserve"> dokumentace týkající se bezpečnosti práce. </w:t>
      </w:r>
    </w:p>
    <w:p w14:paraId="36522B18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Dodavatel se zavazuje, že službu, která je předmětem smlouvy, odvede kvalitně a v dohodnutém termínu. Při své činnosti se bude řídit obecně platnými předpisy a vnitřními předpisy odběratele, které se týkají předmětu smlouvy. Vždy bude jednat v zájmu odběratele. </w:t>
      </w:r>
    </w:p>
    <w:p w14:paraId="094C142F" w14:textId="77777777" w:rsidR="0080198D" w:rsidRDefault="00000000">
      <w:pPr>
        <w:numPr>
          <w:ilvl w:val="0"/>
          <w:numId w:val="2"/>
        </w:numPr>
        <w:ind w:right="42" w:hanging="283"/>
      </w:pPr>
      <w:r>
        <w:t xml:space="preserve">Dodavatel nese odpovědnost pouze za následky, které vyplynou z nesplnění úkolů vymezených touto smlouvou tím, že neprovede v povinném rozsahu či provede chybně činnost kontrolní nebo výkonnou, ke které se zavázal či neoznámí zjištěné závady. </w:t>
      </w:r>
    </w:p>
    <w:p w14:paraId="46AF0818" w14:textId="77777777" w:rsidR="0080198D" w:rsidRDefault="00000000">
      <w:pPr>
        <w:numPr>
          <w:ilvl w:val="0"/>
          <w:numId w:val="2"/>
        </w:numPr>
        <w:spacing w:after="0"/>
        <w:ind w:right="42" w:hanging="283"/>
      </w:pPr>
      <w:r>
        <w:t xml:space="preserve">Dodavatel neodpovídá za ty skutečnosti, které nastaly před účinností této smlouvy a nelze jejich nápravu zajistit a za ty skutečnosti, ke kterým nedostal možnost se vyjádřit. Dále za ty skutečnosti, ke kterým dal odběrateli správné stanovisko a odběratel svou povinnost nesplnil. </w:t>
      </w:r>
    </w:p>
    <w:p w14:paraId="43D66353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2AD427E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BDC9F5C" w14:textId="77777777" w:rsidR="0080198D" w:rsidRDefault="00000000">
      <w:pPr>
        <w:spacing w:after="60" w:line="259" w:lineRule="auto"/>
        <w:ind w:left="-5"/>
        <w:jc w:val="left"/>
      </w:pPr>
      <w:r>
        <w:t>B</w:t>
      </w:r>
      <w:proofErr w:type="gramStart"/>
      <w:r>
        <w:t>/  Odběratel</w:t>
      </w:r>
      <w:proofErr w:type="gramEnd"/>
      <w:r>
        <w:t xml:space="preserve"> se zavazuje:      </w:t>
      </w:r>
    </w:p>
    <w:p w14:paraId="79DA601D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Umožnit dodavateli vstup do všech prostorů za účelem plnění smlouvy. </w:t>
      </w:r>
    </w:p>
    <w:p w14:paraId="49A6349E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Informovat dodavatele o všech závažných skutečnostech týkajících se předmětu smlouvy. </w:t>
      </w:r>
    </w:p>
    <w:p w14:paraId="083D6373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Poskytnout odborně způsobilé osobě k zajišťování úkolů v prevenci rizik zejména potřebné prostředky a dobu potřebnou k výkonu její činnosti. </w:t>
      </w:r>
    </w:p>
    <w:p w14:paraId="361CE248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Určí svého pracovníka pro styk s pravomocí pro zabezpečení plnění potřebných úkolů. </w:t>
      </w:r>
    </w:p>
    <w:p w14:paraId="0D21C425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Neprodleně oznámit vznik každého pracovního úrazu, nemoci z povolání a havárie u odběratele. </w:t>
      </w:r>
    </w:p>
    <w:p w14:paraId="636E66B4" w14:textId="77777777" w:rsidR="0080198D" w:rsidRDefault="00000000">
      <w:pPr>
        <w:numPr>
          <w:ilvl w:val="0"/>
          <w:numId w:val="3"/>
        </w:numPr>
        <w:spacing w:after="10"/>
        <w:ind w:right="42" w:hanging="283"/>
      </w:pPr>
      <w:r>
        <w:t xml:space="preserve">Poskytnout odborně způsobilé osobě dokumentaci a informace </w:t>
      </w:r>
    </w:p>
    <w:p w14:paraId="1D66E820" w14:textId="77777777" w:rsidR="0080198D" w:rsidRDefault="00000000">
      <w:pPr>
        <w:numPr>
          <w:ilvl w:val="2"/>
          <w:numId w:val="4"/>
        </w:numPr>
        <w:spacing w:after="0"/>
        <w:ind w:right="42" w:hanging="360"/>
      </w:pPr>
      <w:r>
        <w:t xml:space="preserve">o všech skutečnostech a okolnostech, o nichž je mu známo, že mají nebo by mohly mít vliv na bezpečnost zaměstnanců nebo vést k poškození jejich zdraví, </w:t>
      </w:r>
    </w:p>
    <w:p w14:paraId="0FE3DA36" w14:textId="77777777" w:rsidR="0080198D" w:rsidRDefault="00000000">
      <w:pPr>
        <w:numPr>
          <w:ilvl w:val="2"/>
          <w:numId w:val="4"/>
        </w:numPr>
        <w:ind w:right="42" w:hanging="360"/>
      </w:pPr>
      <w:r>
        <w:t xml:space="preserve">podané zaměstnancům jiného zaměstnavatele, které obdrželi před zahájením práce na pracovištích zaměstnavatele k zajištění bezpečnosti a ochrany zdraví při práci. </w:t>
      </w:r>
    </w:p>
    <w:p w14:paraId="33370124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Odstraňovat závady zjištěné při kontrolní činnosti dodavatelem, na které byl řádně a včas upozorněn. </w:t>
      </w:r>
    </w:p>
    <w:p w14:paraId="60338C68" w14:textId="77777777" w:rsidR="0080198D" w:rsidRDefault="00000000">
      <w:pPr>
        <w:numPr>
          <w:ilvl w:val="0"/>
          <w:numId w:val="3"/>
        </w:numPr>
        <w:ind w:right="42" w:hanging="283"/>
      </w:pPr>
      <w:r>
        <w:t xml:space="preserve">Zajistit účast odborně způsobilé fyzické osoby při pravidelném hodnocení stavu a úrovně bezpečnosti a ochrany zdraví při práci. </w:t>
      </w:r>
    </w:p>
    <w:p w14:paraId="349E52D0" w14:textId="77777777" w:rsidR="0080198D" w:rsidRDefault="00000000">
      <w:pPr>
        <w:numPr>
          <w:ilvl w:val="0"/>
          <w:numId w:val="3"/>
        </w:numPr>
        <w:spacing w:after="11"/>
        <w:ind w:right="42" w:hanging="283"/>
      </w:pPr>
      <w:r>
        <w:t xml:space="preserve">Odběratel nese odpovědnost za: </w:t>
      </w:r>
    </w:p>
    <w:p w14:paraId="38DBD805" w14:textId="77777777" w:rsidR="0080198D" w:rsidRDefault="00000000">
      <w:pPr>
        <w:numPr>
          <w:ilvl w:val="1"/>
          <w:numId w:val="3"/>
        </w:numPr>
        <w:spacing w:after="11"/>
        <w:ind w:right="42" w:hanging="360"/>
      </w:pPr>
      <w:r>
        <w:t xml:space="preserve">plnění úkolů vyplývajících z ustanovení obecně platných předpisů na úseku BOZP, tak jak je o nich informován zhotovitelem, </w:t>
      </w:r>
    </w:p>
    <w:p w14:paraId="64FB0537" w14:textId="77777777" w:rsidR="0080198D" w:rsidRDefault="00000000">
      <w:pPr>
        <w:numPr>
          <w:ilvl w:val="1"/>
          <w:numId w:val="3"/>
        </w:numPr>
        <w:spacing w:after="10"/>
        <w:ind w:right="42" w:hanging="360"/>
      </w:pPr>
      <w:r>
        <w:t xml:space="preserve">za plnění povinností, na které byl upozorněn, </w:t>
      </w:r>
    </w:p>
    <w:p w14:paraId="0D04012D" w14:textId="77777777" w:rsidR="0080198D" w:rsidRDefault="00000000">
      <w:pPr>
        <w:numPr>
          <w:ilvl w:val="1"/>
          <w:numId w:val="3"/>
        </w:numPr>
        <w:ind w:right="42" w:hanging="360"/>
      </w:pPr>
      <w:r>
        <w:t>neplnění povinností, které jsou dány vnitřními předpisy či byly součástí školení a odborných příprav, nebo o nich jsou pracovníci vhodným způsobem informováni (bezpečnostní značení, vyvěšená dokumentace, příkazy a vydané směrnice).</w:t>
      </w:r>
      <w:r>
        <w:rPr>
          <w:sz w:val="16"/>
        </w:rPr>
        <w:t xml:space="preserve"> </w:t>
      </w:r>
    </w:p>
    <w:p w14:paraId="6DADC7ED" w14:textId="77777777" w:rsidR="0080198D" w:rsidRDefault="00000000">
      <w:pPr>
        <w:numPr>
          <w:ilvl w:val="0"/>
          <w:numId w:val="3"/>
        </w:numPr>
        <w:spacing w:after="0"/>
        <w:ind w:right="42" w:hanging="283"/>
      </w:pPr>
      <w:r>
        <w:t>Pro školení pracovníků a odbornou přípravu zajistí učební prostory a zajistí účast svých pracovníků na školení v termínu po dohodě se zhotovitelem.</w:t>
      </w:r>
      <w:r>
        <w:rPr>
          <w:sz w:val="20"/>
        </w:rPr>
        <w:t xml:space="preserve"> </w:t>
      </w:r>
    </w:p>
    <w:p w14:paraId="3EDBD239" w14:textId="77777777" w:rsidR="0080198D" w:rsidRDefault="00000000">
      <w:pPr>
        <w:spacing w:after="2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21CA9C1" w14:textId="77777777" w:rsidR="0080198D" w:rsidRPr="007C45ED" w:rsidRDefault="00000000">
      <w:pPr>
        <w:spacing w:after="0" w:line="259" w:lineRule="auto"/>
        <w:ind w:right="60"/>
        <w:jc w:val="center"/>
        <w:rPr>
          <w:b/>
          <w:bCs/>
        </w:rPr>
      </w:pPr>
      <w:r w:rsidRPr="007C45ED">
        <w:rPr>
          <w:b/>
          <w:bCs/>
          <w:sz w:val="24"/>
        </w:rPr>
        <w:t xml:space="preserve">IV. DOBA PLNĚNÍ </w:t>
      </w:r>
    </w:p>
    <w:p w14:paraId="70A90ACE" w14:textId="77777777" w:rsidR="0080198D" w:rsidRDefault="00000000">
      <w:pPr>
        <w:spacing w:after="78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20107BCC" w14:textId="77777777" w:rsidR="0080198D" w:rsidRDefault="00000000">
      <w:pPr>
        <w:spacing w:after="10"/>
        <w:ind w:left="-5" w:right="42"/>
      </w:pPr>
      <w:r>
        <w:t xml:space="preserve">Zhotovitel bude činnosti podle čl. II. provádět od účinnosti této smlouvy tj., od dne podpisu této smlouvy. </w:t>
      </w:r>
      <w:r>
        <w:rPr>
          <w:sz w:val="20"/>
        </w:rPr>
        <w:t xml:space="preserve"> </w:t>
      </w:r>
    </w:p>
    <w:p w14:paraId="3369F76F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3462B41" w14:textId="77777777" w:rsidR="0080198D" w:rsidRDefault="00000000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5F60C7E" w14:textId="77777777" w:rsidR="0080198D" w:rsidRPr="007C45ED" w:rsidRDefault="00000000">
      <w:pPr>
        <w:pStyle w:val="Nadpis1"/>
        <w:ind w:right="57"/>
        <w:rPr>
          <w:b/>
          <w:bCs/>
        </w:rPr>
      </w:pPr>
      <w:r w:rsidRPr="007C45ED">
        <w:rPr>
          <w:b/>
          <w:bCs/>
        </w:rPr>
        <w:t xml:space="preserve">V. SJEDNANÁ VÝŠE CENY </w:t>
      </w:r>
    </w:p>
    <w:p w14:paraId="3B4A1A3D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4DD6630" w14:textId="77777777" w:rsidR="0080198D" w:rsidRDefault="00000000">
      <w:pPr>
        <w:numPr>
          <w:ilvl w:val="0"/>
          <w:numId w:val="5"/>
        </w:numPr>
        <w:ind w:right="42" w:hanging="427"/>
      </w:pPr>
      <w:r>
        <w:t xml:space="preserve">Odběratel se zavazuje zaplatit dodavateli za výkon činnosti dle článku II. této smlouvy odměnu ve výši 2 300,- Kč měsíčně bez DPH. Vyplácení bude probíhat v kalendářním roce čtvrtletně v měsících duben, </w:t>
      </w:r>
      <w:r>
        <w:lastRenderedPageBreak/>
        <w:t xml:space="preserve">červenec, říjen a leden následujícího roku vždy ve výši 6 900,- Kč bez DPH. Odměna je splatná čtvrtletně zpětně, vždy k 10. dni následujícího měsíce po uplynutí předchozího čtvrtletí, přičemž poskytovatel vždy vystaví objednateli daňový doklad – fakturu s vyúčtováním měsíční odměny. Faktura musí mít náležitosti daňového dokladu. Daňový doklad – faktura musí být zaslán nástrojem elektronického předávání zpráv na e-mail adresu </w:t>
      </w:r>
      <w:r>
        <w:rPr>
          <w:u w:val="single" w:color="000000"/>
        </w:rPr>
        <w:t>fakturace@albertinum.cz</w:t>
      </w:r>
      <w:r>
        <w:t xml:space="preserve">. </w:t>
      </w:r>
    </w:p>
    <w:p w14:paraId="5CA5F29D" w14:textId="77777777" w:rsidR="0080198D" w:rsidRDefault="00000000">
      <w:pPr>
        <w:numPr>
          <w:ilvl w:val="0"/>
          <w:numId w:val="5"/>
        </w:numPr>
        <w:ind w:right="42" w:hanging="427"/>
      </w:pPr>
      <w:r>
        <w:t xml:space="preserve">Do ceny nejsou zahrnuty částky za náklady za provedenou činnost a kontroly nad rámec smlouvy. </w:t>
      </w:r>
    </w:p>
    <w:p w14:paraId="65594D32" w14:textId="77777777" w:rsidR="0080198D" w:rsidRDefault="00000000">
      <w:pPr>
        <w:numPr>
          <w:ilvl w:val="0"/>
          <w:numId w:val="5"/>
        </w:numPr>
        <w:ind w:right="42" w:hanging="427"/>
      </w:pPr>
      <w:r>
        <w:t xml:space="preserve">Částka bude zvyšována, dojde-li ke zvýšení indexu </w:t>
      </w:r>
      <w:proofErr w:type="gramStart"/>
      <w:r>
        <w:t>cen</w:t>
      </w:r>
      <w:proofErr w:type="gramEnd"/>
      <w:r>
        <w:t xml:space="preserve"> a to o daný index. Dohodnutá cena bude upravena i v případě, že se obě smluvní strany dohodnou na rozšíření platnosti této smlouvy nad rozsah </w:t>
      </w:r>
      <w:proofErr w:type="gramStart"/>
      <w:r>
        <w:t>10%</w:t>
      </w:r>
      <w:proofErr w:type="gramEnd"/>
      <w:r>
        <w:t xml:space="preserve">. Zvýšení dohodnuté částky bude odpovídat procentu rozšíření. </w:t>
      </w:r>
    </w:p>
    <w:p w14:paraId="2DF3610A" w14:textId="77777777" w:rsidR="0080198D" w:rsidRDefault="00000000">
      <w:pPr>
        <w:numPr>
          <w:ilvl w:val="0"/>
          <w:numId w:val="5"/>
        </w:numPr>
        <w:ind w:right="42" w:hanging="427"/>
      </w:pPr>
      <w:r>
        <w:t xml:space="preserve">Odběratel má právo snížit vyplácené částky v případě, že není s plněním smlouvy spokojen za předpokladu, že na tuto skutečnost zhotovitele neprodleně písemně upozorní a uvede důvod a výši srážky. </w:t>
      </w:r>
    </w:p>
    <w:p w14:paraId="6CDE895B" w14:textId="77777777" w:rsidR="0080198D" w:rsidRDefault="00000000">
      <w:pPr>
        <w:numPr>
          <w:ilvl w:val="0"/>
          <w:numId w:val="5"/>
        </w:numPr>
        <w:spacing w:after="0"/>
        <w:ind w:right="42" w:hanging="427"/>
      </w:pPr>
      <w:r>
        <w:t xml:space="preserve">Nedodržení termínu splatnosti na měsíčním vyúčtování za zajišťované činnosti bude penalizováno ve výši </w:t>
      </w:r>
      <w:proofErr w:type="gramStart"/>
      <w:r>
        <w:t>0,05%</w:t>
      </w:r>
      <w:proofErr w:type="gramEnd"/>
      <w:r>
        <w:t xml:space="preserve"> z dlužné částky za každý kalendářní den z prodlení.  </w:t>
      </w:r>
    </w:p>
    <w:p w14:paraId="30486843" w14:textId="77777777" w:rsidR="0080198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4D4A416" w14:textId="77777777" w:rsidR="0080198D" w:rsidRDefault="00000000">
      <w:pPr>
        <w:spacing w:after="0" w:line="259" w:lineRule="auto"/>
        <w:ind w:left="0" w:firstLine="0"/>
        <w:jc w:val="center"/>
      </w:pPr>
      <w:r>
        <w:t xml:space="preserve"> </w:t>
      </w:r>
    </w:p>
    <w:p w14:paraId="4CA7C059" w14:textId="77777777" w:rsidR="0080198D" w:rsidRPr="007C45ED" w:rsidRDefault="00000000">
      <w:pPr>
        <w:pStyle w:val="Nadpis1"/>
        <w:ind w:right="54"/>
        <w:rPr>
          <w:b/>
          <w:bCs/>
        </w:rPr>
      </w:pPr>
      <w:r w:rsidRPr="007C45ED">
        <w:rPr>
          <w:b/>
          <w:bCs/>
        </w:rPr>
        <w:t xml:space="preserve">VI. ZÁVĚREČNÁ USTANOVENÍ </w:t>
      </w:r>
    </w:p>
    <w:p w14:paraId="5A8B06CC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290B29A" w14:textId="77777777" w:rsidR="0080198D" w:rsidRDefault="00000000">
      <w:pPr>
        <w:numPr>
          <w:ilvl w:val="0"/>
          <w:numId w:val="6"/>
        </w:numPr>
        <w:ind w:right="42" w:hanging="283"/>
      </w:pPr>
      <w:r>
        <w:t xml:space="preserve">Dodavatel i odběratel mohou od této smlouvy okamžitě odstoupit, nedodrží-li některá ze stran podmínky této smlouvy. </w:t>
      </w:r>
    </w:p>
    <w:p w14:paraId="24208667" w14:textId="77777777" w:rsidR="0080198D" w:rsidRDefault="00000000">
      <w:pPr>
        <w:numPr>
          <w:ilvl w:val="0"/>
          <w:numId w:val="6"/>
        </w:numPr>
        <w:ind w:right="42" w:hanging="283"/>
      </w:pPr>
      <w:r>
        <w:t xml:space="preserve">Smlouva je sjednána na dobu neurčitou. Každá ze smluvních stran je oprávněna tuto smlouvu písemně vypovědět bez udání důvodu, přičemž výpověď nabývá účinnosti uplynutím </w:t>
      </w:r>
      <w:proofErr w:type="gramStart"/>
      <w:r>
        <w:t>2 měsíční</w:t>
      </w:r>
      <w:proofErr w:type="gramEnd"/>
      <w:r>
        <w:t xml:space="preserve"> výpovědní doby, jež začíná běžet 1. dnem kalendářního měsíce následujícího po doručení výpovědí druhé smluvní straně. </w:t>
      </w:r>
    </w:p>
    <w:p w14:paraId="0ED0E9B3" w14:textId="77777777" w:rsidR="0080198D" w:rsidRDefault="00000000">
      <w:pPr>
        <w:numPr>
          <w:ilvl w:val="0"/>
          <w:numId w:val="6"/>
        </w:numPr>
        <w:ind w:right="42" w:hanging="283"/>
      </w:pPr>
      <w:r>
        <w:t xml:space="preserve">V případě hrubého porušení smlouvy některou ze smluvních stran, má druhá strana právo od smlouvy odstoupit s účinností od doručení písemného odstoupení straně, která se takového porušení dopustila. Za hrubé porušení smlouvy ze strany dodavatele se považuje především opakované neprovedení sjednaných služeb a způsobení škody objednavateli. Za hrubé porušení smlouvy ze strany objednavatele se považuje především prodlení s placením úhrady za služby delší než 30 dní. </w:t>
      </w:r>
    </w:p>
    <w:p w14:paraId="7FA2280E" w14:textId="77777777" w:rsidR="0080198D" w:rsidRDefault="00000000">
      <w:pPr>
        <w:numPr>
          <w:ilvl w:val="0"/>
          <w:numId w:val="6"/>
        </w:numPr>
        <w:ind w:right="42" w:hanging="283"/>
      </w:pPr>
      <w:r>
        <w:t xml:space="preserve">Tato smlouva nabývá účinnosti podpisem obou účastníků.  </w:t>
      </w:r>
    </w:p>
    <w:p w14:paraId="0AE78B7D" w14:textId="77777777" w:rsidR="0080198D" w:rsidRDefault="00000000">
      <w:pPr>
        <w:numPr>
          <w:ilvl w:val="0"/>
          <w:numId w:val="6"/>
        </w:numPr>
        <w:ind w:right="42" w:hanging="283"/>
      </w:pPr>
      <w:r>
        <w:t xml:space="preserve">Tato smlouva je vyhotovena ve 2 vyhotoveních, z nichž každá ze smluvních stran obdrží 1 vyhotovení.  </w:t>
      </w:r>
    </w:p>
    <w:p w14:paraId="6FDEEB30" w14:textId="77777777" w:rsidR="0080198D" w:rsidRDefault="00000000">
      <w:pPr>
        <w:numPr>
          <w:ilvl w:val="0"/>
          <w:numId w:val="6"/>
        </w:numPr>
        <w:spacing w:after="112"/>
        <w:ind w:right="42" w:hanging="283"/>
      </w:pPr>
      <w:r>
        <w:t xml:space="preserve">Smluvní strany se dohodly, že </w:t>
      </w:r>
      <w:proofErr w:type="spellStart"/>
      <w:r>
        <w:t>Albertinum</w:t>
      </w:r>
      <w:proofErr w:type="spellEnd"/>
      <w:r>
        <w:t xml:space="preserve">, odborný léčebný ústav, Žamberk, jako povinný subjekt, bezodkladně, avšak nejpozději do 30 dní po právoplatném uzavření této smlouvy, odešle smlouvu k řádnému uveřejnění do registru smluv vedeného Ministerstvem vnitra ČR. O uveřejnění smlouvy </w:t>
      </w:r>
      <w:proofErr w:type="spellStart"/>
      <w:r>
        <w:t>Albertinum</w:t>
      </w:r>
      <w:proofErr w:type="spellEnd"/>
      <w:r>
        <w:t xml:space="preserve">, odborný léčebný ústav, Žamberk bezodkladně informuje druhou smluvní stranu. </w:t>
      </w:r>
    </w:p>
    <w:p w14:paraId="55F173CB" w14:textId="77777777" w:rsidR="0080198D" w:rsidRDefault="00000000">
      <w:pPr>
        <w:spacing w:after="3" w:line="259" w:lineRule="auto"/>
        <w:ind w:left="0" w:firstLine="0"/>
        <w:jc w:val="left"/>
      </w:pPr>
      <w:r>
        <w:t xml:space="preserve"> </w:t>
      </w:r>
    </w:p>
    <w:p w14:paraId="2AF40731" w14:textId="77777777" w:rsidR="0080198D" w:rsidRDefault="00000000">
      <w:pPr>
        <w:tabs>
          <w:tab w:val="center" w:pos="1439"/>
          <w:tab w:val="center" w:pos="2159"/>
          <w:tab w:val="center" w:pos="2881"/>
          <w:tab w:val="center" w:pos="3601"/>
          <w:tab w:val="center" w:pos="4321"/>
          <w:tab w:val="center" w:pos="5041"/>
          <w:tab w:val="center" w:pos="6318"/>
        </w:tabs>
        <w:spacing w:after="10"/>
        <w:ind w:left="-15" w:firstLine="0"/>
        <w:jc w:val="left"/>
      </w:pPr>
      <w:r>
        <w:t xml:space="preserve"> V Žamberku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Žamberku  </w:t>
      </w:r>
    </w:p>
    <w:p w14:paraId="6EC4B179" w14:textId="77777777" w:rsidR="0080198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D96486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0F21C01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3293C75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0015C81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F46680E" w14:textId="77777777" w:rsidR="0080198D" w:rsidRDefault="00000000">
      <w:pPr>
        <w:tabs>
          <w:tab w:val="center" w:pos="3601"/>
          <w:tab w:val="center" w:pos="4320"/>
          <w:tab w:val="center" w:pos="5041"/>
          <w:tab w:val="center" w:pos="7459"/>
        </w:tabs>
        <w:spacing w:after="2" w:line="259" w:lineRule="auto"/>
        <w:ind w:left="-15" w:firstLine="0"/>
        <w:jc w:val="left"/>
      </w:pPr>
      <w:r>
        <w:rPr>
          <w:sz w:val="20"/>
        </w:rPr>
        <w:t xml:space="preserve">------------------------------------------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--------------------------------------------------- </w:t>
      </w:r>
    </w:p>
    <w:p w14:paraId="6B12947C" w14:textId="77777777" w:rsidR="0080198D" w:rsidRDefault="00000000">
      <w:pPr>
        <w:tabs>
          <w:tab w:val="center" w:pos="1281"/>
          <w:tab w:val="center" w:pos="2159"/>
          <w:tab w:val="center" w:pos="2881"/>
          <w:tab w:val="center" w:pos="3600"/>
          <w:tab w:val="center" w:pos="4321"/>
          <w:tab w:val="center" w:pos="5040"/>
          <w:tab w:val="center" w:pos="5759"/>
          <w:tab w:val="center" w:pos="6480"/>
          <w:tab w:val="center" w:pos="7638"/>
        </w:tabs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   Dodavatel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Odběratel </w:t>
      </w:r>
    </w:p>
    <w:p w14:paraId="42D74A1D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843181F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1013215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5EB1AC8" w14:textId="77777777" w:rsidR="0080198D" w:rsidRDefault="00000000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14:paraId="676F4B9D" w14:textId="77777777" w:rsidR="0080198D" w:rsidRDefault="00000000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14:paraId="33B4A186" w14:textId="77777777" w:rsidR="0080198D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80198D">
      <w:footerReference w:type="even" r:id="rId7"/>
      <w:footerReference w:type="default" r:id="rId8"/>
      <w:footerReference w:type="first" r:id="rId9"/>
      <w:pgSz w:w="11906" w:h="16838"/>
      <w:pgMar w:top="1066" w:right="1080" w:bottom="1239" w:left="1133" w:header="708" w:footer="7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D1C0" w14:textId="77777777" w:rsidR="005E29FE" w:rsidRDefault="005E29FE">
      <w:pPr>
        <w:spacing w:after="0" w:line="240" w:lineRule="auto"/>
      </w:pPr>
      <w:r>
        <w:separator/>
      </w:r>
    </w:p>
  </w:endnote>
  <w:endnote w:type="continuationSeparator" w:id="0">
    <w:p w14:paraId="6F16CEEE" w14:textId="77777777" w:rsidR="005E29FE" w:rsidRDefault="005E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F039" w14:textId="77777777" w:rsidR="0080198D" w:rsidRDefault="00000000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3FC8" w14:textId="77777777" w:rsidR="0080198D" w:rsidRDefault="00000000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9EC7" w14:textId="77777777" w:rsidR="0080198D" w:rsidRDefault="00000000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AB5A" w14:textId="77777777" w:rsidR="005E29FE" w:rsidRDefault="005E29FE">
      <w:pPr>
        <w:spacing w:after="0" w:line="240" w:lineRule="auto"/>
      </w:pPr>
      <w:r>
        <w:separator/>
      </w:r>
    </w:p>
  </w:footnote>
  <w:footnote w:type="continuationSeparator" w:id="0">
    <w:p w14:paraId="5ED98474" w14:textId="77777777" w:rsidR="005E29FE" w:rsidRDefault="005E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2B6"/>
    <w:multiLevelType w:val="hybridMultilevel"/>
    <w:tmpl w:val="31BEC15E"/>
    <w:lvl w:ilvl="0" w:tplc="A970DA7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E2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322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C67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4EB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66D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CB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86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C4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36216"/>
    <w:multiLevelType w:val="multilevel"/>
    <w:tmpl w:val="54E4072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732B44"/>
    <w:multiLevelType w:val="hybridMultilevel"/>
    <w:tmpl w:val="FDCAC15C"/>
    <w:lvl w:ilvl="0" w:tplc="9C60C014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A37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6D3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CBF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C69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4B2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240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25B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9AC2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041E2"/>
    <w:multiLevelType w:val="hybridMultilevel"/>
    <w:tmpl w:val="925AEA54"/>
    <w:lvl w:ilvl="0" w:tplc="2F7C313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AB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1EE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CA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8E1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24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62D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E0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AE0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A5FF7"/>
    <w:multiLevelType w:val="hybridMultilevel"/>
    <w:tmpl w:val="890C0840"/>
    <w:lvl w:ilvl="0" w:tplc="D444C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3424EA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A6F44C">
      <w:start w:val="1"/>
      <w:numFmt w:val="lowerLetter"/>
      <w:lvlRestart w:val="0"/>
      <w:lvlText w:val="%3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C03B6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E3F98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A4D582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AA3DA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8528C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C7A0A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83AF7"/>
    <w:multiLevelType w:val="hybridMultilevel"/>
    <w:tmpl w:val="B5E0C5A2"/>
    <w:lvl w:ilvl="0" w:tplc="7158B8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4CFCC">
      <w:start w:val="1"/>
      <w:numFmt w:val="bullet"/>
      <w:lvlText w:val="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EA264A">
      <w:start w:val="1"/>
      <w:numFmt w:val="bullet"/>
      <w:lvlText w:val="▪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45000">
      <w:start w:val="1"/>
      <w:numFmt w:val="bullet"/>
      <w:lvlText w:val="•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0E5CE">
      <w:start w:val="1"/>
      <w:numFmt w:val="bullet"/>
      <w:lvlText w:val="o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E4C0E">
      <w:start w:val="1"/>
      <w:numFmt w:val="bullet"/>
      <w:lvlText w:val="▪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A773C">
      <w:start w:val="1"/>
      <w:numFmt w:val="bullet"/>
      <w:lvlText w:val="•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88F7A4">
      <w:start w:val="1"/>
      <w:numFmt w:val="bullet"/>
      <w:lvlText w:val="o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9C08D2">
      <w:start w:val="1"/>
      <w:numFmt w:val="bullet"/>
      <w:lvlText w:val="▪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171399">
    <w:abstractNumId w:val="2"/>
  </w:num>
  <w:num w:numId="2" w16cid:durableId="1625429915">
    <w:abstractNumId w:val="1"/>
  </w:num>
  <w:num w:numId="3" w16cid:durableId="1878082250">
    <w:abstractNumId w:val="5"/>
  </w:num>
  <w:num w:numId="4" w16cid:durableId="1607031368">
    <w:abstractNumId w:val="4"/>
  </w:num>
  <w:num w:numId="5" w16cid:durableId="1660648144">
    <w:abstractNumId w:val="0"/>
  </w:num>
  <w:num w:numId="6" w16cid:durableId="1021588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8D"/>
    <w:rsid w:val="005E29FE"/>
    <w:rsid w:val="007C45ED"/>
    <w:rsid w:val="008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3FB3"/>
  <w15:docId w15:val="{48861D37-773E-4D38-A6DC-65979AA4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BOZP 2024 - Albertinum }amberk návrh úprav</dc:title>
  <dc:subject/>
  <dc:creator>Vladimír Fabián</dc:creator>
  <cp:keywords/>
  <cp:lastModifiedBy>Soňa Němčíková</cp:lastModifiedBy>
  <cp:revision>2</cp:revision>
  <dcterms:created xsi:type="dcterms:W3CDTF">2024-04-08T05:42:00Z</dcterms:created>
  <dcterms:modified xsi:type="dcterms:W3CDTF">2024-04-08T05:42:00Z</dcterms:modified>
</cp:coreProperties>
</file>