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7ECD64D5" w14:textId="079F1252" w:rsidR="003D4ED3" w:rsidRPr="00EE1487" w:rsidRDefault="000A4545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FB74C4">
        <w:rPr>
          <w:rFonts w:ascii="Arial" w:hAnsi="Arial"/>
          <w:sz w:val="32"/>
          <w:szCs w:val="32"/>
        </w:rPr>
        <w:t xml:space="preserve">„SSL OZP, p. o. – </w:t>
      </w:r>
      <w:bookmarkStart w:id="0" w:name="_Hlk148863898"/>
      <w:r w:rsidRPr="00FB74C4">
        <w:rPr>
          <w:rFonts w:ascii="Arial" w:hAnsi="Arial"/>
          <w:sz w:val="32"/>
          <w:szCs w:val="32"/>
        </w:rPr>
        <w:t>Chráněné bydlení, Pod Vodojemem, Zlín</w:t>
      </w:r>
      <w:bookmarkEnd w:id="0"/>
      <w:r w:rsidRPr="00FB74C4">
        <w:rPr>
          <w:rFonts w:ascii="Arial" w:hAnsi="Arial"/>
          <w:sz w:val="32"/>
          <w:szCs w:val="32"/>
        </w:rPr>
        <w:t>“</w:t>
      </w:r>
      <w:r w:rsidR="000B4FF8">
        <w:rPr>
          <w:rFonts w:ascii="Arial" w:hAnsi="Arial"/>
          <w:sz w:val="32"/>
          <w:szCs w:val="32"/>
        </w:rPr>
        <w:t xml:space="preserve"> </w:t>
      </w:r>
      <w:r w:rsidR="003D4ED3"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20DB132F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8E655F">
        <w:rPr>
          <w:rFonts w:ascii="Arial" w:hAnsi="Arial" w:cs="Arial"/>
          <w:b/>
          <w:sz w:val="28"/>
          <w:szCs w:val="28"/>
        </w:rPr>
        <w:t>3</w:t>
      </w:r>
    </w:p>
    <w:p w14:paraId="0AFEC7E0" w14:textId="5FDE15B5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53A9D">
        <w:rPr>
          <w:rFonts w:ascii="Arial" w:hAnsi="Arial" w:cs="Arial"/>
          <w:b/>
          <w:sz w:val="22"/>
          <w:szCs w:val="22"/>
        </w:rPr>
        <w:t xml:space="preserve"> stavby</w:t>
      </w:r>
      <w:r w:rsidR="001216DE">
        <w:rPr>
          <w:rFonts w:ascii="Arial" w:hAnsi="Arial" w:cs="Arial"/>
          <w:b/>
          <w:sz w:val="22"/>
          <w:szCs w:val="22"/>
        </w:rPr>
        <w:t xml:space="preserve"> – </w:t>
      </w:r>
      <w:r w:rsidR="008E655F">
        <w:rPr>
          <w:rFonts w:ascii="Arial" w:hAnsi="Arial" w:cs="Arial"/>
          <w:b/>
          <w:sz w:val="22"/>
          <w:szCs w:val="22"/>
        </w:rPr>
        <w:t>Fasáda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6BE47737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r w:rsidR="000A4545">
        <w:rPr>
          <w:rFonts w:ascii="Arial" w:hAnsi="Arial" w:cs="Arial"/>
          <w:sz w:val="20"/>
        </w:rPr>
        <w:t>3</w:t>
      </w:r>
      <w:r w:rsidR="00AC547F" w:rsidRPr="003C5988">
        <w:rPr>
          <w:rFonts w:ascii="Arial" w:hAnsi="Arial" w:cs="Arial"/>
          <w:sz w:val="20"/>
        </w:rPr>
        <w:t>.</w:t>
      </w:r>
      <w:r w:rsidR="000A4545">
        <w:rPr>
          <w:rFonts w:ascii="Arial" w:hAnsi="Arial" w:cs="Arial"/>
          <w:sz w:val="20"/>
        </w:rPr>
        <w:t>4</w:t>
      </w:r>
      <w:r w:rsidR="00AC547F" w:rsidRPr="003C5988">
        <w:rPr>
          <w:rFonts w:ascii="Arial" w:hAnsi="Arial" w:cs="Arial"/>
          <w:sz w:val="20"/>
        </w:rPr>
        <w:t>.202</w:t>
      </w:r>
      <w:r w:rsidR="00653A9D">
        <w:rPr>
          <w:rFonts w:ascii="Arial" w:hAnsi="Arial" w:cs="Arial"/>
          <w:sz w:val="20"/>
        </w:rPr>
        <w:t>3</w:t>
      </w:r>
    </w:p>
    <w:p w14:paraId="49FB3E00" w14:textId="6F604801" w:rsidR="00590B57" w:rsidRPr="00ED7F39" w:rsidRDefault="00D654D0" w:rsidP="00F40156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B86ACD">
        <w:rPr>
          <w:rFonts w:ascii="Arial" w:hAnsi="Arial" w:cs="Arial"/>
          <w:b/>
          <w:sz w:val="22"/>
        </w:rPr>
        <w:t xml:space="preserve"> </w:t>
      </w:r>
      <w:r w:rsidR="00766C45">
        <w:rPr>
          <w:rFonts w:ascii="Arial" w:hAnsi="Arial" w:cs="Arial"/>
          <w:b/>
          <w:sz w:val="22"/>
        </w:rPr>
        <w:t xml:space="preserve"> </w:t>
      </w:r>
      <w:r w:rsidR="0067637E">
        <w:rPr>
          <w:rFonts w:ascii="Arial" w:hAnsi="Arial" w:cs="Arial"/>
          <w:b/>
          <w:sz w:val="22"/>
        </w:rPr>
        <w:t xml:space="preserve">  </w:t>
      </w:r>
      <w:r w:rsidR="008E655F">
        <w:rPr>
          <w:rFonts w:ascii="Arial" w:hAnsi="Arial" w:cs="Arial"/>
          <w:b/>
          <w:sz w:val="22"/>
        </w:rPr>
        <w:t xml:space="preserve">Fasáda – vnější povrchové úpravy </w:t>
      </w:r>
    </w:p>
    <w:p w14:paraId="272C4AB5" w14:textId="5CC94182" w:rsidR="000A4545" w:rsidRPr="000A4545" w:rsidRDefault="001400EB" w:rsidP="00F40156">
      <w:pPr>
        <w:pStyle w:val="Zkladntext"/>
        <w:numPr>
          <w:ilvl w:val="0"/>
          <w:numId w:val="2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ED7F39">
        <w:rPr>
          <w:rFonts w:ascii="Arial" w:hAnsi="Arial" w:cs="Arial"/>
          <w:b/>
          <w:sz w:val="22"/>
        </w:rPr>
        <w:tab/>
      </w:r>
    </w:p>
    <w:p w14:paraId="69D80B0E" w14:textId="77777777" w:rsidR="000A4545" w:rsidRPr="000A4545" w:rsidRDefault="000A4545" w:rsidP="00B86ACD">
      <w:pPr>
        <w:pStyle w:val="Bezmezer"/>
        <w:ind w:left="4225"/>
        <w:rPr>
          <w:rFonts w:cs="Arial"/>
          <w:sz w:val="20"/>
          <w:szCs w:val="20"/>
        </w:rPr>
      </w:pPr>
      <w:r w:rsidRPr="000A4545">
        <w:rPr>
          <w:rFonts w:ascii="Arial" w:hAnsi="Arial" w:cs="Arial"/>
          <w:b/>
          <w:sz w:val="20"/>
          <w:szCs w:val="20"/>
        </w:rPr>
        <w:t xml:space="preserve">POZIMOS, a.s., </w:t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eastAsia="MS Mincho" w:hAnsi="Arial" w:cs="Arial"/>
          <w:color w:val="000000"/>
          <w:sz w:val="20"/>
          <w:szCs w:val="20"/>
        </w:rPr>
        <w:t>IČO: 00147389</w:t>
      </w:r>
    </w:p>
    <w:p w14:paraId="5E4481C7" w14:textId="14C1CCBC" w:rsidR="001216DE" w:rsidRPr="000A4545" w:rsidRDefault="000A4545" w:rsidP="00B86ACD">
      <w:pPr>
        <w:pStyle w:val="Bezmezer"/>
        <w:ind w:left="4225"/>
        <w:rPr>
          <w:rFonts w:ascii="Arial" w:eastAsia="MS Mincho" w:hAnsi="Arial" w:cs="Arial"/>
          <w:color w:val="000000"/>
          <w:sz w:val="20"/>
          <w:szCs w:val="20"/>
        </w:rPr>
      </w:pPr>
      <w:r w:rsidRPr="000A4545">
        <w:rPr>
          <w:rFonts w:ascii="Arial" w:hAnsi="Arial" w:cs="Arial"/>
          <w:sz w:val="20"/>
          <w:szCs w:val="20"/>
        </w:rPr>
        <w:t>K Pasekám 3663, 760 01 Zlín</w:t>
      </w:r>
      <w:r w:rsidR="001216DE" w:rsidRPr="000A4545">
        <w:rPr>
          <w:rFonts w:ascii="Arial" w:eastAsia="MS Mincho" w:hAnsi="Arial" w:cs="Arial"/>
          <w:b/>
          <w:color w:val="000000"/>
          <w:sz w:val="20"/>
          <w:szCs w:val="20"/>
        </w:rPr>
        <w:t>,</w:t>
      </w:r>
      <w:r w:rsidR="00A91FEC" w:rsidRPr="000A4545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1527C31A" w14:textId="77777777" w:rsidR="00B86ACD" w:rsidRPr="00B86ACD" w:rsidRDefault="00B86ACD" w:rsidP="00B86ACD">
      <w:pPr>
        <w:pStyle w:val="Bezmezer"/>
        <w:ind w:left="4225"/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361A456F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8E655F">
        <w:rPr>
          <w:rFonts w:ascii="Arial" w:hAnsi="Arial" w:cs="Arial"/>
          <w:sz w:val="20"/>
        </w:rPr>
        <w:t>KD</w:t>
      </w:r>
    </w:p>
    <w:p w14:paraId="7D32371F" w14:textId="3156060D" w:rsidR="00887DA3" w:rsidRPr="008E655F" w:rsidRDefault="00903338" w:rsidP="00F40156">
      <w:pPr>
        <w:pStyle w:val="Zkladntext"/>
        <w:numPr>
          <w:ilvl w:val="1"/>
          <w:numId w:val="2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 w:rsidRPr="008E655F">
        <w:rPr>
          <w:rFonts w:ascii="Arial" w:hAnsi="Arial" w:cs="Arial"/>
          <w:sz w:val="20"/>
        </w:rPr>
        <w:t xml:space="preserve">    </w:t>
      </w:r>
      <w:r w:rsidR="00592797" w:rsidRPr="008E655F">
        <w:rPr>
          <w:rFonts w:ascii="Arial" w:hAnsi="Arial" w:cs="Arial"/>
          <w:sz w:val="20"/>
        </w:rPr>
        <w:t>j</w:t>
      </w:r>
      <w:r w:rsidR="00887DA3" w:rsidRPr="008E655F">
        <w:rPr>
          <w:rFonts w:ascii="Arial" w:hAnsi="Arial" w:cs="Arial"/>
          <w:sz w:val="20"/>
        </w:rPr>
        <w:t>in</w:t>
      </w:r>
      <w:r w:rsidR="00592797" w:rsidRPr="008E655F">
        <w:rPr>
          <w:rFonts w:ascii="Arial" w:hAnsi="Arial" w:cs="Arial"/>
          <w:sz w:val="20"/>
        </w:rPr>
        <w:t>é související dokumenty:</w:t>
      </w:r>
      <w:r w:rsidR="00C4332E" w:rsidRPr="008E655F">
        <w:rPr>
          <w:rFonts w:ascii="Arial" w:hAnsi="Arial" w:cs="Arial"/>
          <w:sz w:val="20"/>
        </w:rPr>
        <w:tab/>
      </w:r>
      <w:r w:rsidR="008E655F" w:rsidRPr="008E655F">
        <w:rPr>
          <w:rFonts w:ascii="Arial" w:hAnsi="Arial" w:cs="Arial"/>
          <w:sz w:val="20"/>
        </w:rPr>
        <w:t xml:space="preserve">projektová dokumentace, </w:t>
      </w:r>
      <w:r w:rsidR="00DF0E8E" w:rsidRPr="008E655F">
        <w:rPr>
          <w:rFonts w:ascii="Arial" w:hAnsi="Arial" w:cs="Arial"/>
          <w:sz w:val="20"/>
        </w:rPr>
        <w:t xml:space="preserve">smluvní rozpočet a </w:t>
      </w:r>
      <w:r w:rsidR="008E655F">
        <w:rPr>
          <w:rFonts w:ascii="Arial" w:hAnsi="Arial" w:cs="Arial"/>
          <w:sz w:val="20"/>
        </w:rPr>
        <w:t>VV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5F4DDA06" w14:textId="51FBE2F6" w:rsidR="009A3255" w:rsidRDefault="000A1AC2" w:rsidP="00F40156">
      <w:pPr>
        <w:pStyle w:val="Zkladntext"/>
        <w:numPr>
          <w:ilvl w:val="0"/>
          <w:numId w:val="3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12E2B90" w14:textId="77777777" w:rsidR="00730080" w:rsidRDefault="00730080" w:rsidP="00C96FB4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bookmarkStart w:id="1" w:name="_Hlk148864130"/>
    </w:p>
    <w:p w14:paraId="0CFAEA6F" w14:textId="0A0794B0" w:rsidR="00730080" w:rsidRDefault="00766C45" w:rsidP="00C96FB4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 w:rsidRPr="00766C45">
        <w:rPr>
          <w:rFonts w:ascii="Arial" w:hAnsi="Arial" w:cs="Arial"/>
          <w:sz w:val="20"/>
          <w:szCs w:val="20"/>
        </w:rPr>
        <w:t>V průběhu realizace akce na základě reálných skutečností bylo zjištěno, že pro kvalitní a funkční dokončení realizace stavby je třeba provést některé změny či úpravy rozsahu díla</w:t>
      </w:r>
      <w:r w:rsidR="00F47E73">
        <w:rPr>
          <w:rFonts w:ascii="Arial" w:hAnsi="Arial" w:cs="Arial"/>
          <w:sz w:val="20"/>
          <w:szCs w:val="20"/>
        </w:rPr>
        <w:t>,</w:t>
      </w:r>
      <w:r w:rsidRPr="00766C45">
        <w:rPr>
          <w:rFonts w:ascii="Arial" w:hAnsi="Arial" w:cs="Arial"/>
          <w:sz w:val="20"/>
          <w:szCs w:val="20"/>
        </w:rPr>
        <w:t xml:space="preserve"> resp. práce, které nebyly obsaženy v zadávací dokumentaci nebo ve výkazu výměr, ale jsou dle vyhodnocení GP, TDS i zhotovitele nezbytné k bezvadnému a kvalitnímu provedení funkčního díla dle uzavřené smlouvy o dílo</w:t>
      </w:r>
      <w:bookmarkStart w:id="2" w:name="_Hlk72507368"/>
      <w:bookmarkStart w:id="3" w:name="_Hlk73631964"/>
      <w:bookmarkEnd w:id="1"/>
      <w:r w:rsidR="00730080">
        <w:rPr>
          <w:rFonts w:ascii="Arial" w:hAnsi="Arial" w:cs="Arial"/>
          <w:sz w:val="20"/>
          <w:szCs w:val="20"/>
        </w:rPr>
        <w:t xml:space="preserve">. </w:t>
      </w:r>
    </w:p>
    <w:p w14:paraId="36E7D3FE" w14:textId="4C438F8E" w:rsidR="008B30E3" w:rsidRDefault="008B30E3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56E7182C" w14:textId="77777777" w:rsidR="00083A0A" w:rsidRDefault="00083A0A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11A6A8C3" w14:textId="3A9F50E9" w:rsidR="008B30E3" w:rsidRPr="008B30E3" w:rsidRDefault="00730080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 skutečn</w:t>
      </w:r>
      <w:r w:rsidR="00F71F5C">
        <w:rPr>
          <w:rFonts w:ascii="Arial" w:hAnsi="Arial" w:cs="Arial"/>
          <w:sz w:val="20"/>
          <w:szCs w:val="20"/>
        </w:rPr>
        <w:t xml:space="preserve">ě realizovaný </w:t>
      </w:r>
      <w:r>
        <w:rPr>
          <w:rFonts w:ascii="Arial" w:hAnsi="Arial" w:cs="Arial"/>
          <w:sz w:val="20"/>
          <w:szCs w:val="20"/>
        </w:rPr>
        <w:t>rozsah vnějších povrchových úprav fasády ve vazbě</w:t>
      </w:r>
      <w:r w:rsidR="008B30E3">
        <w:rPr>
          <w:rFonts w:ascii="Arial" w:hAnsi="Arial" w:cs="Arial"/>
          <w:sz w:val="20"/>
          <w:szCs w:val="20"/>
        </w:rPr>
        <w:t xml:space="preserve"> </w:t>
      </w:r>
      <w:r w:rsidR="00F71F5C">
        <w:rPr>
          <w:rFonts w:ascii="Arial" w:hAnsi="Arial" w:cs="Arial"/>
          <w:sz w:val="20"/>
          <w:szCs w:val="20"/>
        </w:rPr>
        <w:t>smluvní výkaz výměr</w:t>
      </w:r>
      <w:r w:rsidR="00BD3471">
        <w:rPr>
          <w:rFonts w:ascii="Arial" w:hAnsi="Arial" w:cs="Arial"/>
          <w:sz w:val="20"/>
          <w:szCs w:val="20"/>
        </w:rPr>
        <w:t xml:space="preserve"> </w:t>
      </w:r>
      <w:r w:rsidR="008B30E3">
        <w:rPr>
          <w:rFonts w:ascii="Arial" w:hAnsi="Arial" w:cs="Arial"/>
          <w:sz w:val="20"/>
          <w:szCs w:val="20"/>
        </w:rPr>
        <w:t>a současné z</w:t>
      </w:r>
      <w:r w:rsidR="008B30E3" w:rsidRPr="008B30E3">
        <w:rPr>
          <w:rFonts w:ascii="Arial" w:hAnsi="Arial" w:cs="Arial"/>
          <w:sz w:val="20"/>
          <w:szCs w:val="20"/>
        </w:rPr>
        <w:t>jištěn</w:t>
      </w:r>
      <w:r w:rsidR="008B30E3">
        <w:rPr>
          <w:rFonts w:ascii="Arial" w:hAnsi="Arial" w:cs="Arial"/>
          <w:sz w:val="20"/>
          <w:szCs w:val="20"/>
        </w:rPr>
        <w:t>í</w:t>
      </w:r>
      <w:r w:rsidR="008B30E3" w:rsidRPr="008B30E3">
        <w:rPr>
          <w:rFonts w:ascii="Arial" w:hAnsi="Arial" w:cs="Arial"/>
          <w:sz w:val="20"/>
          <w:szCs w:val="20"/>
        </w:rPr>
        <w:t xml:space="preserve">, že zpracovatel výkazu výměr nezahrnul všechny potřebné objemy a práce potřebné pro </w:t>
      </w:r>
      <w:r w:rsidR="008B30E3">
        <w:rPr>
          <w:rFonts w:ascii="Arial" w:hAnsi="Arial" w:cs="Arial"/>
          <w:sz w:val="20"/>
          <w:szCs w:val="20"/>
        </w:rPr>
        <w:t>provedení kompletní fasády navrženého a realizovaného objektu</w:t>
      </w:r>
      <w:r w:rsidR="00BD3471">
        <w:rPr>
          <w:rFonts w:ascii="Arial" w:hAnsi="Arial" w:cs="Arial"/>
          <w:sz w:val="20"/>
          <w:szCs w:val="20"/>
        </w:rPr>
        <w:t xml:space="preserve"> i se </w:t>
      </w:r>
      <w:bookmarkStart w:id="4" w:name="_Hlk162604489"/>
      <w:r w:rsidR="00BD3471">
        <w:rPr>
          <w:rFonts w:ascii="Arial" w:hAnsi="Arial" w:cs="Arial"/>
          <w:sz w:val="20"/>
          <w:szCs w:val="20"/>
        </w:rPr>
        <w:t>zahrnutím úpravy statického řešení předchozího změnového listu č.01</w:t>
      </w:r>
      <w:bookmarkEnd w:id="4"/>
      <w:r w:rsidR="008B30E3">
        <w:rPr>
          <w:rFonts w:ascii="Arial" w:hAnsi="Arial" w:cs="Arial"/>
          <w:sz w:val="20"/>
          <w:szCs w:val="20"/>
        </w:rPr>
        <w:t xml:space="preserve"> </w:t>
      </w:r>
      <w:r w:rsidR="008B30E3" w:rsidRPr="008B30E3">
        <w:rPr>
          <w:rFonts w:ascii="Arial" w:hAnsi="Arial" w:cs="Arial"/>
          <w:sz w:val="20"/>
          <w:szCs w:val="20"/>
        </w:rPr>
        <w:t xml:space="preserve">Tyto </w:t>
      </w:r>
      <w:r w:rsidR="008B30E3">
        <w:rPr>
          <w:rFonts w:ascii="Arial" w:hAnsi="Arial" w:cs="Arial"/>
          <w:sz w:val="20"/>
          <w:szCs w:val="20"/>
        </w:rPr>
        <w:t xml:space="preserve">objemy </w:t>
      </w:r>
      <w:r w:rsidR="008B30E3" w:rsidRPr="008B30E3">
        <w:rPr>
          <w:rFonts w:ascii="Arial" w:hAnsi="Arial" w:cs="Arial"/>
          <w:sz w:val="20"/>
          <w:szCs w:val="20"/>
        </w:rPr>
        <w:t xml:space="preserve">byly na základě upozornění ze strany zhotovitele projektantem </w:t>
      </w:r>
      <w:r w:rsidR="008B30E3">
        <w:rPr>
          <w:rFonts w:ascii="Arial" w:hAnsi="Arial" w:cs="Arial"/>
          <w:sz w:val="20"/>
          <w:szCs w:val="20"/>
        </w:rPr>
        <w:t>revidovány a doplněny</w:t>
      </w:r>
      <w:r w:rsidR="008B30E3" w:rsidRPr="008B30E3">
        <w:rPr>
          <w:rFonts w:ascii="Arial" w:hAnsi="Arial" w:cs="Arial"/>
          <w:sz w:val="20"/>
          <w:szCs w:val="20"/>
        </w:rPr>
        <w:t xml:space="preserve">. Nedostatek - chyba ve VV. </w:t>
      </w:r>
    </w:p>
    <w:p w14:paraId="03500124" w14:textId="0CEFBCBC" w:rsidR="008B30E3" w:rsidRPr="008B30E3" w:rsidRDefault="008B30E3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 w:rsidRPr="008B30E3">
        <w:rPr>
          <w:rFonts w:ascii="Arial" w:hAnsi="Arial" w:cs="Arial"/>
          <w:sz w:val="20"/>
          <w:szCs w:val="20"/>
        </w:rPr>
        <w:t>Generální projektant v rámci autorského dozoru předložil úpravy projektu včetně výkazu výměr nutných opatření úprav a doplnění, které zhotovitel ve vazbě na smluvní podmínky ocenil.</w:t>
      </w:r>
    </w:p>
    <w:p w14:paraId="2866827D" w14:textId="7A9724CD" w:rsidR="008B30E3" w:rsidRDefault="008B30E3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136BBDFE" w14:textId="77777777" w:rsidR="00083A0A" w:rsidRDefault="00083A0A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236EC58F" w14:textId="7C3CD52B" w:rsidR="00CB5B78" w:rsidRPr="00083A0A" w:rsidRDefault="0060718C" w:rsidP="006E66B6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5" w:name="_Hlk108348525"/>
      <w:bookmarkEnd w:id="2"/>
      <w:r w:rsidRPr="0060718C">
        <w:rPr>
          <w:rFonts w:ascii="Arial" w:hAnsi="Arial" w:cs="Arial"/>
          <w:i/>
          <w:sz w:val="20"/>
          <w:szCs w:val="20"/>
        </w:rPr>
        <w:t xml:space="preserve">Realizace </w:t>
      </w:r>
      <w:r w:rsidR="00CB5B78">
        <w:rPr>
          <w:rFonts w:ascii="Arial" w:hAnsi="Arial" w:cs="Arial"/>
          <w:i/>
          <w:sz w:val="20"/>
          <w:szCs w:val="20"/>
        </w:rPr>
        <w:t>výše uvedených změn a upraveným projektem specifikovaných prací</w:t>
      </w:r>
      <w:r w:rsidRPr="0060718C">
        <w:rPr>
          <w:rFonts w:ascii="Arial" w:hAnsi="Arial" w:cs="Arial"/>
          <w:i/>
          <w:sz w:val="20"/>
          <w:szCs w:val="20"/>
        </w:rPr>
        <w:t xml:space="preserve">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</w:t>
      </w:r>
      <w:r w:rsidR="00CB5B78">
        <w:rPr>
          <w:rFonts w:ascii="Arial" w:hAnsi="Arial" w:cs="Arial"/>
          <w:b/>
          <w:i/>
          <w:sz w:val="20"/>
          <w:szCs w:val="20"/>
        </w:rPr>
        <w:t xml:space="preserve">potřeby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finančních prostředků o </w:t>
      </w:r>
      <w:r w:rsidRPr="00083A0A">
        <w:rPr>
          <w:rFonts w:ascii="Arial" w:hAnsi="Arial" w:cs="Arial"/>
          <w:b/>
          <w:i/>
          <w:sz w:val="20"/>
          <w:szCs w:val="20"/>
        </w:rPr>
        <w:t xml:space="preserve">částku </w:t>
      </w:r>
      <w:r w:rsidR="008B30E3" w:rsidRPr="00083A0A">
        <w:rPr>
          <w:rFonts w:ascii="Arial" w:hAnsi="Arial" w:cs="Arial"/>
          <w:b/>
          <w:i/>
          <w:sz w:val="20"/>
          <w:szCs w:val="20"/>
        </w:rPr>
        <w:t>158.</w:t>
      </w:r>
      <w:r w:rsidR="00F40156">
        <w:rPr>
          <w:rFonts w:ascii="Arial" w:hAnsi="Arial" w:cs="Arial"/>
          <w:b/>
          <w:i/>
          <w:sz w:val="20"/>
          <w:szCs w:val="20"/>
        </w:rPr>
        <w:t>270,38</w:t>
      </w:r>
      <w:r w:rsidR="008B30E3" w:rsidRPr="00083A0A">
        <w:rPr>
          <w:rFonts w:ascii="Arial" w:hAnsi="Arial" w:cs="Arial"/>
          <w:b/>
          <w:i/>
          <w:sz w:val="20"/>
          <w:szCs w:val="20"/>
        </w:rPr>
        <w:t xml:space="preserve"> </w:t>
      </w:r>
      <w:r w:rsidRPr="00083A0A">
        <w:rPr>
          <w:rFonts w:ascii="Arial" w:hAnsi="Arial" w:cs="Arial"/>
          <w:b/>
          <w:i/>
          <w:sz w:val="20"/>
          <w:szCs w:val="20"/>
        </w:rPr>
        <w:t>Kč bez DPH</w:t>
      </w:r>
      <w:r w:rsidRPr="00083A0A">
        <w:rPr>
          <w:rFonts w:ascii="Arial" w:hAnsi="Arial" w:cs="Arial"/>
          <w:i/>
          <w:sz w:val="20"/>
          <w:szCs w:val="20"/>
        </w:rPr>
        <w:t xml:space="preserve"> </w:t>
      </w:r>
    </w:p>
    <w:p w14:paraId="23E876C0" w14:textId="21B436E0" w:rsidR="0060718C" w:rsidRPr="00083A0A" w:rsidRDefault="0060718C" w:rsidP="006E66B6">
      <w:pPr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083A0A">
        <w:rPr>
          <w:rFonts w:ascii="Arial" w:hAnsi="Arial" w:cs="Arial"/>
          <w:i/>
          <w:sz w:val="20"/>
          <w:szCs w:val="20"/>
        </w:rPr>
        <w:t>(</w:t>
      </w:r>
      <w:proofErr w:type="spellStart"/>
      <w:r w:rsidRPr="00083A0A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083A0A">
        <w:rPr>
          <w:rFonts w:ascii="Arial" w:hAnsi="Arial" w:cs="Arial"/>
          <w:i/>
          <w:sz w:val="20"/>
          <w:szCs w:val="20"/>
        </w:rPr>
        <w:t xml:space="preserve">  </w:t>
      </w:r>
      <w:r w:rsidR="001E548E" w:rsidRPr="00083A0A">
        <w:rPr>
          <w:rFonts w:ascii="Arial" w:hAnsi="Arial" w:cs="Arial"/>
          <w:i/>
          <w:sz w:val="20"/>
          <w:szCs w:val="20"/>
        </w:rPr>
        <w:t>0,-</w:t>
      </w:r>
      <w:r w:rsidRPr="00083A0A">
        <w:rPr>
          <w:rFonts w:ascii="Arial" w:hAnsi="Arial" w:cs="Arial"/>
          <w:i/>
          <w:sz w:val="20"/>
          <w:szCs w:val="20"/>
        </w:rPr>
        <w:t xml:space="preserve"> Kč, vícepráce </w:t>
      </w:r>
      <w:r w:rsidR="008B30E3" w:rsidRPr="00083A0A">
        <w:rPr>
          <w:rFonts w:ascii="Arial" w:hAnsi="Arial" w:cs="Arial"/>
          <w:i/>
          <w:sz w:val="20"/>
          <w:szCs w:val="20"/>
        </w:rPr>
        <w:t>158.</w:t>
      </w:r>
      <w:r w:rsidR="00F40156">
        <w:rPr>
          <w:rFonts w:ascii="Arial" w:hAnsi="Arial" w:cs="Arial"/>
          <w:i/>
          <w:sz w:val="20"/>
          <w:szCs w:val="20"/>
        </w:rPr>
        <w:t>270,38</w:t>
      </w:r>
      <w:r w:rsidR="008B30E3" w:rsidRPr="00083A0A">
        <w:rPr>
          <w:rFonts w:ascii="Arial" w:hAnsi="Arial" w:cs="Arial"/>
          <w:i/>
          <w:sz w:val="20"/>
          <w:szCs w:val="20"/>
        </w:rPr>
        <w:t xml:space="preserve"> </w:t>
      </w:r>
      <w:r w:rsidRPr="00083A0A">
        <w:rPr>
          <w:rFonts w:ascii="Arial" w:hAnsi="Arial" w:cs="Arial"/>
          <w:i/>
          <w:sz w:val="20"/>
          <w:szCs w:val="20"/>
        </w:rPr>
        <w:t>Kč).</w:t>
      </w:r>
    </w:p>
    <w:bookmarkEnd w:id="5"/>
    <w:p w14:paraId="107ED0B8" w14:textId="01D256D6" w:rsidR="00C96FB4" w:rsidRDefault="00C96FB4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7D59F5F4" w14:textId="55380D52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6263EA7D" w14:textId="539AC453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736A8661" w14:textId="2780E3FF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6B7634A" w14:textId="46584EB4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44D035D1" w14:textId="0A0A2068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4189E284" w14:textId="0A6FA8DD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78ADD2A4" w14:textId="212FDE1C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446895D7" w14:textId="3F1D4953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6192BA16" w14:textId="3BC44B38" w:rsidR="00C640B1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74867011" w14:textId="77777777" w:rsidR="00C640B1" w:rsidRPr="00083A0A" w:rsidRDefault="00C640B1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39706039" w14:textId="52A035C0" w:rsidR="00592797" w:rsidRPr="005277AC" w:rsidRDefault="00592797" w:rsidP="00F40156">
      <w:pPr>
        <w:pStyle w:val="Zkladntext"/>
        <w:numPr>
          <w:ilvl w:val="0"/>
          <w:numId w:val="3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bookmarkStart w:id="6" w:name="OLE_LINK1"/>
      <w:bookmarkStart w:id="7" w:name="OLE_LINK2"/>
      <w:bookmarkEnd w:id="3"/>
      <w:r w:rsidRPr="005277AC">
        <w:rPr>
          <w:rFonts w:ascii="Arial" w:hAnsi="Arial" w:cs="Arial"/>
          <w:b/>
          <w:sz w:val="22"/>
          <w:u w:val="single"/>
        </w:rPr>
        <w:lastRenderedPageBreak/>
        <w:t>Finanční náklady změny</w:t>
      </w:r>
    </w:p>
    <w:p w14:paraId="689B86D7" w14:textId="5191F1BF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 xml:space="preserve">Cena víceprací </w:t>
      </w:r>
      <w:r w:rsidR="00CB5B78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CB5B78">
        <w:rPr>
          <w:rFonts w:ascii="Arial" w:hAnsi="Arial" w:cs="Arial"/>
          <w:sz w:val="20"/>
          <w:szCs w:val="20"/>
        </w:rPr>
        <w:t>méněprací</w:t>
      </w:r>
      <w:proofErr w:type="spellEnd"/>
      <w:r w:rsidR="00CB5B78">
        <w:rPr>
          <w:rFonts w:ascii="Arial" w:hAnsi="Arial" w:cs="Arial"/>
          <w:sz w:val="20"/>
          <w:szCs w:val="20"/>
        </w:rPr>
        <w:t xml:space="preserve"> </w:t>
      </w:r>
      <w:r w:rsidRPr="00C115FA">
        <w:rPr>
          <w:rFonts w:ascii="Arial" w:hAnsi="Arial" w:cs="Arial"/>
          <w:sz w:val="20"/>
          <w:szCs w:val="20"/>
        </w:rPr>
        <w:t>byla stanovena</w:t>
      </w:r>
      <w:r w:rsidR="00F71F5C">
        <w:rPr>
          <w:rFonts w:ascii="Arial" w:hAnsi="Arial" w:cs="Arial"/>
          <w:sz w:val="20"/>
          <w:szCs w:val="20"/>
        </w:rPr>
        <w:t xml:space="preserve"> </w:t>
      </w:r>
      <w:r w:rsidR="00F71F5C" w:rsidRPr="006629DA">
        <w:rPr>
          <w:rFonts w:ascii="Arial" w:hAnsi="Arial" w:cs="Arial"/>
          <w:sz w:val="20"/>
          <w:szCs w:val="20"/>
        </w:rPr>
        <w:t xml:space="preserve">pouze </w:t>
      </w:r>
      <w:r w:rsidRPr="006629DA">
        <w:rPr>
          <w:rFonts w:ascii="Arial" w:hAnsi="Arial" w:cs="Arial"/>
          <w:sz w:val="20"/>
          <w:szCs w:val="20"/>
        </w:rPr>
        <w:t xml:space="preserve">na základě </w:t>
      </w:r>
      <w:r w:rsidR="00F71F5C" w:rsidRPr="006629DA">
        <w:rPr>
          <w:rFonts w:ascii="Arial" w:hAnsi="Arial" w:cs="Arial"/>
          <w:sz w:val="20"/>
          <w:szCs w:val="20"/>
        </w:rPr>
        <w:t xml:space="preserve">použití jednotkových cen smluvního </w:t>
      </w:r>
      <w:r w:rsidRPr="006629DA">
        <w:rPr>
          <w:rFonts w:ascii="Arial" w:hAnsi="Arial" w:cs="Arial"/>
          <w:sz w:val="20"/>
          <w:szCs w:val="20"/>
        </w:rPr>
        <w:t>položkového rozpočtu,</w:t>
      </w:r>
      <w:r w:rsidRPr="00C115FA">
        <w:rPr>
          <w:rFonts w:ascii="Arial" w:hAnsi="Arial" w:cs="Arial"/>
          <w:sz w:val="20"/>
          <w:szCs w:val="20"/>
        </w:rPr>
        <w:t xml:space="preserve"> oceněného v souladu s platnou SOD</w:t>
      </w:r>
    </w:p>
    <w:p w14:paraId="272836D6" w14:textId="7C10DD1E" w:rsidR="00D95768" w:rsidRPr="00C115FA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115FA">
        <w:rPr>
          <w:rFonts w:ascii="Arial" w:hAnsi="Arial" w:cs="Arial"/>
          <w:sz w:val="20"/>
          <w:szCs w:val="20"/>
        </w:rPr>
        <w:t>Rozpočet ke Změnovému listu č.</w:t>
      </w:r>
      <w:r w:rsidR="00F71F5C">
        <w:rPr>
          <w:rFonts w:ascii="Arial" w:hAnsi="Arial" w:cs="Arial"/>
          <w:sz w:val="20"/>
          <w:szCs w:val="20"/>
        </w:rPr>
        <w:t>3</w:t>
      </w:r>
      <w:r w:rsidRPr="00C115FA">
        <w:rPr>
          <w:rFonts w:ascii="Arial" w:hAnsi="Arial" w:cs="Arial"/>
          <w:sz w:val="20"/>
          <w:szCs w:val="20"/>
        </w:rPr>
        <w:t xml:space="preserve"> </w:t>
      </w:r>
    </w:p>
    <w:p w14:paraId="3626ECB7" w14:textId="1F2AD1F5" w:rsidR="00AE492D" w:rsidRPr="00F71F5C" w:rsidRDefault="00CB5B78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1F5C">
        <w:rPr>
          <w:rFonts w:ascii="Arial" w:hAnsi="Arial" w:cs="Arial"/>
          <w:sz w:val="20"/>
          <w:szCs w:val="20"/>
        </w:rPr>
        <w:t>m</w:t>
      </w:r>
      <w:r w:rsidR="00AE492D" w:rsidRPr="00F71F5C">
        <w:rPr>
          <w:rFonts w:ascii="Arial" w:hAnsi="Arial" w:cs="Arial"/>
          <w:sz w:val="20"/>
          <w:szCs w:val="20"/>
        </w:rPr>
        <w:t xml:space="preserve">éně práce </w:t>
      </w:r>
      <w:r w:rsidR="00AE492D" w:rsidRPr="00F71F5C">
        <w:rPr>
          <w:rFonts w:ascii="Arial" w:hAnsi="Arial" w:cs="Arial"/>
          <w:sz w:val="20"/>
          <w:szCs w:val="20"/>
        </w:rPr>
        <w:tab/>
      </w:r>
      <w:r w:rsidR="00F71F5C" w:rsidRPr="00F71F5C">
        <w:rPr>
          <w:rFonts w:ascii="Arial" w:hAnsi="Arial" w:cs="Arial"/>
          <w:sz w:val="20"/>
          <w:szCs w:val="20"/>
        </w:rPr>
        <w:t>0</w:t>
      </w:r>
      <w:r w:rsidR="00FC473A" w:rsidRPr="00F71F5C">
        <w:rPr>
          <w:rFonts w:ascii="Arial" w:hAnsi="Arial" w:cs="Arial"/>
          <w:i/>
          <w:sz w:val="20"/>
          <w:szCs w:val="20"/>
        </w:rPr>
        <w:t>,00</w:t>
      </w:r>
      <w:r w:rsidR="00AE492D" w:rsidRPr="00F71F5C">
        <w:rPr>
          <w:rFonts w:ascii="Arial" w:hAnsi="Arial" w:cs="Arial"/>
          <w:i/>
          <w:sz w:val="20"/>
          <w:szCs w:val="20"/>
        </w:rPr>
        <w:t xml:space="preserve">  Kč </w:t>
      </w:r>
      <w:r w:rsidR="00AE492D" w:rsidRPr="00F71F5C">
        <w:rPr>
          <w:rFonts w:ascii="Arial" w:hAnsi="Arial" w:cs="Arial"/>
          <w:sz w:val="20"/>
          <w:szCs w:val="20"/>
        </w:rPr>
        <w:t>bez DPH</w:t>
      </w:r>
    </w:p>
    <w:p w14:paraId="22DF24FB" w14:textId="6303033E" w:rsidR="00AE492D" w:rsidRPr="00F71F5C" w:rsidRDefault="00AE492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71F5C">
        <w:rPr>
          <w:rFonts w:ascii="Arial" w:hAnsi="Arial" w:cs="Arial"/>
          <w:sz w:val="20"/>
          <w:szCs w:val="20"/>
        </w:rPr>
        <w:tab/>
      </w:r>
      <w:r w:rsidRPr="00F71F5C">
        <w:rPr>
          <w:rFonts w:ascii="Arial" w:hAnsi="Arial" w:cs="Arial"/>
          <w:sz w:val="20"/>
          <w:szCs w:val="20"/>
        </w:rPr>
        <w:tab/>
        <w:t xml:space="preserve">Více práce </w:t>
      </w:r>
      <w:r w:rsidRPr="00F71F5C">
        <w:rPr>
          <w:rFonts w:ascii="Arial" w:hAnsi="Arial" w:cs="Arial"/>
          <w:sz w:val="20"/>
          <w:szCs w:val="20"/>
        </w:rPr>
        <w:tab/>
      </w:r>
      <w:r w:rsidR="00F71F5C" w:rsidRPr="00F71F5C">
        <w:rPr>
          <w:rFonts w:ascii="Arial" w:hAnsi="Arial" w:cs="Arial"/>
          <w:i/>
          <w:sz w:val="20"/>
          <w:szCs w:val="20"/>
        </w:rPr>
        <w:t>158.</w:t>
      </w:r>
      <w:r w:rsidR="008D256F">
        <w:rPr>
          <w:rFonts w:ascii="Arial" w:hAnsi="Arial" w:cs="Arial"/>
          <w:i/>
          <w:sz w:val="20"/>
          <w:szCs w:val="20"/>
        </w:rPr>
        <w:t>270,38</w:t>
      </w:r>
      <w:r w:rsidR="00F71F5C" w:rsidRPr="00F71F5C">
        <w:rPr>
          <w:rFonts w:ascii="Arial" w:hAnsi="Arial" w:cs="Arial"/>
          <w:i/>
          <w:sz w:val="20"/>
          <w:szCs w:val="20"/>
        </w:rPr>
        <w:t xml:space="preserve"> </w:t>
      </w:r>
      <w:r w:rsidRPr="00F71F5C">
        <w:rPr>
          <w:rFonts w:ascii="Arial" w:hAnsi="Arial" w:cs="Arial"/>
          <w:i/>
          <w:sz w:val="20"/>
          <w:szCs w:val="20"/>
        </w:rPr>
        <w:t xml:space="preserve">Kč </w:t>
      </w:r>
      <w:r w:rsidRPr="00F71F5C">
        <w:rPr>
          <w:rFonts w:ascii="Arial" w:hAnsi="Arial" w:cs="Arial"/>
          <w:sz w:val="20"/>
          <w:szCs w:val="20"/>
        </w:rPr>
        <w:t>bez DPH</w:t>
      </w:r>
      <w:r w:rsidRPr="00F71F5C">
        <w:rPr>
          <w:rFonts w:ascii="Arial" w:hAnsi="Arial" w:cs="Arial"/>
          <w:sz w:val="20"/>
          <w:szCs w:val="20"/>
        </w:rPr>
        <w:tab/>
      </w:r>
      <w:r w:rsidRPr="00F71F5C">
        <w:rPr>
          <w:rFonts w:ascii="Arial" w:hAnsi="Arial" w:cs="Arial"/>
          <w:sz w:val="20"/>
          <w:szCs w:val="20"/>
        </w:rPr>
        <w:tab/>
      </w:r>
    </w:p>
    <w:p w14:paraId="782A34DC" w14:textId="33FC3B51" w:rsidR="00F71C83" w:rsidRPr="00F71F5C" w:rsidRDefault="00F71F5C" w:rsidP="00AE492D">
      <w:pPr>
        <w:spacing w:before="120" w:after="120"/>
        <w:ind w:left="2127" w:right="119" w:firstLine="709"/>
        <w:jc w:val="both"/>
        <w:rPr>
          <w:rFonts w:ascii="Arial" w:hAnsi="Arial" w:cs="Arial"/>
          <w:sz w:val="20"/>
          <w:szCs w:val="20"/>
        </w:rPr>
      </w:pPr>
      <w:r w:rsidRPr="00F71F5C">
        <w:rPr>
          <w:rFonts w:ascii="Arial" w:hAnsi="Arial" w:cs="Arial"/>
          <w:b/>
          <w:i/>
          <w:sz w:val="20"/>
          <w:szCs w:val="20"/>
        </w:rPr>
        <w:t>158.</w:t>
      </w:r>
      <w:r w:rsidR="008D256F">
        <w:rPr>
          <w:rFonts w:ascii="Arial" w:hAnsi="Arial" w:cs="Arial"/>
          <w:b/>
          <w:i/>
          <w:sz w:val="20"/>
          <w:szCs w:val="20"/>
        </w:rPr>
        <w:t>270,38</w:t>
      </w:r>
      <w:r w:rsidRPr="00F71F5C">
        <w:rPr>
          <w:rFonts w:ascii="Arial" w:hAnsi="Arial" w:cs="Arial"/>
          <w:i/>
          <w:sz w:val="20"/>
          <w:szCs w:val="20"/>
        </w:rPr>
        <w:t xml:space="preserve"> </w:t>
      </w:r>
      <w:r w:rsidR="00FC473A" w:rsidRPr="00F71F5C">
        <w:rPr>
          <w:rFonts w:ascii="Arial" w:hAnsi="Arial" w:cs="Arial"/>
          <w:b/>
          <w:bCs/>
          <w:i/>
          <w:iCs/>
          <w:sz w:val="20"/>
          <w:szCs w:val="20"/>
        </w:rPr>
        <w:t>Kč</w:t>
      </w:r>
      <w:r w:rsidR="00BA5816" w:rsidRPr="00F71F5C">
        <w:rPr>
          <w:rFonts w:ascii="Arial" w:hAnsi="Arial" w:cs="Arial"/>
          <w:sz w:val="20"/>
          <w:szCs w:val="20"/>
        </w:rPr>
        <w:t xml:space="preserve"> bez DPH</w:t>
      </w:r>
    </w:p>
    <w:p w14:paraId="277214E6" w14:textId="77777777" w:rsidR="001203C4" w:rsidRPr="00F71F5C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2ADC4FDE" w:rsidR="00BA5816" w:rsidRPr="00BA5816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71F5C">
        <w:rPr>
          <w:rFonts w:ascii="Arial" w:hAnsi="Arial" w:cs="Arial"/>
          <w:b/>
          <w:sz w:val="20"/>
          <w:szCs w:val="20"/>
        </w:rPr>
        <w:t xml:space="preserve">Celkem </w:t>
      </w:r>
      <w:bookmarkStart w:id="8" w:name="_Hlk73632159"/>
      <w:r w:rsidR="00F71F5C" w:rsidRPr="00F71F5C">
        <w:rPr>
          <w:rFonts w:ascii="Arial" w:hAnsi="Arial" w:cs="Arial"/>
          <w:b/>
          <w:i/>
          <w:sz w:val="20"/>
          <w:szCs w:val="20"/>
        </w:rPr>
        <w:t>158.</w:t>
      </w:r>
      <w:r w:rsidR="008D256F">
        <w:rPr>
          <w:rFonts w:ascii="Arial" w:hAnsi="Arial" w:cs="Arial"/>
          <w:b/>
          <w:i/>
          <w:sz w:val="20"/>
          <w:szCs w:val="20"/>
        </w:rPr>
        <w:t>270,38</w:t>
      </w:r>
      <w:r w:rsidR="00F71F5C" w:rsidRPr="00F71F5C">
        <w:rPr>
          <w:rFonts w:ascii="Arial" w:hAnsi="Arial" w:cs="Arial"/>
          <w:i/>
          <w:sz w:val="20"/>
          <w:szCs w:val="20"/>
        </w:rPr>
        <w:t xml:space="preserve"> </w:t>
      </w:r>
      <w:r w:rsidRPr="00F71F5C">
        <w:rPr>
          <w:rFonts w:ascii="Arial" w:hAnsi="Arial" w:cs="Arial"/>
          <w:b/>
          <w:sz w:val="20"/>
          <w:szCs w:val="20"/>
        </w:rPr>
        <w:t>Kč bez DPH</w:t>
      </w:r>
      <w:r w:rsidR="00885286">
        <w:rPr>
          <w:rFonts w:ascii="Arial" w:hAnsi="Arial" w:cs="Arial"/>
          <w:b/>
          <w:sz w:val="20"/>
          <w:szCs w:val="20"/>
        </w:rPr>
        <w:t>,</w:t>
      </w:r>
      <w:r w:rsidRPr="00F71F5C">
        <w:rPr>
          <w:rFonts w:ascii="Arial" w:hAnsi="Arial" w:cs="Arial"/>
          <w:b/>
          <w:sz w:val="20"/>
          <w:szCs w:val="20"/>
        </w:rPr>
        <w:t xml:space="preserve"> tj. </w:t>
      </w:r>
      <w:r w:rsidR="00F71F5C" w:rsidRPr="00F71F5C">
        <w:rPr>
          <w:rFonts w:ascii="Arial" w:hAnsi="Arial" w:cs="Arial"/>
          <w:b/>
          <w:sz w:val="20"/>
          <w:szCs w:val="20"/>
        </w:rPr>
        <w:t>177</w:t>
      </w:r>
      <w:r w:rsidR="008D256F">
        <w:rPr>
          <w:rFonts w:ascii="Arial" w:hAnsi="Arial" w:cs="Arial"/>
          <w:b/>
          <w:sz w:val="20"/>
          <w:szCs w:val="20"/>
        </w:rPr>
        <w:t>.262,83</w:t>
      </w:r>
      <w:r w:rsidRPr="00F71F5C">
        <w:rPr>
          <w:rFonts w:ascii="Arial" w:hAnsi="Arial" w:cs="Arial"/>
          <w:b/>
          <w:sz w:val="20"/>
          <w:szCs w:val="20"/>
        </w:rPr>
        <w:t xml:space="preserve"> Kč včetně </w:t>
      </w:r>
      <w:r w:rsidR="00404F74" w:rsidRPr="00F71F5C">
        <w:rPr>
          <w:rFonts w:ascii="Arial" w:hAnsi="Arial" w:cs="Arial"/>
          <w:b/>
          <w:sz w:val="20"/>
          <w:szCs w:val="20"/>
        </w:rPr>
        <w:t>1</w:t>
      </w:r>
      <w:r w:rsidR="00F71F5C" w:rsidRPr="00F71F5C">
        <w:rPr>
          <w:rFonts w:ascii="Arial" w:hAnsi="Arial" w:cs="Arial"/>
          <w:b/>
          <w:sz w:val="20"/>
          <w:szCs w:val="20"/>
        </w:rPr>
        <w:t>2</w:t>
      </w:r>
      <w:r w:rsidR="00404F74" w:rsidRPr="00F71F5C">
        <w:rPr>
          <w:rFonts w:ascii="Arial" w:hAnsi="Arial" w:cs="Arial"/>
          <w:b/>
          <w:sz w:val="20"/>
          <w:szCs w:val="20"/>
        </w:rPr>
        <w:t xml:space="preserve"> % </w:t>
      </w:r>
      <w:r w:rsidRPr="00F71F5C">
        <w:rPr>
          <w:rFonts w:ascii="Arial" w:hAnsi="Arial" w:cs="Arial"/>
          <w:b/>
          <w:sz w:val="20"/>
          <w:szCs w:val="20"/>
        </w:rPr>
        <w:t>DPH</w:t>
      </w:r>
      <w:bookmarkEnd w:id="8"/>
      <w:r w:rsidRPr="00885286">
        <w:rPr>
          <w:rFonts w:ascii="Arial" w:hAnsi="Arial" w:cs="Arial"/>
          <w:b/>
          <w:sz w:val="20"/>
          <w:szCs w:val="20"/>
        </w:rPr>
        <w:t xml:space="preserve">. </w:t>
      </w:r>
    </w:p>
    <w:bookmarkStart w:id="9" w:name="_MON_1482514474"/>
    <w:bookmarkEnd w:id="9"/>
    <w:p w14:paraId="5B2C08CE" w14:textId="6BDFD939" w:rsidR="00592797" w:rsidRPr="00761F52" w:rsidRDefault="007D2E0B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392" w:dyaOrig="1527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70.2pt" o:ole="">
            <v:imagedata r:id="rId8" o:title=""/>
          </v:shape>
          <o:OLEObject Type="Embed" ProgID="Excel.Sheet.12" ShapeID="_x0000_i1025" DrawAspect="Content" ObjectID="_1773855378" r:id="rId9"/>
        </w:object>
      </w:r>
    </w:p>
    <w:p w14:paraId="619264F5" w14:textId="77777777" w:rsidR="000C2914" w:rsidRDefault="000C2914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64EA479" w14:textId="35042066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Zhotovitel souhlasí s provedením uvedených souborů prací a dodávek-změn v předpokládaném rozsahu. </w:t>
      </w:r>
    </w:p>
    <w:p w14:paraId="7E176996" w14:textId="72123365" w:rsidR="006D3A46" w:rsidRPr="006D3A46" w:rsidRDefault="001203C4" w:rsidP="00CD1DB5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 xml:space="preserve">Změna </w:t>
      </w:r>
      <w:r w:rsidR="00F76523">
        <w:rPr>
          <w:rFonts w:ascii="Arial" w:hAnsi="Arial" w:cs="Arial"/>
          <w:sz w:val="20"/>
          <w:szCs w:val="20"/>
        </w:rPr>
        <w:t xml:space="preserve">nutného objemu prací </w:t>
      </w:r>
      <w:r w:rsidRPr="008B6364">
        <w:rPr>
          <w:rFonts w:ascii="Arial" w:hAnsi="Arial" w:cs="Arial"/>
          <w:b/>
          <w:sz w:val="20"/>
          <w:szCs w:val="20"/>
        </w:rPr>
        <w:t xml:space="preserve">má dopad </w:t>
      </w:r>
      <w:r w:rsidR="00F76523" w:rsidRPr="008B6364">
        <w:rPr>
          <w:rFonts w:ascii="Arial" w:hAnsi="Arial" w:cs="Arial"/>
          <w:b/>
          <w:sz w:val="20"/>
          <w:szCs w:val="20"/>
        </w:rPr>
        <w:t xml:space="preserve">jak </w:t>
      </w:r>
      <w:r w:rsidRPr="008B6364">
        <w:rPr>
          <w:rFonts w:ascii="Arial" w:hAnsi="Arial" w:cs="Arial"/>
          <w:b/>
          <w:sz w:val="20"/>
          <w:szCs w:val="20"/>
        </w:rPr>
        <w:t>do celkové výše nákladů</w:t>
      </w:r>
      <w:r w:rsidRPr="006A4D1E">
        <w:rPr>
          <w:rFonts w:ascii="Arial" w:hAnsi="Arial" w:cs="Arial"/>
          <w:sz w:val="20"/>
          <w:szCs w:val="20"/>
        </w:rPr>
        <w:t xml:space="preserve"> v uvedeném rozsahu</w:t>
      </w:r>
      <w:r w:rsidR="00885286">
        <w:rPr>
          <w:rFonts w:ascii="Arial" w:hAnsi="Arial" w:cs="Arial"/>
          <w:sz w:val="20"/>
          <w:szCs w:val="20"/>
        </w:rPr>
        <w:t>,</w:t>
      </w:r>
      <w:r w:rsidRPr="006A4D1E">
        <w:rPr>
          <w:rFonts w:ascii="Arial" w:hAnsi="Arial" w:cs="Arial"/>
          <w:sz w:val="20"/>
          <w:szCs w:val="20"/>
        </w:rPr>
        <w:t xml:space="preserve"> a</w:t>
      </w:r>
      <w:r w:rsidR="00F71F5C">
        <w:rPr>
          <w:rFonts w:ascii="Arial" w:hAnsi="Arial" w:cs="Arial"/>
          <w:sz w:val="20"/>
          <w:szCs w:val="20"/>
        </w:rPr>
        <w:t xml:space="preserve">le </w:t>
      </w:r>
      <w:r w:rsidRPr="006A4D1E">
        <w:rPr>
          <w:rFonts w:ascii="Arial" w:hAnsi="Arial" w:cs="Arial"/>
          <w:sz w:val="20"/>
          <w:szCs w:val="20"/>
        </w:rPr>
        <w:t xml:space="preserve">z technologických důvodů </w:t>
      </w:r>
      <w:r w:rsidR="00F71F5C" w:rsidRPr="00F71F5C">
        <w:rPr>
          <w:rFonts w:ascii="Arial" w:hAnsi="Arial" w:cs="Arial"/>
          <w:b/>
          <w:sz w:val="20"/>
          <w:szCs w:val="20"/>
        </w:rPr>
        <w:t xml:space="preserve">nemá </w:t>
      </w:r>
      <w:r w:rsidR="00F76523" w:rsidRPr="00F71F5C">
        <w:rPr>
          <w:rFonts w:ascii="Arial" w:hAnsi="Arial" w:cs="Arial"/>
          <w:b/>
          <w:sz w:val="20"/>
          <w:szCs w:val="20"/>
        </w:rPr>
        <w:t>významný vliv</w:t>
      </w:r>
      <w:r w:rsidRPr="00F71F5C">
        <w:rPr>
          <w:rFonts w:ascii="Arial" w:hAnsi="Arial" w:cs="Arial"/>
          <w:b/>
          <w:sz w:val="20"/>
          <w:szCs w:val="20"/>
        </w:rPr>
        <w:t xml:space="preserve"> na celkový termín dokončení dle SOD</w:t>
      </w:r>
      <w:r w:rsidR="006D3A46" w:rsidRPr="00F76523">
        <w:rPr>
          <w:rFonts w:ascii="Arial" w:hAnsi="Arial" w:cs="Arial"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64F15C3A" w:rsidR="00C41954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39DD767" w14:textId="55CE4A11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35A1C72E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 w:rsidR="000A4545">
        <w:rPr>
          <w:rFonts w:ascii="Arial" w:hAnsi="Arial" w:cs="Arial"/>
          <w:sz w:val="20"/>
          <w:szCs w:val="20"/>
        </w:rPr>
        <w:t xml:space="preserve">Zlíně 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r w:rsidR="00F07046">
        <w:rPr>
          <w:rFonts w:ascii="Arial" w:hAnsi="Arial" w:cs="Arial"/>
          <w:sz w:val="20"/>
          <w:szCs w:val="20"/>
        </w:rPr>
        <w:t>4. 3. 2024</w:t>
      </w:r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56734C" w14:textId="77777777" w:rsidR="006E66B6" w:rsidRPr="006629DA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B5B78">
        <w:rPr>
          <w:rFonts w:ascii="Arial" w:hAnsi="Arial" w:cs="Arial"/>
          <w:b/>
          <w:bCs/>
          <w:sz w:val="20"/>
          <w:szCs w:val="20"/>
        </w:rPr>
        <w:tab/>
      </w:r>
      <w:r w:rsidR="000A4545" w:rsidRPr="006629DA">
        <w:rPr>
          <w:rFonts w:ascii="Arial" w:hAnsi="Arial" w:cs="Arial"/>
          <w:b/>
          <w:bCs/>
          <w:sz w:val="20"/>
          <w:szCs w:val="20"/>
        </w:rPr>
        <w:t>Ing. Pavel Havlík</w:t>
      </w:r>
    </w:p>
    <w:p w14:paraId="19274EE5" w14:textId="643BD950" w:rsidR="00083A0A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75C347" w14:textId="31BAF28A" w:rsidR="00592797" w:rsidRPr="00BA5816" w:rsidRDefault="00592797" w:rsidP="00F40156">
      <w:pPr>
        <w:pStyle w:val="Zkladntext"/>
        <w:numPr>
          <w:ilvl w:val="0"/>
          <w:numId w:val="3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65B34E79" w:rsidR="00FC03AB" w:rsidRPr="009F495C" w:rsidRDefault="00FB74C4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B74C4">
        <w:rPr>
          <w:rFonts w:ascii="Arial" w:hAnsi="Arial" w:cs="Arial"/>
          <w:b/>
          <w:sz w:val="20"/>
          <w:szCs w:val="20"/>
        </w:rPr>
        <w:t xml:space="preserve">Realizovat výše popsané změny </w:t>
      </w:r>
      <w:r w:rsidR="00CB5B78" w:rsidRPr="00FB74C4">
        <w:rPr>
          <w:rFonts w:ascii="Arial" w:hAnsi="Arial" w:cs="Arial"/>
          <w:b/>
          <w:sz w:val="20"/>
          <w:szCs w:val="20"/>
        </w:rPr>
        <w:t>je z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pohledu </w:t>
      </w:r>
      <w:r w:rsidRPr="00FB74C4">
        <w:rPr>
          <w:rFonts w:ascii="Arial" w:hAnsi="Arial" w:cs="Arial"/>
          <w:b/>
          <w:sz w:val="20"/>
          <w:szCs w:val="20"/>
        </w:rPr>
        <w:t>TDS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 nezbytné k bezvadnému a kvalitnímu provedení funkčního díla dle uzavřené smlouvy o dílo</w:t>
      </w:r>
      <w:r>
        <w:rPr>
          <w:rFonts w:ascii="Arial" w:hAnsi="Arial" w:cs="Arial"/>
          <w:sz w:val="20"/>
          <w:szCs w:val="20"/>
        </w:rPr>
        <w:t xml:space="preserve">. Změnový list </w:t>
      </w:r>
      <w:r w:rsidR="00FC03AB" w:rsidRPr="009F495C">
        <w:rPr>
          <w:rFonts w:ascii="Arial" w:hAnsi="Arial" w:cs="Arial"/>
          <w:sz w:val="20"/>
          <w:szCs w:val="20"/>
        </w:rPr>
        <w:t>řeší změnu rozsahu provedení, tím dojde k objemové úpravě položek smluvního výkazu výměr – vícepráce</w:t>
      </w:r>
      <w:r w:rsidR="00CB5B78">
        <w:rPr>
          <w:rFonts w:ascii="Arial" w:hAnsi="Arial" w:cs="Arial"/>
          <w:sz w:val="20"/>
          <w:szCs w:val="20"/>
        </w:rPr>
        <w:t>.</w:t>
      </w:r>
    </w:p>
    <w:p w14:paraId="41EFF6C3" w14:textId="77777777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</w:t>
      </w:r>
      <w:proofErr w:type="spellStart"/>
      <w:r w:rsidRPr="009F495C">
        <w:rPr>
          <w:rFonts w:ascii="Arial" w:hAnsi="Arial" w:cs="Arial"/>
          <w:sz w:val="20"/>
          <w:szCs w:val="20"/>
        </w:rPr>
        <w:t>naceněný</w:t>
      </w:r>
      <w:proofErr w:type="spellEnd"/>
      <w:r w:rsidRPr="009F495C">
        <w:rPr>
          <w:rFonts w:ascii="Arial" w:hAnsi="Arial" w:cs="Arial"/>
          <w:sz w:val="20"/>
          <w:szCs w:val="20"/>
        </w:rPr>
        <w:t xml:space="preserve"> výkaz výměr víceprací. </w:t>
      </w:r>
    </w:p>
    <w:p w14:paraId="2DDA6225" w14:textId="7F3740CC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 xml:space="preserve">VCP, které nebyly obsahem zadávací dokumentace veřejné zakázky, a konstatuje, že </w:t>
      </w:r>
      <w:r w:rsidR="00EF1E48">
        <w:rPr>
          <w:rFonts w:ascii="Arial" w:hAnsi="Arial" w:cs="Arial"/>
          <w:sz w:val="20"/>
          <w:szCs w:val="20"/>
        </w:rPr>
        <w:t xml:space="preserve">v rámci realizace a zjištěných skutečností </w:t>
      </w:r>
      <w:r w:rsidRPr="009F495C">
        <w:rPr>
          <w:rFonts w:ascii="Arial" w:hAnsi="Arial" w:cs="Arial"/>
          <w:sz w:val="20"/>
          <w:szCs w:val="20"/>
        </w:rPr>
        <w:t>nedošlo ke škodě vadou PD, proto nebude tato PD předmětem reklamace</w:t>
      </w:r>
      <w:r w:rsidR="00083A0A">
        <w:rPr>
          <w:rFonts w:ascii="Arial" w:hAnsi="Arial" w:cs="Arial"/>
          <w:sz w:val="20"/>
          <w:szCs w:val="20"/>
        </w:rPr>
        <w:t>.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2DF3EDF9" w14:textId="41607196" w:rsidR="009F495C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</w:t>
      </w:r>
      <w:r w:rsidR="00083A0A">
        <w:rPr>
          <w:rFonts w:ascii="Arial" w:hAnsi="Arial" w:cs="Arial"/>
          <w:sz w:val="20"/>
          <w:szCs w:val="20"/>
        </w:rPr>
        <w:t>ne</w:t>
      </w:r>
      <w:r w:rsidRPr="009F495C">
        <w:rPr>
          <w:rFonts w:ascii="Arial" w:hAnsi="Arial" w:cs="Arial"/>
          <w:sz w:val="20"/>
          <w:szCs w:val="20"/>
        </w:rPr>
        <w:t>mají vliv na termín dokončení dle uzavřené SOD</w:t>
      </w:r>
      <w:r w:rsidR="00083A0A">
        <w:rPr>
          <w:rFonts w:ascii="Arial" w:hAnsi="Arial" w:cs="Arial"/>
          <w:sz w:val="20"/>
          <w:szCs w:val="20"/>
        </w:rPr>
        <w:t>.</w:t>
      </w:r>
    </w:p>
    <w:p w14:paraId="01FD3CB5" w14:textId="338B1C02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</w:t>
      </w:r>
      <w:r w:rsidR="00CB5B78">
        <w:rPr>
          <w:rFonts w:ascii="Arial" w:hAnsi="Arial" w:cs="Arial"/>
          <w:sz w:val="20"/>
          <w:szCs w:val="20"/>
        </w:rPr>
        <w:t xml:space="preserve">. 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</w:p>
    <w:p w14:paraId="6B0E97A9" w14:textId="5FFA59EC" w:rsidR="00FC03AB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D3557E">
        <w:rPr>
          <w:rFonts w:ascii="Arial" w:hAnsi="Arial" w:cs="Arial"/>
          <w:sz w:val="20"/>
          <w:szCs w:val="20"/>
        </w:rPr>
        <w:t>Vzhledem k tomu, že výše popsané změny podle zákona č.</w:t>
      </w:r>
      <w:r w:rsidR="009567C2">
        <w:rPr>
          <w:rFonts w:ascii="Arial" w:hAnsi="Arial" w:cs="Arial"/>
          <w:sz w:val="20"/>
          <w:szCs w:val="20"/>
        </w:rPr>
        <w:t xml:space="preserve"> </w:t>
      </w:r>
      <w:r w:rsidRPr="00D3557E">
        <w:rPr>
          <w:rFonts w:ascii="Arial" w:hAnsi="Arial" w:cs="Arial"/>
          <w:sz w:val="20"/>
          <w:szCs w:val="20"/>
        </w:rPr>
        <w:t>134/2016 Sb. a dle § 222 se nepovažují za podstatnou změnu závazku ze smlouvy,</w:t>
      </w:r>
      <w:r w:rsidR="0094616D" w:rsidRPr="00D3557E">
        <w:rPr>
          <w:rFonts w:ascii="Arial" w:hAnsi="Arial" w:cs="Arial"/>
          <w:sz w:val="20"/>
          <w:szCs w:val="20"/>
        </w:rPr>
        <w:t xml:space="preserve"> jedná se o přípustné změny – dodatečná plnění a celková </w:t>
      </w:r>
      <w:r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všech uvedených změn ve výši </w:t>
      </w:r>
      <w:r w:rsidRPr="006629DA">
        <w:rPr>
          <w:rFonts w:ascii="Arial" w:hAnsi="Arial" w:cs="Arial"/>
          <w:sz w:val="20"/>
          <w:szCs w:val="20"/>
        </w:rPr>
        <w:t xml:space="preserve">cca </w:t>
      </w:r>
      <w:r w:rsidR="00083A0A" w:rsidRPr="006629DA">
        <w:rPr>
          <w:rFonts w:ascii="Arial" w:hAnsi="Arial" w:cs="Arial"/>
          <w:b/>
          <w:sz w:val="20"/>
          <w:szCs w:val="20"/>
        </w:rPr>
        <w:t>0</w:t>
      </w:r>
      <w:r w:rsidRPr="006629DA">
        <w:rPr>
          <w:rFonts w:ascii="Arial" w:hAnsi="Arial" w:cs="Arial"/>
          <w:b/>
          <w:sz w:val="20"/>
          <w:szCs w:val="20"/>
        </w:rPr>
        <w:t>,</w:t>
      </w:r>
      <w:r w:rsidR="00083A0A" w:rsidRPr="006629DA">
        <w:rPr>
          <w:rFonts w:ascii="Arial" w:hAnsi="Arial" w:cs="Arial"/>
          <w:b/>
          <w:sz w:val="20"/>
          <w:szCs w:val="20"/>
        </w:rPr>
        <w:t>92</w:t>
      </w:r>
      <w:r w:rsidR="00046CAE">
        <w:rPr>
          <w:rFonts w:ascii="Arial" w:hAnsi="Arial" w:cs="Arial"/>
          <w:b/>
          <w:sz w:val="20"/>
          <w:szCs w:val="20"/>
        </w:rPr>
        <w:t xml:space="preserve"> </w:t>
      </w:r>
      <w:r w:rsidRPr="006629DA">
        <w:rPr>
          <w:rFonts w:ascii="Arial" w:hAnsi="Arial" w:cs="Arial"/>
          <w:b/>
          <w:sz w:val="20"/>
          <w:szCs w:val="20"/>
        </w:rPr>
        <w:t xml:space="preserve">% </w:t>
      </w:r>
      <w:r w:rsidR="0094616D" w:rsidRPr="006629DA">
        <w:rPr>
          <w:rFonts w:ascii="Arial" w:hAnsi="Arial" w:cs="Arial"/>
          <w:b/>
          <w:sz w:val="20"/>
          <w:szCs w:val="20"/>
        </w:rPr>
        <w:t>z ceny</w:t>
      </w:r>
      <w:r w:rsidR="0094616D" w:rsidRPr="00D3557E">
        <w:rPr>
          <w:rFonts w:ascii="Arial" w:hAnsi="Arial" w:cs="Arial"/>
          <w:sz w:val="20"/>
          <w:szCs w:val="20"/>
        </w:rPr>
        <w:t xml:space="preserve"> díla </w:t>
      </w:r>
      <w:r w:rsidRPr="00D3557E">
        <w:rPr>
          <w:rFonts w:ascii="Arial" w:hAnsi="Arial" w:cs="Arial"/>
          <w:sz w:val="20"/>
          <w:szCs w:val="20"/>
        </w:rPr>
        <w:t xml:space="preserve">nemění celkovou povahu veřejné zakázky a </w:t>
      </w:r>
      <w:r w:rsidRPr="00FB74C4">
        <w:rPr>
          <w:rFonts w:ascii="Arial" w:hAnsi="Arial" w:cs="Arial"/>
          <w:b/>
          <w:sz w:val="20"/>
          <w:szCs w:val="20"/>
        </w:rPr>
        <w:t xml:space="preserve">nepřesahuje </w:t>
      </w:r>
      <w:r w:rsidR="00153695" w:rsidRPr="00FB74C4">
        <w:rPr>
          <w:rFonts w:ascii="Arial" w:hAnsi="Arial" w:cs="Arial"/>
          <w:b/>
          <w:sz w:val="20"/>
          <w:szCs w:val="20"/>
        </w:rPr>
        <w:t>30</w:t>
      </w:r>
      <w:r w:rsidR="00046CAE">
        <w:rPr>
          <w:rFonts w:ascii="Arial" w:hAnsi="Arial" w:cs="Arial"/>
          <w:b/>
          <w:sz w:val="20"/>
          <w:szCs w:val="20"/>
        </w:rPr>
        <w:t xml:space="preserve"> 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% </w:t>
      </w:r>
      <w:bookmarkStart w:id="10" w:name="_Hlk81648526"/>
      <w:r w:rsidRPr="00FB74C4">
        <w:rPr>
          <w:rFonts w:ascii="Arial" w:hAnsi="Arial" w:cs="Arial"/>
          <w:b/>
          <w:sz w:val="20"/>
          <w:szCs w:val="20"/>
        </w:rPr>
        <w:t xml:space="preserve">dle 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zohlednění </w:t>
      </w:r>
      <w:r w:rsidRPr="00FB74C4">
        <w:rPr>
          <w:rFonts w:ascii="Arial" w:hAnsi="Arial" w:cs="Arial"/>
          <w:b/>
          <w:sz w:val="20"/>
          <w:szCs w:val="20"/>
        </w:rPr>
        <w:t>§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, </w:t>
      </w:r>
      <w:r w:rsidRPr="00FB74C4">
        <w:rPr>
          <w:rFonts w:ascii="Arial" w:hAnsi="Arial" w:cs="Arial"/>
          <w:b/>
          <w:sz w:val="20"/>
          <w:szCs w:val="20"/>
        </w:rPr>
        <w:t>222/</w:t>
      </w:r>
      <w:r w:rsidR="006D3A46" w:rsidRPr="00FB74C4">
        <w:rPr>
          <w:rFonts w:ascii="Arial" w:hAnsi="Arial" w:cs="Arial"/>
          <w:b/>
          <w:sz w:val="20"/>
          <w:szCs w:val="20"/>
        </w:rPr>
        <w:t>5, § 222/6</w:t>
      </w:r>
      <w:bookmarkEnd w:id="10"/>
      <w:r w:rsidR="00575F6C">
        <w:rPr>
          <w:rFonts w:ascii="Arial" w:hAnsi="Arial" w:cs="Arial"/>
          <w:b/>
          <w:sz w:val="20"/>
          <w:szCs w:val="20"/>
        </w:rPr>
        <w:t xml:space="preserve"> ZZVZ</w:t>
      </w:r>
      <w:r w:rsidR="0094616D" w:rsidRPr="00FB74C4">
        <w:rPr>
          <w:rFonts w:ascii="Arial" w:hAnsi="Arial" w:cs="Arial"/>
          <w:b/>
          <w:sz w:val="20"/>
          <w:szCs w:val="20"/>
        </w:rPr>
        <w:t>.</w:t>
      </w:r>
      <w:r w:rsidR="00FC03AB" w:rsidRPr="00FB74C4">
        <w:rPr>
          <w:rFonts w:ascii="Arial" w:hAnsi="Arial" w:cs="Arial"/>
          <w:b/>
          <w:sz w:val="20"/>
          <w:szCs w:val="20"/>
        </w:rPr>
        <w:tab/>
      </w:r>
    </w:p>
    <w:p w14:paraId="29DD192C" w14:textId="7BD7FDCC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BA5816">
        <w:rPr>
          <w:rFonts w:ascii="Arial" w:hAnsi="Arial" w:cs="Arial"/>
          <w:sz w:val="20"/>
          <w:szCs w:val="20"/>
        </w:rPr>
        <w:t xml:space="preserve">smluvní </w:t>
      </w:r>
      <w:r w:rsidRPr="009F495C">
        <w:rPr>
          <w:rFonts w:ascii="Arial" w:hAnsi="Arial" w:cs="Arial"/>
          <w:sz w:val="20"/>
          <w:szCs w:val="20"/>
        </w:rPr>
        <w:t>dodatek Smlouvy o dílo</w:t>
      </w:r>
      <w:r w:rsidR="00FB74C4">
        <w:rPr>
          <w:rFonts w:ascii="Arial" w:hAnsi="Arial" w:cs="Arial"/>
          <w:sz w:val="20"/>
          <w:szCs w:val="20"/>
        </w:rPr>
        <w:t xml:space="preserve">. 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11D44393" w14:textId="4AA14152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083A0A">
        <w:rPr>
          <w:rFonts w:ascii="Arial" w:hAnsi="Arial" w:cs="Arial"/>
          <w:b/>
          <w:sz w:val="20"/>
          <w:szCs w:val="20"/>
        </w:rPr>
        <w:t>3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68D22AB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4EB6071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16748BF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04EAE0B3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F07046">
        <w:rPr>
          <w:rFonts w:ascii="Arial" w:hAnsi="Arial" w:cs="Arial"/>
          <w:sz w:val="20"/>
          <w:szCs w:val="20"/>
        </w:rPr>
        <w:t>4. 3. 2024</w:t>
      </w:r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7C6450D0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2F7D3313" w14:textId="6F3641E8" w:rsidR="000B4FF8" w:rsidRDefault="000B4FF8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0F8B5B7E" w14:textId="7041AE23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655765F" w14:textId="77777777" w:rsidR="00592797" w:rsidRPr="00D11643" w:rsidRDefault="00D11643" w:rsidP="00F40156">
      <w:pPr>
        <w:pStyle w:val="Zkladntext"/>
        <w:numPr>
          <w:ilvl w:val="0"/>
          <w:numId w:val="3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5F82A2E" w14:textId="77777777" w:rsidR="00FB74C4" w:rsidRDefault="00FB74C4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</w:p>
    <w:p w14:paraId="4AA0BFB3" w14:textId="5A7A719C" w:rsidR="009C3E93" w:rsidRPr="00A21622" w:rsidRDefault="000C14B6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Z</w:t>
      </w:r>
      <w:r w:rsidR="009C3E93"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>generálního projektanta</w:t>
      </w:r>
      <w:r w:rsidR="009C3E93" w:rsidRPr="00A21622">
        <w:rPr>
          <w:rFonts w:ascii="Arial" w:hAnsi="Arial" w:cs="Arial"/>
          <w:sz w:val="20"/>
          <w:szCs w:val="20"/>
        </w:rPr>
        <w:t xml:space="preserve"> nezbytně nutné, a 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="009C3E93"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A21622">
        <w:rPr>
          <w:rFonts w:ascii="Arial" w:hAnsi="Arial" w:cs="Arial"/>
          <w:sz w:val="20"/>
          <w:szCs w:val="20"/>
        </w:rPr>
        <w:t xml:space="preserve">teda nemohli být </w:t>
      </w:r>
      <w:r w:rsidR="009C3E93"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75E41651" w14:textId="381EA4C4" w:rsidR="00083A0A" w:rsidRDefault="00A07511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bookmarkStart w:id="11" w:name="_Hlk148862780"/>
      <w:r w:rsidRPr="00A07511">
        <w:rPr>
          <w:rFonts w:ascii="Arial" w:hAnsi="Arial" w:cs="Arial"/>
          <w:sz w:val="20"/>
          <w:szCs w:val="20"/>
        </w:rPr>
        <w:t xml:space="preserve">Nesoulad projektu a výkazu výměr </w:t>
      </w:r>
      <w:r w:rsidR="00BD3471">
        <w:rPr>
          <w:rFonts w:ascii="Arial" w:hAnsi="Arial" w:cs="Arial"/>
          <w:sz w:val="20"/>
          <w:szCs w:val="20"/>
        </w:rPr>
        <w:t>i s vazbou na</w:t>
      </w:r>
      <w:r w:rsidR="00BD3471" w:rsidRPr="00BD3471">
        <w:t xml:space="preserve"> </w:t>
      </w:r>
      <w:r w:rsidR="00BD3471" w:rsidRPr="00BD3471">
        <w:rPr>
          <w:rFonts w:ascii="Arial" w:hAnsi="Arial" w:cs="Arial"/>
          <w:sz w:val="20"/>
          <w:szCs w:val="20"/>
        </w:rPr>
        <w:t>zahrnutí úpravy statického řešení předchozího změnového listu č.01</w:t>
      </w:r>
      <w:r w:rsidR="00BD3471">
        <w:rPr>
          <w:rFonts w:ascii="Arial" w:hAnsi="Arial" w:cs="Arial"/>
          <w:sz w:val="20"/>
          <w:szCs w:val="20"/>
        </w:rPr>
        <w:t xml:space="preserve"> </w:t>
      </w:r>
      <w:r w:rsidRPr="00A07511">
        <w:rPr>
          <w:rFonts w:ascii="Arial" w:hAnsi="Arial" w:cs="Arial"/>
          <w:sz w:val="20"/>
          <w:szCs w:val="20"/>
        </w:rPr>
        <w:t>a tím k</w:t>
      </w:r>
      <w:r w:rsidR="00BD3471">
        <w:rPr>
          <w:rFonts w:ascii="Arial" w:hAnsi="Arial" w:cs="Arial"/>
          <w:sz w:val="20"/>
          <w:szCs w:val="20"/>
        </w:rPr>
        <w:t> </w:t>
      </w:r>
      <w:r w:rsidRPr="00A07511">
        <w:rPr>
          <w:rFonts w:ascii="Arial" w:hAnsi="Arial" w:cs="Arial"/>
          <w:sz w:val="20"/>
          <w:szCs w:val="20"/>
        </w:rPr>
        <w:t>vznikl</w:t>
      </w:r>
      <w:r w:rsidR="00BD3471">
        <w:rPr>
          <w:rFonts w:ascii="Arial" w:hAnsi="Arial" w:cs="Arial"/>
          <w:sz w:val="20"/>
          <w:szCs w:val="20"/>
        </w:rPr>
        <w:t>ém nedostatku</w:t>
      </w:r>
      <w:r w:rsidRPr="00A07511">
        <w:rPr>
          <w:rFonts w:ascii="Arial" w:hAnsi="Arial" w:cs="Arial"/>
          <w:sz w:val="20"/>
          <w:szCs w:val="20"/>
        </w:rPr>
        <w:t>, došlo při zpracování čistopisu výkazu výměr</w:t>
      </w:r>
      <w:r w:rsidR="00BD3471">
        <w:rPr>
          <w:rFonts w:ascii="Arial" w:hAnsi="Arial" w:cs="Arial"/>
          <w:sz w:val="20"/>
          <w:szCs w:val="20"/>
        </w:rPr>
        <w:t xml:space="preserve">. </w:t>
      </w:r>
      <w:r w:rsidRPr="00A07511">
        <w:rPr>
          <w:rFonts w:ascii="Arial" w:hAnsi="Arial" w:cs="Arial"/>
          <w:sz w:val="20"/>
          <w:szCs w:val="20"/>
        </w:rPr>
        <w:t>Pokud by uvedené položky byly zahrnuty ve výkazu výměr zadávací dokumentace, navýšení by se promítlo již do nabídkové ceny zhotovitele. Projektant po posouzení a kontrole výkazu výměr považuje požadavek zhotovitele za oprávněný</w:t>
      </w:r>
      <w:r>
        <w:rPr>
          <w:rFonts w:ascii="Arial" w:hAnsi="Arial" w:cs="Arial"/>
          <w:sz w:val="20"/>
          <w:szCs w:val="20"/>
        </w:rPr>
        <w:t>.</w:t>
      </w:r>
    </w:p>
    <w:p w14:paraId="1EF7F139" w14:textId="50E4D59F" w:rsidR="009531A1" w:rsidRPr="00A21622" w:rsidRDefault="000B4FF8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Generální projektant v rámci autorského dozoru postupně navrhl úpravy projektu včetně výkazu výměr nutných opatření úprav a</w:t>
      </w:r>
      <w:r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</w:p>
    <w:bookmarkEnd w:id="11"/>
    <w:p w14:paraId="367EA440" w14:textId="69251857" w:rsidR="00447BFD" w:rsidRDefault="00447BFD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53FF18B9" w14:textId="77777777" w:rsidR="000B4FF8" w:rsidRDefault="000B4FF8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09E6509B" w:rsidR="00975F2B" w:rsidRPr="00A21622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>GP (AD) doporučuje ZL č. 0</w:t>
      </w:r>
      <w:r w:rsidR="00083A0A">
        <w:rPr>
          <w:rFonts w:ascii="Arial" w:hAnsi="Arial" w:cs="Arial"/>
          <w:i/>
          <w:sz w:val="20"/>
          <w:szCs w:val="20"/>
        </w:rPr>
        <w:t>3</w:t>
      </w:r>
      <w:r w:rsidRPr="00A21622">
        <w:rPr>
          <w:rFonts w:ascii="Arial" w:hAnsi="Arial" w:cs="Arial"/>
          <w:i/>
          <w:sz w:val="20"/>
          <w:szCs w:val="20"/>
        </w:rPr>
        <w:t xml:space="preserve"> schválit.</w:t>
      </w:r>
    </w:p>
    <w:p w14:paraId="27A7F8C4" w14:textId="6301797A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F1E48" w:rsidRPr="00A21622">
        <w:rPr>
          <w:rFonts w:ascii="Arial" w:hAnsi="Arial" w:cs="Arial"/>
          <w:sz w:val="20"/>
          <w:szCs w:val="20"/>
        </w:rPr>
        <w:t xml:space="preserve"> Brně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</w:t>
      </w:r>
      <w:r w:rsidR="00F07046">
        <w:rPr>
          <w:rFonts w:ascii="Arial" w:hAnsi="Arial" w:cs="Arial"/>
          <w:sz w:val="20"/>
          <w:szCs w:val="20"/>
        </w:rPr>
        <w:t>4. 3. 2024</w:t>
      </w:r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3AC77F64" w:rsidR="006F660E" w:rsidRPr="00447BFD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447BFD">
        <w:rPr>
          <w:rFonts w:ascii="Arial" w:hAnsi="Arial" w:cs="Arial"/>
          <w:sz w:val="20"/>
          <w:szCs w:val="20"/>
        </w:rPr>
        <w:t xml:space="preserve">Ing. Vít Ševčík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F40156">
      <w:pPr>
        <w:pStyle w:val="Zkladntext"/>
        <w:numPr>
          <w:ilvl w:val="0"/>
          <w:numId w:val="3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26655CCB" w:rsidR="00FC3094" w:rsidRPr="00DB2CBE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 xml:space="preserve">Zástupce investora </w:t>
      </w:r>
      <w:r w:rsidR="00DB2CBE">
        <w:rPr>
          <w:rFonts w:ascii="Arial" w:hAnsi="Arial" w:cs="Arial"/>
          <w:sz w:val="22"/>
          <w:szCs w:val="22"/>
        </w:rPr>
        <w:t xml:space="preserve">– objednatele </w:t>
      </w:r>
      <w:r w:rsidRPr="00DB2CBE">
        <w:rPr>
          <w:rFonts w:ascii="Arial" w:hAnsi="Arial" w:cs="Arial"/>
          <w:sz w:val="22"/>
          <w:szCs w:val="22"/>
        </w:rPr>
        <w:t>souhlasí s</w:t>
      </w:r>
      <w:r w:rsidR="00DB2CBE">
        <w:rPr>
          <w:rFonts w:ascii="Arial" w:hAnsi="Arial" w:cs="Arial"/>
          <w:sz w:val="22"/>
          <w:szCs w:val="22"/>
        </w:rPr>
        <w:t> </w:t>
      </w:r>
      <w:r w:rsidRPr="00DB2CBE">
        <w:rPr>
          <w:rFonts w:ascii="Arial" w:hAnsi="Arial" w:cs="Arial"/>
          <w:sz w:val="22"/>
          <w:szCs w:val="22"/>
        </w:rPr>
        <w:t>řešením</w:t>
      </w:r>
      <w:r w:rsidR="00DB2CBE">
        <w:rPr>
          <w:rFonts w:ascii="Arial" w:hAnsi="Arial" w:cs="Arial"/>
          <w:sz w:val="22"/>
          <w:szCs w:val="22"/>
        </w:rPr>
        <w:t xml:space="preserve"> výše popsaných </w:t>
      </w:r>
      <w:r w:rsidRPr="00DB2CBE">
        <w:rPr>
          <w:rFonts w:ascii="Arial" w:hAnsi="Arial" w:cs="Arial"/>
          <w:sz w:val="22"/>
          <w:szCs w:val="22"/>
        </w:rPr>
        <w:t>změn</w:t>
      </w:r>
      <w:r w:rsidR="00ED7F39" w:rsidRPr="00DB2CBE">
        <w:rPr>
          <w:rFonts w:ascii="Arial" w:hAnsi="Arial" w:cs="Arial"/>
          <w:sz w:val="22"/>
          <w:szCs w:val="22"/>
        </w:rPr>
        <w:t xml:space="preserve"> i rozšířením předmětu díla</w:t>
      </w:r>
      <w:r w:rsidRPr="00DB2CBE">
        <w:rPr>
          <w:rFonts w:ascii="Arial" w:hAnsi="Arial" w:cs="Arial"/>
          <w:sz w:val="22"/>
          <w:szCs w:val="22"/>
        </w:rPr>
        <w:t>.</w:t>
      </w:r>
    </w:p>
    <w:bookmarkEnd w:id="6"/>
    <w:bookmarkEnd w:id="7"/>
    <w:p w14:paraId="3D528434" w14:textId="542A4534" w:rsidR="00090244" w:rsidRPr="00DB2CBE" w:rsidRDefault="009C3E93" w:rsidP="00A21622">
      <w:pPr>
        <w:pStyle w:val="Zkladntext"/>
        <w:ind w:firstLine="426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27807677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Pr="00C4332E">
        <w:rPr>
          <w:rFonts w:ascii="Arial" w:hAnsi="Arial" w:cs="Arial"/>
          <w:sz w:val="20"/>
          <w:szCs w:val="20"/>
        </w:rPr>
        <w:t xml:space="preserve">dne </w:t>
      </w:r>
      <w:r w:rsidR="00F07046">
        <w:rPr>
          <w:rFonts w:ascii="Arial" w:hAnsi="Arial" w:cs="Arial"/>
          <w:sz w:val="20"/>
          <w:szCs w:val="20"/>
        </w:rPr>
        <w:t>4. 3. 2024</w:t>
      </w:r>
      <w:bookmarkStart w:id="12" w:name="_GoBack"/>
      <w:bookmarkEnd w:id="12"/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68E784A7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  <w:r w:rsidR="00153695">
        <w:rPr>
          <w:rFonts w:ascii="Arial" w:eastAsia="MS Mincho" w:hAnsi="Arial" w:cs="Arial"/>
          <w:sz w:val="22"/>
          <w:szCs w:val="22"/>
        </w:rPr>
        <w:t>,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F40156">
      <w:pPr>
        <w:pStyle w:val="Zkladntext"/>
        <w:numPr>
          <w:ilvl w:val="0"/>
          <w:numId w:val="3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436D11D0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4C7A73" w:rsidRPr="00903338">
        <w:rPr>
          <w:rFonts w:ascii="Arial" w:hAnsi="Arial" w:cs="Arial"/>
          <w:sz w:val="20"/>
          <w:szCs w:val="20"/>
        </w:rPr>
        <w:t>položkový rozpoč</w:t>
      </w:r>
      <w:r w:rsidR="00C640B1">
        <w:rPr>
          <w:rFonts w:ascii="Arial" w:hAnsi="Arial" w:cs="Arial"/>
          <w:sz w:val="20"/>
          <w:szCs w:val="20"/>
        </w:rPr>
        <w:t>e</w:t>
      </w:r>
      <w:r w:rsidR="004C7A73" w:rsidRPr="00903338">
        <w:rPr>
          <w:rFonts w:ascii="Arial" w:hAnsi="Arial" w:cs="Arial"/>
          <w:sz w:val="20"/>
          <w:szCs w:val="20"/>
        </w:rPr>
        <w:t>t</w:t>
      </w:r>
    </w:p>
    <w:sectPr w:rsidR="00954A45" w:rsidRPr="00903338" w:rsidSect="00AE0C0F">
      <w:headerReference w:type="default" r:id="rId10"/>
      <w:footerReference w:type="default" r:id="rId11"/>
      <w:headerReference w:type="first" r:id="rId12"/>
      <w:pgSz w:w="11906" w:h="16838" w:code="9"/>
      <w:pgMar w:top="815" w:right="1133" w:bottom="1135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5FAA" w14:textId="77777777" w:rsidR="00E12F56" w:rsidRDefault="00E12F56">
      <w:r>
        <w:separator/>
      </w:r>
    </w:p>
  </w:endnote>
  <w:endnote w:type="continuationSeparator" w:id="0">
    <w:p w14:paraId="16AA487E" w14:textId="77777777" w:rsidR="00E12F56" w:rsidRDefault="00E1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516560D" w14:textId="71170616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F07046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F07046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BDD1" w14:textId="77777777" w:rsidR="00E12F56" w:rsidRDefault="00E12F56">
      <w:r>
        <w:separator/>
      </w:r>
    </w:p>
  </w:footnote>
  <w:footnote w:type="continuationSeparator" w:id="0">
    <w:p w14:paraId="3BE2F481" w14:textId="77777777" w:rsidR="00E12F56" w:rsidRDefault="00E1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5CA16D6B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153695" w:rsidRPr="00153695">
      <w:rPr>
        <w:rFonts w:ascii="Arial" w:hAnsi="Arial" w:cs="Arial"/>
        <w:b/>
        <w:i/>
        <w:sz w:val="18"/>
        <w:szCs w:val="18"/>
      </w:rPr>
      <w:t xml:space="preserve">SSL OZP, p. o. – </w:t>
    </w:r>
    <w:r w:rsidR="00FB74C4" w:rsidRPr="00FB74C4">
      <w:rPr>
        <w:rFonts w:ascii="Arial" w:hAnsi="Arial" w:cs="Arial"/>
        <w:b/>
        <w:i/>
        <w:sz w:val="18"/>
        <w:szCs w:val="18"/>
      </w:rPr>
      <w:t>Chráněné bydlení, Pod Vodojemem, Zlín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16C8"/>
    <w:multiLevelType w:val="multilevel"/>
    <w:tmpl w:val="50621A7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5CAD"/>
    <w:rsid w:val="00046CAE"/>
    <w:rsid w:val="00047A7D"/>
    <w:rsid w:val="0005315C"/>
    <w:rsid w:val="0005382A"/>
    <w:rsid w:val="00073806"/>
    <w:rsid w:val="00073F0D"/>
    <w:rsid w:val="00077E93"/>
    <w:rsid w:val="00083A0A"/>
    <w:rsid w:val="0008479E"/>
    <w:rsid w:val="00090244"/>
    <w:rsid w:val="00090E4B"/>
    <w:rsid w:val="0009143F"/>
    <w:rsid w:val="000A1AC2"/>
    <w:rsid w:val="000A3A42"/>
    <w:rsid w:val="000A4545"/>
    <w:rsid w:val="000A5A04"/>
    <w:rsid w:val="000B1078"/>
    <w:rsid w:val="000B30B3"/>
    <w:rsid w:val="000B4474"/>
    <w:rsid w:val="000B46B9"/>
    <w:rsid w:val="000B4FF8"/>
    <w:rsid w:val="000C14B6"/>
    <w:rsid w:val="000C2914"/>
    <w:rsid w:val="000D275F"/>
    <w:rsid w:val="000D6A37"/>
    <w:rsid w:val="000D6E97"/>
    <w:rsid w:val="000E21CF"/>
    <w:rsid w:val="000E2F15"/>
    <w:rsid w:val="000E3780"/>
    <w:rsid w:val="000F1C75"/>
    <w:rsid w:val="00103B8B"/>
    <w:rsid w:val="001203C4"/>
    <w:rsid w:val="001216DE"/>
    <w:rsid w:val="001259F8"/>
    <w:rsid w:val="00125AA2"/>
    <w:rsid w:val="00131DD9"/>
    <w:rsid w:val="001328BF"/>
    <w:rsid w:val="00135458"/>
    <w:rsid w:val="00135E5B"/>
    <w:rsid w:val="001400EB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8025A"/>
    <w:rsid w:val="001839FD"/>
    <w:rsid w:val="001948C1"/>
    <w:rsid w:val="0019633E"/>
    <w:rsid w:val="001A1804"/>
    <w:rsid w:val="001A363A"/>
    <w:rsid w:val="001B46BF"/>
    <w:rsid w:val="001C54AB"/>
    <w:rsid w:val="001D11DA"/>
    <w:rsid w:val="001D225B"/>
    <w:rsid w:val="001E548E"/>
    <w:rsid w:val="001F49CE"/>
    <w:rsid w:val="001F606E"/>
    <w:rsid w:val="0020060C"/>
    <w:rsid w:val="00204F25"/>
    <w:rsid w:val="002137D5"/>
    <w:rsid w:val="00223205"/>
    <w:rsid w:val="00231EF5"/>
    <w:rsid w:val="00234401"/>
    <w:rsid w:val="00237791"/>
    <w:rsid w:val="002451D9"/>
    <w:rsid w:val="00255C1C"/>
    <w:rsid w:val="00260E9D"/>
    <w:rsid w:val="00262166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B1C62"/>
    <w:rsid w:val="002C0E16"/>
    <w:rsid w:val="002C225A"/>
    <w:rsid w:val="002C5743"/>
    <w:rsid w:val="002D124D"/>
    <w:rsid w:val="002F592E"/>
    <w:rsid w:val="00302445"/>
    <w:rsid w:val="00312B7F"/>
    <w:rsid w:val="003159F4"/>
    <w:rsid w:val="00324BA9"/>
    <w:rsid w:val="003304EF"/>
    <w:rsid w:val="00331115"/>
    <w:rsid w:val="00332476"/>
    <w:rsid w:val="00341209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4580"/>
    <w:rsid w:val="003C5988"/>
    <w:rsid w:val="003C7D80"/>
    <w:rsid w:val="003D46B0"/>
    <w:rsid w:val="003D4ED3"/>
    <w:rsid w:val="003D6F1E"/>
    <w:rsid w:val="003E4E1B"/>
    <w:rsid w:val="0040015B"/>
    <w:rsid w:val="00404F74"/>
    <w:rsid w:val="0041323D"/>
    <w:rsid w:val="0041418C"/>
    <w:rsid w:val="00417E3F"/>
    <w:rsid w:val="004204AE"/>
    <w:rsid w:val="00421BFD"/>
    <w:rsid w:val="0042290A"/>
    <w:rsid w:val="004236B3"/>
    <w:rsid w:val="004371BC"/>
    <w:rsid w:val="00442A34"/>
    <w:rsid w:val="0044658C"/>
    <w:rsid w:val="00447BFD"/>
    <w:rsid w:val="00460B0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7F"/>
    <w:rsid w:val="004C7A73"/>
    <w:rsid w:val="004D6F54"/>
    <w:rsid w:val="004E060E"/>
    <w:rsid w:val="004F21B3"/>
    <w:rsid w:val="004F3815"/>
    <w:rsid w:val="004F766C"/>
    <w:rsid w:val="005053D5"/>
    <w:rsid w:val="00510D9D"/>
    <w:rsid w:val="00516FE5"/>
    <w:rsid w:val="00521BEB"/>
    <w:rsid w:val="005277AC"/>
    <w:rsid w:val="005339AC"/>
    <w:rsid w:val="00533FE9"/>
    <w:rsid w:val="00537183"/>
    <w:rsid w:val="005417A9"/>
    <w:rsid w:val="00543000"/>
    <w:rsid w:val="00544FCB"/>
    <w:rsid w:val="005564B2"/>
    <w:rsid w:val="005637DE"/>
    <w:rsid w:val="00575F6C"/>
    <w:rsid w:val="005763E8"/>
    <w:rsid w:val="005771F7"/>
    <w:rsid w:val="0058140B"/>
    <w:rsid w:val="00583FA1"/>
    <w:rsid w:val="00585247"/>
    <w:rsid w:val="00590B57"/>
    <w:rsid w:val="00592797"/>
    <w:rsid w:val="005948BD"/>
    <w:rsid w:val="00595683"/>
    <w:rsid w:val="005A180A"/>
    <w:rsid w:val="005A5575"/>
    <w:rsid w:val="005B30C7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77DE"/>
    <w:rsid w:val="00645959"/>
    <w:rsid w:val="00653A9D"/>
    <w:rsid w:val="00654F3F"/>
    <w:rsid w:val="006552D3"/>
    <w:rsid w:val="0065531C"/>
    <w:rsid w:val="006629DA"/>
    <w:rsid w:val="00663E6D"/>
    <w:rsid w:val="006648FD"/>
    <w:rsid w:val="00670BA7"/>
    <w:rsid w:val="0067637E"/>
    <w:rsid w:val="0068456D"/>
    <w:rsid w:val="006862E4"/>
    <w:rsid w:val="00695177"/>
    <w:rsid w:val="006A22A0"/>
    <w:rsid w:val="006A4D1E"/>
    <w:rsid w:val="006B0F6A"/>
    <w:rsid w:val="006B2C0E"/>
    <w:rsid w:val="006B2E80"/>
    <w:rsid w:val="006B3E4A"/>
    <w:rsid w:val="006B5790"/>
    <w:rsid w:val="006B7CCE"/>
    <w:rsid w:val="006C560F"/>
    <w:rsid w:val="006D3A46"/>
    <w:rsid w:val="006D6F83"/>
    <w:rsid w:val="006D7DFA"/>
    <w:rsid w:val="006E474A"/>
    <w:rsid w:val="006E66B6"/>
    <w:rsid w:val="006F660E"/>
    <w:rsid w:val="006F6625"/>
    <w:rsid w:val="00712F0F"/>
    <w:rsid w:val="00717739"/>
    <w:rsid w:val="00717F08"/>
    <w:rsid w:val="0072227E"/>
    <w:rsid w:val="0072341D"/>
    <w:rsid w:val="00725D5F"/>
    <w:rsid w:val="00730080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6C45"/>
    <w:rsid w:val="00767F74"/>
    <w:rsid w:val="00772541"/>
    <w:rsid w:val="00775092"/>
    <w:rsid w:val="00776052"/>
    <w:rsid w:val="00776B7E"/>
    <w:rsid w:val="007772D9"/>
    <w:rsid w:val="00781CFE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3C6A"/>
    <w:rsid w:val="007C429B"/>
    <w:rsid w:val="007C4EF7"/>
    <w:rsid w:val="007D2E0B"/>
    <w:rsid w:val="007D4197"/>
    <w:rsid w:val="007D4F59"/>
    <w:rsid w:val="007D62BB"/>
    <w:rsid w:val="007E0650"/>
    <w:rsid w:val="007F0739"/>
    <w:rsid w:val="007F2993"/>
    <w:rsid w:val="007F43E3"/>
    <w:rsid w:val="007F70D5"/>
    <w:rsid w:val="00811273"/>
    <w:rsid w:val="0082151E"/>
    <w:rsid w:val="00826A74"/>
    <w:rsid w:val="008344CD"/>
    <w:rsid w:val="00852556"/>
    <w:rsid w:val="008770FE"/>
    <w:rsid w:val="00885286"/>
    <w:rsid w:val="00887DA3"/>
    <w:rsid w:val="00891648"/>
    <w:rsid w:val="008A694D"/>
    <w:rsid w:val="008B1109"/>
    <w:rsid w:val="008B30E3"/>
    <w:rsid w:val="008B6364"/>
    <w:rsid w:val="008B6931"/>
    <w:rsid w:val="008B731F"/>
    <w:rsid w:val="008B7BD5"/>
    <w:rsid w:val="008D256F"/>
    <w:rsid w:val="008D296E"/>
    <w:rsid w:val="008D354C"/>
    <w:rsid w:val="008D4D59"/>
    <w:rsid w:val="008D513C"/>
    <w:rsid w:val="008E655F"/>
    <w:rsid w:val="008E6A48"/>
    <w:rsid w:val="008F6272"/>
    <w:rsid w:val="00903338"/>
    <w:rsid w:val="00903A5A"/>
    <w:rsid w:val="00906506"/>
    <w:rsid w:val="00906A1B"/>
    <w:rsid w:val="00907311"/>
    <w:rsid w:val="009108CA"/>
    <w:rsid w:val="00916618"/>
    <w:rsid w:val="009206C8"/>
    <w:rsid w:val="00920EC7"/>
    <w:rsid w:val="00933354"/>
    <w:rsid w:val="00943E77"/>
    <w:rsid w:val="0094616D"/>
    <w:rsid w:val="009472E3"/>
    <w:rsid w:val="009531A1"/>
    <w:rsid w:val="00954A45"/>
    <w:rsid w:val="00955444"/>
    <w:rsid w:val="00956585"/>
    <w:rsid w:val="009567C2"/>
    <w:rsid w:val="00975F2B"/>
    <w:rsid w:val="00980A92"/>
    <w:rsid w:val="00981FF8"/>
    <w:rsid w:val="009825AF"/>
    <w:rsid w:val="00991126"/>
    <w:rsid w:val="00992C88"/>
    <w:rsid w:val="00993EAF"/>
    <w:rsid w:val="009A27BB"/>
    <w:rsid w:val="009A2A9B"/>
    <w:rsid w:val="009A2E75"/>
    <w:rsid w:val="009A3255"/>
    <w:rsid w:val="009B2874"/>
    <w:rsid w:val="009C3E93"/>
    <w:rsid w:val="009D72FB"/>
    <w:rsid w:val="009E71A7"/>
    <w:rsid w:val="009F222C"/>
    <w:rsid w:val="009F2BE4"/>
    <w:rsid w:val="009F495C"/>
    <w:rsid w:val="009F6ECA"/>
    <w:rsid w:val="00A00D4C"/>
    <w:rsid w:val="00A016DF"/>
    <w:rsid w:val="00A03C3B"/>
    <w:rsid w:val="00A07511"/>
    <w:rsid w:val="00A111EA"/>
    <w:rsid w:val="00A15207"/>
    <w:rsid w:val="00A16371"/>
    <w:rsid w:val="00A21622"/>
    <w:rsid w:val="00A26604"/>
    <w:rsid w:val="00A31234"/>
    <w:rsid w:val="00A379CD"/>
    <w:rsid w:val="00A45A73"/>
    <w:rsid w:val="00A614CE"/>
    <w:rsid w:val="00A7031C"/>
    <w:rsid w:val="00A7124C"/>
    <w:rsid w:val="00A71DC9"/>
    <w:rsid w:val="00A75F62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C2C17"/>
    <w:rsid w:val="00AC4295"/>
    <w:rsid w:val="00AC547F"/>
    <w:rsid w:val="00AE0C0F"/>
    <w:rsid w:val="00AE144F"/>
    <w:rsid w:val="00AE21BE"/>
    <w:rsid w:val="00AE28AD"/>
    <w:rsid w:val="00AE2AED"/>
    <w:rsid w:val="00AE492D"/>
    <w:rsid w:val="00AF3445"/>
    <w:rsid w:val="00AF68EA"/>
    <w:rsid w:val="00B0245F"/>
    <w:rsid w:val="00B15F70"/>
    <w:rsid w:val="00B20D3D"/>
    <w:rsid w:val="00B276E4"/>
    <w:rsid w:val="00B34403"/>
    <w:rsid w:val="00B44111"/>
    <w:rsid w:val="00B55968"/>
    <w:rsid w:val="00B75632"/>
    <w:rsid w:val="00B7739A"/>
    <w:rsid w:val="00B812F5"/>
    <w:rsid w:val="00B81A76"/>
    <w:rsid w:val="00B83A97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3471"/>
    <w:rsid w:val="00BD7F2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640B1"/>
    <w:rsid w:val="00C64596"/>
    <w:rsid w:val="00C67494"/>
    <w:rsid w:val="00C67EA1"/>
    <w:rsid w:val="00C73DF1"/>
    <w:rsid w:val="00C74679"/>
    <w:rsid w:val="00C7580C"/>
    <w:rsid w:val="00C75969"/>
    <w:rsid w:val="00C77FC0"/>
    <w:rsid w:val="00C81FA9"/>
    <w:rsid w:val="00C82886"/>
    <w:rsid w:val="00C8438F"/>
    <w:rsid w:val="00C87932"/>
    <w:rsid w:val="00C96FB4"/>
    <w:rsid w:val="00C972E8"/>
    <w:rsid w:val="00CA0516"/>
    <w:rsid w:val="00CA6115"/>
    <w:rsid w:val="00CA7278"/>
    <w:rsid w:val="00CB3AD2"/>
    <w:rsid w:val="00CB5B78"/>
    <w:rsid w:val="00CB6A80"/>
    <w:rsid w:val="00CC0AD7"/>
    <w:rsid w:val="00CC2061"/>
    <w:rsid w:val="00CC5A45"/>
    <w:rsid w:val="00CD1DB5"/>
    <w:rsid w:val="00CD28E4"/>
    <w:rsid w:val="00CD748F"/>
    <w:rsid w:val="00CD7795"/>
    <w:rsid w:val="00CE15CF"/>
    <w:rsid w:val="00CE64ED"/>
    <w:rsid w:val="00CF2E05"/>
    <w:rsid w:val="00CF2F01"/>
    <w:rsid w:val="00D03C47"/>
    <w:rsid w:val="00D05714"/>
    <w:rsid w:val="00D05E7A"/>
    <w:rsid w:val="00D1091B"/>
    <w:rsid w:val="00D11643"/>
    <w:rsid w:val="00D11959"/>
    <w:rsid w:val="00D123FE"/>
    <w:rsid w:val="00D143F6"/>
    <w:rsid w:val="00D3557E"/>
    <w:rsid w:val="00D371C7"/>
    <w:rsid w:val="00D517BA"/>
    <w:rsid w:val="00D532B7"/>
    <w:rsid w:val="00D54282"/>
    <w:rsid w:val="00D56157"/>
    <w:rsid w:val="00D654D0"/>
    <w:rsid w:val="00D741E4"/>
    <w:rsid w:val="00D747D1"/>
    <w:rsid w:val="00D82DA1"/>
    <w:rsid w:val="00D83184"/>
    <w:rsid w:val="00D8401D"/>
    <w:rsid w:val="00D87458"/>
    <w:rsid w:val="00D95768"/>
    <w:rsid w:val="00D971A6"/>
    <w:rsid w:val="00DA25E9"/>
    <w:rsid w:val="00DB2CBE"/>
    <w:rsid w:val="00DC3255"/>
    <w:rsid w:val="00DC74A5"/>
    <w:rsid w:val="00DC78B2"/>
    <w:rsid w:val="00DD4616"/>
    <w:rsid w:val="00DE1661"/>
    <w:rsid w:val="00DE63D2"/>
    <w:rsid w:val="00DF0E8E"/>
    <w:rsid w:val="00E12F56"/>
    <w:rsid w:val="00E1462F"/>
    <w:rsid w:val="00E24E35"/>
    <w:rsid w:val="00E3025A"/>
    <w:rsid w:val="00E316E8"/>
    <w:rsid w:val="00E31C06"/>
    <w:rsid w:val="00E47066"/>
    <w:rsid w:val="00E4786B"/>
    <w:rsid w:val="00E53577"/>
    <w:rsid w:val="00E61494"/>
    <w:rsid w:val="00E61DE7"/>
    <w:rsid w:val="00E67AB7"/>
    <w:rsid w:val="00E67B75"/>
    <w:rsid w:val="00E70B8A"/>
    <w:rsid w:val="00E8028D"/>
    <w:rsid w:val="00E82BAD"/>
    <w:rsid w:val="00E85620"/>
    <w:rsid w:val="00E9196B"/>
    <w:rsid w:val="00E93C84"/>
    <w:rsid w:val="00E94042"/>
    <w:rsid w:val="00EA1072"/>
    <w:rsid w:val="00EA2A19"/>
    <w:rsid w:val="00EA3C83"/>
    <w:rsid w:val="00EA5255"/>
    <w:rsid w:val="00EA734C"/>
    <w:rsid w:val="00EB4A7E"/>
    <w:rsid w:val="00EB52FF"/>
    <w:rsid w:val="00EB5670"/>
    <w:rsid w:val="00EB70D3"/>
    <w:rsid w:val="00EC014F"/>
    <w:rsid w:val="00EC0706"/>
    <w:rsid w:val="00EC43B6"/>
    <w:rsid w:val="00EC5303"/>
    <w:rsid w:val="00EC6D30"/>
    <w:rsid w:val="00ED60A8"/>
    <w:rsid w:val="00ED7F39"/>
    <w:rsid w:val="00EE1487"/>
    <w:rsid w:val="00EE73A1"/>
    <w:rsid w:val="00EF1E48"/>
    <w:rsid w:val="00EF2A8C"/>
    <w:rsid w:val="00EF41C4"/>
    <w:rsid w:val="00EF5FE1"/>
    <w:rsid w:val="00EF64BA"/>
    <w:rsid w:val="00F01E8C"/>
    <w:rsid w:val="00F0504F"/>
    <w:rsid w:val="00F06D77"/>
    <w:rsid w:val="00F07046"/>
    <w:rsid w:val="00F14801"/>
    <w:rsid w:val="00F217B0"/>
    <w:rsid w:val="00F2290A"/>
    <w:rsid w:val="00F22C0E"/>
    <w:rsid w:val="00F27F1B"/>
    <w:rsid w:val="00F3272C"/>
    <w:rsid w:val="00F40156"/>
    <w:rsid w:val="00F40F7D"/>
    <w:rsid w:val="00F43116"/>
    <w:rsid w:val="00F45279"/>
    <w:rsid w:val="00F47E73"/>
    <w:rsid w:val="00F516A7"/>
    <w:rsid w:val="00F52DF8"/>
    <w:rsid w:val="00F55A4D"/>
    <w:rsid w:val="00F651B4"/>
    <w:rsid w:val="00F65561"/>
    <w:rsid w:val="00F71C83"/>
    <w:rsid w:val="00F71F5C"/>
    <w:rsid w:val="00F74EE7"/>
    <w:rsid w:val="00F76523"/>
    <w:rsid w:val="00F77C76"/>
    <w:rsid w:val="00F9480C"/>
    <w:rsid w:val="00FA1612"/>
    <w:rsid w:val="00FA5089"/>
    <w:rsid w:val="00FB09BA"/>
    <w:rsid w:val="00FB3DCC"/>
    <w:rsid w:val="00FB74C4"/>
    <w:rsid w:val="00FC03AB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3E4B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CB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A14D-1D97-48BB-9CFA-ED017652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Šormová</cp:lastModifiedBy>
  <cp:revision>19</cp:revision>
  <cp:lastPrinted>2021-06-09T07:47:00Z</cp:lastPrinted>
  <dcterms:created xsi:type="dcterms:W3CDTF">2024-04-03T07:21:00Z</dcterms:created>
  <dcterms:modified xsi:type="dcterms:W3CDTF">2024-04-05T18:50:00Z</dcterms:modified>
</cp:coreProperties>
</file>