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7ABED" w14:textId="20F769F5" w:rsidR="00B3267E" w:rsidRDefault="00B3267E" w:rsidP="00B3267E">
      <w:pPr>
        <w:keepNext/>
        <w:keepLines/>
        <w:spacing w:after="0"/>
        <w:jc w:val="right"/>
        <w:rPr>
          <w:caps/>
          <w:szCs w:val="24"/>
        </w:rPr>
      </w:pPr>
      <w:r w:rsidRPr="00DB7492">
        <w:rPr>
          <w:caps/>
          <w:szCs w:val="24"/>
        </w:rPr>
        <w:t>JCM/</w:t>
      </w:r>
      <w:r w:rsidR="00E07C50">
        <w:rPr>
          <w:caps/>
          <w:szCs w:val="24"/>
        </w:rPr>
        <w:t>0605</w:t>
      </w:r>
      <w:r w:rsidR="009B4C04" w:rsidRPr="00DB7492">
        <w:rPr>
          <w:caps/>
          <w:szCs w:val="24"/>
        </w:rPr>
        <w:t>/</w:t>
      </w:r>
      <w:r w:rsidRPr="00DB7492">
        <w:rPr>
          <w:caps/>
          <w:szCs w:val="24"/>
        </w:rPr>
        <w:t>202</w:t>
      </w:r>
      <w:r w:rsidR="00C85113" w:rsidRPr="00DB7492">
        <w:rPr>
          <w:caps/>
          <w:szCs w:val="24"/>
        </w:rPr>
        <w:t>4</w:t>
      </w:r>
    </w:p>
    <w:p w14:paraId="426B7CB6" w14:textId="77777777" w:rsidR="009B4C04" w:rsidRPr="00B3267E" w:rsidRDefault="009B4C04" w:rsidP="00B3267E">
      <w:pPr>
        <w:keepNext/>
        <w:keepLines/>
        <w:spacing w:after="0"/>
        <w:jc w:val="right"/>
        <w:rPr>
          <w:caps/>
          <w:szCs w:val="24"/>
        </w:rPr>
      </w:pPr>
    </w:p>
    <w:p w14:paraId="309C3540" w14:textId="77777777" w:rsidR="007B54CA" w:rsidRPr="001B6761" w:rsidRDefault="007B54CA" w:rsidP="00982F6A">
      <w:pPr>
        <w:keepNext/>
        <w:keepLines/>
        <w:spacing w:after="0"/>
        <w:jc w:val="center"/>
        <w:rPr>
          <w:szCs w:val="24"/>
        </w:rPr>
      </w:pPr>
      <w:r w:rsidRPr="001B6761">
        <w:rPr>
          <w:b/>
          <w:caps/>
          <w:szCs w:val="24"/>
        </w:rPr>
        <w:t>SMLOUVA</w:t>
      </w:r>
      <w:r w:rsidR="00A4054C">
        <w:rPr>
          <w:b/>
          <w:caps/>
          <w:szCs w:val="24"/>
        </w:rPr>
        <w:t xml:space="preserve"> </w:t>
      </w:r>
      <w:r w:rsidRPr="001B6761">
        <w:rPr>
          <w:b/>
          <w:caps/>
          <w:szCs w:val="24"/>
        </w:rPr>
        <w:t>O</w:t>
      </w:r>
      <w:r w:rsidR="00A4054C">
        <w:rPr>
          <w:b/>
          <w:caps/>
          <w:szCs w:val="24"/>
        </w:rPr>
        <w:t xml:space="preserve"> </w:t>
      </w:r>
      <w:r w:rsidR="009B4C04">
        <w:rPr>
          <w:b/>
          <w:caps/>
          <w:szCs w:val="24"/>
        </w:rPr>
        <w:t>provedení restaurátorských prací</w:t>
      </w:r>
    </w:p>
    <w:p w14:paraId="73B397A3" w14:textId="77777777" w:rsidR="001441B3" w:rsidRDefault="001441B3" w:rsidP="00CE1F0D">
      <w:pPr>
        <w:keepNext/>
        <w:keepLines/>
        <w:spacing w:after="0"/>
        <w:rPr>
          <w:szCs w:val="24"/>
        </w:rPr>
      </w:pPr>
    </w:p>
    <w:p w14:paraId="4BCD3BAE" w14:textId="77777777" w:rsidR="007B54CA" w:rsidRPr="001B6761" w:rsidRDefault="007B54CA" w:rsidP="00982F6A">
      <w:pPr>
        <w:keepNext/>
        <w:keepLines/>
        <w:spacing w:after="0"/>
        <w:jc w:val="center"/>
        <w:rPr>
          <w:szCs w:val="24"/>
        </w:rPr>
      </w:pPr>
      <w:r w:rsidRPr="001B6761">
        <w:rPr>
          <w:szCs w:val="24"/>
        </w:rPr>
        <w:t>uzavřená podle § 2</w:t>
      </w:r>
      <w:r w:rsidR="001441B3">
        <w:rPr>
          <w:szCs w:val="24"/>
        </w:rPr>
        <w:t xml:space="preserve">586 a násl. zákona č. </w:t>
      </w:r>
      <w:r w:rsidRPr="001B6761">
        <w:rPr>
          <w:szCs w:val="24"/>
        </w:rPr>
        <w:t>89/2012 Sb.,</w:t>
      </w:r>
      <w:r w:rsidR="00A4054C">
        <w:rPr>
          <w:szCs w:val="24"/>
        </w:rPr>
        <w:t xml:space="preserve"> </w:t>
      </w:r>
      <w:r w:rsidRPr="001B6761">
        <w:rPr>
          <w:szCs w:val="24"/>
        </w:rPr>
        <w:t>v platném znění</w:t>
      </w:r>
    </w:p>
    <w:p w14:paraId="1B77589B" w14:textId="77777777" w:rsidR="007B54CA" w:rsidRDefault="007B54CA" w:rsidP="00B3267E">
      <w:pPr>
        <w:keepNext/>
        <w:keepLines/>
        <w:jc w:val="left"/>
        <w:rPr>
          <w:szCs w:val="24"/>
        </w:rPr>
      </w:pPr>
    </w:p>
    <w:p w14:paraId="4C8EF658" w14:textId="77777777" w:rsidR="007B54CA" w:rsidRPr="001B6761" w:rsidRDefault="007B54CA" w:rsidP="00A4054C">
      <w:pPr>
        <w:pStyle w:val="Nadpis1"/>
      </w:pPr>
      <w:r w:rsidRPr="001B6761">
        <w:t>Smluvní strany</w:t>
      </w:r>
    </w:p>
    <w:p w14:paraId="238D651D" w14:textId="77777777" w:rsidR="00391D78" w:rsidRPr="00A4054C" w:rsidRDefault="001F6849" w:rsidP="0096717C">
      <w:pPr>
        <w:pStyle w:val="Nadpis2"/>
        <w:spacing w:before="0" w:after="0"/>
        <w:ind w:left="578"/>
      </w:pPr>
      <w:r>
        <w:t>Objednatel</w:t>
      </w:r>
      <w:r w:rsidR="007B54CA" w:rsidRPr="00A4054C">
        <w:t>:</w:t>
      </w:r>
      <w:r w:rsidR="00391D78" w:rsidRPr="00A4054C">
        <w:tab/>
      </w:r>
      <w:r w:rsidR="001B6761" w:rsidRPr="00A4054C">
        <w:t xml:space="preserve">Jihočeské muzeum </w:t>
      </w:r>
      <w:r w:rsidR="007B54CA" w:rsidRPr="00A4054C">
        <w:t>v Českých Budějovicích</w:t>
      </w:r>
    </w:p>
    <w:p w14:paraId="026CC688" w14:textId="77777777" w:rsidR="007B54CA" w:rsidRPr="00A4054C" w:rsidRDefault="00391D78" w:rsidP="0096717C">
      <w:pPr>
        <w:pStyle w:val="Nadpis2"/>
        <w:numPr>
          <w:ilvl w:val="0"/>
          <w:numId w:val="0"/>
        </w:numPr>
        <w:spacing w:before="0" w:after="0"/>
        <w:ind w:left="578"/>
      </w:pPr>
      <w:r w:rsidRPr="00A4054C">
        <w:t>Adresa:</w:t>
      </w:r>
      <w:r w:rsidRPr="00A4054C">
        <w:tab/>
      </w:r>
      <w:r w:rsidRPr="00A4054C">
        <w:tab/>
      </w:r>
      <w:r w:rsidR="007B54CA" w:rsidRPr="00A4054C">
        <w:t xml:space="preserve">Dukelská </w:t>
      </w:r>
      <w:r w:rsidR="0056077A" w:rsidRPr="00A4054C">
        <w:t>242/</w:t>
      </w:r>
      <w:r w:rsidR="007B54CA" w:rsidRPr="00A4054C">
        <w:t xml:space="preserve">1, 370 </w:t>
      </w:r>
      <w:r w:rsidR="0056077A" w:rsidRPr="00A4054C">
        <w:t>0</w:t>
      </w:r>
      <w:r w:rsidR="007B54CA" w:rsidRPr="00A4054C">
        <w:t>1 České Budějovice</w:t>
      </w:r>
    </w:p>
    <w:p w14:paraId="2208FD57" w14:textId="77777777" w:rsidR="001B6761" w:rsidRPr="00A4054C" w:rsidRDefault="001B6761" w:rsidP="0096717C">
      <w:pPr>
        <w:pStyle w:val="Nadpis2"/>
        <w:numPr>
          <w:ilvl w:val="0"/>
          <w:numId w:val="0"/>
        </w:numPr>
        <w:spacing w:before="0" w:after="0"/>
        <w:ind w:left="578"/>
      </w:pPr>
      <w:r w:rsidRPr="00A4054C">
        <w:t>Příspěvková organizace zapsaná v OR u Krajského soudu v</w:t>
      </w:r>
      <w:r w:rsidR="00A4054C">
        <w:t> </w:t>
      </w:r>
      <w:r w:rsidRPr="00A4054C">
        <w:t>Český</w:t>
      </w:r>
      <w:r w:rsidR="00A4054C">
        <w:t xml:space="preserve">ch </w:t>
      </w:r>
      <w:r w:rsidRPr="00A4054C">
        <w:t>Budějovicí</w:t>
      </w:r>
      <w:r w:rsidR="00055A35" w:rsidRPr="00A4054C">
        <w:t>ch,</w:t>
      </w:r>
      <w:r w:rsidR="00391D78" w:rsidRPr="00A4054C">
        <w:t xml:space="preserve"> </w:t>
      </w:r>
      <w:r w:rsidR="006459E7" w:rsidRPr="00A4054C">
        <w:t>odd. Pr, vložka 128</w:t>
      </w:r>
    </w:p>
    <w:p w14:paraId="4DEBB358" w14:textId="77777777" w:rsidR="007B54CA" w:rsidRPr="00A4054C" w:rsidRDefault="007B54CA" w:rsidP="0096717C">
      <w:pPr>
        <w:pStyle w:val="Nadpis2"/>
        <w:numPr>
          <w:ilvl w:val="0"/>
          <w:numId w:val="0"/>
        </w:numPr>
        <w:spacing w:before="0" w:after="0"/>
        <w:ind w:left="578"/>
      </w:pPr>
      <w:r w:rsidRPr="00A4054C">
        <w:t>Zastoupený:</w:t>
      </w:r>
      <w:r w:rsidR="00391D78" w:rsidRPr="00A4054C">
        <w:tab/>
      </w:r>
      <w:r w:rsidR="00BB6E04">
        <w:t>Mgr. Filipem Lýskem,</w:t>
      </w:r>
      <w:r w:rsidRPr="00A4054C">
        <w:t xml:space="preserve"> ředitelem</w:t>
      </w:r>
    </w:p>
    <w:p w14:paraId="664C2569" w14:textId="77777777" w:rsidR="007B54CA" w:rsidRPr="00A4054C" w:rsidRDefault="007B54CA" w:rsidP="0096717C">
      <w:pPr>
        <w:pStyle w:val="Nadpis2"/>
        <w:numPr>
          <w:ilvl w:val="0"/>
          <w:numId w:val="0"/>
        </w:numPr>
        <w:spacing w:before="0" w:after="0"/>
        <w:ind w:left="578"/>
      </w:pPr>
      <w:r w:rsidRPr="00A4054C">
        <w:t>IČ</w:t>
      </w:r>
      <w:r w:rsidR="006459E7" w:rsidRPr="00A4054C">
        <w:t>O</w:t>
      </w:r>
      <w:r w:rsidR="0056077A" w:rsidRPr="00A4054C">
        <w:t>/DIČ</w:t>
      </w:r>
      <w:r w:rsidRPr="00A4054C">
        <w:t>:</w:t>
      </w:r>
      <w:r w:rsidR="00391D78" w:rsidRPr="00A4054C">
        <w:tab/>
      </w:r>
      <w:r w:rsidRPr="00A4054C">
        <w:t>00073539</w:t>
      </w:r>
      <w:r w:rsidR="001B6761" w:rsidRPr="00A4054C">
        <w:t>/CZ00073539</w:t>
      </w:r>
    </w:p>
    <w:p w14:paraId="1244234F" w14:textId="1EF192BB" w:rsidR="007B54CA" w:rsidRPr="00A4054C" w:rsidRDefault="007B54CA" w:rsidP="0096717C">
      <w:pPr>
        <w:pStyle w:val="Nadpis2"/>
        <w:numPr>
          <w:ilvl w:val="0"/>
          <w:numId w:val="0"/>
        </w:numPr>
        <w:spacing w:before="0" w:after="0"/>
        <w:ind w:left="578"/>
      </w:pPr>
      <w:r w:rsidRPr="00A4054C">
        <w:t>Bank.</w:t>
      </w:r>
      <w:r w:rsidR="006459E7" w:rsidRPr="00A4054C">
        <w:t xml:space="preserve"> </w:t>
      </w:r>
      <w:r w:rsidRPr="00A4054C">
        <w:t>spoj</w:t>
      </w:r>
      <w:r w:rsidR="00391D78" w:rsidRPr="00A4054C">
        <w:t>ení</w:t>
      </w:r>
      <w:r w:rsidRPr="00A4054C">
        <w:t>:</w:t>
      </w:r>
      <w:r w:rsidR="00391D78" w:rsidRPr="00A4054C">
        <w:tab/>
      </w:r>
      <w:r w:rsidRPr="00A4054C">
        <w:t>Komerční banka a.s., pobočka České Budějovice, čís. účtu 2035231/0100</w:t>
      </w:r>
    </w:p>
    <w:p w14:paraId="5B0B5255" w14:textId="77777777" w:rsidR="0056077A" w:rsidRPr="00A4054C" w:rsidRDefault="007B54CA" w:rsidP="0096717C">
      <w:pPr>
        <w:pStyle w:val="Nadpis2"/>
        <w:numPr>
          <w:ilvl w:val="0"/>
          <w:numId w:val="0"/>
        </w:numPr>
        <w:spacing w:before="0" w:after="0"/>
        <w:ind w:left="578"/>
      </w:pPr>
      <w:r w:rsidRPr="00A4054C">
        <w:t xml:space="preserve">(dále jen </w:t>
      </w:r>
      <w:r w:rsidR="001F6849">
        <w:t>objednatel</w:t>
      </w:r>
      <w:r w:rsidRPr="00A4054C">
        <w:t>)</w:t>
      </w:r>
    </w:p>
    <w:p w14:paraId="5C626F67" w14:textId="77777777" w:rsidR="00391D78" w:rsidRPr="00A4054C" w:rsidRDefault="00391D78" w:rsidP="00EE3537">
      <w:pPr>
        <w:pStyle w:val="Nadpis2"/>
        <w:numPr>
          <w:ilvl w:val="0"/>
          <w:numId w:val="0"/>
        </w:numPr>
        <w:ind w:left="576"/>
      </w:pPr>
      <w:r w:rsidRPr="00A4054C">
        <w:t>a</w:t>
      </w:r>
    </w:p>
    <w:p w14:paraId="4758AB2B" w14:textId="731EBA1E" w:rsidR="007B54CA" w:rsidRPr="00A4054C" w:rsidRDefault="001F6849" w:rsidP="0096717C">
      <w:pPr>
        <w:pStyle w:val="Nadpis2"/>
        <w:spacing w:before="0" w:after="0"/>
        <w:ind w:left="578"/>
      </w:pPr>
      <w:r w:rsidRPr="00B632A3">
        <w:t>Zhotovitel</w:t>
      </w:r>
      <w:r w:rsidR="007B54CA" w:rsidRPr="00B632A3">
        <w:t>:</w:t>
      </w:r>
      <w:r w:rsidR="00391D78" w:rsidRPr="00A4054C">
        <w:tab/>
      </w:r>
      <w:r w:rsidR="00713FCF" w:rsidRPr="00713FCF">
        <w:t>Adam Bitljan, DiS.</w:t>
      </w:r>
    </w:p>
    <w:p w14:paraId="5BDB2A85" w14:textId="481ACF25" w:rsidR="00B632A3" w:rsidRDefault="007B54CA" w:rsidP="0096717C">
      <w:pPr>
        <w:pStyle w:val="Nadpis2"/>
        <w:numPr>
          <w:ilvl w:val="0"/>
          <w:numId w:val="0"/>
        </w:numPr>
        <w:spacing w:before="0" w:after="0"/>
        <w:ind w:left="578"/>
      </w:pPr>
      <w:r w:rsidRPr="00A4054C">
        <w:t>Adresa:</w:t>
      </w:r>
      <w:r w:rsidR="00391D78" w:rsidRPr="00A4054C">
        <w:tab/>
      </w:r>
      <w:r w:rsidR="00391D78" w:rsidRPr="00A4054C">
        <w:tab/>
      </w:r>
      <w:r w:rsidR="00713FCF" w:rsidRPr="00E948EB">
        <w:rPr>
          <w:rFonts w:cs="Arial"/>
          <w:szCs w:val="20"/>
        </w:rPr>
        <w:t xml:space="preserve">Jeronýmova 568, </w:t>
      </w:r>
      <w:r w:rsidR="00E07C50">
        <w:rPr>
          <w:rFonts w:cs="Arial"/>
          <w:szCs w:val="20"/>
        </w:rPr>
        <w:t xml:space="preserve">460 07 </w:t>
      </w:r>
      <w:r w:rsidR="00713FCF" w:rsidRPr="00E948EB">
        <w:rPr>
          <w:rFonts w:cs="Arial"/>
          <w:szCs w:val="20"/>
        </w:rPr>
        <w:t>Liberec</w:t>
      </w:r>
      <w:r w:rsidR="00713FCF">
        <w:rPr>
          <w:rFonts w:cs="Arial"/>
          <w:szCs w:val="20"/>
        </w:rPr>
        <w:t xml:space="preserve"> (provozovna: </w:t>
      </w:r>
      <w:r w:rsidR="008A409B">
        <w:t>xxxxxxxxxxxxxxx</w:t>
      </w:r>
      <w:r w:rsidR="00713FCF">
        <w:t>)</w:t>
      </w:r>
      <w:r w:rsidR="00713FCF">
        <w:rPr>
          <w:rFonts w:cs="Arial"/>
          <w:szCs w:val="20"/>
        </w:rPr>
        <w:t xml:space="preserve"> </w:t>
      </w:r>
    </w:p>
    <w:p w14:paraId="5DBE46EF" w14:textId="7A400BEB" w:rsidR="001D2958" w:rsidRDefault="007B54CA" w:rsidP="0096717C">
      <w:pPr>
        <w:pStyle w:val="Nadpis2"/>
        <w:numPr>
          <w:ilvl w:val="0"/>
          <w:numId w:val="0"/>
        </w:numPr>
        <w:spacing w:before="0" w:after="0"/>
        <w:ind w:left="578"/>
      </w:pPr>
      <w:r w:rsidRPr="00A4054C">
        <w:t>IČ</w:t>
      </w:r>
      <w:r w:rsidR="006459E7" w:rsidRPr="00A4054C">
        <w:t>O</w:t>
      </w:r>
      <w:r w:rsidRPr="00A4054C">
        <w:t>:</w:t>
      </w:r>
      <w:r w:rsidR="00391D78" w:rsidRPr="00A4054C">
        <w:tab/>
      </w:r>
      <w:r w:rsidR="0056077A" w:rsidRPr="00A4054C">
        <w:tab/>
      </w:r>
      <w:r w:rsidR="00713FCF">
        <w:rPr>
          <w:color w:val="000000"/>
        </w:rPr>
        <w:t>76023401</w:t>
      </w:r>
    </w:p>
    <w:p w14:paraId="67B4313D" w14:textId="2BFEB542" w:rsidR="001F6849" w:rsidRDefault="001F6849" w:rsidP="0096717C">
      <w:pPr>
        <w:pStyle w:val="Nadpis2"/>
        <w:numPr>
          <w:ilvl w:val="0"/>
          <w:numId w:val="0"/>
        </w:numPr>
        <w:spacing w:before="0" w:after="0"/>
        <w:ind w:left="578"/>
      </w:pPr>
      <w:r>
        <w:t>Číslo licence:</w:t>
      </w:r>
      <w:r>
        <w:tab/>
      </w:r>
      <w:r w:rsidR="00713FCF" w:rsidRPr="00E948EB">
        <w:rPr>
          <w:szCs w:val="18"/>
        </w:rPr>
        <w:t>IČ76023401</w:t>
      </w:r>
    </w:p>
    <w:p w14:paraId="06D1D904" w14:textId="4CFBB80C" w:rsidR="001F6849" w:rsidRPr="00A4054C" w:rsidRDefault="001F6849" w:rsidP="0096717C">
      <w:pPr>
        <w:pStyle w:val="Nadpis2"/>
        <w:numPr>
          <w:ilvl w:val="0"/>
          <w:numId w:val="0"/>
        </w:numPr>
        <w:spacing w:before="0" w:after="0"/>
        <w:ind w:left="578"/>
      </w:pPr>
      <w:r w:rsidRPr="00A4054C">
        <w:t>Bank. spojení:</w:t>
      </w:r>
      <w:r w:rsidRPr="00A4054C">
        <w:tab/>
      </w:r>
      <w:r w:rsidR="008D59E1">
        <w:rPr>
          <w:color w:val="000000"/>
        </w:rPr>
        <w:t>xxxxxxxxxxxxxxxxxxxx</w:t>
      </w:r>
      <w:r w:rsidR="00713FCF">
        <w:rPr>
          <w:color w:val="000000"/>
        </w:rPr>
        <w:t xml:space="preserve">., </w:t>
      </w:r>
      <w:r w:rsidR="008A409B">
        <w:rPr>
          <w:color w:val="000000"/>
        </w:rPr>
        <w:t>xxxxxxxxxxxxxxx</w:t>
      </w:r>
      <w:r w:rsidR="00713FCF">
        <w:rPr>
          <w:color w:val="000000"/>
        </w:rPr>
        <w:t xml:space="preserve"> </w:t>
      </w:r>
    </w:p>
    <w:p w14:paraId="3B7F187D" w14:textId="45470D8C" w:rsidR="001D2958" w:rsidRPr="001D2958" w:rsidRDefault="001F6849" w:rsidP="0096717C">
      <w:pPr>
        <w:pStyle w:val="Nadpis2"/>
        <w:numPr>
          <w:ilvl w:val="0"/>
          <w:numId w:val="0"/>
        </w:numPr>
        <w:spacing w:before="0" w:after="0"/>
        <w:ind w:left="578"/>
      </w:pPr>
      <w:r>
        <w:t>K</w:t>
      </w:r>
      <w:r w:rsidR="001D2958">
        <w:t>ontakt:</w:t>
      </w:r>
      <w:r w:rsidR="00713FCF">
        <w:tab/>
      </w:r>
      <w:r w:rsidR="00713FCF">
        <w:tab/>
      </w:r>
      <w:r w:rsidR="008A409B">
        <w:t>xxxxxxxxxxxxxxxx</w:t>
      </w:r>
    </w:p>
    <w:p w14:paraId="15DB496E" w14:textId="77777777" w:rsidR="00055A35" w:rsidRPr="00A4054C" w:rsidRDefault="007B54CA" w:rsidP="0096717C">
      <w:pPr>
        <w:pStyle w:val="Nadpis2"/>
        <w:numPr>
          <w:ilvl w:val="0"/>
          <w:numId w:val="0"/>
        </w:numPr>
        <w:spacing w:before="0" w:after="0"/>
        <w:ind w:left="578"/>
      </w:pPr>
      <w:r w:rsidRPr="00A4054C">
        <w:t xml:space="preserve">(dále jen </w:t>
      </w:r>
      <w:r w:rsidR="001F6849">
        <w:t>zhotovitel</w:t>
      </w:r>
      <w:r w:rsidRPr="00A4054C">
        <w:t>)</w:t>
      </w:r>
    </w:p>
    <w:p w14:paraId="189CC885" w14:textId="77777777" w:rsidR="00961C45" w:rsidRDefault="001F6849" w:rsidP="00A4054C">
      <w:pPr>
        <w:pStyle w:val="Nadpis1"/>
      </w:pPr>
      <w:r>
        <w:t>P</w:t>
      </w:r>
      <w:r w:rsidR="0056077A" w:rsidRPr="001B6761">
        <w:t>ředmět</w:t>
      </w:r>
      <w:r>
        <w:t xml:space="preserve"> smlouvy</w:t>
      </w:r>
    </w:p>
    <w:p w14:paraId="51C55BB3" w14:textId="67C46855" w:rsidR="0096717C" w:rsidRDefault="001F6849" w:rsidP="0096717C">
      <w:pPr>
        <w:pStyle w:val="Nadpis2"/>
      </w:pPr>
      <w:r>
        <w:t xml:space="preserve">Zhotovitel se touto smlouvou zavazuje provést restaurátorské práce na </w:t>
      </w:r>
      <w:r w:rsidR="0095777C">
        <w:t>sbírkovém předmětu</w:t>
      </w:r>
      <w:r>
        <w:t>, kter</w:t>
      </w:r>
      <w:r w:rsidR="0095777C">
        <w:t>ý</w:t>
      </w:r>
      <w:r>
        <w:t xml:space="preserve"> mu bude objednatelem předán na základě </w:t>
      </w:r>
      <w:r w:rsidR="00743AFD" w:rsidRPr="00C85113">
        <w:t xml:space="preserve">Smlouvy o výpůjčce č. </w:t>
      </w:r>
      <w:r w:rsidR="00E07C50">
        <w:t>5</w:t>
      </w:r>
      <w:r w:rsidR="00743AFD" w:rsidRPr="00DB7492">
        <w:t>/202</w:t>
      </w:r>
      <w:r w:rsidR="00C85113" w:rsidRPr="00DB7492">
        <w:t>4</w:t>
      </w:r>
      <w:r w:rsidRPr="00DB7492">
        <w:t>.</w:t>
      </w:r>
    </w:p>
    <w:p w14:paraId="1B5BC383" w14:textId="77777777" w:rsidR="001F6849" w:rsidRPr="0096717C" w:rsidRDefault="001F6849" w:rsidP="0096717C">
      <w:pPr>
        <w:pStyle w:val="Nadpis2"/>
      </w:pPr>
      <w:r>
        <w:t>Inventární číslo, název a popis věci:</w:t>
      </w:r>
    </w:p>
    <w:tbl>
      <w:tblPr>
        <w:tblStyle w:val="Mkatabulky"/>
        <w:tblW w:w="0" w:type="auto"/>
        <w:tblInd w:w="704" w:type="dxa"/>
        <w:tblLook w:val="04A0" w:firstRow="1" w:lastRow="0" w:firstColumn="1" w:lastColumn="0" w:noHBand="0" w:noVBand="1"/>
      </w:tblPr>
      <w:tblGrid>
        <w:gridCol w:w="851"/>
        <w:gridCol w:w="5953"/>
        <w:gridCol w:w="1554"/>
      </w:tblGrid>
      <w:tr w:rsidR="0096717C" w14:paraId="3DA4D0BA" w14:textId="77777777" w:rsidTr="00743AFD">
        <w:tc>
          <w:tcPr>
            <w:tcW w:w="851" w:type="dxa"/>
          </w:tcPr>
          <w:p w14:paraId="2A683821" w14:textId="77777777" w:rsidR="0096717C" w:rsidRDefault="00743AFD" w:rsidP="00743AFD">
            <w:pPr>
              <w:keepNext/>
              <w:keepLines/>
            </w:pPr>
            <w:r>
              <w:t>p</w:t>
            </w:r>
            <w:r w:rsidR="0096717C">
              <w:t>oř. č.</w:t>
            </w:r>
          </w:p>
        </w:tc>
        <w:tc>
          <w:tcPr>
            <w:tcW w:w="5953" w:type="dxa"/>
          </w:tcPr>
          <w:p w14:paraId="7B3E2506" w14:textId="77777777" w:rsidR="0096717C" w:rsidRDefault="00743AFD" w:rsidP="00743AFD">
            <w:pPr>
              <w:keepNext/>
              <w:keepLines/>
            </w:pPr>
            <w:r>
              <w:t>r</w:t>
            </w:r>
            <w:r w:rsidR="0096717C">
              <w:t>estaurovaný předmět</w:t>
            </w:r>
          </w:p>
        </w:tc>
        <w:tc>
          <w:tcPr>
            <w:tcW w:w="1554" w:type="dxa"/>
          </w:tcPr>
          <w:p w14:paraId="1A1F4B9F" w14:textId="77777777" w:rsidR="0096717C" w:rsidRDefault="00743AFD" w:rsidP="00F03A0E">
            <w:pPr>
              <w:keepNext/>
              <w:keepLines/>
            </w:pPr>
            <w:r>
              <w:t>r</w:t>
            </w:r>
            <w:r w:rsidR="0096717C">
              <w:t>ozpočet</w:t>
            </w:r>
            <w:r>
              <w:t xml:space="preserve"> (Kč)</w:t>
            </w:r>
          </w:p>
        </w:tc>
      </w:tr>
      <w:tr w:rsidR="00743AFD" w14:paraId="7DB55906" w14:textId="77777777" w:rsidTr="00743AFD">
        <w:tc>
          <w:tcPr>
            <w:tcW w:w="851" w:type="dxa"/>
          </w:tcPr>
          <w:p w14:paraId="76E851B9" w14:textId="40FD9749" w:rsidR="00743AFD" w:rsidRDefault="00B632A3" w:rsidP="00F03A0E">
            <w:pPr>
              <w:keepNext/>
              <w:keepLines/>
            </w:pPr>
            <w:r>
              <w:t>1</w:t>
            </w:r>
          </w:p>
        </w:tc>
        <w:tc>
          <w:tcPr>
            <w:tcW w:w="5953" w:type="dxa"/>
          </w:tcPr>
          <w:p w14:paraId="49942476" w14:textId="170EDF48" w:rsidR="00743AFD" w:rsidRDefault="00D031AA" w:rsidP="00F03A0E">
            <w:pPr>
              <w:keepNext/>
              <w:keepLines/>
            </w:pPr>
            <w:r>
              <w:t xml:space="preserve">MTB </w:t>
            </w:r>
            <w:r w:rsidR="00713FCF">
              <w:t>670</w:t>
            </w:r>
            <w:r>
              <w:t xml:space="preserve"> – truhla intarzovaná </w:t>
            </w:r>
            <w:r w:rsidR="00DB7492">
              <w:t xml:space="preserve"> </w:t>
            </w:r>
            <w:r w:rsidR="00B632A3">
              <w:t xml:space="preserve"> </w:t>
            </w:r>
          </w:p>
        </w:tc>
        <w:tc>
          <w:tcPr>
            <w:tcW w:w="1554" w:type="dxa"/>
          </w:tcPr>
          <w:p w14:paraId="53479F41" w14:textId="09F5111B" w:rsidR="00743AFD" w:rsidRDefault="00713FCF" w:rsidP="00B632A3">
            <w:pPr>
              <w:keepNext/>
              <w:keepLines/>
              <w:jc w:val="right"/>
            </w:pPr>
            <w:r>
              <w:t>62</w:t>
            </w:r>
            <w:r w:rsidR="00DB7492">
              <w:t>000,-</w:t>
            </w:r>
          </w:p>
        </w:tc>
      </w:tr>
    </w:tbl>
    <w:p w14:paraId="6C31AEC7" w14:textId="77777777" w:rsidR="00F03A0E" w:rsidRPr="00F03A0E" w:rsidRDefault="00F03A0E" w:rsidP="00F03A0E">
      <w:pPr>
        <w:keepNext/>
        <w:keepLines/>
      </w:pPr>
    </w:p>
    <w:p w14:paraId="490B057F" w14:textId="11557898" w:rsidR="001F6849" w:rsidRDefault="001F6849" w:rsidP="00EE3537">
      <w:pPr>
        <w:pStyle w:val="Nadpis2"/>
      </w:pPr>
      <w:r>
        <w:t xml:space="preserve">Restaurátorské práce budou provedeny v rozsahu popsaném v návrhu na restaurování, </w:t>
      </w:r>
      <w:r w:rsidR="00F03A0E">
        <w:t xml:space="preserve">který </w:t>
      </w:r>
      <w:r>
        <w:t xml:space="preserve">je </w:t>
      </w:r>
      <w:r w:rsidRPr="00A53224">
        <w:t>přílohou</w:t>
      </w:r>
      <w:r w:rsidR="0096717C" w:rsidRPr="00A53224">
        <w:t xml:space="preserve"> č. 1</w:t>
      </w:r>
      <w:r w:rsidRPr="00A53224">
        <w:t xml:space="preserve"> této</w:t>
      </w:r>
      <w:r>
        <w:t xml:space="preserve"> smlouvy.</w:t>
      </w:r>
    </w:p>
    <w:p w14:paraId="46DEC70E" w14:textId="60992AB0" w:rsidR="001F6849" w:rsidRDefault="001F6849" w:rsidP="00EE3537">
      <w:pPr>
        <w:pStyle w:val="Nadpis2"/>
      </w:pPr>
      <w:r>
        <w:t>Případná odborná konzultace bude uskutečněna prostřednictvím pověřeného zástupce objednatele:</w:t>
      </w:r>
      <w:r w:rsidR="00DD2FF3">
        <w:t xml:space="preserve"> </w:t>
      </w:r>
      <w:r w:rsidR="00A53224">
        <w:t xml:space="preserve">kurátor </w:t>
      </w:r>
      <w:r w:rsidR="008A409B">
        <w:t>xxxxxxxxxxxxxxxxxxxx</w:t>
      </w:r>
      <w:r w:rsidR="00A53224">
        <w:t xml:space="preserve">, konzervátor </w:t>
      </w:r>
      <w:r w:rsidR="008A409B">
        <w:t>xxxxxxxxxxxxxxxx</w:t>
      </w:r>
      <w:r w:rsidR="00DD2FF3">
        <w:t>.</w:t>
      </w:r>
    </w:p>
    <w:p w14:paraId="6B874FD5" w14:textId="77777777" w:rsidR="007B54CA" w:rsidRPr="001B6761" w:rsidRDefault="00DD2FF3" w:rsidP="00A4054C">
      <w:pPr>
        <w:pStyle w:val="Nadpis1"/>
      </w:pPr>
      <w:r>
        <w:t>Závazky smluvních stran</w:t>
      </w:r>
    </w:p>
    <w:p w14:paraId="410E7FDC" w14:textId="77777777" w:rsidR="00DD2FF3" w:rsidRDefault="00CE1F0D" w:rsidP="00EE3537">
      <w:pPr>
        <w:pStyle w:val="Nadpis2"/>
      </w:pPr>
      <w:r>
        <w:t>Zhotovitel se zavazuje:</w:t>
      </w:r>
    </w:p>
    <w:p w14:paraId="644C00E6" w14:textId="36323918" w:rsidR="00DD2FF3" w:rsidRDefault="00DD2FF3" w:rsidP="00EE3537">
      <w:pPr>
        <w:pStyle w:val="Nadpis2"/>
        <w:numPr>
          <w:ilvl w:val="0"/>
          <w:numId w:val="9"/>
        </w:numPr>
      </w:pPr>
      <w:r>
        <w:t xml:space="preserve">provést restaurátorské práce dle této smlouvy a předat dílo objednateli do </w:t>
      </w:r>
      <w:r w:rsidR="00A53224">
        <w:t>30. 11. 2024</w:t>
      </w:r>
      <w:r w:rsidR="00F03A0E">
        <w:t>;</w:t>
      </w:r>
    </w:p>
    <w:p w14:paraId="52CB598F" w14:textId="77777777" w:rsidR="00DD2FF3" w:rsidRDefault="00DD2FF3" w:rsidP="00EE3537">
      <w:pPr>
        <w:pStyle w:val="Nadpis2"/>
        <w:numPr>
          <w:ilvl w:val="0"/>
          <w:numId w:val="9"/>
        </w:numPr>
      </w:pPr>
      <w:r>
        <w:t xml:space="preserve">realizovat a předat dílo včetně dokumentace a </w:t>
      </w:r>
      <w:r w:rsidR="00F03A0E">
        <w:t>závěrečné restaurátorské zprávy;</w:t>
      </w:r>
    </w:p>
    <w:p w14:paraId="5E37B344" w14:textId="000BBE20" w:rsidR="00DD2FF3" w:rsidRDefault="00DD2FF3" w:rsidP="00EE3537">
      <w:pPr>
        <w:pStyle w:val="Nadpis2"/>
        <w:numPr>
          <w:ilvl w:val="0"/>
          <w:numId w:val="9"/>
        </w:numPr>
      </w:pPr>
      <w:r>
        <w:t xml:space="preserve">poskytovat po odevzdání díla plnou záruku za kvalitu provedené práce po dobu 24 měsíců (zhotovitel neodpovídá po tuto dobu za poškození </w:t>
      </w:r>
      <w:r w:rsidR="0095777C">
        <w:t xml:space="preserve">předmětu </w:t>
      </w:r>
      <w:r>
        <w:t>z důvodů zanedbání řádné péče ze</w:t>
      </w:r>
      <w:r w:rsidR="00F03A0E">
        <w:t> </w:t>
      </w:r>
      <w:r>
        <w:t>strany objednatele).</w:t>
      </w:r>
    </w:p>
    <w:p w14:paraId="19E51C42" w14:textId="301557B2" w:rsidR="00DD2FF3" w:rsidRDefault="00CE1F0D" w:rsidP="00EE3537">
      <w:pPr>
        <w:pStyle w:val="Nadpis2"/>
      </w:pPr>
      <w:r>
        <w:t>Objednatel se zavazuje:</w:t>
      </w:r>
    </w:p>
    <w:p w14:paraId="0579E0AE" w14:textId="77777777" w:rsidR="00DD2FF3" w:rsidRDefault="00DD2FF3" w:rsidP="00EE3537">
      <w:pPr>
        <w:pStyle w:val="Nadpis2"/>
        <w:numPr>
          <w:ilvl w:val="0"/>
          <w:numId w:val="11"/>
        </w:numPr>
      </w:pPr>
      <w:r>
        <w:t>poskytnout zhotoviteli potřebnou součinnost, nutno</w:t>
      </w:r>
      <w:r w:rsidR="00F03A0E">
        <w:t>u k realizaci díla;</w:t>
      </w:r>
    </w:p>
    <w:p w14:paraId="2FAD1860" w14:textId="77777777" w:rsidR="00DD2FF3" w:rsidRDefault="00DD2FF3" w:rsidP="00EE3537">
      <w:pPr>
        <w:pStyle w:val="Nadpis2"/>
        <w:numPr>
          <w:ilvl w:val="0"/>
          <w:numId w:val="11"/>
        </w:numPr>
      </w:pPr>
      <w:r>
        <w:t>průběžně po dohodě se zhotovitelem kontrolovat p</w:t>
      </w:r>
      <w:r w:rsidR="00CE1F0D">
        <w:t xml:space="preserve">ostup restaurátorských prací </w:t>
      </w:r>
      <w:r>
        <w:t>prostřednictvím prověřeného zástupce objednatele</w:t>
      </w:r>
      <w:r w:rsidR="00F03A0E">
        <w:t>;</w:t>
      </w:r>
    </w:p>
    <w:p w14:paraId="1E8CF850" w14:textId="77777777" w:rsidR="00DD2FF3" w:rsidRDefault="00DD2FF3" w:rsidP="00EE3537">
      <w:pPr>
        <w:pStyle w:val="Nadpis2"/>
        <w:numPr>
          <w:ilvl w:val="0"/>
          <w:numId w:val="11"/>
        </w:numPr>
        <w:rPr>
          <w:b/>
          <w:bCs/>
        </w:rPr>
      </w:pPr>
      <w:r>
        <w:lastRenderedPageBreak/>
        <w:t>převzít dokončené dílo a zaplatit zhotoviteli dohodnutou cenu za provedení práce</w:t>
      </w:r>
      <w:r>
        <w:rPr>
          <w:b/>
          <w:bCs/>
        </w:rPr>
        <w:t>.</w:t>
      </w:r>
    </w:p>
    <w:p w14:paraId="211EDBF2" w14:textId="77777777" w:rsidR="007B54CA" w:rsidRPr="00982F6A" w:rsidRDefault="00F03A0E" w:rsidP="00F03A0E">
      <w:pPr>
        <w:pStyle w:val="Nadpis1"/>
      </w:pPr>
      <w:r>
        <w:t>Cena</w:t>
      </w:r>
    </w:p>
    <w:p w14:paraId="37E8A64F" w14:textId="1651147F" w:rsidR="00CE1F0D" w:rsidRDefault="00F03A0E" w:rsidP="00EE3537">
      <w:pPr>
        <w:pStyle w:val="Nadpis2"/>
      </w:pPr>
      <w:r>
        <w:t xml:space="preserve">Smluvní strany se dohodly na celkové ceně za řádné a včasné provedené práce včetně nákladů s tím </w:t>
      </w:r>
      <w:r w:rsidRPr="00A53224">
        <w:t xml:space="preserve">souvisejících ve výši </w:t>
      </w:r>
      <w:r w:rsidR="00713FCF">
        <w:rPr>
          <w:b/>
          <w:bCs/>
        </w:rPr>
        <w:t>62</w:t>
      </w:r>
      <w:r w:rsidR="00A53224" w:rsidRPr="00A53224">
        <w:rPr>
          <w:b/>
          <w:bCs/>
        </w:rPr>
        <w:t>000</w:t>
      </w:r>
      <w:r w:rsidRPr="00A53224">
        <w:rPr>
          <w:b/>
          <w:bCs/>
        </w:rPr>
        <w:t xml:space="preserve"> Kč </w:t>
      </w:r>
      <w:r w:rsidRPr="00A53224">
        <w:rPr>
          <w:bCs/>
        </w:rPr>
        <w:t>(</w:t>
      </w:r>
      <w:r w:rsidRPr="00A53224">
        <w:t xml:space="preserve">slovy: </w:t>
      </w:r>
      <w:r w:rsidR="00713FCF">
        <w:t>šedesát dva</w:t>
      </w:r>
      <w:r w:rsidR="00A53224" w:rsidRPr="00A53224">
        <w:t xml:space="preserve"> tisíc</w:t>
      </w:r>
      <w:r w:rsidRPr="00A53224">
        <w:t xml:space="preserve"> korun českých)</w:t>
      </w:r>
      <w:r w:rsidR="0096717C" w:rsidRPr="00A53224">
        <w:t>; zhotovitel není plátcem DPH</w:t>
      </w:r>
      <w:r w:rsidR="00CE1F0D" w:rsidRPr="00A53224">
        <w:t>.</w:t>
      </w:r>
    </w:p>
    <w:p w14:paraId="734104E8" w14:textId="77777777" w:rsidR="00F03A0E" w:rsidRDefault="00F03A0E" w:rsidP="00EE3537">
      <w:pPr>
        <w:pStyle w:val="Nadpis2"/>
      </w:pPr>
      <w:r>
        <w:t xml:space="preserve">Dohodnutá cena bude objednatelem proplacena </w:t>
      </w:r>
      <w:r w:rsidR="00CE1F0D">
        <w:t>po d</w:t>
      </w:r>
      <w:r>
        <w:t>okončení celého restaurátorského zásahu, odevzdání díla a závěrečné zprávy</w:t>
      </w:r>
      <w:r w:rsidR="00CE1F0D">
        <w:t xml:space="preserve"> </w:t>
      </w:r>
      <w:r>
        <w:t xml:space="preserve">na základě </w:t>
      </w:r>
      <w:r w:rsidR="00CE1F0D">
        <w:t xml:space="preserve">řádného daňového dokladu. </w:t>
      </w:r>
      <w:r>
        <w:t>Faktura je splatná do</w:t>
      </w:r>
      <w:r w:rsidR="0096717C">
        <w:t> </w:t>
      </w:r>
      <w:r>
        <w:t>14 dnů ode dne jejího doručení objednateli.</w:t>
      </w:r>
    </w:p>
    <w:p w14:paraId="20661AD0" w14:textId="77777777" w:rsidR="00CE1F0D" w:rsidRDefault="00CE1F0D" w:rsidP="00CE1F0D">
      <w:pPr>
        <w:pStyle w:val="Nadpis1"/>
      </w:pPr>
      <w:r>
        <w:t>Dodatečná ustanovení ke smluvním závazkům</w:t>
      </w:r>
    </w:p>
    <w:p w14:paraId="081F7203" w14:textId="77777777" w:rsidR="00CE1F0D" w:rsidRDefault="00CE1F0D" w:rsidP="00CE1F0D">
      <w:pPr>
        <w:pStyle w:val="Nadpis2"/>
      </w:pPr>
      <w:r>
        <w:t>Skici, návrhy a negativy snímků, užité jako tvůrčí pomůcka, zůstávají majetkem zhotovitele.</w:t>
      </w:r>
    </w:p>
    <w:p w14:paraId="39658567" w14:textId="77777777" w:rsidR="00CE1F0D" w:rsidRDefault="00CE1F0D" w:rsidP="00CE1F0D">
      <w:pPr>
        <w:pStyle w:val="Nadpis2"/>
      </w:pPr>
      <w:r>
        <w:t>Objednatel má právo použít průvodní dokumentaci pouze k účelům vyplývajícím ze zákona č. 20/87 Sb. o památkové péči a bere na vědomí, že k jinému užití je zapotřebí souhlasu zhotovitele.</w:t>
      </w:r>
    </w:p>
    <w:p w14:paraId="06BB8F9F" w14:textId="77777777" w:rsidR="00982F6A" w:rsidRPr="00982F6A" w:rsidRDefault="00982F6A" w:rsidP="00A4054C">
      <w:pPr>
        <w:pStyle w:val="Nadpis1"/>
        <w:rPr>
          <w:szCs w:val="24"/>
        </w:rPr>
      </w:pPr>
      <w:r>
        <w:t>Závěrečná ustanovení</w:t>
      </w:r>
    </w:p>
    <w:p w14:paraId="64817A03" w14:textId="77777777" w:rsidR="0096717C" w:rsidRPr="00743AFD" w:rsidRDefault="0096717C" w:rsidP="0096717C">
      <w:pPr>
        <w:pStyle w:val="Nadpis2"/>
      </w:pPr>
      <w:r w:rsidRPr="00743AFD">
        <w:t>Ve všech věcech, které nejsou upraveny touto smlouvou, se vzájemné vztahy smluvních stran řídí občanským zákoníkem.</w:t>
      </w:r>
    </w:p>
    <w:p w14:paraId="5632A838" w14:textId="77777777" w:rsidR="007B54CA" w:rsidRPr="001B6761" w:rsidRDefault="007B54CA" w:rsidP="00EE3537">
      <w:pPr>
        <w:pStyle w:val="Nadpis2"/>
      </w:pPr>
      <w:r w:rsidRPr="001B6761">
        <w:t xml:space="preserve">Tato smlouva je vyhotovena ve </w:t>
      </w:r>
      <w:r w:rsidR="0096717C">
        <w:t xml:space="preserve">třech </w:t>
      </w:r>
      <w:r w:rsidRPr="001B6761">
        <w:t xml:space="preserve">stejnopisech s platností originálu. </w:t>
      </w:r>
      <w:r w:rsidR="0096717C">
        <w:t>Objednatel</w:t>
      </w:r>
      <w:r w:rsidR="00B3267E">
        <w:t xml:space="preserve"> </w:t>
      </w:r>
      <w:r w:rsidRPr="001B6761">
        <w:t xml:space="preserve">obdrží </w:t>
      </w:r>
      <w:r w:rsidR="0096717C">
        <w:t>dvě</w:t>
      </w:r>
      <w:r w:rsidR="006459E7">
        <w:t xml:space="preserve"> vyhotovení </w:t>
      </w:r>
      <w:r w:rsidRPr="001B6761">
        <w:t xml:space="preserve">a </w:t>
      </w:r>
      <w:r w:rsidR="0096717C">
        <w:t>zhotovitel</w:t>
      </w:r>
      <w:r w:rsidR="006459E7">
        <w:t xml:space="preserve"> jedno</w:t>
      </w:r>
      <w:r w:rsidRPr="001B6761">
        <w:t>.</w:t>
      </w:r>
    </w:p>
    <w:p w14:paraId="706C5218" w14:textId="77777777" w:rsidR="007B54CA" w:rsidRPr="001B6761" w:rsidRDefault="007B54CA" w:rsidP="00EE3537">
      <w:pPr>
        <w:pStyle w:val="Nadpis2"/>
      </w:pPr>
      <w:r w:rsidRPr="001B6761">
        <w:t>Smluvní strany berou na vědomí, že tato smlouva včetně jejích dodatků bude uveřejněna v</w:t>
      </w:r>
      <w:r w:rsidRPr="001B6761">
        <w:rPr>
          <w:rFonts w:cs="Calibri"/>
        </w:rPr>
        <w:t> </w:t>
      </w:r>
      <w:r w:rsidRPr="001B6761">
        <w:t>registru smluv podle zákona č. 340/2015 Sb., o zvláštních podmínkách účinnosti některých smluv, uveřejňování těchto</w:t>
      </w:r>
      <w:r w:rsidR="0056077A" w:rsidRPr="001B6761">
        <w:t xml:space="preserve"> smluv </w:t>
      </w:r>
      <w:r w:rsidRPr="001B6761">
        <w:t>a o registru smluv (zákon o registru smluv), ve znění pozdějších předpisů. Dnem uveřejnění se stává tato smlouva účinnou. Uveřejnění provede Jihočeské muzeum v</w:t>
      </w:r>
      <w:r w:rsidRPr="001B6761">
        <w:rPr>
          <w:rFonts w:cs="Calibri"/>
        </w:rPr>
        <w:t> </w:t>
      </w:r>
      <w:r w:rsidRPr="001B6761">
        <w:t>Českých Budějovicích.</w:t>
      </w:r>
    </w:p>
    <w:p w14:paraId="06965630" w14:textId="77777777" w:rsidR="007B54CA" w:rsidRPr="001B6761" w:rsidRDefault="007B54CA" w:rsidP="00EE3537">
      <w:pPr>
        <w:pStyle w:val="Nadpis2"/>
      </w:pPr>
      <w:r w:rsidRPr="001B6761">
        <w:t>Změny a doplnění této smlouvy jsou možné pouze v</w:t>
      </w:r>
      <w:r w:rsidRPr="001B6761">
        <w:rPr>
          <w:rFonts w:cs="Calibri"/>
        </w:rPr>
        <w:t> </w:t>
      </w:r>
      <w:r w:rsidRPr="001B6761">
        <w:t>písemné podobě a na základě vzájemné dohody obou smluvních stran.</w:t>
      </w:r>
    </w:p>
    <w:p w14:paraId="50751F77" w14:textId="77777777" w:rsidR="006459E7" w:rsidRPr="001B6761" w:rsidRDefault="006459E7" w:rsidP="001B6761">
      <w:pPr>
        <w:rPr>
          <w:szCs w:val="24"/>
        </w:rPr>
      </w:pPr>
    </w:p>
    <w:p w14:paraId="384502A1" w14:textId="77777777" w:rsidR="001B6761" w:rsidRDefault="001B6761" w:rsidP="001B6761">
      <w:pPr>
        <w:rPr>
          <w:szCs w:val="24"/>
        </w:rPr>
      </w:pPr>
      <w:r w:rsidRPr="001B6761">
        <w:rPr>
          <w:szCs w:val="24"/>
        </w:rPr>
        <w:t xml:space="preserve">Za </w:t>
      </w:r>
      <w:r w:rsidR="00FB1F87">
        <w:rPr>
          <w:szCs w:val="24"/>
        </w:rPr>
        <w:t>objednatele</w:t>
      </w:r>
      <w:r w:rsidRPr="001B6761">
        <w:rPr>
          <w:szCs w:val="24"/>
        </w:rPr>
        <w:t>:</w:t>
      </w:r>
      <w:r w:rsidRPr="001B6761">
        <w:rPr>
          <w:szCs w:val="24"/>
        </w:rPr>
        <w:tab/>
      </w:r>
      <w:r w:rsidR="00961C45">
        <w:rPr>
          <w:szCs w:val="24"/>
        </w:rPr>
        <w:tab/>
      </w:r>
      <w:r w:rsidRPr="001B6761">
        <w:rPr>
          <w:szCs w:val="24"/>
        </w:rPr>
        <w:tab/>
      </w:r>
      <w:r w:rsidRPr="001B6761">
        <w:rPr>
          <w:szCs w:val="24"/>
        </w:rPr>
        <w:tab/>
      </w:r>
      <w:r w:rsidRPr="001B6761">
        <w:rPr>
          <w:szCs w:val="24"/>
        </w:rPr>
        <w:tab/>
      </w:r>
      <w:r w:rsidRPr="001B6761">
        <w:rPr>
          <w:szCs w:val="24"/>
        </w:rPr>
        <w:tab/>
        <w:t xml:space="preserve">Za </w:t>
      </w:r>
      <w:r w:rsidR="00FB1F87">
        <w:rPr>
          <w:szCs w:val="24"/>
        </w:rPr>
        <w:t>zhotovitele</w:t>
      </w:r>
      <w:r w:rsidRPr="001B6761">
        <w:rPr>
          <w:szCs w:val="24"/>
        </w:rPr>
        <w:t>:</w:t>
      </w:r>
    </w:p>
    <w:p w14:paraId="4A82B1A1" w14:textId="77777777" w:rsidR="006459E7" w:rsidRPr="001B6761" w:rsidRDefault="006459E7" w:rsidP="001B6761">
      <w:pPr>
        <w:rPr>
          <w:szCs w:val="24"/>
        </w:rPr>
      </w:pPr>
    </w:p>
    <w:p w14:paraId="12E550D9" w14:textId="504CDB81" w:rsidR="001B6761" w:rsidRPr="001B6761" w:rsidRDefault="001B6761" w:rsidP="001B6761">
      <w:pPr>
        <w:rPr>
          <w:szCs w:val="24"/>
        </w:rPr>
      </w:pPr>
      <w:r w:rsidRPr="001B6761">
        <w:rPr>
          <w:szCs w:val="24"/>
        </w:rPr>
        <w:t>V</w:t>
      </w:r>
      <w:r w:rsidRPr="001B6761">
        <w:rPr>
          <w:rFonts w:cs="Courier New"/>
          <w:szCs w:val="24"/>
        </w:rPr>
        <w:t> </w:t>
      </w:r>
      <w:r w:rsidRPr="001B6761">
        <w:rPr>
          <w:rFonts w:cs="Solpera"/>
          <w:szCs w:val="24"/>
        </w:rPr>
        <w:t>Českých Budějovicích dne</w:t>
      </w:r>
      <w:r w:rsidR="0003208C">
        <w:rPr>
          <w:rFonts w:cs="Solpera"/>
          <w:szCs w:val="24"/>
        </w:rPr>
        <w:t xml:space="preserve"> 4. 3. 2024</w:t>
      </w:r>
      <w:r w:rsidR="006459E7" w:rsidRPr="00C85113">
        <w:rPr>
          <w:rFonts w:cs="Solpera"/>
          <w:szCs w:val="24"/>
        </w:rPr>
        <w:tab/>
      </w:r>
      <w:r w:rsidR="0003208C">
        <w:rPr>
          <w:rFonts w:cs="Solpera"/>
          <w:szCs w:val="24"/>
        </w:rPr>
        <w:tab/>
      </w:r>
      <w:r w:rsidR="0003208C">
        <w:rPr>
          <w:rFonts w:cs="Solpera"/>
          <w:szCs w:val="24"/>
        </w:rPr>
        <w:tab/>
      </w:r>
      <w:r w:rsidR="00CB058A" w:rsidRPr="00C85113">
        <w:rPr>
          <w:rFonts w:cs="Solpera"/>
          <w:szCs w:val="24"/>
        </w:rPr>
        <w:t>V</w:t>
      </w:r>
      <w:r w:rsidR="00DB7492">
        <w:rPr>
          <w:rFonts w:ascii="Calibri" w:hAnsi="Calibri" w:cs="Calibri"/>
          <w:szCs w:val="24"/>
        </w:rPr>
        <w:t> </w:t>
      </w:r>
      <w:r w:rsidR="00713FCF">
        <w:rPr>
          <w:rFonts w:cs="Solpera"/>
          <w:szCs w:val="24"/>
        </w:rPr>
        <w:t>Praze</w:t>
      </w:r>
      <w:r w:rsidR="00A53224" w:rsidRPr="00C85113">
        <w:rPr>
          <w:rFonts w:cs="Solpera"/>
          <w:szCs w:val="24"/>
        </w:rPr>
        <w:t xml:space="preserve"> </w:t>
      </w:r>
      <w:r w:rsidRPr="00C85113">
        <w:rPr>
          <w:rFonts w:cs="Solpera"/>
          <w:szCs w:val="24"/>
        </w:rPr>
        <w:t xml:space="preserve">dne </w:t>
      </w:r>
      <w:r w:rsidR="0003208C">
        <w:rPr>
          <w:rFonts w:cs="Solpera"/>
          <w:szCs w:val="24"/>
        </w:rPr>
        <w:t>21. 3. 2024</w:t>
      </w:r>
    </w:p>
    <w:p w14:paraId="025B42C4" w14:textId="77777777" w:rsidR="001B6761" w:rsidRPr="001B6761" w:rsidRDefault="001B6761" w:rsidP="001B6761">
      <w:pPr>
        <w:rPr>
          <w:szCs w:val="24"/>
        </w:rPr>
      </w:pPr>
    </w:p>
    <w:p w14:paraId="021D19F2" w14:textId="77777777" w:rsidR="001B6761" w:rsidRPr="001B6761" w:rsidRDefault="001B6761" w:rsidP="001B6761">
      <w:pPr>
        <w:rPr>
          <w:szCs w:val="24"/>
        </w:rPr>
      </w:pPr>
    </w:p>
    <w:p w14:paraId="317909FF" w14:textId="77777777" w:rsidR="006459E7" w:rsidRDefault="006459E7" w:rsidP="001B6761">
      <w:pPr>
        <w:rPr>
          <w:szCs w:val="24"/>
        </w:rPr>
      </w:pPr>
    </w:p>
    <w:p w14:paraId="0B814524" w14:textId="77777777" w:rsidR="006459E7" w:rsidRDefault="006459E7" w:rsidP="001B6761">
      <w:pPr>
        <w:rPr>
          <w:szCs w:val="24"/>
        </w:rPr>
      </w:pPr>
    </w:p>
    <w:p w14:paraId="7946292D" w14:textId="56740A6F" w:rsidR="001B6761" w:rsidRPr="001B6761" w:rsidRDefault="001B6761" w:rsidP="001B6761">
      <w:pPr>
        <w:rPr>
          <w:szCs w:val="24"/>
        </w:rPr>
      </w:pPr>
      <w:r w:rsidRPr="001B6761">
        <w:rPr>
          <w:szCs w:val="24"/>
        </w:rPr>
        <w:t>………………………………………</w:t>
      </w:r>
      <w:r w:rsidR="0096717C">
        <w:rPr>
          <w:szCs w:val="24"/>
        </w:rPr>
        <w:tab/>
      </w:r>
      <w:r w:rsidR="0096717C">
        <w:rPr>
          <w:szCs w:val="24"/>
        </w:rPr>
        <w:tab/>
      </w:r>
      <w:r w:rsidR="00CE1F0D">
        <w:rPr>
          <w:szCs w:val="24"/>
        </w:rPr>
        <w:tab/>
      </w:r>
      <w:r w:rsidR="00CE1F0D">
        <w:rPr>
          <w:szCs w:val="24"/>
        </w:rPr>
        <w:tab/>
      </w:r>
      <w:r w:rsidR="00CE1F0D">
        <w:rPr>
          <w:szCs w:val="24"/>
        </w:rPr>
        <w:tab/>
      </w:r>
      <w:r w:rsidR="00713FCF" w:rsidRPr="001B6761">
        <w:rPr>
          <w:szCs w:val="24"/>
        </w:rPr>
        <w:t>………………………………………</w:t>
      </w:r>
    </w:p>
    <w:p w14:paraId="13A69EE8" w14:textId="369466FE" w:rsidR="001B6761" w:rsidRPr="001B6761" w:rsidRDefault="00137690" w:rsidP="00A4054C">
      <w:pPr>
        <w:spacing w:after="0"/>
        <w:rPr>
          <w:szCs w:val="24"/>
        </w:rPr>
      </w:pPr>
      <w:r>
        <w:rPr>
          <w:szCs w:val="24"/>
        </w:rPr>
        <w:t>M</w:t>
      </w:r>
      <w:r w:rsidR="001B6761" w:rsidRPr="001B6761">
        <w:rPr>
          <w:szCs w:val="24"/>
        </w:rPr>
        <w:t>g</w:t>
      </w:r>
      <w:r>
        <w:rPr>
          <w:szCs w:val="24"/>
        </w:rPr>
        <w:t>r</w:t>
      </w:r>
      <w:r w:rsidR="001B6761" w:rsidRPr="001B6761">
        <w:rPr>
          <w:szCs w:val="24"/>
        </w:rPr>
        <w:t>. Fi</w:t>
      </w:r>
      <w:r>
        <w:rPr>
          <w:szCs w:val="24"/>
        </w:rPr>
        <w:t>lip Lýsek</w:t>
      </w:r>
      <w:r>
        <w:rPr>
          <w:szCs w:val="24"/>
        </w:rPr>
        <w:tab/>
      </w:r>
      <w:r w:rsidR="001B6761" w:rsidRPr="001B6761">
        <w:rPr>
          <w:szCs w:val="24"/>
        </w:rPr>
        <w:tab/>
      </w:r>
      <w:r w:rsidR="001B6761" w:rsidRPr="001B6761">
        <w:rPr>
          <w:szCs w:val="24"/>
        </w:rPr>
        <w:tab/>
      </w:r>
      <w:r w:rsidR="001B6761" w:rsidRPr="001B6761">
        <w:rPr>
          <w:szCs w:val="24"/>
        </w:rPr>
        <w:tab/>
      </w:r>
      <w:r w:rsidR="001B6761" w:rsidRPr="001B6761">
        <w:rPr>
          <w:szCs w:val="24"/>
        </w:rPr>
        <w:tab/>
      </w:r>
      <w:r w:rsidR="00713FCF">
        <w:rPr>
          <w:szCs w:val="24"/>
        </w:rPr>
        <w:t>Adam Bitljan</w:t>
      </w:r>
      <w:r w:rsidR="00DB7492">
        <w:rPr>
          <w:szCs w:val="24"/>
        </w:rPr>
        <w:t xml:space="preserve">, DiS. </w:t>
      </w:r>
      <w:r w:rsidR="00A53224">
        <w:rPr>
          <w:szCs w:val="24"/>
        </w:rPr>
        <w:t xml:space="preserve"> </w:t>
      </w:r>
    </w:p>
    <w:p w14:paraId="27811468" w14:textId="77777777" w:rsidR="00C85113" w:rsidRDefault="00C85113" w:rsidP="001B6761">
      <w:pPr>
        <w:rPr>
          <w:szCs w:val="24"/>
        </w:rPr>
      </w:pPr>
    </w:p>
    <w:p w14:paraId="669DF4A9" w14:textId="77777777" w:rsidR="00C85113" w:rsidRDefault="00C85113" w:rsidP="001B6761">
      <w:pPr>
        <w:rPr>
          <w:szCs w:val="24"/>
        </w:rPr>
      </w:pPr>
    </w:p>
    <w:p w14:paraId="29311146" w14:textId="7470B420" w:rsidR="005D4595" w:rsidRDefault="005D4595" w:rsidP="001B6761">
      <w:pPr>
        <w:rPr>
          <w:szCs w:val="24"/>
        </w:rPr>
        <w:sectPr w:rsidR="005D4595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B0D4D1F" w14:textId="629256E4" w:rsidR="00D031AA" w:rsidRDefault="00FB1F87" w:rsidP="00713FCF">
      <w:pPr>
        <w:rPr>
          <w:rFonts w:ascii="Arial" w:eastAsia="Arial" w:hAnsi="Arial" w:cs="Arial"/>
        </w:rPr>
      </w:pPr>
      <w:r w:rsidRPr="00C85113">
        <w:rPr>
          <w:szCs w:val="24"/>
        </w:rPr>
        <w:lastRenderedPageBreak/>
        <w:t>Příloh</w:t>
      </w:r>
      <w:r w:rsidR="0096717C" w:rsidRPr="00C85113">
        <w:rPr>
          <w:szCs w:val="24"/>
        </w:rPr>
        <w:t>a č. 1 – Restaurátorský záměr</w:t>
      </w:r>
      <w:r w:rsidR="00D031AA">
        <w:rPr>
          <w:rFonts w:ascii="Arial" w:eastAsia="Arial" w:hAnsi="Arial" w:cs="Arial"/>
        </w:rPr>
        <w:t xml:space="preserve"> </w:t>
      </w:r>
    </w:p>
    <w:p w14:paraId="231C55C7" w14:textId="77777777" w:rsidR="00713FCF" w:rsidRDefault="00713FCF" w:rsidP="00713FCF"/>
    <w:p w14:paraId="02E6A0FA" w14:textId="77777777" w:rsidR="00713FCF" w:rsidRDefault="00713FCF">
      <w:pPr>
        <w:spacing w:after="0" w:line="259" w:lineRule="auto"/>
      </w:pPr>
      <w:r>
        <w:rPr>
          <w:sz w:val="32"/>
        </w:rPr>
        <w:t xml:space="preserve">Návrh na restaurování v souladu s restaurátorským záměrem </w:t>
      </w:r>
    </w:p>
    <w:p w14:paraId="64BA4799" w14:textId="77777777" w:rsidR="00713FCF" w:rsidRDefault="00713FCF">
      <w:pPr>
        <w:spacing w:after="0" w:line="259" w:lineRule="auto"/>
      </w:pPr>
      <w:r>
        <w:t xml:space="preserve"> </w:t>
      </w:r>
    </w:p>
    <w:p w14:paraId="59599BF0" w14:textId="77777777" w:rsidR="00713FCF" w:rsidRDefault="00713FCF">
      <w:pPr>
        <w:spacing w:after="0" w:line="259" w:lineRule="auto"/>
      </w:pPr>
      <w:r>
        <w:t xml:space="preserve"> </w:t>
      </w:r>
    </w:p>
    <w:tbl>
      <w:tblPr>
        <w:tblStyle w:val="TableGrid"/>
        <w:tblW w:w="8394" w:type="dxa"/>
        <w:tblInd w:w="0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2124"/>
        <w:gridCol w:w="6270"/>
      </w:tblGrid>
      <w:tr w:rsidR="00713FCF" w14:paraId="2FA23DE5" w14:textId="77777777">
        <w:trPr>
          <w:trHeight w:val="272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5DC0317C" w14:textId="77777777" w:rsidR="00713FCF" w:rsidRDefault="00713FCF">
            <w:pPr>
              <w:spacing w:after="0" w:line="259" w:lineRule="auto"/>
            </w:pPr>
            <w:r>
              <w:t xml:space="preserve">Název předmětu: </w:t>
            </w:r>
          </w:p>
        </w:tc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</w:tcPr>
          <w:p w14:paraId="31374015" w14:textId="77777777" w:rsidR="00713FCF" w:rsidRDefault="00713FCF">
            <w:pPr>
              <w:spacing w:after="0" w:line="259" w:lineRule="auto"/>
            </w:pPr>
            <w:r>
              <w:t>Truhla, na víku a na stranách intarzie</w:t>
            </w:r>
            <w:r>
              <w:rPr>
                <w:rFonts w:ascii="Arial" w:eastAsia="Arial" w:hAnsi="Arial" w:cs="Arial"/>
                <w:b/>
                <w:color w:val="FF0000"/>
              </w:rPr>
              <w:t xml:space="preserve"> </w:t>
            </w:r>
          </w:p>
        </w:tc>
      </w:tr>
      <w:tr w:rsidR="00713FCF" w14:paraId="3093A4B0" w14:textId="77777777">
        <w:trPr>
          <w:trHeight w:val="276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7E2D52FA" w14:textId="77777777" w:rsidR="00713FCF" w:rsidRDefault="00713FCF">
            <w:pPr>
              <w:spacing w:after="0" w:line="259" w:lineRule="auto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  <w:t xml:space="preserve"> </w:t>
            </w:r>
          </w:p>
        </w:tc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</w:tcPr>
          <w:p w14:paraId="2BD54A64" w14:textId="77777777" w:rsidR="00713FCF" w:rsidRDefault="00713FCF">
            <w:pPr>
              <w:spacing w:after="0" w:line="259" w:lineRule="auto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713FCF" w14:paraId="26E0F7B9" w14:textId="77777777">
        <w:trPr>
          <w:trHeight w:val="276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2B21BCEB" w14:textId="77777777" w:rsidR="00713FCF" w:rsidRDefault="00713FCF">
            <w:pPr>
              <w:tabs>
                <w:tab w:val="center" w:pos="1416"/>
              </w:tabs>
              <w:spacing w:after="0" w:line="259" w:lineRule="auto"/>
            </w:pPr>
            <w:r>
              <w:t xml:space="preserve">Lokalita: </w:t>
            </w:r>
            <w:r>
              <w:tab/>
              <w:t xml:space="preserve"> </w:t>
            </w:r>
          </w:p>
        </w:tc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</w:tcPr>
          <w:p w14:paraId="48595A10" w14:textId="77777777" w:rsidR="00713FCF" w:rsidRDefault="00713FCF">
            <w:pPr>
              <w:spacing w:after="0" w:line="259" w:lineRule="auto"/>
            </w:pPr>
            <w:r>
              <w:t>?</w:t>
            </w:r>
            <w:r>
              <w:rPr>
                <w:color w:val="FF0000"/>
              </w:rPr>
              <w:t xml:space="preserve"> </w:t>
            </w:r>
          </w:p>
        </w:tc>
      </w:tr>
      <w:tr w:rsidR="00713FCF" w14:paraId="6126CC49" w14:textId="77777777">
        <w:trPr>
          <w:trHeight w:val="276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1F8C3ADE" w14:textId="77777777" w:rsidR="00713FCF" w:rsidRDefault="00713FCF">
            <w:pPr>
              <w:tabs>
                <w:tab w:val="center" w:pos="1416"/>
              </w:tabs>
              <w:spacing w:after="0" w:line="259" w:lineRule="auto"/>
            </w:pPr>
            <w:r>
              <w:t xml:space="preserve">Rozměry:  </w:t>
            </w:r>
            <w:r>
              <w:tab/>
              <w:t xml:space="preserve"> </w:t>
            </w:r>
          </w:p>
        </w:tc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</w:tcPr>
          <w:p w14:paraId="61BB1523" w14:textId="77777777" w:rsidR="00713FCF" w:rsidRDefault="00713FCF">
            <w:pPr>
              <w:spacing w:after="0" w:line="259" w:lineRule="auto"/>
            </w:pPr>
            <w:r>
              <w:t xml:space="preserve">120x67x67 (š, v, hl., cm) </w:t>
            </w:r>
          </w:p>
        </w:tc>
      </w:tr>
      <w:tr w:rsidR="00713FCF" w14:paraId="4D761E11" w14:textId="77777777">
        <w:trPr>
          <w:trHeight w:val="276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2877EDEE" w14:textId="77777777" w:rsidR="00713FCF" w:rsidRDefault="00713FCF">
            <w:pPr>
              <w:tabs>
                <w:tab w:val="center" w:pos="1416"/>
              </w:tabs>
              <w:spacing w:after="0" w:line="259" w:lineRule="auto"/>
            </w:pPr>
            <w:r>
              <w:t xml:space="preserve">Ev. č:  </w:t>
            </w:r>
            <w:r>
              <w:tab/>
              <w:t xml:space="preserve"> </w:t>
            </w:r>
          </w:p>
        </w:tc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</w:tcPr>
          <w:p w14:paraId="1BEF7C09" w14:textId="77777777" w:rsidR="00713FCF" w:rsidRDefault="00713FCF">
            <w:pPr>
              <w:spacing w:after="0" w:line="259" w:lineRule="auto"/>
            </w:pPr>
            <w:r>
              <w:t xml:space="preserve">MTB 670 </w:t>
            </w:r>
          </w:p>
        </w:tc>
      </w:tr>
      <w:tr w:rsidR="00713FCF" w14:paraId="60682DBA" w14:textId="77777777">
        <w:trPr>
          <w:trHeight w:val="552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476C3FE0" w14:textId="77777777" w:rsidR="00713FCF" w:rsidRDefault="00713FCF">
            <w:pPr>
              <w:spacing w:after="0" w:line="259" w:lineRule="auto"/>
            </w:pPr>
            <w:r>
              <w:t xml:space="preserve">Majitel: </w:t>
            </w:r>
          </w:p>
        </w:tc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</w:tcPr>
          <w:p w14:paraId="1EDB5C14" w14:textId="77777777" w:rsidR="00713FCF" w:rsidRDefault="00713FCF">
            <w:pPr>
              <w:spacing w:after="0" w:line="259" w:lineRule="auto"/>
            </w:pPr>
            <w:r>
              <w:t xml:space="preserve">Předmět je součástí sbírek Jihočeského muzea v Českých Budějovicích  </w:t>
            </w:r>
          </w:p>
        </w:tc>
      </w:tr>
      <w:tr w:rsidR="00713FCF" w14:paraId="6272EDDD" w14:textId="77777777">
        <w:trPr>
          <w:trHeight w:val="272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17AF16D5" w14:textId="77777777" w:rsidR="00713FCF" w:rsidRDefault="00713FCF">
            <w:pPr>
              <w:spacing w:after="0" w:line="259" w:lineRule="auto"/>
            </w:pPr>
            <w:r>
              <w:t xml:space="preserve">Pojistná hodnota: </w:t>
            </w:r>
          </w:p>
        </w:tc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</w:tcPr>
          <w:p w14:paraId="330BB030" w14:textId="77777777" w:rsidR="00713FCF" w:rsidRDefault="00713FCF">
            <w:pPr>
              <w:spacing w:after="0" w:line="259" w:lineRule="auto"/>
            </w:pPr>
            <w:r>
              <w:t xml:space="preserve">250 000,- </w:t>
            </w:r>
          </w:p>
        </w:tc>
      </w:tr>
    </w:tbl>
    <w:p w14:paraId="6E1C1B9D" w14:textId="77777777" w:rsidR="00713FCF" w:rsidRDefault="00713FCF">
      <w:pPr>
        <w:spacing w:after="0" w:line="259" w:lineRule="auto"/>
      </w:pPr>
      <w:r>
        <w:t xml:space="preserve"> </w:t>
      </w:r>
    </w:p>
    <w:p w14:paraId="553C2D5A" w14:textId="6F0785AA" w:rsidR="00713FCF" w:rsidRDefault="00713FCF" w:rsidP="00713FCF">
      <w:pPr>
        <w:spacing w:after="0" w:line="259" w:lineRule="auto"/>
      </w:pPr>
      <w:r>
        <w:t xml:space="preserve">  </w:t>
      </w:r>
    </w:p>
    <w:p w14:paraId="1042E269" w14:textId="7F1DC42F" w:rsidR="00713FCF" w:rsidRDefault="00713FCF" w:rsidP="00713FCF">
      <w:pPr>
        <w:spacing w:after="0" w:line="259" w:lineRule="auto"/>
      </w:pPr>
    </w:p>
    <w:p w14:paraId="33FC311E" w14:textId="77777777" w:rsidR="00713FCF" w:rsidRDefault="00713FCF" w:rsidP="00713FCF">
      <w:pPr>
        <w:spacing w:after="0" w:line="259" w:lineRule="auto"/>
      </w:pPr>
    </w:p>
    <w:p w14:paraId="00A4C545" w14:textId="77777777" w:rsidR="00713FCF" w:rsidRDefault="00713FCF">
      <w:pPr>
        <w:spacing w:after="19" w:line="259" w:lineRule="auto"/>
      </w:pPr>
      <w:r>
        <w:t xml:space="preserve"> </w:t>
      </w:r>
    </w:p>
    <w:p w14:paraId="4C3086F0" w14:textId="77777777" w:rsidR="00713FCF" w:rsidRDefault="00713FCF">
      <w:pPr>
        <w:ind w:right="6"/>
      </w:pPr>
      <w:r>
        <w:t xml:space="preserve">Popis předmětu: </w:t>
      </w:r>
    </w:p>
    <w:p w14:paraId="7CB578BB" w14:textId="77777777" w:rsidR="00713FCF" w:rsidRDefault="00713FCF">
      <w:pPr>
        <w:spacing w:after="16" w:line="259" w:lineRule="auto"/>
      </w:pPr>
      <w:r>
        <w:t xml:space="preserve"> </w:t>
      </w:r>
    </w:p>
    <w:p w14:paraId="58E5978B" w14:textId="77777777" w:rsidR="00713FCF" w:rsidRDefault="00713FCF">
      <w:pPr>
        <w:ind w:right="6"/>
      </w:pPr>
      <w:r>
        <w:t xml:space="preserve">Truhla z masivního, převážně dubového dřeva. Přední strana, boky a horní strana víka opatřeny intarzií (inkrustací) geometrických tvarů. Vložené ornamenty sestaveny z různých druhů dřeva (některé části probarveny). </w:t>
      </w:r>
    </w:p>
    <w:p w14:paraId="7AF381D7" w14:textId="77777777" w:rsidR="00713FCF" w:rsidRDefault="00713FCF">
      <w:pPr>
        <w:ind w:right="550"/>
      </w:pPr>
      <w:r>
        <w:t xml:space="preserve">Po obvodu víka a dna truhly (vždy ze tří stran) profilované dřevěné lišty.  Na nárožích truhly (mezi víkem a spodní profilovanou lištou) jsou nalepeny geometrické aplikace ze dřeva. Truhla stojí na čtyřech soustružených nohách ze dřeva. Uvnitř truhly je malý oddělený úložný prostor s víkem. Dno truhly a odděleného prostoru z měkkého dřeva.  </w:t>
      </w:r>
    </w:p>
    <w:p w14:paraId="6AC906D8" w14:textId="77777777" w:rsidR="00713FCF" w:rsidRDefault="00713FCF">
      <w:pPr>
        <w:ind w:right="6"/>
      </w:pPr>
      <w:r>
        <w:t xml:space="preserve">Na bocích truhly kovová madla s ozdobnými štítky. </w:t>
      </w:r>
    </w:p>
    <w:p w14:paraId="3D18827B" w14:textId="77777777" w:rsidR="00713FCF" w:rsidRDefault="00713FCF">
      <w:pPr>
        <w:ind w:right="6"/>
      </w:pPr>
      <w:r>
        <w:t xml:space="preserve">Štítek (pravděpodobně nepůvodní) kryje otvor pro klíč. Víko je spojeno se zády truhly masivními železnými panty. Uchycení ozdobného charakteru výrazně protaženo do zadní plochy zad a spodní strany víka. Truhla je uzamykatelná zámkem (uchyceným do přední části truhly) a železným protikusem (připevněným do víka). Klíč vložený v zámku. Pohledové plochy opatřeny transparentní povrchovou úpravou. </w:t>
      </w:r>
    </w:p>
    <w:p w14:paraId="705285D1" w14:textId="77777777" w:rsidR="00713FCF" w:rsidRDefault="00713FCF">
      <w:pPr>
        <w:spacing w:after="0" w:line="259" w:lineRule="auto"/>
      </w:pPr>
      <w:r>
        <w:t xml:space="preserve"> </w:t>
      </w:r>
    </w:p>
    <w:p w14:paraId="2A26A01D" w14:textId="1DF01EF7" w:rsidR="00713FCF" w:rsidRDefault="00713FCF" w:rsidP="00713FCF">
      <w:pPr>
        <w:spacing w:after="0" w:line="259" w:lineRule="auto"/>
      </w:pPr>
      <w:r>
        <w:t xml:space="preserve">  </w:t>
      </w:r>
    </w:p>
    <w:p w14:paraId="26D9536D" w14:textId="77777777" w:rsidR="00713FCF" w:rsidRDefault="00713FCF">
      <w:pPr>
        <w:ind w:right="6"/>
      </w:pPr>
      <w:r>
        <w:t xml:space="preserve">Stav před restaurováním:  </w:t>
      </w:r>
    </w:p>
    <w:p w14:paraId="7A623CBC" w14:textId="77777777" w:rsidR="00713FCF" w:rsidRDefault="00713FCF">
      <w:pPr>
        <w:spacing w:after="0" w:line="259" w:lineRule="auto"/>
      </w:pPr>
      <w:r>
        <w:t xml:space="preserve"> </w:t>
      </w:r>
    </w:p>
    <w:p w14:paraId="25C0E4B8" w14:textId="77777777" w:rsidR="00713FCF" w:rsidRDefault="00713FCF">
      <w:pPr>
        <w:spacing w:after="18" w:line="259" w:lineRule="auto"/>
      </w:pPr>
      <w:r>
        <w:t xml:space="preserve"> </w:t>
      </w:r>
    </w:p>
    <w:p w14:paraId="74133A63" w14:textId="77777777" w:rsidR="00713FCF" w:rsidRDefault="00713FCF" w:rsidP="00713FCF">
      <w:pPr>
        <w:numPr>
          <w:ilvl w:val="0"/>
          <w:numId w:val="20"/>
        </w:numPr>
        <w:spacing w:after="5" w:line="271" w:lineRule="auto"/>
        <w:ind w:right="6" w:hanging="706"/>
        <w:jc w:val="left"/>
      </w:pPr>
      <w:r>
        <w:t xml:space="preserve">celý předmět je znečištěný, povrchově, hloubkově v materiálu, pod   nesoudržnými částmi intarizií, v prasklinách atp. </w:t>
      </w:r>
    </w:p>
    <w:p w14:paraId="20B3D61D" w14:textId="77777777" w:rsidR="00713FCF" w:rsidRDefault="00713FCF">
      <w:pPr>
        <w:spacing w:after="15" w:line="259" w:lineRule="auto"/>
      </w:pPr>
      <w:r>
        <w:t xml:space="preserve"> </w:t>
      </w:r>
    </w:p>
    <w:p w14:paraId="2E29CA9D" w14:textId="77777777" w:rsidR="00713FCF" w:rsidRDefault="00713FCF" w:rsidP="00713FCF">
      <w:pPr>
        <w:numPr>
          <w:ilvl w:val="0"/>
          <w:numId w:val="20"/>
        </w:numPr>
        <w:spacing w:after="5" w:line="271" w:lineRule="auto"/>
        <w:ind w:right="6" w:hanging="706"/>
        <w:jc w:val="left"/>
      </w:pPr>
      <w:r>
        <w:t xml:space="preserve">truhla nese známky vystavení nevhodným klimatickým podmínkám - zvýšené vlhkosti / extrémního sucha anebo výkyvů prostředí a z toho plynoucích následků na dřevním materiálu i aplikované intarzie, poškozením povrchu, konstrukce, povrchové úpravy </w:t>
      </w:r>
    </w:p>
    <w:p w14:paraId="144EA5BB" w14:textId="77777777" w:rsidR="00713FCF" w:rsidRDefault="00713FCF">
      <w:pPr>
        <w:spacing w:after="10" w:line="259" w:lineRule="auto"/>
      </w:pPr>
      <w:r>
        <w:t xml:space="preserve"> </w:t>
      </w:r>
    </w:p>
    <w:p w14:paraId="2838AF5B" w14:textId="77777777" w:rsidR="00713FCF" w:rsidRDefault="00713FCF" w:rsidP="00713FCF">
      <w:pPr>
        <w:numPr>
          <w:ilvl w:val="0"/>
          <w:numId w:val="20"/>
        </w:numPr>
        <w:spacing w:after="5" w:line="271" w:lineRule="auto"/>
        <w:ind w:right="6" w:hanging="706"/>
        <w:jc w:val="left"/>
      </w:pPr>
      <w:r>
        <w:lastRenderedPageBreak/>
        <w:t xml:space="preserve">zejména na víku, kde jsou aplikovány geometrické intarzie, je řada prasklin s návazností na poškození intarzií i dřevního jádra </w:t>
      </w:r>
    </w:p>
    <w:p w14:paraId="21AC0748" w14:textId="77777777" w:rsidR="00713FCF" w:rsidRDefault="00713FCF">
      <w:pPr>
        <w:spacing w:after="19" w:line="259" w:lineRule="auto"/>
      </w:pPr>
      <w:r>
        <w:t xml:space="preserve"> </w:t>
      </w:r>
    </w:p>
    <w:p w14:paraId="5FA02B19" w14:textId="77777777" w:rsidR="00713FCF" w:rsidRDefault="00713FCF" w:rsidP="00713FCF">
      <w:pPr>
        <w:numPr>
          <w:ilvl w:val="0"/>
          <w:numId w:val="20"/>
        </w:numPr>
        <w:spacing w:after="5" w:line="271" w:lineRule="auto"/>
        <w:ind w:right="6" w:hanging="706"/>
        <w:jc w:val="left"/>
      </w:pPr>
      <w:r>
        <w:t xml:space="preserve">na povrchu předmětu je viditelné poškození po napadení dřevokazným hmyzem (více na částech z měkkého dřeva) </w:t>
      </w:r>
    </w:p>
    <w:p w14:paraId="1EA24509" w14:textId="77777777" w:rsidR="00713FCF" w:rsidRDefault="00713FCF">
      <w:pPr>
        <w:spacing w:after="19" w:line="259" w:lineRule="auto"/>
      </w:pPr>
      <w:r>
        <w:t xml:space="preserve"> </w:t>
      </w:r>
    </w:p>
    <w:p w14:paraId="523F33C6" w14:textId="77777777" w:rsidR="00713FCF" w:rsidRDefault="00713FCF" w:rsidP="00713FCF">
      <w:pPr>
        <w:numPr>
          <w:ilvl w:val="0"/>
          <w:numId w:val="20"/>
        </w:numPr>
        <w:spacing w:after="5" w:line="271" w:lineRule="auto"/>
        <w:ind w:right="6" w:hanging="706"/>
        <w:jc w:val="left"/>
      </w:pPr>
      <w:r>
        <w:t xml:space="preserve">intarzie a následně povrchová úprava je značně poškozena, část intarzie  </w:t>
      </w:r>
      <w:r>
        <w:tab/>
        <w:t>chybí</w:t>
      </w:r>
      <w:r>
        <w:rPr>
          <w:color w:val="FF0000"/>
        </w:rPr>
        <w:t xml:space="preserve"> </w:t>
      </w:r>
    </w:p>
    <w:p w14:paraId="5DB21409" w14:textId="77777777" w:rsidR="00713FCF" w:rsidRDefault="00713FCF">
      <w:pPr>
        <w:spacing w:after="11" w:line="259" w:lineRule="auto"/>
      </w:pPr>
      <w:r>
        <w:t xml:space="preserve"> </w:t>
      </w:r>
    </w:p>
    <w:p w14:paraId="13B786B2" w14:textId="77777777" w:rsidR="00713FCF" w:rsidRDefault="00713FCF" w:rsidP="00713FCF">
      <w:pPr>
        <w:numPr>
          <w:ilvl w:val="0"/>
          <w:numId w:val="20"/>
        </w:numPr>
        <w:spacing w:after="5" w:line="271" w:lineRule="auto"/>
        <w:ind w:right="6" w:hanging="706"/>
        <w:jc w:val="left"/>
      </w:pPr>
      <w:r>
        <w:t xml:space="preserve">intarzie na ploše je z části oddělena od podkladu, je zde také celá řada prasklin různé velikosti a rozsahu, části intarzií chybí </w:t>
      </w:r>
    </w:p>
    <w:p w14:paraId="02B723F3" w14:textId="77777777" w:rsidR="00713FCF" w:rsidRDefault="00713FCF">
      <w:pPr>
        <w:spacing w:after="20" w:line="259" w:lineRule="auto"/>
      </w:pPr>
      <w:r>
        <w:t xml:space="preserve"> </w:t>
      </w:r>
    </w:p>
    <w:p w14:paraId="46EAC71E" w14:textId="77777777" w:rsidR="00713FCF" w:rsidRDefault="00713FCF" w:rsidP="00713FCF">
      <w:pPr>
        <w:numPr>
          <w:ilvl w:val="0"/>
          <w:numId w:val="20"/>
        </w:numPr>
        <w:spacing w:after="5" w:line="271" w:lineRule="auto"/>
        <w:ind w:right="6" w:hanging="706"/>
        <w:jc w:val="left"/>
      </w:pPr>
      <w:r>
        <w:t xml:space="preserve">působením vlhkosti (pravděpodobně vystavením vodě, chemikálií atd.) došlo ke změnám barevnosti dřevního materiálu </w:t>
      </w:r>
    </w:p>
    <w:p w14:paraId="37E59953" w14:textId="77777777" w:rsidR="00713FCF" w:rsidRDefault="00713FCF">
      <w:pPr>
        <w:spacing w:after="18" w:line="259" w:lineRule="auto"/>
      </w:pPr>
      <w:r>
        <w:t xml:space="preserve"> </w:t>
      </w:r>
    </w:p>
    <w:p w14:paraId="7E37E44F" w14:textId="77777777" w:rsidR="00713FCF" w:rsidRDefault="00713FCF" w:rsidP="00713FCF">
      <w:pPr>
        <w:numPr>
          <w:ilvl w:val="0"/>
          <w:numId w:val="20"/>
        </w:numPr>
        <w:spacing w:after="5" w:line="271" w:lineRule="auto"/>
        <w:ind w:right="6" w:hanging="706"/>
        <w:jc w:val="left"/>
      </w:pPr>
      <w:r>
        <w:t xml:space="preserve">na předmětu jsou zbytky původní (?) povrchové úpravy v nekompaktním tvaru </w:t>
      </w:r>
    </w:p>
    <w:p w14:paraId="413E9EC3" w14:textId="77777777" w:rsidR="00713FCF" w:rsidRDefault="00713FCF">
      <w:pPr>
        <w:ind w:left="718" w:right="6"/>
      </w:pPr>
      <w:r>
        <w:t xml:space="preserve">(většina je narušena nebo setřena mechanicky, zejména na pohledové ploše </w:t>
      </w:r>
    </w:p>
    <w:p w14:paraId="1A5D869E" w14:textId="77777777" w:rsidR="00713FCF" w:rsidRDefault="00713FCF">
      <w:pPr>
        <w:ind w:left="718" w:right="6"/>
      </w:pPr>
      <w:r>
        <w:t xml:space="preserve">víka) </w:t>
      </w:r>
    </w:p>
    <w:p w14:paraId="110224D5" w14:textId="77777777" w:rsidR="00713FCF" w:rsidRDefault="00713FCF">
      <w:pPr>
        <w:spacing w:after="19" w:line="259" w:lineRule="auto"/>
        <w:ind w:left="2"/>
      </w:pPr>
      <w:r>
        <w:t xml:space="preserve"> </w:t>
      </w:r>
    </w:p>
    <w:p w14:paraId="1A4BB328" w14:textId="77777777" w:rsidR="00713FCF" w:rsidRDefault="00713FCF" w:rsidP="00713FCF">
      <w:pPr>
        <w:numPr>
          <w:ilvl w:val="0"/>
          <w:numId w:val="20"/>
        </w:numPr>
        <w:spacing w:after="5" w:line="271" w:lineRule="auto"/>
        <w:ind w:right="6" w:hanging="706"/>
        <w:jc w:val="left"/>
      </w:pPr>
      <w:r>
        <w:t xml:space="preserve">nárožní dřevěné aplikace jsou částečně odlepeny od podkladu </w:t>
      </w:r>
    </w:p>
    <w:p w14:paraId="6524CCB6" w14:textId="77777777" w:rsidR="00713FCF" w:rsidRDefault="00713FCF">
      <w:pPr>
        <w:spacing w:after="12" w:line="259" w:lineRule="auto"/>
      </w:pPr>
      <w:r>
        <w:t xml:space="preserve"> </w:t>
      </w:r>
    </w:p>
    <w:p w14:paraId="4FCE5163" w14:textId="77777777" w:rsidR="00713FCF" w:rsidRDefault="00713FCF" w:rsidP="00713FCF">
      <w:pPr>
        <w:numPr>
          <w:ilvl w:val="0"/>
          <w:numId w:val="20"/>
        </w:numPr>
        <w:spacing w:after="5" w:line="271" w:lineRule="auto"/>
        <w:ind w:right="6" w:hanging="706"/>
        <w:jc w:val="left"/>
      </w:pPr>
      <w:r>
        <w:t xml:space="preserve">kovové součásti jsou korodovány v různém rozsahu </w:t>
      </w:r>
    </w:p>
    <w:p w14:paraId="391512B0" w14:textId="77777777" w:rsidR="00713FCF" w:rsidRDefault="00713FCF">
      <w:pPr>
        <w:spacing w:after="20" w:line="259" w:lineRule="auto"/>
        <w:ind w:left="720"/>
      </w:pPr>
      <w:r>
        <w:t xml:space="preserve"> </w:t>
      </w:r>
    </w:p>
    <w:p w14:paraId="787ACDF7" w14:textId="77777777" w:rsidR="00713FCF" w:rsidRDefault="00713FCF" w:rsidP="00713FCF">
      <w:pPr>
        <w:numPr>
          <w:ilvl w:val="0"/>
          <w:numId w:val="20"/>
        </w:numPr>
        <w:spacing w:after="5" w:line="271" w:lineRule="auto"/>
        <w:ind w:right="6" w:hanging="706"/>
        <w:jc w:val="left"/>
      </w:pPr>
      <w:r>
        <w:t xml:space="preserve">uchycení pantů, protikusu zámku a další kovové součásti jsou spojeny s truhlou nepůvodním způsobem (pravděpodobně), část uchycení (zejména u pantů a protikusu zámku chybí úplně) </w:t>
      </w:r>
    </w:p>
    <w:p w14:paraId="1A3C6961" w14:textId="77777777" w:rsidR="00713FCF" w:rsidRDefault="00713FCF">
      <w:pPr>
        <w:spacing w:after="19" w:line="259" w:lineRule="auto"/>
      </w:pPr>
      <w:r>
        <w:t xml:space="preserve"> </w:t>
      </w:r>
    </w:p>
    <w:p w14:paraId="1AA37067" w14:textId="77777777" w:rsidR="00713FCF" w:rsidRDefault="00713FCF" w:rsidP="00713FCF">
      <w:pPr>
        <w:numPr>
          <w:ilvl w:val="0"/>
          <w:numId w:val="20"/>
        </w:numPr>
        <w:spacing w:after="5" w:line="271" w:lineRule="auto"/>
        <w:ind w:right="6" w:hanging="706"/>
        <w:jc w:val="left"/>
      </w:pPr>
      <w:r>
        <w:t xml:space="preserve">masivní části truhly (zejména ty se s poškozenou nebo narušenou povrchovou úpravou, nebo ty bez povrchové úpravy jsou zašpiněné, špína zčásti penetrovala do dřeva </w:t>
      </w:r>
    </w:p>
    <w:p w14:paraId="0B1BE1CF" w14:textId="77777777" w:rsidR="00713FCF" w:rsidRDefault="00713FCF">
      <w:pPr>
        <w:spacing w:after="15" w:line="259" w:lineRule="auto"/>
      </w:pPr>
      <w:r>
        <w:t xml:space="preserve"> </w:t>
      </w:r>
    </w:p>
    <w:p w14:paraId="47B27321" w14:textId="77777777" w:rsidR="00713FCF" w:rsidRDefault="00713FCF" w:rsidP="00713FCF">
      <w:pPr>
        <w:numPr>
          <w:ilvl w:val="0"/>
          <w:numId w:val="20"/>
        </w:numPr>
        <w:spacing w:after="5" w:line="271" w:lineRule="auto"/>
        <w:ind w:right="6" w:hanging="706"/>
        <w:jc w:val="left"/>
      </w:pPr>
      <w:r>
        <w:t xml:space="preserve">truhla má pravděpodobně uvolněné konstrukční spoje korpusu (také konstrukci víka), je zde také řada mechanického poškození způsobeného používáním i manipulací s předmětem </w:t>
      </w:r>
    </w:p>
    <w:p w14:paraId="23F783EB" w14:textId="77777777" w:rsidR="00713FCF" w:rsidRDefault="00713FCF">
      <w:pPr>
        <w:spacing w:after="20" w:line="259" w:lineRule="auto"/>
      </w:pPr>
      <w:r>
        <w:t xml:space="preserve"> </w:t>
      </w:r>
    </w:p>
    <w:p w14:paraId="698C9A6C" w14:textId="77777777" w:rsidR="00713FCF" w:rsidRDefault="00713FCF" w:rsidP="00713FCF">
      <w:pPr>
        <w:numPr>
          <w:ilvl w:val="0"/>
          <w:numId w:val="20"/>
        </w:numPr>
        <w:spacing w:after="5" w:line="271" w:lineRule="auto"/>
        <w:ind w:right="6" w:hanging="706"/>
        <w:jc w:val="left"/>
      </w:pPr>
      <w:r>
        <w:t xml:space="preserve">předmět byl pravděpodobně již dříve opravován (restaurován) a nese stopy dalších nepůvodních zásahů (ošetření kovových součástí, broušení a opravy povrchů, instalace kovových štítků (?)) </w:t>
      </w:r>
    </w:p>
    <w:p w14:paraId="520D0916" w14:textId="77777777" w:rsidR="00713FCF" w:rsidRDefault="00713FCF">
      <w:pPr>
        <w:spacing w:after="0" w:line="259" w:lineRule="auto"/>
      </w:pPr>
      <w:r>
        <w:rPr>
          <w:color w:val="FF0000"/>
        </w:rPr>
        <w:t xml:space="preserve"> </w:t>
      </w:r>
    </w:p>
    <w:p w14:paraId="59226164" w14:textId="77777777" w:rsidR="00713FCF" w:rsidRDefault="00713FCF">
      <w:pPr>
        <w:spacing w:after="0" w:line="259" w:lineRule="auto"/>
      </w:pPr>
      <w:r>
        <w:rPr>
          <w:color w:val="FF0000"/>
        </w:rPr>
        <w:t xml:space="preserve"> </w:t>
      </w:r>
    </w:p>
    <w:p w14:paraId="16FF0F59" w14:textId="77777777" w:rsidR="00713FCF" w:rsidRDefault="00713FCF">
      <w:pPr>
        <w:spacing w:after="0" w:line="259" w:lineRule="auto"/>
      </w:pPr>
      <w:r>
        <w:rPr>
          <w:color w:val="FF0000"/>
        </w:rPr>
        <w:t xml:space="preserve"> </w:t>
      </w:r>
    </w:p>
    <w:p w14:paraId="51FC90E3" w14:textId="77777777" w:rsidR="00713FCF" w:rsidRDefault="00713FCF">
      <w:pPr>
        <w:spacing w:after="19" w:line="259" w:lineRule="auto"/>
      </w:pPr>
      <w:r>
        <w:t xml:space="preserve"> </w:t>
      </w:r>
    </w:p>
    <w:p w14:paraId="614F4036" w14:textId="77777777" w:rsidR="00713FCF" w:rsidRDefault="00713FCF">
      <w:pPr>
        <w:ind w:right="6"/>
      </w:pPr>
      <w:r>
        <w:t xml:space="preserve">Restaurátorský záměr: </w:t>
      </w:r>
    </w:p>
    <w:p w14:paraId="385F391A" w14:textId="77777777" w:rsidR="00713FCF" w:rsidRDefault="00713FCF">
      <w:pPr>
        <w:spacing w:after="6" w:line="259" w:lineRule="auto"/>
      </w:pPr>
      <w:r>
        <w:t xml:space="preserve"> </w:t>
      </w:r>
    </w:p>
    <w:p w14:paraId="381E59FC" w14:textId="77777777" w:rsidR="00713FCF" w:rsidRDefault="00713FCF" w:rsidP="00713FCF">
      <w:pPr>
        <w:numPr>
          <w:ilvl w:val="0"/>
          <w:numId w:val="20"/>
        </w:numPr>
        <w:spacing w:after="5" w:line="271" w:lineRule="auto"/>
        <w:ind w:right="6" w:hanging="706"/>
        <w:jc w:val="left"/>
      </w:pPr>
      <w:r>
        <w:t xml:space="preserve">uvést předmět do stavu vhodného pro vystavení, prezentaci tohoto typu slohového nábytku, popř. pro řádné dlouhodobé uložení v depositáři muzea </w:t>
      </w:r>
    </w:p>
    <w:p w14:paraId="7F6EF395" w14:textId="77777777" w:rsidR="00713FCF" w:rsidRDefault="00713FCF">
      <w:pPr>
        <w:spacing w:after="20" w:line="259" w:lineRule="auto"/>
        <w:ind w:left="720"/>
      </w:pPr>
      <w:r>
        <w:t xml:space="preserve"> </w:t>
      </w:r>
    </w:p>
    <w:p w14:paraId="5E838F91" w14:textId="77777777" w:rsidR="00713FCF" w:rsidRDefault="00713FCF" w:rsidP="00713FCF">
      <w:pPr>
        <w:numPr>
          <w:ilvl w:val="0"/>
          <w:numId w:val="20"/>
        </w:numPr>
        <w:spacing w:after="5" w:line="271" w:lineRule="auto"/>
        <w:ind w:right="6" w:hanging="706"/>
        <w:jc w:val="left"/>
      </w:pPr>
      <w:r>
        <w:lastRenderedPageBreak/>
        <w:t xml:space="preserve">poškozené intarzie budou doplněny a rekonstruovány tak, aby byl zachován výtvarný charakter všech motivů a celkový dojem byl kompaktní a celistvý </w:t>
      </w:r>
    </w:p>
    <w:p w14:paraId="78279200" w14:textId="77777777" w:rsidR="00713FCF" w:rsidRDefault="00713FCF" w:rsidP="00713FCF">
      <w:pPr>
        <w:numPr>
          <w:ilvl w:val="0"/>
          <w:numId w:val="20"/>
        </w:numPr>
        <w:spacing w:after="5" w:line="271" w:lineRule="auto"/>
        <w:ind w:right="6" w:hanging="706"/>
        <w:jc w:val="left"/>
      </w:pPr>
      <w:r>
        <w:t xml:space="preserve">trhliny budou opraveny tak, aby byl povrch kompaktní a způsobem, který reaguje na tvarové a rozměrové změny, které nastaly u předmětu v minulosti </w:t>
      </w:r>
    </w:p>
    <w:p w14:paraId="21191286" w14:textId="77777777" w:rsidR="00713FCF" w:rsidRDefault="00713FCF" w:rsidP="00713FCF">
      <w:pPr>
        <w:numPr>
          <w:ilvl w:val="0"/>
          <w:numId w:val="20"/>
        </w:numPr>
        <w:spacing w:after="5" w:line="271" w:lineRule="auto"/>
        <w:ind w:right="6" w:hanging="706"/>
        <w:jc w:val="left"/>
      </w:pPr>
      <w:r>
        <w:t xml:space="preserve">doplnění intarzií v rozsahu původních částí a z důvodu prostorové změny způsobené zejména nevrtaným roztržením dřevního materiálu </w:t>
      </w:r>
    </w:p>
    <w:p w14:paraId="59E8505B" w14:textId="77777777" w:rsidR="00713FCF" w:rsidRDefault="00713FCF" w:rsidP="00713FCF">
      <w:pPr>
        <w:numPr>
          <w:ilvl w:val="0"/>
          <w:numId w:val="20"/>
        </w:numPr>
        <w:spacing w:after="5" w:line="271" w:lineRule="auto"/>
        <w:ind w:right="6" w:hanging="706"/>
        <w:jc w:val="left"/>
      </w:pPr>
      <w:r>
        <w:t xml:space="preserve">sjednocení povrchu a obnovení původní povrchové úpravy </w:t>
      </w:r>
    </w:p>
    <w:p w14:paraId="405F9D4F" w14:textId="77777777" w:rsidR="00713FCF" w:rsidRDefault="00713FCF">
      <w:pPr>
        <w:spacing w:after="15" w:line="259" w:lineRule="auto"/>
        <w:ind w:left="720"/>
      </w:pPr>
      <w:r>
        <w:t xml:space="preserve"> </w:t>
      </w:r>
    </w:p>
    <w:p w14:paraId="2F22A8E8" w14:textId="77777777" w:rsidR="00713FCF" w:rsidRDefault="00713FCF" w:rsidP="00713FCF">
      <w:pPr>
        <w:numPr>
          <w:ilvl w:val="0"/>
          <w:numId w:val="20"/>
        </w:numPr>
        <w:spacing w:after="5" w:line="271" w:lineRule="auto"/>
        <w:ind w:right="6" w:hanging="706"/>
        <w:jc w:val="left"/>
      </w:pPr>
      <w:r>
        <w:t xml:space="preserve">celý předmět bude očištěn, doplňován a opravován tak, aby byl zachovaný celkový charakter dobového kusu nábytku s odpovídajícím stářím a mírou opotřebení  </w:t>
      </w:r>
    </w:p>
    <w:p w14:paraId="5FB69183" w14:textId="77777777" w:rsidR="00713FCF" w:rsidRDefault="00713FCF">
      <w:pPr>
        <w:spacing w:after="16" w:line="259" w:lineRule="auto"/>
      </w:pPr>
      <w:r>
        <w:t xml:space="preserve"> </w:t>
      </w:r>
    </w:p>
    <w:p w14:paraId="79F9487F" w14:textId="77777777" w:rsidR="00713FCF" w:rsidRDefault="00713FCF" w:rsidP="00713FCF">
      <w:pPr>
        <w:numPr>
          <w:ilvl w:val="0"/>
          <w:numId w:val="20"/>
        </w:numPr>
        <w:spacing w:after="5" w:line="271" w:lineRule="auto"/>
        <w:ind w:right="6" w:hanging="706"/>
        <w:jc w:val="left"/>
      </w:pPr>
      <w:r>
        <w:t xml:space="preserve">konzervovat předmět pro dlouhodobé uchování předmětu ve sbírkách muzea </w:t>
      </w:r>
    </w:p>
    <w:p w14:paraId="6B5F1E47" w14:textId="77777777" w:rsidR="00713FCF" w:rsidRDefault="00713FCF">
      <w:pPr>
        <w:ind w:left="730" w:right="6"/>
      </w:pPr>
      <w:r>
        <w:t xml:space="preserve">(depositář, případné vystavení v expozici) </w:t>
      </w:r>
    </w:p>
    <w:p w14:paraId="3B198A98" w14:textId="77777777" w:rsidR="00713FCF" w:rsidRDefault="00713FCF">
      <w:pPr>
        <w:spacing w:after="0" w:line="259" w:lineRule="auto"/>
      </w:pPr>
      <w:r>
        <w:t xml:space="preserve"> </w:t>
      </w:r>
    </w:p>
    <w:p w14:paraId="5DE6CC59" w14:textId="77777777" w:rsidR="00713FCF" w:rsidRDefault="00713FCF">
      <w:pPr>
        <w:spacing w:after="0" w:line="259" w:lineRule="auto"/>
      </w:pPr>
      <w:r>
        <w:t xml:space="preserve"> </w:t>
      </w:r>
    </w:p>
    <w:p w14:paraId="7A3A5815" w14:textId="77777777" w:rsidR="00713FCF" w:rsidRDefault="00713FCF">
      <w:pPr>
        <w:spacing w:after="0" w:line="259" w:lineRule="auto"/>
      </w:pPr>
      <w:r>
        <w:t xml:space="preserve"> </w:t>
      </w:r>
    </w:p>
    <w:p w14:paraId="2B521118" w14:textId="77777777" w:rsidR="00713FCF" w:rsidRDefault="00713FCF">
      <w:pPr>
        <w:spacing w:after="0" w:line="259" w:lineRule="auto"/>
      </w:pPr>
      <w:r>
        <w:t xml:space="preserve"> </w:t>
      </w:r>
    </w:p>
    <w:p w14:paraId="06669C1D" w14:textId="77777777" w:rsidR="00713FCF" w:rsidRDefault="00713FCF">
      <w:pPr>
        <w:spacing w:after="0" w:line="259" w:lineRule="auto"/>
      </w:pPr>
      <w:r>
        <w:t xml:space="preserve"> </w:t>
      </w:r>
    </w:p>
    <w:p w14:paraId="263E602F" w14:textId="5166211E" w:rsidR="00713FCF" w:rsidRDefault="00713FCF" w:rsidP="00713FCF">
      <w:pPr>
        <w:spacing w:after="0" w:line="259" w:lineRule="auto"/>
      </w:pPr>
    </w:p>
    <w:p w14:paraId="41FCA811" w14:textId="77777777" w:rsidR="00713FCF" w:rsidRDefault="00713FCF">
      <w:pPr>
        <w:ind w:right="6"/>
      </w:pPr>
      <w:r>
        <w:t xml:space="preserve">Návrh na restaurování v souladu s restaurátorským záměrem: </w:t>
      </w:r>
    </w:p>
    <w:p w14:paraId="14C86879" w14:textId="77777777" w:rsidR="00713FCF" w:rsidRDefault="00713FCF">
      <w:pPr>
        <w:spacing w:after="18" w:line="259" w:lineRule="auto"/>
      </w:pPr>
      <w:r>
        <w:t xml:space="preserve"> </w:t>
      </w:r>
    </w:p>
    <w:p w14:paraId="675CAAB1" w14:textId="77777777" w:rsidR="00713FCF" w:rsidRDefault="00713FCF" w:rsidP="00713FCF">
      <w:pPr>
        <w:numPr>
          <w:ilvl w:val="0"/>
          <w:numId w:val="20"/>
        </w:numPr>
        <w:spacing w:after="5" w:line="271" w:lineRule="auto"/>
        <w:ind w:right="6" w:hanging="706"/>
        <w:jc w:val="left"/>
      </w:pPr>
      <w:r>
        <w:t xml:space="preserve">podrobná fotodokumentace </w:t>
      </w:r>
    </w:p>
    <w:p w14:paraId="690D461A" w14:textId="77777777" w:rsidR="00713FCF" w:rsidRDefault="00713FCF" w:rsidP="00713FCF">
      <w:pPr>
        <w:numPr>
          <w:ilvl w:val="0"/>
          <w:numId w:val="20"/>
        </w:numPr>
        <w:spacing w:after="5" w:line="271" w:lineRule="auto"/>
        <w:ind w:right="6" w:hanging="706"/>
        <w:jc w:val="left"/>
      </w:pPr>
      <w:r>
        <w:t>částečná demontáž a sejmutí všech kovových součástí</w:t>
      </w:r>
      <w:r>
        <w:rPr>
          <w:color w:val="FF0000"/>
        </w:rPr>
        <w:t xml:space="preserve"> </w:t>
      </w:r>
      <w:r>
        <w:rPr>
          <w:rFonts w:ascii="Times New Roman" w:hAnsi="Times New Roman"/>
        </w:rPr>
        <w:t>-</w:t>
      </w:r>
      <w:r>
        <w:t xml:space="preserve"> </w:t>
      </w:r>
      <w:r>
        <w:tab/>
        <w:t>čištění povrchů (pohledové i nepohledové části)</w:t>
      </w:r>
      <w:r>
        <w:rPr>
          <w:color w:val="FF0000"/>
        </w:rPr>
        <w:t xml:space="preserve"> </w:t>
      </w:r>
    </w:p>
    <w:p w14:paraId="3D4752AD" w14:textId="77777777" w:rsidR="00713FCF" w:rsidRDefault="00713FCF" w:rsidP="00713FCF">
      <w:pPr>
        <w:numPr>
          <w:ilvl w:val="0"/>
          <w:numId w:val="20"/>
        </w:numPr>
        <w:spacing w:after="5" w:line="271" w:lineRule="auto"/>
        <w:ind w:right="6" w:hanging="706"/>
        <w:jc w:val="left"/>
      </w:pPr>
      <w:r>
        <w:t>analýza zbytků povrchových úprav, lepidel a materiálů</w:t>
      </w:r>
      <w:r>
        <w:rPr>
          <w:color w:val="FF0000"/>
        </w:rPr>
        <w:t xml:space="preserve"> </w:t>
      </w:r>
    </w:p>
    <w:p w14:paraId="743B7AA8" w14:textId="77777777" w:rsidR="00713FCF" w:rsidRDefault="00713FCF" w:rsidP="00713FCF">
      <w:pPr>
        <w:numPr>
          <w:ilvl w:val="0"/>
          <w:numId w:val="20"/>
        </w:numPr>
        <w:spacing w:after="5" w:line="271" w:lineRule="auto"/>
        <w:ind w:right="6" w:hanging="706"/>
        <w:jc w:val="left"/>
      </w:pPr>
      <w:r>
        <w:t xml:space="preserve">analýza lepených spojů a stavu konstrukce </w:t>
      </w:r>
    </w:p>
    <w:p w14:paraId="28DD67A2" w14:textId="77777777" w:rsidR="00713FCF" w:rsidRDefault="00713FCF" w:rsidP="00713FCF">
      <w:pPr>
        <w:numPr>
          <w:ilvl w:val="0"/>
          <w:numId w:val="20"/>
        </w:numPr>
        <w:spacing w:after="5" w:line="271" w:lineRule="auto"/>
        <w:ind w:right="6" w:hanging="706"/>
        <w:jc w:val="left"/>
      </w:pPr>
      <w:r>
        <w:t>mapování oddělených částí součástí intarzie i dalších poškození</w:t>
      </w:r>
      <w:r>
        <w:rPr>
          <w:color w:val="FF0000"/>
        </w:rPr>
        <w:t xml:space="preserve"> </w:t>
      </w:r>
    </w:p>
    <w:p w14:paraId="50DD7B35" w14:textId="77777777" w:rsidR="00713FCF" w:rsidRDefault="00713FCF" w:rsidP="00713FCF">
      <w:pPr>
        <w:numPr>
          <w:ilvl w:val="0"/>
          <w:numId w:val="20"/>
        </w:numPr>
        <w:spacing w:after="5" w:line="271" w:lineRule="auto"/>
        <w:ind w:right="6" w:hanging="706"/>
        <w:jc w:val="left"/>
      </w:pPr>
      <w:r>
        <w:t xml:space="preserve">čištění povrchů </w:t>
      </w:r>
    </w:p>
    <w:p w14:paraId="5BCC736C" w14:textId="77777777" w:rsidR="00713FCF" w:rsidRDefault="00713FCF" w:rsidP="00713FCF">
      <w:pPr>
        <w:numPr>
          <w:ilvl w:val="0"/>
          <w:numId w:val="20"/>
        </w:numPr>
        <w:spacing w:after="5" w:line="271" w:lineRule="auto"/>
        <w:ind w:right="6" w:hanging="706"/>
        <w:jc w:val="left"/>
      </w:pPr>
      <w:r>
        <w:t xml:space="preserve">stabilizace a zajištění konstrukce </w:t>
      </w:r>
    </w:p>
    <w:p w14:paraId="4D74E7E6" w14:textId="77777777" w:rsidR="00713FCF" w:rsidRDefault="00713FCF" w:rsidP="00713FCF">
      <w:pPr>
        <w:numPr>
          <w:ilvl w:val="0"/>
          <w:numId w:val="20"/>
        </w:numPr>
        <w:spacing w:after="5" w:line="271" w:lineRule="auto"/>
        <w:ind w:right="6" w:hanging="706"/>
        <w:jc w:val="left"/>
      </w:pPr>
      <w:r>
        <w:t xml:space="preserve">vyspravení poškození na masivních částech předmětu </w:t>
      </w:r>
    </w:p>
    <w:p w14:paraId="18F15174" w14:textId="77777777" w:rsidR="00713FCF" w:rsidRDefault="00713FCF" w:rsidP="00713FCF">
      <w:pPr>
        <w:numPr>
          <w:ilvl w:val="0"/>
          <w:numId w:val="20"/>
        </w:numPr>
        <w:spacing w:after="5" w:line="271" w:lineRule="auto"/>
        <w:ind w:right="6" w:hanging="706"/>
        <w:jc w:val="left"/>
      </w:pPr>
      <w:r>
        <w:t xml:space="preserve">podlepování intarzie, lepení a stabilizace podkladu </w:t>
      </w:r>
    </w:p>
    <w:p w14:paraId="7CCE7C05" w14:textId="77777777" w:rsidR="00713FCF" w:rsidRDefault="00713FCF" w:rsidP="00713FCF">
      <w:pPr>
        <w:numPr>
          <w:ilvl w:val="0"/>
          <w:numId w:val="20"/>
        </w:numPr>
        <w:spacing w:after="5" w:line="271" w:lineRule="auto"/>
        <w:ind w:right="6" w:hanging="706"/>
        <w:jc w:val="left"/>
      </w:pPr>
      <w:r>
        <w:t xml:space="preserve">rekonstrukce intarzie, doplnění oddělených původních částí </w:t>
      </w:r>
    </w:p>
    <w:p w14:paraId="1878C474" w14:textId="77777777" w:rsidR="00713FCF" w:rsidRDefault="00713FCF" w:rsidP="00713FCF">
      <w:pPr>
        <w:numPr>
          <w:ilvl w:val="0"/>
          <w:numId w:val="20"/>
        </w:numPr>
        <w:spacing w:after="5" w:line="271" w:lineRule="auto"/>
        <w:ind w:right="6" w:hanging="706"/>
        <w:jc w:val="left"/>
      </w:pPr>
      <w:r>
        <w:t xml:space="preserve">doplnění chybějících částí, dosazení prasklin </w:t>
      </w:r>
    </w:p>
    <w:p w14:paraId="6C155AB3" w14:textId="77777777" w:rsidR="00713FCF" w:rsidRDefault="00713FCF" w:rsidP="00713FCF">
      <w:pPr>
        <w:numPr>
          <w:ilvl w:val="0"/>
          <w:numId w:val="20"/>
        </w:numPr>
        <w:spacing w:after="5" w:line="271" w:lineRule="auto"/>
        <w:ind w:right="6" w:hanging="706"/>
        <w:jc w:val="left"/>
      </w:pPr>
      <w:r>
        <w:t xml:space="preserve">barevné vyrovnání materiálů u doplňovaných částí intarzií </w:t>
      </w:r>
    </w:p>
    <w:p w14:paraId="0A456696" w14:textId="77777777" w:rsidR="00713FCF" w:rsidRDefault="00713FCF" w:rsidP="00713FCF">
      <w:pPr>
        <w:numPr>
          <w:ilvl w:val="0"/>
          <w:numId w:val="20"/>
        </w:numPr>
        <w:spacing w:after="5" w:line="271" w:lineRule="auto"/>
        <w:ind w:right="6" w:hanging="706"/>
        <w:jc w:val="left"/>
      </w:pPr>
      <w:r>
        <w:t xml:space="preserve">stabilizace a sjednocení povrchu </w:t>
      </w:r>
    </w:p>
    <w:p w14:paraId="237D4F27" w14:textId="77777777" w:rsidR="00713FCF" w:rsidRDefault="00713FCF" w:rsidP="00713FCF">
      <w:pPr>
        <w:numPr>
          <w:ilvl w:val="0"/>
          <w:numId w:val="20"/>
        </w:numPr>
        <w:spacing w:after="5" w:line="271" w:lineRule="auto"/>
        <w:ind w:right="6" w:hanging="706"/>
        <w:jc w:val="left"/>
      </w:pPr>
      <w:r>
        <w:t xml:space="preserve">příprava na povrchovou úpravu, napuštění vysychavými přírodními oleji pokud to bude potřeba pro sjednocení barevnosti </w:t>
      </w:r>
    </w:p>
    <w:p w14:paraId="195249A9" w14:textId="77777777" w:rsidR="00713FCF" w:rsidRDefault="00713FCF" w:rsidP="00713FCF">
      <w:pPr>
        <w:numPr>
          <w:ilvl w:val="0"/>
          <w:numId w:val="20"/>
        </w:numPr>
        <w:spacing w:after="5" w:line="271" w:lineRule="auto"/>
        <w:ind w:right="6" w:hanging="706"/>
        <w:jc w:val="left"/>
      </w:pPr>
      <w:r>
        <w:t xml:space="preserve">stabilizace a dostatečné vyschnutí - polymerace olejů </w:t>
      </w:r>
    </w:p>
    <w:p w14:paraId="04E09E9B" w14:textId="77777777" w:rsidR="00713FCF" w:rsidRDefault="00713FCF" w:rsidP="00713FCF">
      <w:pPr>
        <w:numPr>
          <w:ilvl w:val="0"/>
          <w:numId w:val="20"/>
        </w:numPr>
        <w:spacing w:after="5" w:line="271" w:lineRule="auto"/>
        <w:ind w:right="6" w:hanging="706"/>
        <w:jc w:val="left"/>
      </w:pPr>
      <w:r>
        <w:t xml:space="preserve">nanesení povrchové úpravy (v charakteru a typu odpovídajícím danému typu nábytku a době jeho vzniku a také podle zjištění a analýz na předmětu, možnost finálního rozhodnutí po konzultaci s kurátorem sbírky) </w:t>
      </w:r>
    </w:p>
    <w:p w14:paraId="38315B5A" w14:textId="77777777" w:rsidR="00713FCF" w:rsidRDefault="00713FCF" w:rsidP="00713FCF">
      <w:pPr>
        <w:numPr>
          <w:ilvl w:val="0"/>
          <w:numId w:val="20"/>
        </w:numPr>
        <w:spacing w:after="5" w:line="271" w:lineRule="auto"/>
        <w:ind w:right="6" w:hanging="706"/>
        <w:jc w:val="left"/>
      </w:pPr>
      <w:r>
        <w:t xml:space="preserve">povrchová úprava může být jiná na pohledových a nepohledových částech předmětu tak jak to bylo provedeno na předmětu původně </w:t>
      </w:r>
    </w:p>
    <w:p w14:paraId="588A6AA1" w14:textId="77777777" w:rsidR="00713FCF" w:rsidRDefault="00713FCF" w:rsidP="00713FCF">
      <w:pPr>
        <w:numPr>
          <w:ilvl w:val="0"/>
          <w:numId w:val="20"/>
        </w:numPr>
        <w:spacing w:after="5" w:line="271" w:lineRule="auto"/>
        <w:ind w:right="6" w:hanging="706"/>
        <w:jc w:val="left"/>
      </w:pPr>
      <w:r>
        <w:t xml:space="preserve">kovové součásti budou po sejmutí citlivě očištěny a konzervovány za účelem stabilizace koroze i dalšího vystavení klimatických vlivů </w:t>
      </w:r>
    </w:p>
    <w:p w14:paraId="512981A6" w14:textId="77777777" w:rsidR="00713FCF" w:rsidRDefault="00713FCF" w:rsidP="00713FCF">
      <w:pPr>
        <w:numPr>
          <w:ilvl w:val="0"/>
          <w:numId w:val="20"/>
        </w:numPr>
        <w:spacing w:after="5" w:line="271" w:lineRule="auto"/>
        <w:ind w:right="6" w:hanging="706"/>
        <w:jc w:val="left"/>
      </w:pPr>
      <w:r>
        <w:lastRenderedPageBreak/>
        <w:t xml:space="preserve">způsob zpětné instalace kování (ozdobný kryt klíčového otvoru a orientace uchycení protikusu zámku na víku) bude konzultováno s kurátorem sbírky </w:t>
      </w:r>
    </w:p>
    <w:p w14:paraId="405F8B01" w14:textId="77777777" w:rsidR="00713FCF" w:rsidRDefault="00713FCF">
      <w:pPr>
        <w:spacing w:after="0" w:line="259" w:lineRule="auto"/>
        <w:ind w:left="720"/>
      </w:pPr>
      <w:r>
        <w:t xml:space="preserve"> </w:t>
      </w:r>
    </w:p>
    <w:p w14:paraId="2C648D11" w14:textId="77777777" w:rsidR="00713FCF" w:rsidRDefault="00713FCF">
      <w:pPr>
        <w:spacing w:after="0" w:line="259" w:lineRule="auto"/>
        <w:ind w:left="720"/>
      </w:pPr>
      <w:r>
        <w:t xml:space="preserve"> </w:t>
      </w:r>
    </w:p>
    <w:p w14:paraId="288487A4" w14:textId="77777777" w:rsidR="00713FCF" w:rsidRDefault="00713FCF">
      <w:pPr>
        <w:spacing w:after="19" w:line="259" w:lineRule="auto"/>
        <w:ind w:left="720"/>
      </w:pPr>
      <w:r>
        <w:t xml:space="preserve"> </w:t>
      </w:r>
    </w:p>
    <w:p w14:paraId="7F545679" w14:textId="77777777" w:rsidR="00713FCF" w:rsidRDefault="00713FCF">
      <w:pPr>
        <w:ind w:left="730" w:right="6"/>
      </w:pPr>
      <w:r>
        <w:t xml:space="preserve">KOMPLETACE, závěr </w:t>
      </w:r>
    </w:p>
    <w:p w14:paraId="61864D20" w14:textId="77777777" w:rsidR="00713FCF" w:rsidRDefault="00713FCF">
      <w:pPr>
        <w:spacing w:after="2" w:line="259" w:lineRule="auto"/>
        <w:ind w:left="720"/>
      </w:pPr>
      <w:r>
        <w:t xml:space="preserve"> </w:t>
      </w:r>
    </w:p>
    <w:p w14:paraId="7849B77D" w14:textId="77777777" w:rsidR="00713FCF" w:rsidRDefault="00713FCF" w:rsidP="00713FCF">
      <w:pPr>
        <w:numPr>
          <w:ilvl w:val="0"/>
          <w:numId w:val="20"/>
        </w:numPr>
        <w:spacing w:after="5" w:line="271" w:lineRule="auto"/>
        <w:ind w:right="6" w:hanging="706"/>
        <w:jc w:val="left"/>
      </w:pPr>
      <w:r>
        <w:t xml:space="preserve">kompletace truhly, zpětná instalace kovových součástí, konsolidace - případné korekce a sjednocení povrchu a doplňovaných součástí </w:t>
      </w:r>
    </w:p>
    <w:p w14:paraId="3F1121B5" w14:textId="77777777" w:rsidR="00713FCF" w:rsidRDefault="00713FCF">
      <w:pPr>
        <w:spacing w:after="19" w:line="259" w:lineRule="auto"/>
      </w:pPr>
      <w:r>
        <w:t xml:space="preserve"> </w:t>
      </w:r>
    </w:p>
    <w:p w14:paraId="0F46FACB" w14:textId="77777777" w:rsidR="00713FCF" w:rsidRDefault="00713FCF" w:rsidP="00713FCF">
      <w:pPr>
        <w:numPr>
          <w:ilvl w:val="0"/>
          <w:numId w:val="20"/>
        </w:numPr>
        <w:spacing w:after="5" w:line="271" w:lineRule="auto"/>
        <w:ind w:right="6" w:hanging="706"/>
        <w:jc w:val="left"/>
      </w:pPr>
      <w:r>
        <w:t xml:space="preserve">vše s použitím reversibilních materiálů a v souladu se zjištěními a analýzami v průběhu restaurování </w:t>
      </w:r>
    </w:p>
    <w:p w14:paraId="310FEFA6" w14:textId="77777777" w:rsidR="00713FCF" w:rsidRDefault="00713FCF">
      <w:pPr>
        <w:spacing w:after="19" w:line="259" w:lineRule="auto"/>
      </w:pPr>
      <w:r>
        <w:t xml:space="preserve"> </w:t>
      </w:r>
    </w:p>
    <w:p w14:paraId="4B698C18" w14:textId="77777777" w:rsidR="00713FCF" w:rsidRDefault="00713FCF" w:rsidP="00713FCF">
      <w:pPr>
        <w:numPr>
          <w:ilvl w:val="0"/>
          <w:numId w:val="20"/>
        </w:numPr>
        <w:spacing w:after="5" w:line="271" w:lineRule="auto"/>
        <w:ind w:right="6" w:hanging="706"/>
        <w:jc w:val="left"/>
      </w:pPr>
      <w:r>
        <w:t xml:space="preserve">průběžná podrobná fotodokumentace a konzultace s odpovědným pracovníkem muzea (případná zjištění nebo návrh změn v postupu restaurování budou neprodleně oznámeny, konzultovány a odsouhlaseny se zadavatelem - kurátorem sbírky) </w:t>
      </w:r>
    </w:p>
    <w:p w14:paraId="2B3057ED" w14:textId="77777777" w:rsidR="00713FCF" w:rsidRDefault="00713FCF">
      <w:pPr>
        <w:spacing w:after="0" w:line="259" w:lineRule="auto"/>
      </w:pPr>
      <w:r>
        <w:t xml:space="preserve"> </w:t>
      </w:r>
    </w:p>
    <w:p w14:paraId="78A9E574" w14:textId="77777777" w:rsidR="00713FCF" w:rsidRDefault="00713FCF">
      <w:pPr>
        <w:spacing w:after="0" w:line="259" w:lineRule="auto"/>
      </w:pPr>
      <w:r>
        <w:t xml:space="preserve"> </w:t>
      </w:r>
    </w:p>
    <w:p w14:paraId="104EE350" w14:textId="5DC46D7F" w:rsidR="00713FCF" w:rsidRDefault="00713FCF" w:rsidP="00713FCF">
      <w:pPr>
        <w:spacing w:after="0" w:line="259" w:lineRule="auto"/>
      </w:pPr>
      <w:r>
        <w:t xml:space="preserve">Součástí restaurátorské práce bude podrobná restaurátorská zpráva v digitální a tištěné podobě </w:t>
      </w:r>
    </w:p>
    <w:p w14:paraId="076A17AB" w14:textId="77777777" w:rsidR="00713FCF" w:rsidRDefault="00713FCF">
      <w:pPr>
        <w:spacing w:after="12" w:line="259" w:lineRule="auto"/>
      </w:pPr>
      <w:r>
        <w:t xml:space="preserve"> </w:t>
      </w:r>
    </w:p>
    <w:p w14:paraId="0C1AB20C" w14:textId="77777777" w:rsidR="00713FCF" w:rsidRDefault="00713FCF">
      <w:pPr>
        <w:tabs>
          <w:tab w:val="center" w:pos="5665"/>
          <w:tab w:val="center" w:pos="6987"/>
        </w:tabs>
      </w:pPr>
      <w:r>
        <w:t xml:space="preserve">Předpokládané souhrnné náklady na restaurování: </w:t>
      </w:r>
      <w:r>
        <w:tab/>
        <w:t xml:space="preserve"> </w:t>
      </w:r>
      <w:r>
        <w:tab/>
        <w:t xml:space="preserve">62 000,- Kč </w:t>
      </w:r>
    </w:p>
    <w:p w14:paraId="16EB95FE" w14:textId="704F8062" w:rsidR="00713FCF" w:rsidRDefault="00713FCF" w:rsidP="00713FCF">
      <w:pPr>
        <w:spacing w:after="0" w:line="259" w:lineRule="auto"/>
      </w:pPr>
      <w:r>
        <w:t xml:space="preserve"> </w:t>
      </w:r>
    </w:p>
    <w:p w14:paraId="66E5FB73" w14:textId="77777777" w:rsidR="00713FCF" w:rsidRDefault="00713FCF">
      <w:pPr>
        <w:ind w:right="6"/>
      </w:pPr>
      <w:r>
        <w:t xml:space="preserve">Souhrnná částka zahrnuje: </w:t>
      </w:r>
    </w:p>
    <w:p w14:paraId="1FEC643D" w14:textId="77777777" w:rsidR="00713FCF" w:rsidRDefault="00713FCF">
      <w:pPr>
        <w:spacing w:after="17" w:line="259" w:lineRule="auto"/>
      </w:pPr>
      <w:r>
        <w:t xml:space="preserve"> </w:t>
      </w:r>
    </w:p>
    <w:p w14:paraId="4ACE3C7F" w14:textId="77777777" w:rsidR="00713FCF" w:rsidRDefault="00713FCF" w:rsidP="00713FCF">
      <w:pPr>
        <w:numPr>
          <w:ilvl w:val="0"/>
          <w:numId w:val="20"/>
        </w:numPr>
        <w:spacing w:after="5" w:line="271" w:lineRule="auto"/>
        <w:ind w:right="6" w:hanging="706"/>
        <w:jc w:val="left"/>
      </w:pPr>
      <w:r>
        <w:t xml:space="preserve">Materiálové analýzy </w:t>
      </w:r>
    </w:p>
    <w:p w14:paraId="64F3A0C9" w14:textId="77777777" w:rsidR="00713FCF" w:rsidRDefault="00713FCF">
      <w:pPr>
        <w:spacing w:after="20" w:line="259" w:lineRule="auto"/>
      </w:pPr>
      <w:r>
        <w:t xml:space="preserve"> </w:t>
      </w:r>
    </w:p>
    <w:p w14:paraId="716C3840" w14:textId="77777777" w:rsidR="00713FCF" w:rsidRDefault="00713FCF" w:rsidP="00713FCF">
      <w:pPr>
        <w:numPr>
          <w:ilvl w:val="0"/>
          <w:numId w:val="20"/>
        </w:numPr>
        <w:spacing w:after="5" w:line="271" w:lineRule="auto"/>
        <w:ind w:right="6" w:hanging="706"/>
        <w:jc w:val="left"/>
      </w:pPr>
      <w:r>
        <w:t xml:space="preserve">Materiálové náklady (přímé i nepřímé výrobní materiály, materiály pro čištění, lepení i povrchové úpravy popř. barevné korekce) </w:t>
      </w:r>
    </w:p>
    <w:p w14:paraId="5FB6EB68" w14:textId="77777777" w:rsidR="00713FCF" w:rsidRDefault="00713FCF">
      <w:pPr>
        <w:spacing w:after="18" w:line="259" w:lineRule="auto"/>
      </w:pPr>
      <w:r>
        <w:t xml:space="preserve"> </w:t>
      </w:r>
    </w:p>
    <w:p w14:paraId="0771CDE0" w14:textId="77777777" w:rsidR="00713FCF" w:rsidRDefault="00713FCF" w:rsidP="00713FCF">
      <w:pPr>
        <w:numPr>
          <w:ilvl w:val="0"/>
          <w:numId w:val="20"/>
        </w:numPr>
        <w:spacing w:after="5" w:line="271" w:lineRule="auto"/>
        <w:ind w:right="6" w:hanging="706"/>
        <w:jc w:val="left"/>
      </w:pPr>
      <w:r>
        <w:t xml:space="preserve">Restaurátorskou dokumentaci v tištěné i digitální podobě  včt. fotografické přílohy </w:t>
      </w:r>
    </w:p>
    <w:p w14:paraId="33F3BCBA" w14:textId="77777777" w:rsidR="00713FCF" w:rsidRDefault="00713FCF">
      <w:pPr>
        <w:spacing w:after="7" w:line="259" w:lineRule="auto"/>
      </w:pPr>
      <w:r>
        <w:t xml:space="preserve"> </w:t>
      </w:r>
    </w:p>
    <w:p w14:paraId="289C07CF" w14:textId="77777777" w:rsidR="00713FCF" w:rsidRDefault="00713FCF" w:rsidP="00713FCF">
      <w:pPr>
        <w:numPr>
          <w:ilvl w:val="0"/>
          <w:numId w:val="20"/>
        </w:numPr>
        <w:spacing w:after="5" w:line="271" w:lineRule="auto"/>
        <w:ind w:right="6" w:hanging="706"/>
        <w:jc w:val="left"/>
      </w:pPr>
      <w:r>
        <w:t xml:space="preserve">Pojištění a zabezpečení předmětu po celou dobu restaurování na stanovenou hodnotu 250 000,- </w:t>
      </w:r>
    </w:p>
    <w:p w14:paraId="04E45AAF" w14:textId="77777777" w:rsidR="00713FCF" w:rsidRDefault="00713FCF">
      <w:pPr>
        <w:spacing w:after="20" w:line="259" w:lineRule="auto"/>
      </w:pPr>
      <w:r>
        <w:t xml:space="preserve"> </w:t>
      </w:r>
    </w:p>
    <w:p w14:paraId="47778DD1" w14:textId="77777777" w:rsidR="00713FCF" w:rsidRDefault="00713FCF" w:rsidP="00713FCF">
      <w:pPr>
        <w:numPr>
          <w:ilvl w:val="0"/>
          <w:numId w:val="20"/>
        </w:numPr>
        <w:spacing w:after="5" w:line="271" w:lineRule="auto"/>
        <w:ind w:right="6" w:hanging="706"/>
        <w:jc w:val="left"/>
      </w:pPr>
      <w:r>
        <w:t>Manipulaci s předmětem včetně balení a přípravy na transport po ukončení prací</w:t>
      </w:r>
    </w:p>
    <w:p w14:paraId="50886524" w14:textId="77777777" w:rsidR="00713FCF" w:rsidRDefault="00713FCF">
      <w:pPr>
        <w:spacing w:after="0" w:line="259" w:lineRule="auto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1B9CE43B" w14:textId="77777777" w:rsidR="00713FCF" w:rsidRDefault="00713FCF">
      <w:pPr>
        <w:spacing w:after="0" w:line="259" w:lineRule="auto"/>
      </w:pPr>
      <w:r>
        <w:t xml:space="preserve"> </w:t>
      </w:r>
    </w:p>
    <w:p w14:paraId="6CEC7037" w14:textId="77777777" w:rsidR="00713FCF" w:rsidRDefault="00713FCF">
      <w:pPr>
        <w:spacing w:after="12" w:line="259" w:lineRule="auto"/>
      </w:pPr>
      <w:r>
        <w:t xml:space="preserve"> </w:t>
      </w:r>
    </w:p>
    <w:p w14:paraId="4599E471" w14:textId="77777777" w:rsidR="00713FCF" w:rsidRDefault="00713FCF">
      <w:pPr>
        <w:tabs>
          <w:tab w:val="center" w:pos="5665"/>
          <w:tab w:val="center" w:pos="6955"/>
        </w:tabs>
      </w:pPr>
      <w:r>
        <w:t xml:space="preserve">Cena celkem za kompletní řešení dle zadání:  </w:t>
      </w:r>
      <w:r>
        <w:tab/>
        <w:t xml:space="preserve"> </w:t>
      </w:r>
      <w:r>
        <w:tab/>
        <w:t xml:space="preserve">62 000,-Kč   </w:t>
      </w:r>
    </w:p>
    <w:p w14:paraId="3BDDA3A2" w14:textId="77777777" w:rsidR="00713FCF" w:rsidRDefault="00713FCF">
      <w:pPr>
        <w:spacing w:after="0" w:line="259" w:lineRule="auto"/>
      </w:pPr>
      <w:r>
        <w:t xml:space="preserve"> </w:t>
      </w:r>
    </w:p>
    <w:p w14:paraId="40DB5CDC" w14:textId="77777777" w:rsidR="00713FCF" w:rsidRDefault="00713FCF">
      <w:pPr>
        <w:spacing w:after="0" w:line="259" w:lineRule="auto"/>
      </w:pPr>
      <w:r>
        <w:t xml:space="preserve"> </w:t>
      </w:r>
    </w:p>
    <w:p w14:paraId="3A864A0D" w14:textId="77777777" w:rsidR="00713FCF" w:rsidRDefault="00713FCF">
      <w:pPr>
        <w:tabs>
          <w:tab w:val="center" w:pos="2124"/>
          <w:tab w:val="center" w:pos="2833"/>
          <w:tab w:val="center" w:pos="3541"/>
          <w:tab w:val="center" w:pos="4249"/>
          <w:tab w:val="center" w:pos="5924"/>
        </w:tabs>
      </w:pPr>
      <w:r>
        <w:t xml:space="preserve">Restaurátor: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Adam Bitljan, DiS. </w:t>
      </w:r>
    </w:p>
    <w:p w14:paraId="4CD39E4D" w14:textId="77777777" w:rsidR="00713FCF" w:rsidRDefault="00713FCF">
      <w:pPr>
        <w:spacing w:after="7" w:line="259" w:lineRule="auto"/>
      </w:pPr>
      <w:r>
        <w:t xml:space="preserve"> </w:t>
      </w:r>
    </w:p>
    <w:p w14:paraId="6D6CD80C" w14:textId="77777777" w:rsidR="00713FCF" w:rsidRDefault="00713FCF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6403"/>
        </w:tabs>
      </w:pPr>
      <w:r>
        <w:t xml:space="preserve">Adresa: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Jeronýmova 568, Liberec 7 </w:t>
      </w:r>
    </w:p>
    <w:p w14:paraId="03A929AB" w14:textId="77777777" w:rsidR="00713FCF" w:rsidRDefault="00713FCF">
      <w:pPr>
        <w:spacing w:after="0" w:line="259" w:lineRule="auto"/>
      </w:pPr>
      <w:r>
        <w:t xml:space="preserve"> </w:t>
      </w:r>
    </w:p>
    <w:p w14:paraId="0BB0286A" w14:textId="6EC6B28D" w:rsidR="00713FCF" w:rsidRDefault="00713FCF">
      <w:pPr>
        <w:tabs>
          <w:tab w:val="center" w:pos="2833"/>
          <w:tab w:val="center" w:pos="3541"/>
          <w:tab w:val="center" w:pos="4249"/>
          <w:tab w:val="center" w:pos="6243"/>
        </w:tabs>
      </w:pPr>
      <w:r>
        <w:lastRenderedPageBreak/>
        <w:t xml:space="preserve">Adresa provozovny: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8A409B">
        <w:t>xxxxxxxxxxxxxxxxx</w:t>
      </w:r>
      <w:r>
        <w:t xml:space="preserve"> </w:t>
      </w:r>
    </w:p>
    <w:p w14:paraId="000B3331" w14:textId="77777777" w:rsidR="00713FCF" w:rsidRDefault="00713FCF">
      <w:pPr>
        <w:spacing w:after="18" w:line="259" w:lineRule="auto"/>
      </w:pPr>
      <w:r>
        <w:t xml:space="preserve"> </w:t>
      </w:r>
    </w:p>
    <w:p w14:paraId="48B7999F" w14:textId="77777777" w:rsidR="00713FCF" w:rsidRDefault="00713FCF">
      <w:pPr>
        <w:tabs>
          <w:tab w:val="center" w:pos="3541"/>
          <w:tab w:val="center" w:pos="4249"/>
          <w:tab w:val="center" w:pos="5611"/>
        </w:tabs>
      </w:pPr>
      <w:r>
        <w:t xml:space="preserve">Číslo restaurátorské licence:  </w:t>
      </w:r>
      <w:r>
        <w:tab/>
        <w:t xml:space="preserve"> </w:t>
      </w:r>
      <w:r>
        <w:tab/>
        <w:t xml:space="preserve"> </w:t>
      </w:r>
      <w:r>
        <w:tab/>
        <w:t xml:space="preserve">IČ76023401 </w:t>
      </w:r>
    </w:p>
    <w:p w14:paraId="468D32CB" w14:textId="77777777" w:rsidR="00713FCF" w:rsidRDefault="00713FCF">
      <w:pPr>
        <w:spacing w:after="16" w:line="259" w:lineRule="auto"/>
      </w:pPr>
      <w:r>
        <w:t xml:space="preserve"> </w:t>
      </w:r>
    </w:p>
    <w:p w14:paraId="31E2688B" w14:textId="77777777" w:rsidR="00713FCF" w:rsidRDefault="00713FCF">
      <w:pPr>
        <w:ind w:right="6"/>
      </w:pPr>
      <w:r>
        <w:t xml:space="preserve">Restaurátor je držitelem vázaného živnostenského oprávnění v oboru: </w:t>
      </w:r>
    </w:p>
    <w:p w14:paraId="55D16B52" w14:textId="77777777" w:rsidR="00713FCF" w:rsidRDefault="00713FCF">
      <w:pPr>
        <w:spacing w:after="0" w:line="259" w:lineRule="auto"/>
      </w:pPr>
      <w:r>
        <w:t xml:space="preserve"> </w:t>
      </w:r>
    </w:p>
    <w:p w14:paraId="5E0F05EC" w14:textId="77777777" w:rsidR="00713FCF" w:rsidRDefault="00713FCF">
      <w:pPr>
        <w:spacing w:after="33" w:line="277" w:lineRule="auto"/>
      </w:pPr>
      <w:r>
        <w:rPr>
          <w:color w:val="333333"/>
          <w:sz w:val="17"/>
        </w:rPr>
        <w:t xml:space="preserve">Restaurování děl z oboru výtvarných umění, která nejsou kulturními památkami nebo jejich částmi, ale jsou uložena ve sbírkách muzeí a galerií nebo se jedná o předměty kulturní hodnoty. </w:t>
      </w:r>
    </w:p>
    <w:p w14:paraId="01632679" w14:textId="77777777" w:rsidR="00713FCF" w:rsidRDefault="00713FCF">
      <w:pPr>
        <w:spacing w:after="0" w:line="259" w:lineRule="auto"/>
        <w:ind w:right="46"/>
      </w:pPr>
      <w:r>
        <w:t xml:space="preserve"> </w:t>
      </w:r>
    </w:p>
    <w:p w14:paraId="53C7AD79" w14:textId="77777777" w:rsidR="00713FCF" w:rsidRDefault="00713FCF">
      <w:pPr>
        <w:spacing w:after="0" w:line="259" w:lineRule="auto"/>
        <w:ind w:right="46"/>
      </w:pPr>
      <w:r>
        <w:t xml:space="preserve"> </w:t>
      </w:r>
    </w:p>
    <w:p w14:paraId="2E56D9AB" w14:textId="77777777" w:rsidR="00713FCF" w:rsidRDefault="00713FCF">
      <w:pPr>
        <w:spacing w:after="0" w:line="259" w:lineRule="auto"/>
        <w:ind w:right="46"/>
      </w:pPr>
      <w:r>
        <w:t xml:space="preserve"> </w:t>
      </w:r>
    </w:p>
    <w:p w14:paraId="54E94AD7" w14:textId="57BCC4E8" w:rsidR="00713FCF" w:rsidRDefault="00713FCF">
      <w:pPr>
        <w:ind w:right="6"/>
      </w:pPr>
      <w:r>
        <w:t xml:space="preserve">V Praze dne:       14. 2. 2024                         Podpis restaurátora:  </w:t>
      </w:r>
    </w:p>
    <w:p w14:paraId="0B8BE7BC" w14:textId="1145BCB0" w:rsidR="00A53224" w:rsidRPr="00D031AA" w:rsidRDefault="00A53224" w:rsidP="00A53224">
      <w:pPr>
        <w:autoSpaceDE w:val="0"/>
        <w:autoSpaceDN w:val="0"/>
        <w:adjustRightInd w:val="0"/>
        <w:spacing w:after="0"/>
        <w:jc w:val="left"/>
        <w:rPr>
          <w:rFonts w:ascii="Times New Roman" w:eastAsiaTheme="minorHAnsi" w:hAnsi="Times New Roman"/>
          <w:sz w:val="22"/>
          <w:szCs w:val="22"/>
          <w:lang w:eastAsia="en-US"/>
        </w:rPr>
      </w:pPr>
    </w:p>
    <w:sectPr w:rsidR="00A53224" w:rsidRPr="00D031AA" w:rsidSect="00C85113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36B68" w14:textId="77777777" w:rsidR="00534A74" w:rsidRDefault="00534A74" w:rsidP="001D2958">
      <w:pPr>
        <w:spacing w:after="0"/>
      </w:pPr>
      <w:r>
        <w:separator/>
      </w:r>
    </w:p>
  </w:endnote>
  <w:endnote w:type="continuationSeparator" w:id="0">
    <w:p w14:paraId="01C59B2A" w14:textId="77777777" w:rsidR="00534A74" w:rsidRDefault="00534A74" w:rsidP="001D29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olpera">
    <w:altName w:val="Times New Roman"/>
    <w:panose1 w:val="02000503060000020004"/>
    <w:charset w:val="00"/>
    <w:family w:val="modern"/>
    <w:notTrueType/>
    <w:pitch w:val="variable"/>
    <w:sig w:usb0="800000AF" w:usb1="5000004A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362302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51CE620" w14:textId="54822E93" w:rsidR="001D2958" w:rsidRPr="001D2958" w:rsidRDefault="001D2958">
        <w:pPr>
          <w:pStyle w:val="Zpat"/>
          <w:jc w:val="right"/>
          <w:rPr>
            <w:sz w:val="18"/>
            <w:szCs w:val="18"/>
          </w:rPr>
        </w:pPr>
        <w:r w:rsidRPr="001D2958">
          <w:rPr>
            <w:sz w:val="18"/>
            <w:szCs w:val="18"/>
          </w:rPr>
          <w:fldChar w:fldCharType="begin"/>
        </w:r>
        <w:r w:rsidRPr="001D2958">
          <w:rPr>
            <w:sz w:val="18"/>
            <w:szCs w:val="18"/>
          </w:rPr>
          <w:instrText>PAGE   \* MERGEFORMAT</w:instrText>
        </w:r>
        <w:r w:rsidRPr="001D2958">
          <w:rPr>
            <w:sz w:val="18"/>
            <w:szCs w:val="18"/>
          </w:rPr>
          <w:fldChar w:fldCharType="separate"/>
        </w:r>
        <w:r w:rsidR="0095777C">
          <w:rPr>
            <w:noProof/>
            <w:sz w:val="18"/>
            <w:szCs w:val="18"/>
          </w:rPr>
          <w:t>1</w:t>
        </w:r>
        <w:r w:rsidRPr="001D2958">
          <w:rPr>
            <w:sz w:val="18"/>
            <w:szCs w:val="18"/>
          </w:rPr>
          <w:fldChar w:fldCharType="end"/>
        </w:r>
      </w:p>
    </w:sdtContent>
  </w:sdt>
  <w:p w14:paraId="00B535A4" w14:textId="77777777" w:rsidR="001D2958" w:rsidRDefault="001D295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E4CEC" w14:textId="77777777" w:rsidR="00534A74" w:rsidRDefault="00534A74" w:rsidP="001D2958">
      <w:pPr>
        <w:spacing w:after="0"/>
      </w:pPr>
      <w:r>
        <w:separator/>
      </w:r>
    </w:p>
  </w:footnote>
  <w:footnote w:type="continuationSeparator" w:id="0">
    <w:p w14:paraId="6138D769" w14:textId="77777777" w:rsidR="00534A74" w:rsidRDefault="00534A74" w:rsidP="001D295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E5851"/>
    <w:multiLevelType w:val="hybridMultilevel"/>
    <w:tmpl w:val="BFBC4A7C"/>
    <w:lvl w:ilvl="0" w:tplc="0405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20947C1F"/>
    <w:multiLevelType w:val="hybridMultilevel"/>
    <w:tmpl w:val="2F08AAD6"/>
    <w:lvl w:ilvl="0" w:tplc="827A1ADC">
      <w:start w:val="1"/>
      <w:numFmt w:val="decimal"/>
      <w:lvlText w:val="%1)"/>
      <w:lvlJc w:val="left"/>
      <w:pPr>
        <w:ind w:left="7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58AE76">
      <w:start w:val="1"/>
      <w:numFmt w:val="lowerLetter"/>
      <w:lvlText w:val="%2)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D46FB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4E81B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8681D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0898B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7ACA8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A653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50541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8F7EE3"/>
    <w:multiLevelType w:val="multilevel"/>
    <w:tmpl w:val="D1B6E2F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9F67080"/>
    <w:multiLevelType w:val="hybridMultilevel"/>
    <w:tmpl w:val="51081A1C"/>
    <w:lvl w:ilvl="0" w:tplc="FBFA6A1C">
      <w:start w:val="9"/>
      <w:numFmt w:val="decimal"/>
      <w:lvlText w:val="%1)"/>
      <w:lvlJc w:val="left"/>
      <w:pPr>
        <w:ind w:left="7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F45908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F0497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5C2CF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6A074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BE734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3279A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466B3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08669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4575EE"/>
    <w:multiLevelType w:val="hybridMultilevel"/>
    <w:tmpl w:val="065EBE22"/>
    <w:lvl w:ilvl="0" w:tplc="91F02B54">
      <w:start w:val="9"/>
      <w:numFmt w:val="decimal"/>
      <w:lvlText w:val="%1)"/>
      <w:lvlJc w:val="left"/>
      <w:pPr>
        <w:ind w:left="7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4E0EE2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B45E9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5C769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7A174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8C413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4CEEF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BE7CF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7C577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3AC1624"/>
    <w:multiLevelType w:val="multilevel"/>
    <w:tmpl w:val="75C0DFA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2921B8C"/>
    <w:multiLevelType w:val="hybridMultilevel"/>
    <w:tmpl w:val="ED9033A6"/>
    <w:lvl w:ilvl="0" w:tplc="D7440EEE">
      <w:start w:val="1"/>
      <w:numFmt w:val="decimal"/>
      <w:lvlText w:val="%1)"/>
      <w:lvlJc w:val="left"/>
      <w:pPr>
        <w:ind w:left="7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8E0666">
      <w:start w:val="1"/>
      <w:numFmt w:val="lowerLetter"/>
      <w:lvlText w:val="%2)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568C8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4C19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2CDDD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2AFDD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C498E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C6531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244E0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C495CB0"/>
    <w:multiLevelType w:val="hybridMultilevel"/>
    <w:tmpl w:val="A94429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41EC1"/>
    <w:multiLevelType w:val="hybridMultilevel"/>
    <w:tmpl w:val="1228CE1C"/>
    <w:lvl w:ilvl="0" w:tplc="0405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9" w15:restartNumberingAfterBreak="0">
    <w:nsid w:val="548B19AD"/>
    <w:multiLevelType w:val="hybridMultilevel"/>
    <w:tmpl w:val="9A60CB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509C5"/>
    <w:multiLevelType w:val="hybridMultilevel"/>
    <w:tmpl w:val="DB8042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A41B4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3E803B3"/>
    <w:multiLevelType w:val="hybridMultilevel"/>
    <w:tmpl w:val="248A21F0"/>
    <w:lvl w:ilvl="0" w:tplc="D6947EBA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3" w15:restartNumberingAfterBreak="0">
    <w:nsid w:val="659600FE"/>
    <w:multiLevelType w:val="hybridMultilevel"/>
    <w:tmpl w:val="8E549F66"/>
    <w:lvl w:ilvl="0" w:tplc="9E5A92C6">
      <w:start w:val="1"/>
      <w:numFmt w:val="bullet"/>
      <w:lvlText w:val="-"/>
      <w:lvlJc w:val="left"/>
      <w:pPr>
        <w:ind w:left="10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1C6C2E">
      <w:start w:val="1"/>
      <w:numFmt w:val="bullet"/>
      <w:lvlText w:val="o"/>
      <w:lvlJc w:val="left"/>
      <w:pPr>
        <w:ind w:left="1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E2D1E4">
      <w:start w:val="1"/>
      <w:numFmt w:val="bullet"/>
      <w:lvlText w:val="▪"/>
      <w:lvlJc w:val="left"/>
      <w:pPr>
        <w:ind w:left="20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C44502">
      <w:start w:val="1"/>
      <w:numFmt w:val="bullet"/>
      <w:lvlText w:val="•"/>
      <w:lvlJc w:val="left"/>
      <w:pPr>
        <w:ind w:left="2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A27354">
      <w:start w:val="1"/>
      <w:numFmt w:val="bullet"/>
      <w:lvlText w:val="o"/>
      <w:lvlJc w:val="left"/>
      <w:pPr>
        <w:ind w:left="35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8A7B06">
      <w:start w:val="1"/>
      <w:numFmt w:val="bullet"/>
      <w:lvlText w:val="▪"/>
      <w:lvlJc w:val="left"/>
      <w:pPr>
        <w:ind w:left="42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1264E8">
      <w:start w:val="1"/>
      <w:numFmt w:val="bullet"/>
      <w:lvlText w:val="•"/>
      <w:lvlJc w:val="left"/>
      <w:pPr>
        <w:ind w:left="49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50A6A4">
      <w:start w:val="1"/>
      <w:numFmt w:val="bullet"/>
      <w:lvlText w:val="o"/>
      <w:lvlJc w:val="left"/>
      <w:pPr>
        <w:ind w:left="56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64EA1E">
      <w:start w:val="1"/>
      <w:numFmt w:val="bullet"/>
      <w:lvlText w:val="▪"/>
      <w:lvlJc w:val="left"/>
      <w:pPr>
        <w:ind w:left="6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7FB48A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E062FF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C4822FB"/>
    <w:multiLevelType w:val="singleLevel"/>
    <w:tmpl w:val="72B4DA6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7" w15:restartNumberingAfterBreak="0">
    <w:nsid w:val="7E182AA7"/>
    <w:multiLevelType w:val="hybridMultilevel"/>
    <w:tmpl w:val="ED4ABE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844FB3"/>
    <w:multiLevelType w:val="hybridMultilevel"/>
    <w:tmpl w:val="3410C168"/>
    <w:lvl w:ilvl="0" w:tplc="C35657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9"/>
  </w:num>
  <w:num w:numId="3">
    <w:abstractNumId w:val="10"/>
  </w:num>
  <w:num w:numId="4">
    <w:abstractNumId w:val="2"/>
  </w:num>
  <w:num w:numId="5">
    <w:abstractNumId w:val="5"/>
  </w:num>
  <w:num w:numId="6">
    <w:abstractNumId w:val="18"/>
  </w:num>
  <w:num w:numId="7">
    <w:abstractNumId w:val="5"/>
  </w:num>
  <w:num w:numId="8">
    <w:abstractNumId w:val="14"/>
  </w:num>
  <w:num w:numId="9">
    <w:abstractNumId w:val="0"/>
  </w:num>
  <w:num w:numId="10">
    <w:abstractNumId w:val="12"/>
  </w:num>
  <w:num w:numId="11">
    <w:abstractNumId w:val="8"/>
  </w:num>
  <w:num w:numId="12">
    <w:abstractNumId w:val="7"/>
  </w:num>
  <w:num w:numId="13">
    <w:abstractNumId w:val="11"/>
  </w:num>
  <w:num w:numId="14">
    <w:abstractNumId w:val="16"/>
  </w:num>
  <w:num w:numId="15">
    <w:abstractNumId w:val="15"/>
  </w:num>
  <w:num w:numId="16">
    <w:abstractNumId w:val="1"/>
  </w:num>
  <w:num w:numId="17">
    <w:abstractNumId w:val="3"/>
  </w:num>
  <w:num w:numId="18">
    <w:abstractNumId w:val="6"/>
  </w:num>
  <w:num w:numId="19">
    <w:abstractNumId w:val="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B85"/>
    <w:rsid w:val="00000B65"/>
    <w:rsid w:val="00005355"/>
    <w:rsid w:val="000254A1"/>
    <w:rsid w:val="0003208C"/>
    <w:rsid w:val="00041E5C"/>
    <w:rsid w:val="00055A35"/>
    <w:rsid w:val="000642AB"/>
    <w:rsid w:val="000E5FDE"/>
    <w:rsid w:val="00106900"/>
    <w:rsid w:val="00137690"/>
    <w:rsid w:val="001441B3"/>
    <w:rsid w:val="00171BC0"/>
    <w:rsid w:val="0018273F"/>
    <w:rsid w:val="001A74D4"/>
    <w:rsid w:val="001B6761"/>
    <w:rsid w:val="001D2958"/>
    <w:rsid w:val="001E0419"/>
    <w:rsid w:val="001F6849"/>
    <w:rsid w:val="0022159D"/>
    <w:rsid w:val="00262D9E"/>
    <w:rsid w:val="00297783"/>
    <w:rsid w:val="002A2E1B"/>
    <w:rsid w:val="002C7514"/>
    <w:rsid w:val="00322B85"/>
    <w:rsid w:val="00337FD3"/>
    <w:rsid w:val="00391D78"/>
    <w:rsid w:val="003A418D"/>
    <w:rsid w:val="003B5B7B"/>
    <w:rsid w:val="003C343E"/>
    <w:rsid w:val="003E03D3"/>
    <w:rsid w:val="003F5342"/>
    <w:rsid w:val="004672DD"/>
    <w:rsid w:val="00473B61"/>
    <w:rsid w:val="004B4CAF"/>
    <w:rsid w:val="00506C48"/>
    <w:rsid w:val="00534A74"/>
    <w:rsid w:val="0056077A"/>
    <w:rsid w:val="00587FE5"/>
    <w:rsid w:val="00590B8C"/>
    <w:rsid w:val="005A21A3"/>
    <w:rsid w:val="005B00B1"/>
    <w:rsid w:val="005D3CF8"/>
    <w:rsid w:val="005D4595"/>
    <w:rsid w:val="0063069F"/>
    <w:rsid w:val="006449DB"/>
    <w:rsid w:val="006459E7"/>
    <w:rsid w:val="00650F31"/>
    <w:rsid w:val="00681025"/>
    <w:rsid w:val="006F6FA1"/>
    <w:rsid w:val="00713FCF"/>
    <w:rsid w:val="00743AFD"/>
    <w:rsid w:val="00775D2C"/>
    <w:rsid w:val="007A7E97"/>
    <w:rsid w:val="007B54CA"/>
    <w:rsid w:val="007B7A81"/>
    <w:rsid w:val="007C2F85"/>
    <w:rsid w:val="007E4058"/>
    <w:rsid w:val="00857990"/>
    <w:rsid w:val="0089270B"/>
    <w:rsid w:val="008A409B"/>
    <w:rsid w:val="008D15CE"/>
    <w:rsid w:val="008D161B"/>
    <w:rsid w:val="008D59E1"/>
    <w:rsid w:val="0095777C"/>
    <w:rsid w:val="00961C45"/>
    <w:rsid w:val="0096717C"/>
    <w:rsid w:val="00981DEA"/>
    <w:rsid w:val="00982F6A"/>
    <w:rsid w:val="009937D2"/>
    <w:rsid w:val="009A5E84"/>
    <w:rsid w:val="009B4C04"/>
    <w:rsid w:val="009B6629"/>
    <w:rsid w:val="009E4C7A"/>
    <w:rsid w:val="009F4B42"/>
    <w:rsid w:val="00A213F0"/>
    <w:rsid w:val="00A4054C"/>
    <w:rsid w:val="00A42E07"/>
    <w:rsid w:val="00A53224"/>
    <w:rsid w:val="00A660B1"/>
    <w:rsid w:val="00A82531"/>
    <w:rsid w:val="00AB0995"/>
    <w:rsid w:val="00AB218F"/>
    <w:rsid w:val="00AE11F3"/>
    <w:rsid w:val="00AE7D58"/>
    <w:rsid w:val="00B3267E"/>
    <w:rsid w:val="00B42274"/>
    <w:rsid w:val="00B632A3"/>
    <w:rsid w:val="00B83736"/>
    <w:rsid w:val="00BB6E04"/>
    <w:rsid w:val="00BD26E2"/>
    <w:rsid w:val="00BF32DF"/>
    <w:rsid w:val="00C27AED"/>
    <w:rsid w:val="00C85113"/>
    <w:rsid w:val="00C917E8"/>
    <w:rsid w:val="00CB058A"/>
    <w:rsid w:val="00CB6413"/>
    <w:rsid w:val="00CE1F0D"/>
    <w:rsid w:val="00D031AA"/>
    <w:rsid w:val="00D571E9"/>
    <w:rsid w:val="00DB7492"/>
    <w:rsid w:val="00DD2FF3"/>
    <w:rsid w:val="00E07C50"/>
    <w:rsid w:val="00E17AAF"/>
    <w:rsid w:val="00E214B6"/>
    <w:rsid w:val="00E23284"/>
    <w:rsid w:val="00E572D6"/>
    <w:rsid w:val="00EB1B3A"/>
    <w:rsid w:val="00EE3537"/>
    <w:rsid w:val="00F03A0E"/>
    <w:rsid w:val="00F552B4"/>
    <w:rsid w:val="00F65F54"/>
    <w:rsid w:val="00F937FB"/>
    <w:rsid w:val="00FA2EF8"/>
    <w:rsid w:val="00FB1F87"/>
    <w:rsid w:val="00FC06C5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4865C4"/>
  <w15:chartTrackingRefBased/>
  <w15:docId w15:val="{A4242761-2B0A-4559-8361-07B0C770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1C45"/>
    <w:pPr>
      <w:spacing w:after="120" w:line="240" w:lineRule="auto"/>
      <w:jc w:val="both"/>
    </w:pPr>
    <w:rPr>
      <w:rFonts w:ascii="Solpera" w:eastAsia="Times New Roman" w:hAnsi="Solpera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F03A0E"/>
    <w:pPr>
      <w:keepNext/>
      <w:numPr>
        <w:numId w:val="5"/>
      </w:numPr>
      <w:spacing w:before="240" w:after="60"/>
      <w:ind w:left="431" w:hanging="431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EE3537"/>
    <w:pPr>
      <w:keepNext/>
      <w:keepLines/>
      <w:numPr>
        <w:ilvl w:val="1"/>
        <w:numId w:val="5"/>
      </w:numPr>
      <w:spacing w:before="60" w:after="60"/>
      <w:outlineLvl w:val="1"/>
    </w:pPr>
    <w:rPr>
      <w:rFonts w:eastAsiaTheme="majorEastAsia" w:cstheme="majorBidi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61C45"/>
    <w:pPr>
      <w:keepNext/>
      <w:keepLines/>
      <w:numPr>
        <w:ilvl w:val="2"/>
        <w:numId w:val="5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7B54CA"/>
    <w:pPr>
      <w:keepNext/>
      <w:numPr>
        <w:ilvl w:val="3"/>
        <w:numId w:val="5"/>
      </w:numPr>
      <w:outlineLvl w:val="3"/>
    </w:p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61C45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61C45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61C45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61C45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61C45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03A0E"/>
    <w:rPr>
      <w:rFonts w:ascii="Solpera" w:eastAsia="Times New Roman" w:hAnsi="Solpera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7B54CA"/>
    <w:rPr>
      <w:rFonts w:ascii="Solpera" w:eastAsia="Times New Roman" w:hAnsi="Solpera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nhideWhenUsed/>
    <w:rsid w:val="007B54CA"/>
    <w:pPr>
      <w:tabs>
        <w:tab w:val="center" w:pos="4536"/>
        <w:tab w:val="right" w:pos="9072"/>
      </w:tabs>
    </w:pPr>
    <w:rPr>
      <w:spacing w:val="-3"/>
    </w:rPr>
  </w:style>
  <w:style w:type="character" w:customStyle="1" w:styleId="ZhlavChar">
    <w:name w:val="Záhlaví Char"/>
    <w:basedOn w:val="Standardnpsmoodstavce"/>
    <w:link w:val="Zhlav"/>
    <w:rsid w:val="007B54CA"/>
    <w:rPr>
      <w:rFonts w:ascii="Times New Roman" w:eastAsia="Times New Roman" w:hAnsi="Times New Roman" w:cs="Times New Roman"/>
      <w:spacing w:val="-3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2F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2F8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56077A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E3537"/>
    <w:rPr>
      <w:rFonts w:ascii="Solpera" w:eastAsiaTheme="majorEastAsia" w:hAnsi="Solpera" w:cstheme="majorBidi"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61C4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61C45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61C45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61C4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61C4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61C4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table" w:styleId="Mkatabulky">
    <w:name w:val="Table Grid"/>
    <w:basedOn w:val="Normlntabulka"/>
    <w:uiPriority w:val="39"/>
    <w:rsid w:val="0039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semiHidden/>
    <w:rsid w:val="009A5E84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imes New Roman" w:hAnsi="Times New Roman"/>
    </w:rPr>
  </w:style>
  <w:style w:type="character" w:customStyle="1" w:styleId="ZkladntextChar">
    <w:name w:val="Základní text Char"/>
    <w:basedOn w:val="Standardnpsmoodstavce"/>
    <w:link w:val="Zkladntext"/>
    <w:semiHidden/>
    <w:rsid w:val="009A5E8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tandard">
    <w:name w:val="Standard"/>
    <w:rsid w:val="009A5E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D2958"/>
    <w:rPr>
      <w:color w:val="0563C1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1D295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D2958"/>
    <w:rPr>
      <w:rFonts w:ascii="Solpera" w:eastAsia="Times New Roman" w:hAnsi="Solpera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F6849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F6849"/>
    <w:rPr>
      <w:rFonts w:ascii="Solpera" w:eastAsia="Times New Roman" w:hAnsi="Solpera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1F6849"/>
    <w:pPr>
      <w:spacing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1F6849"/>
    <w:rPr>
      <w:rFonts w:ascii="Solpera" w:eastAsia="Times New Roman" w:hAnsi="Solpera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642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42AB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42AB"/>
    <w:rPr>
      <w:rFonts w:ascii="Solpera" w:eastAsia="Times New Roman" w:hAnsi="Solper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42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42AB"/>
    <w:rPr>
      <w:rFonts w:ascii="Solpera" w:eastAsia="Times New Roman" w:hAnsi="Solpera" w:cs="Times New Roman"/>
      <w:b/>
      <w:bCs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713FCF"/>
    <w:rPr>
      <w:color w:val="605E5C"/>
      <w:shd w:val="clear" w:color="auto" w:fill="E1DFDD"/>
    </w:rPr>
  </w:style>
  <w:style w:type="table" w:customStyle="1" w:styleId="TableGrid">
    <w:name w:val="TableGrid"/>
    <w:rsid w:val="00713FCF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CBFE0-8710-4B12-8053-23548D6D2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1637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Petráš</dc:creator>
  <cp:keywords/>
  <dc:description/>
  <cp:lastModifiedBy>Marek Budějcký</cp:lastModifiedBy>
  <cp:revision>4</cp:revision>
  <cp:lastPrinted>2022-09-09T06:41:00Z</cp:lastPrinted>
  <dcterms:created xsi:type="dcterms:W3CDTF">2024-04-05T11:13:00Z</dcterms:created>
  <dcterms:modified xsi:type="dcterms:W3CDTF">2024-04-05T11:14:00Z</dcterms:modified>
</cp:coreProperties>
</file>