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00364" w14:textId="124A4B99" w:rsidR="00211015" w:rsidRPr="002329FD" w:rsidRDefault="006E7007" w:rsidP="002329FD">
      <w:pPr>
        <w:pStyle w:val="odvolacka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_</w:t>
      </w:r>
    </w:p>
    <w:p w14:paraId="77DF0D15" w14:textId="77777777" w:rsidR="00211015" w:rsidRPr="002329FD" w:rsidRDefault="00211015" w:rsidP="002329FD">
      <w:pPr>
        <w:pStyle w:val="odvolacka"/>
        <w:rPr>
          <w:rFonts w:asciiTheme="minorHAnsi" w:hAnsiTheme="minorHAnsi" w:cs="Calibri"/>
          <w:sz w:val="20"/>
          <w:szCs w:val="20"/>
        </w:rPr>
      </w:pPr>
    </w:p>
    <w:p w14:paraId="4305E533" w14:textId="77777777" w:rsidR="00BB5875" w:rsidRPr="002329FD" w:rsidRDefault="00BB5875" w:rsidP="002329FD">
      <w:pPr>
        <w:spacing w:line="260" w:lineRule="exact"/>
        <w:jc w:val="both"/>
        <w:rPr>
          <w:rFonts w:asciiTheme="minorHAnsi" w:hAnsiTheme="minorHAnsi" w:cs="Calibri"/>
          <w:sz w:val="20"/>
          <w:szCs w:val="20"/>
          <w:lang w:eastAsia="en-US"/>
        </w:rPr>
      </w:pPr>
    </w:p>
    <w:p w14:paraId="5436B80F" w14:textId="77777777" w:rsidR="00BB5875" w:rsidRPr="009329E4" w:rsidRDefault="00090AC7" w:rsidP="002329FD">
      <w:pPr>
        <w:spacing w:line="260" w:lineRule="exact"/>
        <w:jc w:val="both"/>
        <w:rPr>
          <w:rFonts w:asciiTheme="minorHAnsi" w:hAnsiTheme="minorHAnsi" w:cs="Calibri"/>
          <w:sz w:val="20"/>
          <w:szCs w:val="20"/>
          <w:lang w:eastAsia="en-US"/>
        </w:rPr>
      </w:pPr>
      <w:r w:rsidRPr="009329E4">
        <w:rPr>
          <w:rFonts w:asciiTheme="minorHAnsi" w:hAnsiTheme="minorHAns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1" layoutInCell="1" allowOverlap="1" wp14:anchorId="09B90200" wp14:editId="198E6FA7">
                <wp:simplePos x="0" y="0"/>
                <wp:positionH relativeFrom="margin">
                  <wp:posOffset>3373755</wp:posOffset>
                </wp:positionH>
                <wp:positionV relativeFrom="page">
                  <wp:posOffset>1958340</wp:posOffset>
                </wp:positionV>
                <wp:extent cx="2600325" cy="1085850"/>
                <wp:effectExtent l="0" t="0" r="0" b="0"/>
                <wp:wrapNone/>
                <wp:docPr id="13" name="Textové po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00325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B53BC5" w14:textId="517AF36F" w:rsidR="002C61C9" w:rsidRPr="00B801F5" w:rsidRDefault="004D3840" w:rsidP="002C61C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</w:rPr>
                              <w:t>XXXXXXXXXX</w:t>
                            </w:r>
                            <w:r w:rsidR="002C61C9">
                              <w:rPr>
                                <w:rFonts w:ascii="Calibri" w:hAnsi="Calibri"/>
                              </w:rPr>
                              <w:tab/>
                            </w:r>
                            <w:r w:rsidR="002C61C9">
                              <w:rPr>
                                <w:rFonts w:ascii="Calibri" w:hAnsi="Calibri"/>
                              </w:rPr>
                              <w:tab/>
                            </w:r>
                          </w:p>
                          <w:p w14:paraId="20C29F21" w14:textId="77777777" w:rsidR="002C61C9" w:rsidRPr="00B801F5" w:rsidRDefault="002C61C9" w:rsidP="002C61C9">
                            <w:pPr>
                              <w:rPr>
                                <w:rFonts w:ascii="Calibri" w:hAnsi="Calibri"/>
                              </w:rPr>
                            </w:pPr>
                            <w:r w:rsidRPr="00B801F5">
                              <w:rPr>
                                <w:rFonts w:ascii="Calibri" w:hAnsi="Calibri"/>
                              </w:rPr>
                              <w:t>Havelská 7/509</w:t>
                            </w:r>
                          </w:p>
                          <w:p w14:paraId="655F6F0F" w14:textId="77777777" w:rsidR="002C61C9" w:rsidRDefault="002C61C9" w:rsidP="002C61C9">
                            <w:pPr>
                              <w:rPr>
                                <w:rFonts w:ascii="Calibri" w:hAnsi="Calibri"/>
                              </w:rPr>
                            </w:pPr>
                            <w:r w:rsidRPr="00B801F5">
                              <w:rPr>
                                <w:rFonts w:ascii="Calibri" w:hAnsi="Calibri"/>
                              </w:rPr>
                              <w:t>Praha 1 – Staré Město</w:t>
                            </w:r>
                          </w:p>
                          <w:p w14:paraId="19347A87" w14:textId="77777777" w:rsidR="00BB13F1" w:rsidRPr="00BB13F1" w:rsidRDefault="002C61C9" w:rsidP="00A33539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B801F5">
                              <w:rPr>
                                <w:rFonts w:ascii="Calibri" w:hAnsi="Calibri"/>
                              </w:rPr>
                              <w:t>110 00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B90200" id="_x0000_t202" coordsize="21600,21600" o:spt="202" path="m,l,21600r21600,l21600,xe">
                <v:stroke joinstyle="miter"/>
                <v:path gradientshapeok="t" o:connecttype="rect"/>
              </v:shapetype>
              <v:shape id="Textové pole 13" o:spid="_x0000_s1026" type="#_x0000_t202" style="position:absolute;left:0;text-align:left;margin-left:265.65pt;margin-top:154.2pt;width:204.75pt;height:85.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" filled="f" stroked="f" strokeweight=".5pt">
                <v:path arrowok="t"/>
                <v:textbox>
                  <w:txbxContent>
                    <w:p w14:paraId="01B53BC5" w14:textId="517AF36F" w:rsidR="002C61C9" w:rsidRPr="00B801F5" w:rsidRDefault="004D3840" w:rsidP="002C61C9">
                      <w:pPr>
                        <w:rPr>
                          <w:b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</w:rPr>
                        <w:t>XXXXXXXXXX</w:t>
                      </w:r>
                      <w:r w:rsidR="002C61C9">
                        <w:rPr>
                          <w:rFonts w:ascii="Calibri" w:hAnsi="Calibri"/>
                        </w:rPr>
                        <w:tab/>
                      </w:r>
                      <w:r w:rsidR="002C61C9">
                        <w:rPr>
                          <w:rFonts w:ascii="Calibri" w:hAnsi="Calibri"/>
                        </w:rPr>
                        <w:tab/>
                      </w:r>
                    </w:p>
                    <w:p w14:paraId="20C29F21" w14:textId="77777777" w:rsidR="002C61C9" w:rsidRPr="00B801F5" w:rsidRDefault="002C61C9" w:rsidP="002C61C9">
                      <w:pPr>
                        <w:rPr>
                          <w:rFonts w:ascii="Calibri" w:hAnsi="Calibri"/>
                        </w:rPr>
                      </w:pPr>
                      <w:r w:rsidRPr="00B801F5">
                        <w:rPr>
                          <w:rFonts w:ascii="Calibri" w:hAnsi="Calibri"/>
                        </w:rPr>
                        <w:t>Havelská 7/509</w:t>
                      </w:r>
                    </w:p>
                    <w:p w14:paraId="655F6F0F" w14:textId="77777777" w:rsidR="002C61C9" w:rsidRDefault="002C61C9" w:rsidP="002C61C9">
                      <w:pPr>
                        <w:rPr>
                          <w:rFonts w:ascii="Calibri" w:hAnsi="Calibri"/>
                        </w:rPr>
                      </w:pPr>
                      <w:r w:rsidRPr="00B801F5">
                        <w:rPr>
                          <w:rFonts w:ascii="Calibri" w:hAnsi="Calibri"/>
                        </w:rPr>
                        <w:t>Praha 1 – Staré Město</w:t>
                      </w:r>
                    </w:p>
                    <w:p w14:paraId="19347A87" w14:textId="77777777" w:rsidR="00BB13F1" w:rsidRPr="00BB13F1" w:rsidRDefault="002C61C9" w:rsidP="00A33539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B801F5">
                        <w:rPr>
                          <w:rFonts w:ascii="Calibri" w:hAnsi="Calibri"/>
                        </w:rPr>
                        <w:t>110 00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p w14:paraId="523FEBD1" w14:textId="77777777" w:rsidR="00BB5875" w:rsidRPr="009329E4" w:rsidRDefault="00BB5875" w:rsidP="002329FD">
      <w:pPr>
        <w:spacing w:line="260" w:lineRule="exact"/>
        <w:jc w:val="both"/>
        <w:rPr>
          <w:rFonts w:asciiTheme="minorHAnsi" w:hAnsiTheme="minorHAnsi" w:cs="Calibri"/>
          <w:sz w:val="20"/>
          <w:szCs w:val="20"/>
          <w:lang w:eastAsia="en-US"/>
        </w:rPr>
      </w:pPr>
    </w:p>
    <w:p w14:paraId="79469EFE" w14:textId="77777777" w:rsidR="00F20432" w:rsidRPr="009329E4" w:rsidRDefault="00F20432" w:rsidP="002329FD">
      <w:pPr>
        <w:spacing w:line="260" w:lineRule="exact"/>
        <w:jc w:val="both"/>
        <w:rPr>
          <w:rFonts w:asciiTheme="minorHAnsi" w:hAnsiTheme="minorHAnsi" w:cs="Calibri"/>
          <w:sz w:val="20"/>
          <w:szCs w:val="20"/>
          <w:lang w:eastAsia="en-US"/>
        </w:rPr>
      </w:pPr>
    </w:p>
    <w:p w14:paraId="254E6FF5" w14:textId="77777777" w:rsidR="00C35479" w:rsidRPr="009329E4" w:rsidRDefault="00090AC7" w:rsidP="002329FD">
      <w:pPr>
        <w:pStyle w:val="odvolacka"/>
        <w:spacing w:before="80"/>
        <w:rPr>
          <w:rFonts w:asciiTheme="minorHAnsi" w:hAnsiTheme="minorHAnsi" w:cs="Calibri"/>
          <w:sz w:val="20"/>
          <w:szCs w:val="20"/>
        </w:rPr>
      </w:pPr>
      <w:r w:rsidRPr="009329E4">
        <w:rPr>
          <w:rFonts w:asciiTheme="minorHAnsi" w:hAnsiTheme="minorHAnsi" w:cs="Calibr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4384" behindDoc="1" locked="1" layoutInCell="1" allowOverlap="1" wp14:anchorId="085E0F3F" wp14:editId="433A9D1B">
                <wp:simplePos x="0" y="0"/>
                <wp:positionH relativeFrom="column">
                  <wp:posOffset>-112395</wp:posOffset>
                </wp:positionH>
                <wp:positionV relativeFrom="page">
                  <wp:posOffset>1990725</wp:posOffset>
                </wp:positionV>
                <wp:extent cx="2085975" cy="1053465"/>
                <wp:effectExtent l="0" t="0" r="0" b="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85975" cy="1053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68CC33" w14:textId="77777777" w:rsidR="00C35479" w:rsidRPr="00B424F4" w:rsidRDefault="00C35479" w:rsidP="00C35479">
                            <w:pPr>
                              <w:pStyle w:val="Bezmezer"/>
                              <w:rPr>
                                <w:sz w:val="16"/>
                              </w:rPr>
                            </w:pPr>
                            <w:r w:rsidRPr="00B424F4">
                              <w:rPr>
                                <w:rStyle w:val="A1"/>
                                <w:rFonts w:asciiTheme="majorHAnsi" w:hAnsiTheme="majorHAnsi"/>
                              </w:rPr>
                              <w:t xml:space="preserve">Váš dopis čj. / ze dne: </w:t>
                            </w:r>
                          </w:p>
                          <w:p w14:paraId="746EAF91" w14:textId="77777777" w:rsidR="00C35479" w:rsidRPr="00B424F4" w:rsidRDefault="00C35479" w:rsidP="00C35479">
                            <w:pPr>
                              <w:pStyle w:val="Bezmezer"/>
                              <w:rPr>
                                <w:sz w:val="16"/>
                              </w:rPr>
                            </w:pPr>
                            <w:r w:rsidRPr="00B424F4">
                              <w:rPr>
                                <w:rStyle w:val="A1"/>
                                <w:rFonts w:asciiTheme="majorHAnsi" w:hAnsiTheme="majorHAnsi"/>
                              </w:rPr>
                              <w:t xml:space="preserve">Naše čj.: </w:t>
                            </w:r>
                          </w:p>
                          <w:p w14:paraId="55525538" w14:textId="6A5E3731" w:rsidR="00C35479" w:rsidRPr="00B424F4" w:rsidRDefault="00C35479" w:rsidP="00C35479">
                            <w:pPr>
                              <w:pStyle w:val="Bezmezer"/>
                              <w:rPr>
                                <w:sz w:val="16"/>
                              </w:rPr>
                            </w:pPr>
                            <w:r w:rsidRPr="00B424F4">
                              <w:rPr>
                                <w:rStyle w:val="A1"/>
                                <w:rFonts w:asciiTheme="majorHAnsi" w:hAnsiTheme="majorHAnsi"/>
                              </w:rPr>
                              <w:t xml:space="preserve">Vyřizuje: </w:t>
                            </w:r>
                            <w:r w:rsidR="004D3840">
                              <w:rPr>
                                <w:rFonts w:cs="Calibri"/>
                                <w:sz w:val="22"/>
                              </w:rPr>
                              <w:t>XXXXXXXXXX</w:t>
                            </w:r>
                            <w:bookmarkStart w:id="0" w:name="_GoBack"/>
                            <w:bookmarkEnd w:id="0"/>
                          </w:p>
                          <w:p w14:paraId="529C35CF" w14:textId="77777777" w:rsidR="00C35479" w:rsidRPr="00B424F4" w:rsidRDefault="00C35479" w:rsidP="00C35479">
                            <w:pPr>
                              <w:pStyle w:val="Bezmezer"/>
                              <w:rPr>
                                <w:rStyle w:val="A1"/>
                                <w:rFonts w:asciiTheme="majorHAnsi" w:hAnsiTheme="majorHAnsi"/>
                              </w:rPr>
                            </w:pPr>
                            <w:r w:rsidRPr="00B424F4">
                              <w:rPr>
                                <w:rStyle w:val="A1"/>
                                <w:rFonts w:asciiTheme="majorHAnsi" w:hAnsiTheme="majorHAnsi"/>
                              </w:rPr>
                              <w:t xml:space="preserve">Spisový znak: </w:t>
                            </w:r>
                          </w:p>
                          <w:p w14:paraId="4DC938B0" w14:textId="77777777" w:rsidR="00C35479" w:rsidRPr="00B424F4" w:rsidRDefault="00C35479" w:rsidP="00C35479">
                            <w:pPr>
                              <w:pStyle w:val="Bezmezer"/>
                              <w:rPr>
                                <w:rFonts w:asciiTheme="majorHAnsi" w:hAnsiTheme="majorHAnsi" w:cs="Myriad Pro Light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3B90A6C2" w14:textId="1CD8D59D" w:rsidR="00C35479" w:rsidRPr="00B424F4" w:rsidRDefault="00C35479" w:rsidP="00C35479">
                            <w:pPr>
                              <w:pStyle w:val="Bezmezer"/>
                              <w:rPr>
                                <w:sz w:val="22"/>
                              </w:rPr>
                            </w:pPr>
                            <w:r w:rsidRPr="00B424F4">
                              <w:rPr>
                                <w:rStyle w:val="A1"/>
                                <w:rFonts w:asciiTheme="majorHAnsi" w:hAnsiTheme="majorHAnsi"/>
                              </w:rPr>
                              <w:t xml:space="preserve">Praha </w:t>
                            </w:r>
                            <w:r w:rsidR="0054670B">
                              <w:rPr>
                                <w:rStyle w:val="A1"/>
                                <w:rFonts w:asciiTheme="majorHAnsi" w:hAnsiTheme="majorHAnsi"/>
                              </w:rPr>
                              <w:t>202</w:t>
                            </w:r>
                            <w:r w:rsidR="001853E0">
                              <w:rPr>
                                <w:rStyle w:val="A1"/>
                                <w:rFonts w:asciiTheme="majorHAnsi" w:hAnsiTheme="majorHAnsi"/>
                              </w:rPr>
                              <w:t>3-10-17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5E0F3F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7" type="#_x0000_t202" style="position:absolute;left:0;text-align:left;margin-left:-8.85pt;margin-top:156.75pt;width:164.25pt;height:82.9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" filled="f" stroked="f" strokeweight=".5pt">
                <v:path arrowok="t"/>
                <v:textbox>
                  <w:txbxContent>
                    <w:p w14:paraId="6968CC33" w14:textId="77777777" w:rsidR="00C35479" w:rsidRPr="00B424F4" w:rsidRDefault="00C35479" w:rsidP="00C35479">
                      <w:pPr>
                        <w:pStyle w:val="Bezmezer"/>
                        <w:rPr>
                          <w:sz w:val="16"/>
                        </w:rPr>
                      </w:pPr>
                      <w:r w:rsidRPr="00B424F4">
                        <w:rPr>
                          <w:rStyle w:val="A1"/>
                          <w:rFonts w:asciiTheme="majorHAnsi" w:hAnsiTheme="majorHAnsi"/>
                        </w:rPr>
                        <w:t xml:space="preserve">Váš dopis čj. / ze dne: </w:t>
                      </w:r>
                    </w:p>
                    <w:p w14:paraId="746EAF91" w14:textId="77777777" w:rsidR="00C35479" w:rsidRPr="00B424F4" w:rsidRDefault="00C35479" w:rsidP="00C35479">
                      <w:pPr>
                        <w:pStyle w:val="Bezmezer"/>
                        <w:rPr>
                          <w:sz w:val="16"/>
                        </w:rPr>
                      </w:pPr>
                      <w:r w:rsidRPr="00B424F4">
                        <w:rPr>
                          <w:rStyle w:val="A1"/>
                          <w:rFonts w:asciiTheme="majorHAnsi" w:hAnsiTheme="majorHAnsi"/>
                        </w:rPr>
                        <w:t xml:space="preserve">Naše čj.: </w:t>
                      </w:r>
                    </w:p>
                    <w:p w14:paraId="55525538" w14:textId="6A5E3731" w:rsidR="00C35479" w:rsidRPr="00B424F4" w:rsidRDefault="00C35479" w:rsidP="00C35479">
                      <w:pPr>
                        <w:pStyle w:val="Bezmezer"/>
                        <w:rPr>
                          <w:sz w:val="16"/>
                        </w:rPr>
                      </w:pPr>
                      <w:r w:rsidRPr="00B424F4">
                        <w:rPr>
                          <w:rStyle w:val="A1"/>
                          <w:rFonts w:asciiTheme="majorHAnsi" w:hAnsiTheme="majorHAnsi"/>
                        </w:rPr>
                        <w:t xml:space="preserve">Vyřizuje: </w:t>
                      </w:r>
                      <w:r w:rsidR="004D3840">
                        <w:rPr>
                          <w:rFonts w:cs="Calibri"/>
                          <w:sz w:val="22"/>
                        </w:rPr>
                        <w:t>XXXXXXXXXX</w:t>
                      </w:r>
                      <w:bookmarkStart w:id="1" w:name="_GoBack"/>
                      <w:bookmarkEnd w:id="1"/>
                    </w:p>
                    <w:p w14:paraId="529C35CF" w14:textId="77777777" w:rsidR="00C35479" w:rsidRPr="00B424F4" w:rsidRDefault="00C35479" w:rsidP="00C35479">
                      <w:pPr>
                        <w:pStyle w:val="Bezmezer"/>
                        <w:rPr>
                          <w:rStyle w:val="A1"/>
                          <w:rFonts w:asciiTheme="majorHAnsi" w:hAnsiTheme="majorHAnsi"/>
                        </w:rPr>
                      </w:pPr>
                      <w:r w:rsidRPr="00B424F4">
                        <w:rPr>
                          <w:rStyle w:val="A1"/>
                          <w:rFonts w:asciiTheme="majorHAnsi" w:hAnsiTheme="majorHAnsi"/>
                        </w:rPr>
                        <w:t xml:space="preserve">Spisový znak: </w:t>
                      </w:r>
                    </w:p>
                    <w:p w14:paraId="4DC938B0" w14:textId="77777777" w:rsidR="00C35479" w:rsidRPr="00B424F4" w:rsidRDefault="00C35479" w:rsidP="00C35479">
                      <w:pPr>
                        <w:pStyle w:val="Bezmezer"/>
                        <w:rPr>
                          <w:rFonts w:asciiTheme="majorHAnsi" w:hAnsiTheme="majorHAnsi" w:cs="Myriad Pro Light"/>
                          <w:color w:val="000000"/>
                          <w:sz w:val="18"/>
                          <w:szCs w:val="18"/>
                        </w:rPr>
                      </w:pPr>
                    </w:p>
                    <w:p w14:paraId="3B90A6C2" w14:textId="1CD8D59D" w:rsidR="00C35479" w:rsidRPr="00B424F4" w:rsidRDefault="00C35479" w:rsidP="00C35479">
                      <w:pPr>
                        <w:pStyle w:val="Bezmezer"/>
                        <w:rPr>
                          <w:sz w:val="22"/>
                        </w:rPr>
                      </w:pPr>
                      <w:r w:rsidRPr="00B424F4">
                        <w:rPr>
                          <w:rStyle w:val="A1"/>
                          <w:rFonts w:asciiTheme="majorHAnsi" w:hAnsiTheme="majorHAnsi"/>
                        </w:rPr>
                        <w:t xml:space="preserve">Praha </w:t>
                      </w:r>
                      <w:r w:rsidR="0054670B">
                        <w:rPr>
                          <w:rStyle w:val="A1"/>
                          <w:rFonts w:asciiTheme="majorHAnsi" w:hAnsiTheme="majorHAnsi"/>
                        </w:rPr>
                        <w:t>202</w:t>
                      </w:r>
                      <w:r w:rsidR="001853E0">
                        <w:rPr>
                          <w:rStyle w:val="A1"/>
                          <w:rFonts w:asciiTheme="majorHAnsi" w:hAnsiTheme="majorHAnsi"/>
                        </w:rPr>
                        <w:t>3-10-17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4D29E33E" w14:textId="77777777" w:rsidR="00C35479" w:rsidRPr="009329E4" w:rsidRDefault="00C35479" w:rsidP="002329FD">
      <w:pPr>
        <w:pStyle w:val="odvolacka"/>
        <w:spacing w:before="80"/>
        <w:rPr>
          <w:rFonts w:asciiTheme="minorHAnsi" w:hAnsiTheme="minorHAnsi" w:cs="Calibri"/>
          <w:sz w:val="20"/>
          <w:szCs w:val="20"/>
        </w:rPr>
      </w:pPr>
    </w:p>
    <w:p w14:paraId="5AFFA82D" w14:textId="77777777" w:rsidR="00C35479" w:rsidRPr="009329E4" w:rsidRDefault="00C35479" w:rsidP="002329FD">
      <w:pPr>
        <w:pStyle w:val="odvolacka"/>
        <w:spacing w:before="80"/>
        <w:rPr>
          <w:rFonts w:asciiTheme="minorHAnsi" w:hAnsiTheme="minorHAnsi" w:cs="Calibri"/>
          <w:sz w:val="20"/>
          <w:szCs w:val="20"/>
        </w:rPr>
      </w:pPr>
    </w:p>
    <w:p w14:paraId="1CE39A58" w14:textId="77777777" w:rsidR="00C35479" w:rsidRPr="009329E4" w:rsidRDefault="00C35479" w:rsidP="002329FD">
      <w:pPr>
        <w:pStyle w:val="odvolacka"/>
        <w:spacing w:before="80"/>
        <w:rPr>
          <w:rFonts w:asciiTheme="minorHAnsi" w:hAnsiTheme="minorHAnsi" w:cs="Calibri"/>
          <w:sz w:val="20"/>
          <w:szCs w:val="20"/>
        </w:rPr>
      </w:pPr>
    </w:p>
    <w:p w14:paraId="62A4ED32" w14:textId="77777777" w:rsidR="00C35479" w:rsidRPr="009329E4" w:rsidRDefault="00C35479" w:rsidP="002329FD">
      <w:pPr>
        <w:pStyle w:val="odvolacka"/>
        <w:spacing w:before="80"/>
        <w:rPr>
          <w:rFonts w:asciiTheme="minorHAnsi" w:hAnsiTheme="minorHAnsi" w:cs="Calibri"/>
          <w:sz w:val="20"/>
          <w:szCs w:val="20"/>
        </w:rPr>
      </w:pPr>
    </w:p>
    <w:p w14:paraId="6C2C7F16" w14:textId="77777777" w:rsidR="00BB13F1" w:rsidRPr="009329E4" w:rsidRDefault="00BB13F1" w:rsidP="002329FD">
      <w:pPr>
        <w:pStyle w:val="odvolacka"/>
        <w:spacing w:before="80"/>
        <w:rPr>
          <w:rFonts w:asciiTheme="minorHAnsi" w:hAnsiTheme="minorHAnsi" w:cs="Calibri"/>
          <w:sz w:val="20"/>
          <w:szCs w:val="20"/>
        </w:rPr>
      </w:pPr>
    </w:p>
    <w:p w14:paraId="02146CBA" w14:textId="77777777" w:rsidR="00211015" w:rsidRPr="009329E4" w:rsidRDefault="00090AC7" w:rsidP="002329FD">
      <w:pPr>
        <w:pStyle w:val="odvolacka"/>
        <w:spacing w:before="80"/>
        <w:rPr>
          <w:rFonts w:asciiTheme="minorHAnsi" w:hAnsiTheme="minorHAnsi" w:cs="Calibri"/>
          <w:sz w:val="20"/>
          <w:szCs w:val="20"/>
        </w:rPr>
      </w:pPr>
      <w:r w:rsidRPr="009329E4">
        <w:rPr>
          <w:rFonts w:asciiTheme="minorHAnsi" w:hAnsiTheme="minorHAns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AFC4DC" wp14:editId="2B70160F">
                <wp:simplePos x="0" y="0"/>
                <wp:positionH relativeFrom="margin">
                  <wp:posOffset>-112395</wp:posOffset>
                </wp:positionH>
                <wp:positionV relativeFrom="paragraph">
                  <wp:posOffset>247015</wp:posOffset>
                </wp:positionV>
                <wp:extent cx="5953125" cy="1019175"/>
                <wp:effectExtent l="0" t="0" r="9525" b="9525"/>
                <wp:wrapSquare wrapText="bothSides"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73BE82" w14:textId="77777777" w:rsidR="00676673" w:rsidRPr="00C35479" w:rsidRDefault="00C26408" w:rsidP="00676673">
                            <w:pPr>
                              <w:spacing w:line="264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C35479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Věc:</w:t>
                            </w:r>
                            <w:r w:rsidR="00676673" w:rsidRPr="00C35479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6263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Záchranný</w:t>
                            </w:r>
                            <w:r w:rsidR="00676673" w:rsidRPr="00C35479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archeologický výzkum</w:t>
                            </w:r>
                          </w:p>
                          <w:p w14:paraId="08604544" w14:textId="1D5F3DE5" w:rsidR="00C26408" w:rsidRPr="00C35479" w:rsidRDefault="001853E0" w:rsidP="00676673">
                            <w:pPr>
                              <w:spacing w:line="264" w:lineRule="auto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Snižování podlahové úrovně průjezdu</w:t>
                            </w:r>
                            <w:r w:rsidR="00505069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50903" w:rsidRPr="00C35479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–</w:t>
                            </w:r>
                            <w:r w:rsidR="00C26408" w:rsidRPr="00C35479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C61C9">
                              <w:rPr>
                                <w:rFonts w:asciiTheme="minorHAnsi" w:hAnsiTheme="minorHAnsi" w:cs="Arial"/>
                                <w:b/>
                                <w:sz w:val="22"/>
                                <w:szCs w:val="22"/>
                              </w:rPr>
                              <w:t xml:space="preserve">Havelská čp. 509, </w:t>
                            </w:r>
                            <w:proofErr w:type="spellStart"/>
                            <w:r w:rsidR="002C61C9">
                              <w:rPr>
                                <w:rFonts w:asciiTheme="minorHAnsi" w:hAnsiTheme="minorHAnsi" w:cs="Arial"/>
                                <w:b/>
                                <w:sz w:val="22"/>
                                <w:szCs w:val="22"/>
                              </w:rPr>
                              <w:t>ppč</w:t>
                            </w:r>
                            <w:proofErr w:type="spellEnd"/>
                            <w:r w:rsidR="002C61C9">
                              <w:rPr>
                                <w:rFonts w:asciiTheme="minorHAnsi" w:hAnsiTheme="minorHAnsi" w:cs="Arial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r w:rsidR="002E49CA">
                              <w:rPr>
                                <w:rFonts w:asciiTheme="minorHAnsi" w:hAnsiTheme="minorHAnsi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C61C9">
                              <w:rPr>
                                <w:rFonts w:asciiTheme="minorHAnsi" w:hAnsiTheme="minorHAnsi" w:cs="Arial"/>
                                <w:b/>
                                <w:sz w:val="22"/>
                                <w:szCs w:val="22"/>
                              </w:rPr>
                              <w:t>433,</w:t>
                            </w:r>
                            <w:r w:rsidR="00C26408" w:rsidRPr="00C35479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Praha 1 – Staré Město</w:t>
                            </w:r>
                          </w:p>
                          <w:p w14:paraId="704DF27B" w14:textId="77777777" w:rsidR="00676673" w:rsidRPr="00C35479" w:rsidRDefault="00676673" w:rsidP="00676673">
                            <w:pPr>
                              <w:spacing w:line="264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C35479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Pražská památková rezervace, památka UNESCO. </w:t>
                            </w:r>
                          </w:p>
                          <w:p w14:paraId="795C3C09" w14:textId="77777777" w:rsidR="00676673" w:rsidRPr="00C35479" w:rsidRDefault="00676673" w:rsidP="00676673">
                            <w:pPr>
                              <w:spacing w:line="264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C35479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Projekt výzkumu, návrh postupu, harmonogram prací, cenová nabídka.</w:t>
                            </w:r>
                          </w:p>
                        </w:txbxContent>
                      </wps:txbx>
                      <wps:bodyPr rot="0" vert="horz" wrap="square" lIns="0" tIns="18000" rIns="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FC4DC" id="Text Box 11" o:spid="_x0000_s1028" type="#_x0000_t202" style="position:absolute;left:0;text-align:left;margin-left:-8.85pt;margin-top:19.45pt;width:468.75pt;height:8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" filled="f" stroked="f">
                <v:textbox inset="0,.5mm,0,.5mm">
                  <w:txbxContent>
                    <w:p w14:paraId="1973BE82" w14:textId="77777777" w:rsidR="00676673" w:rsidRPr="00C35479" w:rsidRDefault="00C26408" w:rsidP="00676673">
                      <w:pPr>
                        <w:spacing w:line="264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C35479">
                        <w:rPr>
                          <w:rFonts w:ascii="Calibri" w:hAnsi="Calibri"/>
                          <w:sz w:val="22"/>
                          <w:szCs w:val="22"/>
                        </w:rPr>
                        <w:t>Věc:</w:t>
                      </w:r>
                      <w:r w:rsidR="00676673" w:rsidRPr="00C35479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  <w:r w:rsidR="00F6263D">
                        <w:rPr>
                          <w:rFonts w:ascii="Calibri" w:hAnsi="Calibri"/>
                          <w:sz w:val="22"/>
                          <w:szCs w:val="22"/>
                        </w:rPr>
                        <w:t>Záchranný</w:t>
                      </w:r>
                      <w:r w:rsidR="00676673" w:rsidRPr="00C35479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archeologický výzkum</w:t>
                      </w:r>
                    </w:p>
                    <w:p w14:paraId="08604544" w14:textId="1D5F3DE5" w:rsidR="00C26408" w:rsidRPr="00C35479" w:rsidRDefault="001853E0" w:rsidP="00676673">
                      <w:pPr>
                        <w:spacing w:line="264" w:lineRule="auto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Snižování podlahové úrovně průjezdu</w:t>
                      </w:r>
                      <w:r w:rsidR="00505069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  <w:r w:rsidR="00250903" w:rsidRPr="00C35479">
                        <w:rPr>
                          <w:rFonts w:ascii="Calibri" w:hAnsi="Calibri"/>
                          <w:sz w:val="22"/>
                          <w:szCs w:val="22"/>
                        </w:rPr>
                        <w:t>–</w:t>
                      </w:r>
                      <w:r w:rsidR="00C26408" w:rsidRPr="00C35479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C61C9">
                        <w:rPr>
                          <w:rFonts w:asciiTheme="minorHAnsi" w:hAnsiTheme="minorHAnsi" w:cs="Arial"/>
                          <w:b/>
                          <w:sz w:val="22"/>
                          <w:szCs w:val="22"/>
                        </w:rPr>
                        <w:t xml:space="preserve">Havelská čp. 509, </w:t>
                      </w:r>
                      <w:proofErr w:type="spellStart"/>
                      <w:r w:rsidR="002C61C9">
                        <w:rPr>
                          <w:rFonts w:asciiTheme="minorHAnsi" w:hAnsiTheme="minorHAnsi" w:cs="Arial"/>
                          <w:b/>
                          <w:sz w:val="22"/>
                          <w:szCs w:val="22"/>
                        </w:rPr>
                        <w:t>ppč</w:t>
                      </w:r>
                      <w:proofErr w:type="spellEnd"/>
                      <w:r w:rsidR="002C61C9">
                        <w:rPr>
                          <w:rFonts w:asciiTheme="minorHAnsi" w:hAnsiTheme="minorHAnsi" w:cs="Arial"/>
                          <w:b/>
                          <w:sz w:val="22"/>
                          <w:szCs w:val="22"/>
                        </w:rPr>
                        <w:t>.</w:t>
                      </w:r>
                      <w:r w:rsidR="002E49CA">
                        <w:rPr>
                          <w:rFonts w:asciiTheme="minorHAnsi" w:hAnsiTheme="minorHAnsi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C61C9">
                        <w:rPr>
                          <w:rFonts w:asciiTheme="minorHAnsi" w:hAnsiTheme="minorHAnsi" w:cs="Arial"/>
                          <w:b/>
                          <w:sz w:val="22"/>
                          <w:szCs w:val="22"/>
                        </w:rPr>
                        <w:t>433,</w:t>
                      </w:r>
                      <w:r w:rsidR="00C26408" w:rsidRPr="00C35479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Praha 1 – Staré Město</w:t>
                      </w:r>
                    </w:p>
                    <w:p w14:paraId="704DF27B" w14:textId="77777777" w:rsidR="00676673" w:rsidRPr="00C35479" w:rsidRDefault="00676673" w:rsidP="00676673">
                      <w:pPr>
                        <w:spacing w:line="264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C35479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Pražská památková rezervace, památka UNESCO. </w:t>
                      </w:r>
                    </w:p>
                    <w:p w14:paraId="795C3C09" w14:textId="77777777" w:rsidR="00676673" w:rsidRPr="00C35479" w:rsidRDefault="00676673" w:rsidP="00676673">
                      <w:pPr>
                        <w:spacing w:line="264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C35479">
                        <w:rPr>
                          <w:rFonts w:ascii="Calibri" w:hAnsi="Calibri"/>
                          <w:sz w:val="22"/>
                          <w:szCs w:val="22"/>
                        </w:rPr>
                        <w:t>Projekt výzkumu, návrh postupu, harmonogram prací, cenová nabídka.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49BC740" w14:textId="77777777" w:rsidR="004823CC" w:rsidRPr="009329E4" w:rsidRDefault="004823CC" w:rsidP="002329FD">
      <w:pPr>
        <w:jc w:val="both"/>
        <w:rPr>
          <w:rFonts w:asciiTheme="minorHAnsi" w:hAnsiTheme="minorHAnsi" w:cs="Calibri"/>
          <w:sz w:val="20"/>
          <w:szCs w:val="20"/>
        </w:rPr>
      </w:pPr>
    </w:p>
    <w:p w14:paraId="4737DE7C" w14:textId="77777777" w:rsidR="00326A37" w:rsidRPr="009329E4" w:rsidRDefault="00326A37" w:rsidP="002329FD">
      <w:pPr>
        <w:jc w:val="both"/>
        <w:rPr>
          <w:rFonts w:asciiTheme="minorHAnsi" w:hAnsiTheme="minorHAnsi" w:cs="Calibri"/>
          <w:sz w:val="20"/>
          <w:szCs w:val="20"/>
        </w:rPr>
      </w:pPr>
    </w:p>
    <w:p w14:paraId="455F0BAB" w14:textId="77777777" w:rsidR="008F6B8A" w:rsidRPr="009329E4" w:rsidRDefault="002C61C9" w:rsidP="00DB64EF">
      <w:pPr>
        <w:jc w:val="both"/>
        <w:rPr>
          <w:rFonts w:asciiTheme="minorHAnsi" w:hAnsiTheme="minorHAnsi"/>
          <w:sz w:val="22"/>
          <w:szCs w:val="22"/>
        </w:rPr>
      </w:pPr>
      <w:r w:rsidRPr="009329E4">
        <w:rPr>
          <w:rFonts w:asciiTheme="minorHAnsi" w:hAnsiTheme="minorHAnsi"/>
          <w:sz w:val="22"/>
          <w:szCs w:val="22"/>
        </w:rPr>
        <w:t>Vážená paní</w:t>
      </w:r>
      <w:r w:rsidR="00505069" w:rsidRPr="009329E4">
        <w:rPr>
          <w:rFonts w:asciiTheme="minorHAnsi" w:hAnsiTheme="minorHAnsi"/>
          <w:sz w:val="22"/>
          <w:szCs w:val="22"/>
        </w:rPr>
        <w:t>,</w:t>
      </w:r>
    </w:p>
    <w:p w14:paraId="6A4F8A0B" w14:textId="77777777" w:rsidR="000B2464" w:rsidRPr="009329E4" w:rsidRDefault="000B2464" w:rsidP="00DB64EF">
      <w:pPr>
        <w:jc w:val="both"/>
        <w:rPr>
          <w:rFonts w:asciiTheme="minorHAnsi" w:hAnsiTheme="minorHAnsi"/>
          <w:sz w:val="22"/>
          <w:szCs w:val="22"/>
        </w:rPr>
      </w:pPr>
    </w:p>
    <w:p w14:paraId="086FA98E" w14:textId="0D64F5FA" w:rsidR="008F6B8A" w:rsidRPr="009329E4" w:rsidRDefault="008F6B8A" w:rsidP="00DB64EF">
      <w:pPr>
        <w:jc w:val="both"/>
        <w:rPr>
          <w:rFonts w:asciiTheme="minorHAnsi" w:hAnsiTheme="minorHAnsi"/>
          <w:sz w:val="22"/>
          <w:szCs w:val="22"/>
        </w:rPr>
      </w:pPr>
      <w:r w:rsidRPr="009329E4">
        <w:rPr>
          <w:rFonts w:asciiTheme="minorHAnsi" w:hAnsiTheme="minorHAnsi"/>
          <w:sz w:val="22"/>
          <w:szCs w:val="22"/>
        </w:rPr>
        <w:t xml:space="preserve">na základě </w:t>
      </w:r>
      <w:r w:rsidR="00601487" w:rsidRPr="009329E4">
        <w:rPr>
          <w:rFonts w:asciiTheme="minorHAnsi" w:hAnsiTheme="minorHAnsi"/>
          <w:sz w:val="22"/>
          <w:szCs w:val="22"/>
        </w:rPr>
        <w:t xml:space="preserve">naší domluvy ze dne </w:t>
      </w:r>
      <w:r w:rsidR="001853E0">
        <w:rPr>
          <w:rFonts w:asciiTheme="minorHAnsi" w:hAnsiTheme="minorHAnsi"/>
          <w:sz w:val="22"/>
          <w:szCs w:val="22"/>
        </w:rPr>
        <w:t>10. 10. 2023</w:t>
      </w:r>
      <w:r w:rsidR="000536ED" w:rsidRPr="009329E4">
        <w:rPr>
          <w:rFonts w:asciiTheme="minorHAnsi" w:hAnsiTheme="minorHAnsi"/>
          <w:sz w:val="22"/>
          <w:szCs w:val="22"/>
        </w:rPr>
        <w:t xml:space="preserve"> </w:t>
      </w:r>
      <w:r w:rsidRPr="009329E4">
        <w:rPr>
          <w:rFonts w:asciiTheme="minorHAnsi" w:hAnsiTheme="minorHAnsi"/>
          <w:sz w:val="22"/>
          <w:szCs w:val="22"/>
        </w:rPr>
        <w:t>Vám zasílám</w:t>
      </w:r>
      <w:r w:rsidR="00250903" w:rsidRPr="009329E4">
        <w:rPr>
          <w:rFonts w:asciiTheme="minorHAnsi" w:hAnsiTheme="minorHAnsi"/>
          <w:sz w:val="22"/>
          <w:szCs w:val="22"/>
        </w:rPr>
        <w:t>e</w:t>
      </w:r>
      <w:r w:rsidRPr="009329E4">
        <w:rPr>
          <w:rFonts w:asciiTheme="minorHAnsi" w:hAnsiTheme="minorHAnsi"/>
          <w:sz w:val="22"/>
          <w:szCs w:val="22"/>
        </w:rPr>
        <w:t xml:space="preserve"> návrh realizace </w:t>
      </w:r>
      <w:r w:rsidR="00601487" w:rsidRPr="009329E4">
        <w:rPr>
          <w:rFonts w:asciiTheme="minorHAnsi" w:hAnsiTheme="minorHAnsi"/>
          <w:sz w:val="22"/>
          <w:szCs w:val="22"/>
        </w:rPr>
        <w:t>záchranného</w:t>
      </w:r>
      <w:r w:rsidR="00876820" w:rsidRPr="009329E4">
        <w:rPr>
          <w:rFonts w:asciiTheme="minorHAnsi" w:hAnsiTheme="minorHAnsi"/>
          <w:sz w:val="22"/>
          <w:szCs w:val="22"/>
        </w:rPr>
        <w:t xml:space="preserve"> </w:t>
      </w:r>
      <w:r w:rsidRPr="009329E4">
        <w:rPr>
          <w:rFonts w:asciiTheme="minorHAnsi" w:hAnsiTheme="minorHAnsi"/>
          <w:sz w:val="22"/>
          <w:szCs w:val="22"/>
        </w:rPr>
        <w:t xml:space="preserve">archeologického výzkumu </w:t>
      </w:r>
      <w:r w:rsidR="00676673" w:rsidRPr="009329E4">
        <w:rPr>
          <w:rFonts w:asciiTheme="minorHAnsi" w:hAnsiTheme="minorHAnsi"/>
          <w:sz w:val="22"/>
          <w:szCs w:val="22"/>
        </w:rPr>
        <w:t>spolu s příslušnou</w:t>
      </w:r>
      <w:r w:rsidRPr="009329E4">
        <w:rPr>
          <w:rFonts w:asciiTheme="minorHAnsi" w:hAnsiTheme="minorHAnsi"/>
          <w:sz w:val="22"/>
          <w:szCs w:val="22"/>
        </w:rPr>
        <w:t xml:space="preserve"> cenovou nabídkou.  </w:t>
      </w:r>
    </w:p>
    <w:p w14:paraId="3EC87318" w14:textId="77777777" w:rsidR="008F6B8A" w:rsidRPr="009329E4" w:rsidRDefault="008F6B8A" w:rsidP="004D5A23">
      <w:pPr>
        <w:spacing w:line="360" w:lineRule="auto"/>
        <w:ind w:left="142"/>
        <w:jc w:val="both"/>
        <w:rPr>
          <w:rFonts w:asciiTheme="minorHAnsi" w:hAnsiTheme="minorHAnsi"/>
          <w:sz w:val="22"/>
          <w:szCs w:val="22"/>
        </w:rPr>
      </w:pPr>
    </w:p>
    <w:p w14:paraId="2AF436A3" w14:textId="77777777" w:rsidR="004D5A23" w:rsidRPr="009329E4" w:rsidRDefault="004D5A23" w:rsidP="004D5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42"/>
        <w:jc w:val="both"/>
        <w:rPr>
          <w:rFonts w:asciiTheme="minorHAnsi" w:hAnsiTheme="minorHAnsi"/>
          <w:b/>
          <w:sz w:val="22"/>
        </w:rPr>
      </w:pPr>
      <w:r w:rsidRPr="009329E4">
        <w:rPr>
          <w:rFonts w:asciiTheme="minorHAnsi" w:hAnsiTheme="minorHAnsi"/>
          <w:b/>
          <w:sz w:val="22"/>
        </w:rPr>
        <w:t>1. PROJEKT VÝZKUMU, HISTORICKÝ KONTEXT, CÍLE VÝZKUMU</w:t>
      </w:r>
    </w:p>
    <w:p w14:paraId="75E0D9A9" w14:textId="77777777" w:rsidR="004D5A23" w:rsidRPr="009329E4" w:rsidRDefault="004D5A23" w:rsidP="00DB64EF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14:paraId="4E0B2F6A" w14:textId="3AB122D4" w:rsidR="008F6B8A" w:rsidRPr="009329E4" w:rsidRDefault="00F6263D" w:rsidP="00DB64EF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9329E4">
        <w:rPr>
          <w:rFonts w:asciiTheme="minorHAnsi" w:hAnsiTheme="minorHAnsi"/>
          <w:sz w:val="22"/>
          <w:szCs w:val="22"/>
        </w:rPr>
        <w:t>Záchranný</w:t>
      </w:r>
      <w:r w:rsidR="006C3C89" w:rsidRPr="009329E4">
        <w:rPr>
          <w:rFonts w:asciiTheme="minorHAnsi" w:hAnsiTheme="minorHAnsi"/>
          <w:sz w:val="22"/>
          <w:szCs w:val="22"/>
        </w:rPr>
        <w:t xml:space="preserve"> a</w:t>
      </w:r>
      <w:r w:rsidR="008F6B8A" w:rsidRPr="009329E4">
        <w:rPr>
          <w:rFonts w:asciiTheme="minorHAnsi" w:hAnsiTheme="minorHAnsi"/>
          <w:sz w:val="22"/>
          <w:szCs w:val="22"/>
        </w:rPr>
        <w:t>rcheologick</w:t>
      </w:r>
      <w:r w:rsidR="00875ECC" w:rsidRPr="009329E4">
        <w:rPr>
          <w:rFonts w:asciiTheme="minorHAnsi" w:hAnsiTheme="minorHAnsi"/>
          <w:sz w:val="22"/>
          <w:szCs w:val="22"/>
        </w:rPr>
        <w:t>ý</w:t>
      </w:r>
      <w:r w:rsidR="008F6B8A" w:rsidRPr="009329E4">
        <w:rPr>
          <w:rFonts w:asciiTheme="minorHAnsi" w:hAnsiTheme="minorHAnsi"/>
          <w:sz w:val="22"/>
          <w:szCs w:val="22"/>
        </w:rPr>
        <w:t xml:space="preserve"> výzkum </w:t>
      </w:r>
      <w:r w:rsidR="00876820" w:rsidRPr="009329E4">
        <w:rPr>
          <w:rFonts w:asciiTheme="minorHAnsi" w:hAnsiTheme="minorHAnsi"/>
          <w:sz w:val="22"/>
          <w:szCs w:val="22"/>
        </w:rPr>
        <w:t xml:space="preserve">(dále ZAV) </w:t>
      </w:r>
      <w:r w:rsidR="002C61C9" w:rsidRPr="009329E4">
        <w:rPr>
          <w:rFonts w:asciiTheme="minorHAnsi" w:hAnsiTheme="minorHAnsi"/>
          <w:sz w:val="22"/>
          <w:szCs w:val="22"/>
        </w:rPr>
        <w:t xml:space="preserve">v Havelské ulici čp. 509, </w:t>
      </w:r>
      <w:proofErr w:type="spellStart"/>
      <w:r w:rsidR="00DF6617" w:rsidRPr="009329E4">
        <w:rPr>
          <w:rFonts w:asciiTheme="minorHAnsi" w:hAnsiTheme="minorHAnsi"/>
          <w:sz w:val="22"/>
          <w:szCs w:val="22"/>
        </w:rPr>
        <w:t>ppč</w:t>
      </w:r>
      <w:proofErr w:type="spellEnd"/>
      <w:r w:rsidR="00DF6617" w:rsidRPr="009329E4">
        <w:rPr>
          <w:rFonts w:asciiTheme="minorHAnsi" w:hAnsiTheme="minorHAnsi"/>
          <w:sz w:val="22"/>
          <w:szCs w:val="22"/>
        </w:rPr>
        <w:t xml:space="preserve">. </w:t>
      </w:r>
      <w:r w:rsidR="002C61C9" w:rsidRPr="009329E4">
        <w:rPr>
          <w:rFonts w:asciiTheme="minorHAnsi" w:hAnsiTheme="minorHAnsi"/>
          <w:sz w:val="22"/>
          <w:szCs w:val="22"/>
        </w:rPr>
        <w:t>433</w:t>
      </w:r>
      <w:r w:rsidR="00DF6617" w:rsidRPr="009329E4">
        <w:rPr>
          <w:rFonts w:asciiTheme="minorHAnsi" w:hAnsiTheme="minorHAnsi"/>
          <w:sz w:val="22"/>
          <w:szCs w:val="22"/>
        </w:rPr>
        <w:t>,</w:t>
      </w:r>
      <w:r w:rsidR="00BF1093" w:rsidRPr="009329E4">
        <w:rPr>
          <w:rFonts w:asciiTheme="minorHAnsi" w:hAnsiTheme="minorHAnsi"/>
          <w:sz w:val="22"/>
          <w:szCs w:val="22"/>
        </w:rPr>
        <w:t xml:space="preserve"> Praha 1 - </w:t>
      </w:r>
      <w:r w:rsidR="008F6B8A" w:rsidRPr="009329E4">
        <w:rPr>
          <w:rFonts w:asciiTheme="minorHAnsi" w:hAnsiTheme="minorHAnsi"/>
          <w:sz w:val="22"/>
          <w:szCs w:val="22"/>
        </w:rPr>
        <w:t>Staré</w:t>
      </w:r>
      <w:r w:rsidR="00BF1093" w:rsidRPr="009329E4">
        <w:rPr>
          <w:rFonts w:asciiTheme="minorHAnsi" w:hAnsiTheme="minorHAnsi"/>
          <w:sz w:val="22"/>
          <w:szCs w:val="22"/>
        </w:rPr>
        <w:t xml:space="preserve"> Město</w:t>
      </w:r>
      <w:r w:rsidR="008F6B8A" w:rsidRPr="009329E4">
        <w:rPr>
          <w:rFonts w:asciiTheme="minorHAnsi" w:hAnsiTheme="minorHAnsi"/>
          <w:sz w:val="22"/>
          <w:szCs w:val="22"/>
        </w:rPr>
        <w:t xml:space="preserve">, je vyvolán </w:t>
      </w:r>
      <w:r w:rsidR="00191996" w:rsidRPr="009329E4">
        <w:rPr>
          <w:rFonts w:asciiTheme="minorHAnsi" w:hAnsiTheme="minorHAnsi"/>
          <w:sz w:val="22"/>
          <w:szCs w:val="22"/>
        </w:rPr>
        <w:t xml:space="preserve">projektem </w:t>
      </w:r>
      <w:r w:rsidR="00DF6617" w:rsidRPr="009329E4">
        <w:rPr>
          <w:rFonts w:asciiTheme="minorHAnsi" w:hAnsiTheme="minorHAnsi"/>
          <w:sz w:val="22"/>
          <w:szCs w:val="22"/>
        </w:rPr>
        <w:t xml:space="preserve">stavebních úprav </w:t>
      </w:r>
      <w:r w:rsidR="002C61C9" w:rsidRPr="009329E4">
        <w:rPr>
          <w:rFonts w:asciiTheme="minorHAnsi" w:hAnsiTheme="minorHAnsi"/>
          <w:sz w:val="22"/>
          <w:szCs w:val="22"/>
        </w:rPr>
        <w:t xml:space="preserve">v prostoru </w:t>
      </w:r>
      <w:r w:rsidR="001853E0">
        <w:rPr>
          <w:rFonts w:asciiTheme="minorHAnsi" w:hAnsiTheme="minorHAnsi"/>
          <w:sz w:val="22"/>
          <w:szCs w:val="22"/>
        </w:rPr>
        <w:t>průjezdu</w:t>
      </w:r>
      <w:r w:rsidR="007F58BB" w:rsidRPr="009329E4">
        <w:rPr>
          <w:rFonts w:asciiTheme="minorHAnsi" w:hAnsiTheme="minorHAnsi"/>
          <w:sz w:val="22"/>
          <w:szCs w:val="22"/>
        </w:rPr>
        <w:t xml:space="preserve">. </w:t>
      </w:r>
      <w:r w:rsidR="001853E0">
        <w:rPr>
          <w:rFonts w:asciiTheme="minorHAnsi" w:hAnsiTheme="minorHAnsi"/>
          <w:sz w:val="22"/>
          <w:szCs w:val="22"/>
        </w:rPr>
        <w:t>V návaznosti na předchozí akce by mělo dojít ke snižování povrchu průjezdu o cca 3 m</w:t>
      </w:r>
      <w:r w:rsidR="007F58BB" w:rsidRPr="009329E4">
        <w:rPr>
          <w:rFonts w:asciiTheme="minorHAnsi" w:hAnsiTheme="minorHAnsi"/>
          <w:sz w:val="22"/>
          <w:szCs w:val="22"/>
        </w:rPr>
        <w:t>. V rámci archeologického výzkumu budou terény rozebírány na úroveň</w:t>
      </w:r>
      <w:r w:rsidR="00ED5327" w:rsidRPr="009329E4">
        <w:rPr>
          <w:rFonts w:asciiTheme="minorHAnsi" w:hAnsiTheme="minorHAnsi"/>
          <w:sz w:val="22"/>
          <w:szCs w:val="22"/>
        </w:rPr>
        <w:t xml:space="preserve"> geologické</w:t>
      </w:r>
      <w:r w:rsidR="00862207" w:rsidRPr="009329E4">
        <w:rPr>
          <w:rFonts w:asciiTheme="minorHAnsi" w:hAnsiTheme="minorHAnsi"/>
          <w:sz w:val="22"/>
          <w:szCs w:val="22"/>
        </w:rPr>
        <w:t>ho</w:t>
      </w:r>
      <w:r w:rsidR="00AB0F74" w:rsidRPr="009329E4">
        <w:rPr>
          <w:rFonts w:asciiTheme="minorHAnsi" w:hAnsiTheme="minorHAnsi"/>
          <w:sz w:val="22"/>
          <w:szCs w:val="22"/>
        </w:rPr>
        <w:t xml:space="preserve"> podloží (cca 2,5 m</w:t>
      </w:r>
      <w:r w:rsidR="00ED5327" w:rsidRPr="009329E4">
        <w:rPr>
          <w:rFonts w:asciiTheme="minorHAnsi" w:hAnsiTheme="minorHAnsi"/>
          <w:sz w:val="22"/>
          <w:szCs w:val="22"/>
        </w:rPr>
        <w:t>)</w:t>
      </w:r>
      <w:r w:rsidR="001853E0">
        <w:rPr>
          <w:rFonts w:asciiTheme="minorHAnsi" w:hAnsiTheme="minorHAnsi"/>
          <w:sz w:val="22"/>
          <w:szCs w:val="22"/>
        </w:rPr>
        <w:t>, případně vybírány výplně do podloží zahloubených objektů či hrobů</w:t>
      </w:r>
      <w:r w:rsidR="007F58BB" w:rsidRPr="009329E4">
        <w:rPr>
          <w:rFonts w:asciiTheme="minorHAnsi" w:hAnsiTheme="minorHAnsi"/>
          <w:sz w:val="22"/>
          <w:szCs w:val="22"/>
        </w:rPr>
        <w:t>.</w:t>
      </w:r>
    </w:p>
    <w:p w14:paraId="1E26DBA3" w14:textId="77777777" w:rsidR="008F6B8A" w:rsidRPr="009329E4" w:rsidRDefault="008F6B8A" w:rsidP="00DB64EF">
      <w:pPr>
        <w:ind w:left="142"/>
        <w:jc w:val="both"/>
        <w:rPr>
          <w:rFonts w:asciiTheme="minorHAnsi" w:hAnsiTheme="minorHAnsi"/>
          <w:sz w:val="22"/>
          <w:szCs w:val="22"/>
        </w:rPr>
      </w:pPr>
    </w:p>
    <w:p w14:paraId="53C4C5CB" w14:textId="77777777" w:rsidR="00C35479" w:rsidRPr="009329E4" w:rsidRDefault="00C35479" w:rsidP="004D5A23">
      <w:pPr>
        <w:jc w:val="both"/>
        <w:rPr>
          <w:rFonts w:asciiTheme="minorHAnsi" w:hAnsiTheme="minorHAnsi"/>
          <w:sz w:val="22"/>
          <w:szCs w:val="22"/>
        </w:rPr>
      </w:pPr>
      <w:r w:rsidRPr="009329E4">
        <w:rPr>
          <w:rFonts w:asciiTheme="minorHAnsi" w:hAnsiTheme="minorHAnsi"/>
          <w:sz w:val="22"/>
          <w:szCs w:val="22"/>
        </w:rPr>
        <w:t xml:space="preserve">Cílem ZAV je </w:t>
      </w:r>
      <w:r w:rsidR="002C61C9" w:rsidRPr="009329E4">
        <w:rPr>
          <w:rFonts w:asciiTheme="minorHAnsi" w:hAnsiTheme="minorHAnsi"/>
          <w:sz w:val="22"/>
          <w:szCs w:val="22"/>
        </w:rPr>
        <w:t xml:space="preserve">ověření a </w:t>
      </w:r>
      <w:r w:rsidRPr="009329E4">
        <w:rPr>
          <w:rFonts w:asciiTheme="minorHAnsi" w:hAnsiTheme="minorHAnsi"/>
          <w:sz w:val="22"/>
          <w:szCs w:val="22"/>
        </w:rPr>
        <w:t>dokumentace</w:t>
      </w:r>
      <w:r w:rsidR="002C61C9" w:rsidRPr="009329E4">
        <w:rPr>
          <w:rFonts w:asciiTheme="minorHAnsi" w:hAnsiTheme="minorHAnsi"/>
          <w:sz w:val="22"/>
          <w:szCs w:val="22"/>
        </w:rPr>
        <w:t xml:space="preserve"> podoby </w:t>
      </w:r>
      <w:r w:rsidRPr="009329E4">
        <w:rPr>
          <w:rFonts w:asciiTheme="minorHAnsi" w:hAnsiTheme="minorHAnsi"/>
          <w:sz w:val="22"/>
          <w:szCs w:val="22"/>
        </w:rPr>
        <w:t xml:space="preserve">historických terénů v místech, která budou zasažena stavební činností. Celá akce zahrnuje dvě etapy: etapu výzkumnou (terénní část celé akce) a etapu zpracování (vyhodnocení všech poznatků). </w:t>
      </w:r>
    </w:p>
    <w:p w14:paraId="3EE4E4D2" w14:textId="77777777" w:rsidR="00301237" w:rsidRPr="009329E4" w:rsidRDefault="00301237" w:rsidP="004D5A23">
      <w:pPr>
        <w:jc w:val="both"/>
        <w:rPr>
          <w:rFonts w:asciiTheme="minorHAnsi" w:hAnsiTheme="minorHAnsi"/>
          <w:sz w:val="22"/>
          <w:szCs w:val="22"/>
        </w:rPr>
      </w:pPr>
    </w:p>
    <w:p w14:paraId="6E2B3197" w14:textId="1D68732D" w:rsidR="002C61C9" w:rsidRPr="009329E4" w:rsidRDefault="000B2464" w:rsidP="000B2464">
      <w:pPr>
        <w:jc w:val="both"/>
        <w:rPr>
          <w:rFonts w:asciiTheme="minorHAnsi" w:hAnsiTheme="minorHAnsi"/>
          <w:sz w:val="22"/>
          <w:szCs w:val="22"/>
        </w:rPr>
      </w:pPr>
      <w:r w:rsidRPr="009329E4">
        <w:rPr>
          <w:rFonts w:asciiTheme="minorHAnsi" w:hAnsiTheme="minorHAnsi"/>
          <w:sz w:val="22"/>
          <w:szCs w:val="22"/>
        </w:rPr>
        <w:t>Akce</w:t>
      </w:r>
      <w:r w:rsidR="00BF1093" w:rsidRPr="009329E4">
        <w:rPr>
          <w:rFonts w:asciiTheme="minorHAnsi" w:hAnsiTheme="minorHAnsi"/>
          <w:sz w:val="22"/>
          <w:szCs w:val="22"/>
        </w:rPr>
        <w:t xml:space="preserve"> probíhá ve střední </w:t>
      </w:r>
      <w:r w:rsidRPr="009329E4">
        <w:rPr>
          <w:rFonts w:asciiTheme="minorHAnsi" w:hAnsiTheme="minorHAnsi"/>
          <w:sz w:val="22"/>
          <w:szCs w:val="22"/>
        </w:rPr>
        <w:t>části významného kulturně hi</w:t>
      </w:r>
      <w:r w:rsidR="002C61C9" w:rsidRPr="009329E4">
        <w:rPr>
          <w:rFonts w:asciiTheme="minorHAnsi" w:hAnsiTheme="minorHAnsi"/>
          <w:sz w:val="22"/>
          <w:szCs w:val="22"/>
        </w:rPr>
        <w:t xml:space="preserve">storického celku Starého Města. Dřívější archeologické výzkumy na předmětné parcele odhalily </w:t>
      </w:r>
      <w:r w:rsidR="00ED5327" w:rsidRPr="009329E4">
        <w:rPr>
          <w:rFonts w:asciiTheme="minorHAnsi" w:hAnsiTheme="minorHAnsi"/>
          <w:sz w:val="22"/>
          <w:szCs w:val="22"/>
        </w:rPr>
        <w:t>bohaté</w:t>
      </w:r>
      <w:r w:rsidR="002C61C9" w:rsidRPr="009329E4">
        <w:rPr>
          <w:rFonts w:asciiTheme="minorHAnsi" w:hAnsiTheme="minorHAnsi"/>
          <w:sz w:val="22"/>
          <w:szCs w:val="22"/>
        </w:rPr>
        <w:t xml:space="preserve"> pozůstatky</w:t>
      </w:r>
      <w:r w:rsidR="00ED5327" w:rsidRPr="009329E4">
        <w:rPr>
          <w:rFonts w:asciiTheme="minorHAnsi" w:hAnsiTheme="minorHAnsi"/>
          <w:sz w:val="22"/>
          <w:szCs w:val="22"/>
        </w:rPr>
        <w:t xml:space="preserve"> středověkého</w:t>
      </w:r>
      <w:r w:rsidR="002C61C9" w:rsidRPr="009329E4">
        <w:rPr>
          <w:rFonts w:asciiTheme="minorHAnsi" w:hAnsiTheme="minorHAnsi"/>
          <w:sz w:val="22"/>
          <w:szCs w:val="22"/>
        </w:rPr>
        <w:t xml:space="preserve"> osídlení datované již od 12. století, jemuž předcházela existence </w:t>
      </w:r>
      <w:r w:rsidR="00ED5327" w:rsidRPr="009329E4">
        <w:rPr>
          <w:rFonts w:asciiTheme="minorHAnsi" w:hAnsiTheme="minorHAnsi"/>
          <w:sz w:val="22"/>
          <w:szCs w:val="22"/>
        </w:rPr>
        <w:t>staršího řadového</w:t>
      </w:r>
      <w:r w:rsidR="002C61C9" w:rsidRPr="009329E4">
        <w:rPr>
          <w:rFonts w:asciiTheme="minorHAnsi" w:hAnsiTheme="minorHAnsi"/>
          <w:sz w:val="22"/>
          <w:szCs w:val="22"/>
        </w:rPr>
        <w:t xml:space="preserve"> pohřebiště.</w:t>
      </w:r>
      <w:r w:rsidR="00ED5327" w:rsidRPr="009329E4">
        <w:rPr>
          <w:rFonts w:asciiTheme="minorHAnsi" w:hAnsiTheme="minorHAnsi"/>
          <w:sz w:val="22"/>
          <w:szCs w:val="22"/>
        </w:rPr>
        <w:t xml:space="preserve"> H</w:t>
      </w:r>
      <w:r w:rsidR="00394B5D" w:rsidRPr="009329E4">
        <w:rPr>
          <w:rFonts w:asciiTheme="minorHAnsi" w:hAnsiTheme="minorHAnsi"/>
          <w:sz w:val="22"/>
          <w:szCs w:val="22"/>
        </w:rPr>
        <w:t>istoricky se jednalo</w:t>
      </w:r>
      <w:r w:rsidR="00ED5327" w:rsidRPr="009329E4">
        <w:rPr>
          <w:rFonts w:asciiTheme="minorHAnsi" w:hAnsiTheme="minorHAnsi"/>
          <w:sz w:val="22"/>
          <w:szCs w:val="22"/>
        </w:rPr>
        <w:t xml:space="preserve"> o součást Havelského Města</w:t>
      </w:r>
      <w:r w:rsidR="00FB776A" w:rsidRPr="009329E4">
        <w:rPr>
          <w:rFonts w:asciiTheme="minorHAnsi" w:hAnsiTheme="minorHAnsi"/>
          <w:sz w:val="22"/>
          <w:szCs w:val="22"/>
        </w:rPr>
        <w:t>, které vzniklo ve 30. až 40. letech 13. století kolem farního kostela sv. Havla.</w:t>
      </w:r>
      <w:r w:rsidR="001853E0">
        <w:rPr>
          <w:rFonts w:asciiTheme="minorHAnsi" w:hAnsiTheme="minorHAnsi"/>
          <w:sz w:val="22"/>
          <w:szCs w:val="22"/>
        </w:rPr>
        <w:t xml:space="preserve"> </w:t>
      </w:r>
    </w:p>
    <w:p w14:paraId="0A1A5DE0" w14:textId="77777777" w:rsidR="000B2464" w:rsidRPr="009329E4" w:rsidRDefault="00BF1093" w:rsidP="000B2464">
      <w:pPr>
        <w:jc w:val="both"/>
        <w:rPr>
          <w:rFonts w:asciiTheme="minorHAnsi" w:hAnsiTheme="minorHAnsi"/>
          <w:sz w:val="22"/>
          <w:szCs w:val="22"/>
        </w:rPr>
      </w:pPr>
      <w:r w:rsidRPr="009329E4">
        <w:rPr>
          <w:rFonts w:asciiTheme="minorHAnsi" w:hAnsiTheme="minorHAnsi"/>
          <w:sz w:val="22"/>
          <w:szCs w:val="22"/>
        </w:rPr>
        <w:t xml:space="preserve">   </w:t>
      </w:r>
    </w:p>
    <w:p w14:paraId="30902322" w14:textId="77777777" w:rsidR="00C35479" w:rsidRPr="009329E4" w:rsidRDefault="00C35479" w:rsidP="004D5A23">
      <w:pPr>
        <w:jc w:val="both"/>
        <w:rPr>
          <w:rFonts w:asciiTheme="minorHAnsi" w:hAnsiTheme="minorHAnsi"/>
          <w:sz w:val="22"/>
          <w:szCs w:val="22"/>
          <w:u w:val="single"/>
        </w:rPr>
      </w:pPr>
      <w:r w:rsidRPr="009329E4">
        <w:rPr>
          <w:rFonts w:asciiTheme="minorHAnsi" w:hAnsiTheme="minorHAnsi"/>
          <w:sz w:val="22"/>
          <w:szCs w:val="22"/>
          <w:u w:val="single"/>
        </w:rPr>
        <w:t>Veškeré archeologické a stavební aktivity zasahující do historických terénů se zde řídí podle § 22, Zákona č. 20/87 Sb., o státní památkové péči, ve znění pozdějších předpisů a dále podle § 176 Zákona č. 183/2006 Sb., o územním plánování a stavebním řádu (stavební zákon).</w:t>
      </w:r>
    </w:p>
    <w:p w14:paraId="24A09124" w14:textId="77777777" w:rsidR="00F6263D" w:rsidRPr="009329E4" w:rsidRDefault="00F6263D" w:rsidP="004D5A23">
      <w:pPr>
        <w:jc w:val="both"/>
        <w:rPr>
          <w:rFonts w:asciiTheme="minorHAnsi" w:hAnsiTheme="minorHAnsi"/>
          <w:sz w:val="22"/>
          <w:szCs w:val="22"/>
        </w:rPr>
      </w:pPr>
    </w:p>
    <w:p w14:paraId="3EECD7FD" w14:textId="77777777" w:rsidR="00F6263D" w:rsidRPr="009329E4" w:rsidRDefault="00F6263D" w:rsidP="004D5A23">
      <w:pPr>
        <w:jc w:val="both"/>
        <w:rPr>
          <w:rFonts w:asciiTheme="minorHAnsi" w:hAnsiTheme="minorHAnsi"/>
          <w:sz w:val="22"/>
          <w:szCs w:val="22"/>
        </w:rPr>
      </w:pPr>
    </w:p>
    <w:p w14:paraId="1F26CA72" w14:textId="77777777" w:rsidR="004D5A23" w:rsidRPr="009329E4" w:rsidRDefault="004D5A23" w:rsidP="004D5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42"/>
        <w:jc w:val="both"/>
        <w:rPr>
          <w:rFonts w:asciiTheme="minorHAnsi" w:hAnsiTheme="minorHAnsi"/>
          <w:b/>
          <w:sz w:val="22"/>
        </w:rPr>
      </w:pPr>
      <w:r w:rsidRPr="009329E4">
        <w:rPr>
          <w:rFonts w:asciiTheme="minorHAnsi" w:hAnsiTheme="minorHAnsi"/>
          <w:b/>
          <w:sz w:val="22"/>
        </w:rPr>
        <w:lastRenderedPageBreak/>
        <w:t xml:space="preserve">2. ETAPIZACE ZÁCHRANÉHO ARCHEOLOGICKÉHO VÝZKUMU </w:t>
      </w:r>
    </w:p>
    <w:p w14:paraId="2E314078" w14:textId="77777777" w:rsidR="00954B23" w:rsidRPr="009329E4" w:rsidRDefault="00954B23" w:rsidP="00DB64EF">
      <w:pPr>
        <w:jc w:val="both"/>
        <w:rPr>
          <w:rFonts w:asciiTheme="minorHAnsi" w:hAnsiTheme="minorHAnsi"/>
          <w:sz w:val="22"/>
          <w:szCs w:val="22"/>
        </w:rPr>
      </w:pPr>
    </w:p>
    <w:p w14:paraId="32831941" w14:textId="77777777" w:rsidR="004D5A23" w:rsidRPr="009329E4" w:rsidRDefault="004D5A23" w:rsidP="004D5A23">
      <w:pPr>
        <w:ind w:left="142"/>
        <w:jc w:val="both"/>
        <w:rPr>
          <w:rFonts w:asciiTheme="minorHAnsi" w:hAnsiTheme="minorHAnsi"/>
          <w:sz w:val="22"/>
          <w:szCs w:val="22"/>
        </w:rPr>
      </w:pPr>
      <w:r w:rsidRPr="009329E4">
        <w:rPr>
          <w:rFonts w:asciiTheme="minorHAnsi" w:hAnsiTheme="minorHAnsi"/>
          <w:sz w:val="22"/>
          <w:szCs w:val="22"/>
        </w:rPr>
        <w:t>Archeologické práce lze rozvrhnout na dvě časově nezávislé fáze provedení:</w:t>
      </w:r>
    </w:p>
    <w:p w14:paraId="6A6CAE66" w14:textId="77777777" w:rsidR="004D5A23" w:rsidRPr="009329E4" w:rsidRDefault="004D5A23" w:rsidP="004D5A2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666B6C73" w14:textId="77777777" w:rsidR="004D5A23" w:rsidRPr="009329E4" w:rsidRDefault="004D5A23" w:rsidP="004D5A23">
      <w:pPr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9329E4">
        <w:rPr>
          <w:rFonts w:asciiTheme="minorHAnsi" w:hAnsiTheme="minorHAnsi"/>
          <w:b/>
          <w:sz w:val="22"/>
          <w:szCs w:val="22"/>
        </w:rPr>
        <w:t>etapa</w:t>
      </w:r>
      <w:r w:rsidRPr="009329E4">
        <w:rPr>
          <w:rFonts w:asciiTheme="minorHAnsi" w:hAnsiTheme="minorHAnsi"/>
          <w:sz w:val="22"/>
          <w:szCs w:val="22"/>
        </w:rPr>
        <w:t xml:space="preserve"> terén – realizace terénních prací</w:t>
      </w:r>
      <w:r w:rsidRPr="009329E4">
        <w:rPr>
          <w:rFonts w:asciiTheme="minorHAnsi" w:hAnsiTheme="minorHAnsi"/>
          <w:b/>
          <w:sz w:val="22"/>
          <w:szCs w:val="22"/>
        </w:rPr>
        <w:t xml:space="preserve"> </w:t>
      </w:r>
    </w:p>
    <w:p w14:paraId="422C591C" w14:textId="77777777" w:rsidR="004D5A23" w:rsidRPr="009329E4" w:rsidRDefault="004D5A23" w:rsidP="004D5A23">
      <w:pPr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9329E4">
        <w:rPr>
          <w:rFonts w:asciiTheme="minorHAnsi" w:hAnsiTheme="minorHAnsi"/>
          <w:b/>
          <w:sz w:val="22"/>
          <w:szCs w:val="22"/>
        </w:rPr>
        <w:t>etapa</w:t>
      </w:r>
      <w:r w:rsidRPr="009329E4">
        <w:rPr>
          <w:rFonts w:asciiTheme="minorHAnsi" w:hAnsiTheme="minorHAnsi"/>
          <w:sz w:val="22"/>
          <w:szCs w:val="22"/>
        </w:rPr>
        <w:t xml:space="preserve"> zpracování výsledků výzkumu – celkové vyhodnocení</w:t>
      </w:r>
    </w:p>
    <w:p w14:paraId="3A635F23" w14:textId="77777777" w:rsidR="004D5A23" w:rsidRPr="009329E4" w:rsidRDefault="004D5A23" w:rsidP="004D5A23">
      <w:pPr>
        <w:ind w:left="786"/>
        <w:jc w:val="both"/>
        <w:rPr>
          <w:rFonts w:asciiTheme="minorHAnsi" w:hAnsiTheme="minorHAnsi"/>
          <w:sz w:val="22"/>
          <w:szCs w:val="22"/>
        </w:rPr>
      </w:pPr>
    </w:p>
    <w:p w14:paraId="1145A4FF" w14:textId="77777777" w:rsidR="004D5A23" w:rsidRPr="009329E4" w:rsidRDefault="004D5A23" w:rsidP="004D5A23">
      <w:pPr>
        <w:ind w:left="142"/>
        <w:jc w:val="both"/>
        <w:rPr>
          <w:rFonts w:asciiTheme="minorHAnsi" w:hAnsiTheme="minorHAnsi"/>
          <w:sz w:val="22"/>
          <w:szCs w:val="22"/>
        </w:rPr>
      </w:pPr>
      <w:r w:rsidRPr="009329E4">
        <w:rPr>
          <w:rFonts w:asciiTheme="minorHAnsi" w:hAnsiTheme="minorHAnsi"/>
          <w:sz w:val="22"/>
          <w:szCs w:val="22"/>
        </w:rPr>
        <w:t>Zahájení prací musí předcházet uzavření do</w:t>
      </w:r>
      <w:r w:rsidR="00033DA8" w:rsidRPr="009329E4">
        <w:rPr>
          <w:rFonts w:asciiTheme="minorHAnsi" w:hAnsiTheme="minorHAnsi"/>
          <w:sz w:val="22"/>
          <w:szCs w:val="22"/>
        </w:rPr>
        <w:t>hody o provedení ZAV a</w:t>
      </w:r>
      <w:r w:rsidRPr="009329E4">
        <w:rPr>
          <w:rFonts w:asciiTheme="minorHAnsi" w:hAnsiTheme="minorHAnsi"/>
          <w:sz w:val="22"/>
          <w:szCs w:val="22"/>
        </w:rPr>
        <w:t xml:space="preserve"> předání plochy určené k výzkumu.</w:t>
      </w:r>
    </w:p>
    <w:p w14:paraId="37D797F7" w14:textId="77777777" w:rsidR="004D5A23" w:rsidRPr="009329E4" w:rsidRDefault="004D5A23" w:rsidP="004D5A23">
      <w:pPr>
        <w:jc w:val="both"/>
        <w:rPr>
          <w:rFonts w:asciiTheme="minorHAnsi" w:hAnsiTheme="minorHAnsi"/>
          <w:sz w:val="22"/>
          <w:szCs w:val="22"/>
        </w:rPr>
      </w:pPr>
    </w:p>
    <w:p w14:paraId="64EDA396" w14:textId="77777777" w:rsidR="004D5A23" w:rsidRPr="009329E4" w:rsidRDefault="004D5A23" w:rsidP="004D5A23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9329E4">
        <w:rPr>
          <w:rFonts w:asciiTheme="minorHAnsi" w:hAnsiTheme="minorHAnsi"/>
          <w:b/>
          <w:sz w:val="22"/>
          <w:szCs w:val="22"/>
          <w:u w:val="single"/>
        </w:rPr>
        <w:t xml:space="preserve">1. ETAPA ZAV – TERÉNNÍ PRÁCE  </w:t>
      </w:r>
    </w:p>
    <w:p w14:paraId="0BA9AEED" w14:textId="01899C31" w:rsidR="00F814E3" w:rsidRPr="009329E4" w:rsidRDefault="004D5A23" w:rsidP="00584381">
      <w:pPr>
        <w:ind w:left="142"/>
        <w:jc w:val="both"/>
        <w:rPr>
          <w:rFonts w:asciiTheme="minorHAnsi" w:hAnsiTheme="minorHAnsi"/>
          <w:sz w:val="22"/>
          <w:szCs w:val="22"/>
        </w:rPr>
      </w:pPr>
      <w:r w:rsidRPr="009329E4">
        <w:rPr>
          <w:rFonts w:asciiTheme="minorHAnsi" w:hAnsiTheme="minorHAnsi"/>
          <w:sz w:val="22"/>
          <w:szCs w:val="22"/>
        </w:rPr>
        <w:t xml:space="preserve">Zahrnuje výzkum formou </w:t>
      </w:r>
      <w:r w:rsidR="00F6263D" w:rsidRPr="009329E4">
        <w:rPr>
          <w:rFonts w:asciiTheme="minorHAnsi" w:hAnsiTheme="minorHAnsi"/>
          <w:sz w:val="22"/>
          <w:szCs w:val="22"/>
        </w:rPr>
        <w:t xml:space="preserve">ručního rozebrání historických terénů s průběžnou separací </w:t>
      </w:r>
      <w:r w:rsidR="00F814E3" w:rsidRPr="009329E4">
        <w:rPr>
          <w:rFonts w:asciiTheme="minorHAnsi" w:hAnsiTheme="minorHAnsi"/>
          <w:sz w:val="22"/>
          <w:szCs w:val="22"/>
        </w:rPr>
        <w:t>m</w:t>
      </w:r>
      <w:r w:rsidR="00F6263D" w:rsidRPr="009329E4">
        <w:rPr>
          <w:rFonts w:asciiTheme="minorHAnsi" w:hAnsiTheme="minorHAnsi"/>
          <w:sz w:val="22"/>
          <w:szCs w:val="22"/>
        </w:rPr>
        <w:t>ovitých nálezů (vzorků), kresebnou, fotografickou a geodetickou dokumentací.</w:t>
      </w:r>
      <w:r w:rsidR="00525A2B" w:rsidRPr="009329E4">
        <w:rPr>
          <w:rFonts w:asciiTheme="minorHAnsi" w:hAnsiTheme="minorHAnsi"/>
          <w:sz w:val="22"/>
          <w:szCs w:val="22"/>
        </w:rPr>
        <w:t xml:space="preserve"> Délka a náročnost odborné práce je závislá na odhalené situaci.</w:t>
      </w:r>
      <w:r w:rsidR="00625E71" w:rsidRPr="009329E4">
        <w:rPr>
          <w:rFonts w:asciiTheme="minorHAnsi" w:hAnsiTheme="minorHAnsi"/>
          <w:sz w:val="22"/>
          <w:szCs w:val="22"/>
        </w:rPr>
        <w:t xml:space="preserve"> </w:t>
      </w:r>
      <w:r w:rsidR="00B30447" w:rsidRPr="009329E4">
        <w:rPr>
          <w:rFonts w:asciiTheme="minorHAnsi" w:hAnsiTheme="minorHAnsi"/>
          <w:sz w:val="22"/>
          <w:szCs w:val="22"/>
        </w:rPr>
        <w:t>S vysokou pravděpodobností</w:t>
      </w:r>
      <w:r w:rsidR="00B22C7D" w:rsidRPr="009329E4">
        <w:rPr>
          <w:rFonts w:asciiTheme="minorHAnsi" w:hAnsiTheme="minorHAnsi"/>
          <w:sz w:val="22"/>
          <w:szCs w:val="22"/>
        </w:rPr>
        <w:t xml:space="preserve"> </w:t>
      </w:r>
      <w:r w:rsidR="00584381" w:rsidRPr="009329E4">
        <w:rPr>
          <w:rFonts w:asciiTheme="minorHAnsi" w:hAnsiTheme="minorHAnsi"/>
          <w:sz w:val="22"/>
          <w:szCs w:val="22"/>
        </w:rPr>
        <w:t xml:space="preserve">je nutno </w:t>
      </w:r>
      <w:r w:rsidR="00B22C7D" w:rsidRPr="009329E4">
        <w:rPr>
          <w:rFonts w:asciiTheme="minorHAnsi" w:hAnsiTheme="minorHAnsi"/>
          <w:sz w:val="22"/>
          <w:szCs w:val="22"/>
        </w:rPr>
        <w:t>počítat s výskytem pohřebních aktivit</w:t>
      </w:r>
      <w:r w:rsidR="00584381" w:rsidRPr="009329E4">
        <w:rPr>
          <w:rFonts w:asciiTheme="minorHAnsi" w:hAnsiTheme="minorHAnsi"/>
          <w:sz w:val="22"/>
          <w:szCs w:val="22"/>
        </w:rPr>
        <w:t xml:space="preserve"> </w:t>
      </w:r>
      <w:r w:rsidR="00B22C7D" w:rsidRPr="009329E4">
        <w:rPr>
          <w:rFonts w:asciiTheme="minorHAnsi" w:hAnsiTheme="minorHAnsi"/>
          <w:sz w:val="22"/>
          <w:szCs w:val="22"/>
        </w:rPr>
        <w:t>(</w:t>
      </w:r>
      <w:r w:rsidR="00584381" w:rsidRPr="009329E4">
        <w:rPr>
          <w:rFonts w:asciiTheme="minorHAnsi" w:hAnsiTheme="minorHAnsi"/>
          <w:sz w:val="22"/>
          <w:szCs w:val="22"/>
        </w:rPr>
        <w:t>nález lidských kosterních pozůstatků</w:t>
      </w:r>
      <w:r w:rsidR="00B22C7D" w:rsidRPr="009329E4">
        <w:rPr>
          <w:rFonts w:asciiTheme="minorHAnsi" w:hAnsiTheme="minorHAnsi"/>
          <w:sz w:val="22"/>
          <w:szCs w:val="22"/>
        </w:rPr>
        <w:t>)</w:t>
      </w:r>
      <w:r w:rsidR="00584381" w:rsidRPr="009329E4">
        <w:rPr>
          <w:rFonts w:asciiTheme="minorHAnsi" w:hAnsiTheme="minorHAnsi"/>
          <w:sz w:val="22"/>
          <w:szCs w:val="22"/>
        </w:rPr>
        <w:t>.</w:t>
      </w:r>
      <w:r w:rsidR="00625E71" w:rsidRPr="009329E4">
        <w:rPr>
          <w:rFonts w:asciiTheme="minorHAnsi" w:hAnsiTheme="minorHAnsi"/>
          <w:sz w:val="22"/>
          <w:szCs w:val="22"/>
        </w:rPr>
        <w:t xml:space="preserve"> </w:t>
      </w:r>
      <w:r w:rsidR="00437F67" w:rsidRPr="009329E4">
        <w:rPr>
          <w:rFonts w:asciiTheme="minorHAnsi" w:hAnsiTheme="minorHAnsi"/>
          <w:sz w:val="22"/>
          <w:szCs w:val="22"/>
        </w:rPr>
        <w:t xml:space="preserve">Před zahájením archeologického výzkumu odstraní pracovníci stavby recentní betonový povrch, dále budou za průběžného archeologického dohledu </w:t>
      </w:r>
      <w:r w:rsidR="009329E4" w:rsidRPr="009329E4">
        <w:rPr>
          <w:rFonts w:asciiTheme="minorHAnsi" w:hAnsiTheme="minorHAnsi"/>
          <w:sz w:val="22"/>
          <w:szCs w:val="22"/>
        </w:rPr>
        <w:t xml:space="preserve">stavbou </w:t>
      </w:r>
      <w:r w:rsidR="00437F67" w:rsidRPr="009329E4">
        <w:rPr>
          <w:rFonts w:asciiTheme="minorHAnsi" w:hAnsiTheme="minorHAnsi"/>
          <w:sz w:val="22"/>
          <w:szCs w:val="22"/>
        </w:rPr>
        <w:t>odebírány zásypy recentních výkopů (např. kanalizace) a rozebíráno zdivo kanalizační stoky</w:t>
      </w:r>
      <w:r w:rsidR="007F58BB" w:rsidRPr="009329E4">
        <w:rPr>
          <w:rFonts w:asciiTheme="minorHAnsi" w:hAnsiTheme="minorHAnsi"/>
          <w:sz w:val="22"/>
          <w:szCs w:val="22"/>
        </w:rPr>
        <w:t xml:space="preserve">. Následně bude plocha předána pracovníkům archeologického výzkumu. </w:t>
      </w:r>
      <w:r w:rsidR="00563E59" w:rsidRPr="009329E4">
        <w:rPr>
          <w:rFonts w:asciiTheme="minorHAnsi" w:hAnsiTheme="minorHAnsi"/>
          <w:sz w:val="22"/>
          <w:szCs w:val="22"/>
        </w:rPr>
        <w:t xml:space="preserve">Předpokládaný rozměr zkoumané plochy </w:t>
      </w:r>
      <w:r w:rsidR="009329E4">
        <w:rPr>
          <w:rFonts w:asciiTheme="minorHAnsi" w:hAnsiTheme="minorHAnsi"/>
          <w:sz w:val="22"/>
          <w:szCs w:val="22"/>
        </w:rPr>
        <w:t xml:space="preserve">(viz obr. příloha) </w:t>
      </w:r>
      <w:r w:rsidR="00563E59" w:rsidRPr="009329E4">
        <w:rPr>
          <w:rFonts w:asciiTheme="minorHAnsi" w:hAnsiTheme="minorHAnsi"/>
          <w:sz w:val="22"/>
          <w:szCs w:val="22"/>
        </w:rPr>
        <w:t xml:space="preserve">je </w:t>
      </w:r>
      <w:r w:rsidR="006D02A5" w:rsidRPr="009329E4">
        <w:rPr>
          <w:rFonts w:asciiTheme="minorHAnsi" w:hAnsiTheme="minorHAnsi"/>
          <w:sz w:val="22"/>
          <w:szCs w:val="22"/>
        </w:rPr>
        <w:t xml:space="preserve">tak </w:t>
      </w:r>
      <w:r w:rsidR="00563E59" w:rsidRPr="009329E4">
        <w:rPr>
          <w:rFonts w:asciiTheme="minorHAnsi" w:hAnsiTheme="minorHAnsi"/>
          <w:sz w:val="22"/>
          <w:szCs w:val="22"/>
        </w:rPr>
        <w:t xml:space="preserve">cca </w:t>
      </w:r>
      <w:r w:rsidR="007A0846">
        <w:rPr>
          <w:rFonts w:asciiTheme="minorHAnsi" w:hAnsiTheme="minorHAnsi"/>
          <w:sz w:val="22"/>
          <w:szCs w:val="22"/>
        </w:rPr>
        <w:t>3 x 5 m</w:t>
      </w:r>
      <w:r w:rsidR="00B30447" w:rsidRPr="009329E4">
        <w:rPr>
          <w:rFonts w:asciiTheme="minorHAnsi" w:hAnsiTheme="minorHAnsi"/>
          <w:sz w:val="22"/>
          <w:szCs w:val="22"/>
        </w:rPr>
        <w:t xml:space="preserve">, přičemž </w:t>
      </w:r>
      <w:r w:rsidR="007A0846">
        <w:rPr>
          <w:rFonts w:asciiTheme="minorHAnsi" w:hAnsiTheme="minorHAnsi"/>
          <w:sz w:val="22"/>
          <w:szCs w:val="22"/>
        </w:rPr>
        <w:t>konkrétní</w:t>
      </w:r>
      <w:r w:rsidR="00B30447" w:rsidRPr="009329E4">
        <w:rPr>
          <w:rFonts w:asciiTheme="minorHAnsi" w:hAnsiTheme="minorHAnsi"/>
          <w:sz w:val="22"/>
          <w:szCs w:val="22"/>
        </w:rPr>
        <w:t xml:space="preserve"> rozměry budou upřesněny po odstranění recentních</w:t>
      </w:r>
      <w:r w:rsidR="00876A19">
        <w:rPr>
          <w:rFonts w:asciiTheme="minorHAnsi" w:hAnsiTheme="minorHAnsi"/>
          <w:sz w:val="22"/>
          <w:szCs w:val="22"/>
        </w:rPr>
        <w:t xml:space="preserve"> povrchů a</w:t>
      </w:r>
      <w:r w:rsidR="00B30447" w:rsidRPr="009329E4">
        <w:rPr>
          <w:rFonts w:asciiTheme="minorHAnsi" w:hAnsiTheme="minorHAnsi"/>
          <w:sz w:val="22"/>
          <w:szCs w:val="22"/>
        </w:rPr>
        <w:t xml:space="preserve"> situací. </w:t>
      </w:r>
    </w:p>
    <w:p w14:paraId="07A87020" w14:textId="77777777" w:rsidR="004D5A23" w:rsidRPr="009329E4" w:rsidRDefault="004D5A23" w:rsidP="000B2464">
      <w:pPr>
        <w:ind w:left="142"/>
        <w:jc w:val="both"/>
        <w:rPr>
          <w:rFonts w:asciiTheme="minorHAnsi" w:hAnsiTheme="minorHAnsi"/>
          <w:sz w:val="22"/>
          <w:szCs w:val="22"/>
        </w:rPr>
      </w:pPr>
    </w:p>
    <w:p w14:paraId="63E22DAD" w14:textId="77777777" w:rsidR="004D5A23" w:rsidRPr="009329E4" w:rsidRDefault="004D5A23" w:rsidP="004D5A23">
      <w:pPr>
        <w:ind w:left="142"/>
        <w:jc w:val="both"/>
        <w:rPr>
          <w:rFonts w:asciiTheme="minorHAnsi" w:hAnsiTheme="minorHAnsi"/>
          <w:sz w:val="22"/>
          <w:szCs w:val="22"/>
        </w:rPr>
      </w:pPr>
      <w:r w:rsidRPr="009329E4">
        <w:rPr>
          <w:rFonts w:asciiTheme="minorHAnsi" w:hAnsiTheme="minorHAnsi"/>
          <w:b/>
          <w:sz w:val="22"/>
          <w:szCs w:val="22"/>
        </w:rPr>
        <w:t>Terénní část archeologického výzkumu</w:t>
      </w:r>
      <w:r w:rsidRPr="009329E4">
        <w:rPr>
          <w:rFonts w:asciiTheme="minorHAnsi" w:hAnsiTheme="minorHAnsi"/>
          <w:sz w:val="22"/>
          <w:szCs w:val="22"/>
        </w:rPr>
        <w:t xml:space="preserve"> obvykle zahrnuje: </w:t>
      </w:r>
    </w:p>
    <w:p w14:paraId="76FF2C92" w14:textId="77777777" w:rsidR="00F6263D" w:rsidRPr="009329E4" w:rsidRDefault="00F6263D" w:rsidP="00F6263D">
      <w:pPr>
        <w:pStyle w:val="Odstavecseseznamem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9329E4">
        <w:rPr>
          <w:rFonts w:asciiTheme="minorHAnsi" w:hAnsiTheme="minorHAnsi"/>
          <w:sz w:val="22"/>
          <w:szCs w:val="22"/>
        </w:rPr>
        <w:t>ruční rozebrání historických terénů s průběžným vyzvedáváním movitých nálezů terénními specialisty</w:t>
      </w:r>
    </w:p>
    <w:p w14:paraId="365DDE5E" w14:textId="08F2A316" w:rsidR="00792F73" w:rsidRPr="009329E4" w:rsidRDefault="00584381" w:rsidP="00792F73">
      <w:pPr>
        <w:pStyle w:val="Odstavecseseznamem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9329E4">
        <w:rPr>
          <w:rFonts w:asciiTheme="minorHAnsi" w:hAnsiTheme="minorHAnsi"/>
          <w:bCs/>
          <w:color w:val="000000"/>
          <w:sz w:val="22"/>
          <w:szCs w:val="22"/>
        </w:rPr>
        <w:t>přesun vyhloubeného materiálu (deponii</w:t>
      </w:r>
      <w:r w:rsidR="00792F73" w:rsidRPr="009329E4">
        <w:rPr>
          <w:rFonts w:asciiTheme="minorHAnsi" w:hAnsiTheme="minorHAnsi"/>
          <w:bCs/>
          <w:color w:val="000000"/>
          <w:sz w:val="22"/>
          <w:szCs w:val="22"/>
        </w:rPr>
        <w:t xml:space="preserve"> předpokládáme v bezprostřední blízkosti </w:t>
      </w:r>
      <w:r w:rsidR="00876A19">
        <w:rPr>
          <w:rFonts w:asciiTheme="minorHAnsi" w:hAnsiTheme="minorHAnsi"/>
          <w:bCs/>
          <w:color w:val="000000"/>
          <w:sz w:val="22"/>
          <w:szCs w:val="22"/>
        </w:rPr>
        <w:t>plochy</w:t>
      </w:r>
      <w:r w:rsidRPr="009329E4">
        <w:rPr>
          <w:rFonts w:asciiTheme="minorHAnsi" w:hAnsiTheme="minorHAnsi"/>
          <w:bCs/>
          <w:color w:val="000000"/>
          <w:sz w:val="22"/>
          <w:szCs w:val="22"/>
        </w:rPr>
        <w:t>)</w:t>
      </w:r>
    </w:p>
    <w:p w14:paraId="4A288368" w14:textId="77777777" w:rsidR="004D5A23" w:rsidRPr="009329E4" w:rsidRDefault="004D5A23" w:rsidP="004D5A23">
      <w:pPr>
        <w:pStyle w:val="Odstavecseseznamem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9329E4">
        <w:rPr>
          <w:rFonts w:asciiTheme="minorHAnsi" w:hAnsiTheme="minorHAnsi"/>
          <w:sz w:val="22"/>
          <w:szCs w:val="22"/>
        </w:rPr>
        <w:t>začištění odhalených situací (stěny a plochy)</w:t>
      </w:r>
    </w:p>
    <w:p w14:paraId="0F45FCA8" w14:textId="77777777" w:rsidR="00792F73" w:rsidRPr="009329E4" w:rsidRDefault="00792F73" w:rsidP="00792F73">
      <w:pPr>
        <w:pStyle w:val="Odstavecseseznamem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9329E4">
        <w:rPr>
          <w:rFonts w:asciiTheme="minorHAnsi" w:hAnsiTheme="minorHAnsi"/>
          <w:bCs/>
          <w:sz w:val="22"/>
          <w:szCs w:val="22"/>
        </w:rPr>
        <w:t>vyznačení výškových bodů</w:t>
      </w:r>
    </w:p>
    <w:p w14:paraId="0AFA84A3" w14:textId="77777777" w:rsidR="004D5A23" w:rsidRPr="009329E4" w:rsidRDefault="004D5A23" w:rsidP="004D5A23">
      <w:pPr>
        <w:pStyle w:val="Odstavecseseznamem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9329E4">
        <w:rPr>
          <w:rFonts w:asciiTheme="minorHAnsi" w:hAnsiTheme="minorHAnsi"/>
          <w:sz w:val="22"/>
          <w:szCs w:val="22"/>
        </w:rPr>
        <w:t>průběžná kresebná a fotografická dokumentace odhalených horizontálních a vertikálních situací, kontextů a nálezů</w:t>
      </w:r>
    </w:p>
    <w:p w14:paraId="47BF1F41" w14:textId="77777777" w:rsidR="004D5A23" w:rsidRPr="009329E4" w:rsidRDefault="004D5A23" w:rsidP="004D5A23">
      <w:pPr>
        <w:pStyle w:val="Odstavecseseznamem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9329E4">
        <w:rPr>
          <w:rFonts w:asciiTheme="minorHAnsi" w:hAnsiTheme="minorHAnsi"/>
          <w:sz w:val="22"/>
          <w:szCs w:val="22"/>
        </w:rPr>
        <w:t>určení a popis stratigrafických jednotek</w:t>
      </w:r>
    </w:p>
    <w:p w14:paraId="0A1EE9BE" w14:textId="77777777" w:rsidR="00792F73" w:rsidRPr="009329E4" w:rsidRDefault="000F0187" w:rsidP="00792F73">
      <w:pPr>
        <w:pStyle w:val="Odstavecseseznamem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9329E4">
        <w:rPr>
          <w:rFonts w:asciiTheme="minorHAnsi" w:hAnsiTheme="minorHAnsi"/>
          <w:sz w:val="22"/>
          <w:szCs w:val="22"/>
        </w:rPr>
        <w:t>analýza</w:t>
      </w:r>
      <w:r w:rsidR="00792F73" w:rsidRPr="009329E4">
        <w:rPr>
          <w:rFonts w:asciiTheme="minorHAnsi" w:hAnsiTheme="minorHAnsi"/>
          <w:sz w:val="22"/>
          <w:szCs w:val="22"/>
        </w:rPr>
        <w:t xml:space="preserve"> nálezové situace archeologem, specialistou na stavebně historický průzkum (SHP), případně geologem</w:t>
      </w:r>
    </w:p>
    <w:p w14:paraId="5EF9CB6E" w14:textId="77777777" w:rsidR="004D5A23" w:rsidRPr="009329E4" w:rsidRDefault="004D5A23" w:rsidP="004D5A23">
      <w:pPr>
        <w:pStyle w:val="Odstavecseseznamem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9329E4">
        <w:rPr>
          <w:rFonts w:asciiTheme="minorHAnsi" w:hAnsiTheme="minorHAnsi"/>
          <w:sz w:val="22"/>
          <w:szCs w:val="22"/>
        </w:rPr>
        <w:t>zaměření a fotogrammetrie odhalovaných situací</w:t>
      </w:r>
    </w:p>
    <w:p w14:paraId="2FFE17A6" w14:textId="77777777" w:rsidR="004D5A23" w:rsidRPr="009329E4" w:rsidRDefault="004D5A23" w:rsidP="004D5A23">
      <w:pPr>
        <w:pStyle w:val="Odstavecseseznamem"/>
        <w:numPr>
          <w:ilvl w:val="0"/>
          <w:numId w:val="3"/>
        </w:numPr>
        <w:jc w:val="both"/>
        <w:rPr>
          <w:rFonts w:asciiTheme="minorHAnsi" w:hAnsiTheme="minorHAnsi"/>
          <w:bCs/>
          <w:sz w:val="22"/>
          <w:szCs w:val="22"/>
        </w:rPr>
      </w:pPr>
      <w:r w:rsidRPr="009329E4">
        <w:rPr>
          <w:rFonts w:asciiTheme="minorHAnsi" w:hAnsiTheme="minorHAnsi"/>
          <w:bCs/>
          <w:sz w:val="22"/>
          <w:szCs w:val="22"/>
        </w:rPr>
        <w:t>sondáž pomocí geologické tyče</w:t>
      </w:r>
    </w:p>
    <w:p w14:paraId="41DE093B" w14:textId="77777777" w:rsidR="004D5A23" w:rsidRPr="009329E4" w:rsidRDefault="004D5A23" w:rsidP="004D5A23">
      <w:pPr>
        <w:pStyle w:val="Odstavecseseznamem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9329E4">
        <w:rPr>
          <w:rFonts w:asciiTheme="minorHAnsi" w:hAnsiTheme="minorHAnsi"/>
          <w:sz w:val="22"/>
          <w:szCs w:val="22"/>
        </w:rPr>
        <w:t>odběr vzorků pro specializované analýzy (v případě potřeby)</w:t>
      </w:r>
    </w:p>
    <w:p w14:paraId="7E14F2AC" w14:textId="77777777" w:rsidR="004D5A23" w:rsidRPr="009329E4" w:rsidRDefault="004D5A23" w:rsidP="004D5A23">
      <w:pPr>
        <w:pStyle w:val="Odstavecseseznamem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9329E4">
        <w:rPr>
          <w:rFonts w:asciiTheme="minorHAnsi" w:hAnsiTheme="minorHAnsi"/>
          <w:sz w:val="22"/>
          <w:szCs w:val="22"/>
        </w:rPr>
        <w:t>průběžná evidence a následný převoz vyzvednutých movitých nálezů</w:t>
      </w:r>
    </w:p>
    <w:p w14:paraId="04AEB350" w14:textId="77777777" w:rsidR="004D5A23" w:rsidRPr="009329E4" w:rsidRDefault="004D5A23" w:rsidP="004D5A2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3D21BD3C" w14:textId="6ACED510" w:rsidR="000D2532" w:rsidRPr="009329E4" w:rsidRDefault="004D5A23" w:rsidP="004D5A23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9329E4">
        <w:rPr>
          <w:rFonts w:asciiTheme="minorHAnsi" w:hAnsiTheme="minorHAnsi"/>
          <w:b/>
          <w:sz w:val="22"/>
          <w:szCs w:val="22"/>
        </w:rPr>
        <w:t>Personální a technické zajištění</w:t>
      </w:r>
      <w:r w:rsidRPr="009329E4">
        <w:rPr>
          <w:rFonts w:asciiTheme="minorHAnsi" w:hAnsiTheme="minorHAnsi"/>
          <w:sz w:val="22"/>
          <w:szCs w:val="22"/>
        </w:rPr>
        <w:t xml:space="preserve">: </w:t>
      </w:r>
      <w:r w:rsidR="00AB0F74" w:rsidRPr="009329E4">
        <w:rPr>
          <w:rFonts w:asciiTheme="minorHAnsi" w:hAnsiTheme="minorHAnsi"/>
          <w:sz w:val="22"/>
          <w:szCs w:val="22"/>
        </w:rPr>
        <w:t>1 archeolog</w:t>
      </w:r>
      <w:r w:rsidRPr="009329E4">
        <w:rPr>
          <w:rFonts w:asciiTheme="minorHAnsi" w:hAnsiTheme="minorHAnsi"/>
          <w:sz w:val="22"/>
          <w:szCs w:val="22"/>
        </w:rPr>
        <w:t xml:space="preserve">/SHP </w:t>
      </w:r>
      <w:r w:rsidR="000D2532" w:rsidRPr="009329E4">
        <w:rPr>
          <w:rFonts w:asciiTheme="minorHAnsi" w:hAnsiTheme="minorHAnsi"/>
          <w:sz w:val="22"/>
          <w:szCs w:val="22"/>
        </w:rPr>
        <w:t xml:space="preserve">pracovník/geolog, </w:t>
      </w:r>
      <w:r w:rsidR="00574B07">
        <w:rPr>
          <w:rFonts w:asciiTheme="minorHAnsi" w:hAnsiTheme="minorHAnsi"/>
          <w:sz w:val="22"/>
          <w:szCs w:val="22"/>
        </w:rPr>
        <w:t xml:space="preserve">1 až </w:t>
      </w:r>
      <w:r w:rsidR="00AB0F74" w:rsidRPr="009329E4">
        <w:rPr>
          <w:rFonts w:asciiTheme="minorHAnsi" w:hAnsiTheme="minorHAnsi"/>
          <w:sz w:val="22"/>
          <w:szCs w:val="22"/>
        </w:rPr>
        <w:t>2 vedoucí</w:t>
      </w:r>
      <w:r w:rsidR="00267562" w:rsidRPr="009329E4">
        <w:rPr>
          <w:rFonts w:asciiTheme="minorHAnsi" w:hAnsiTheme="minorHAnsi"/>
          <w:sz w:val="22"/>
          <w:szCs w:val="22"/>
        </w:rPr>
        <w:t xml:space="preserve"> dokume</w:t>
      </w:r>
      <w:r w:rsidR="00AE3D48" w:rsidRPr="009329E4">
        <w:rPr>
          <w:rFonts w:asciiTheme="minorHAnsi" w:hAnsiTheme="minorHAnsi"/>
          <w:sz w:val="22"/>
          <w:szCs w:val="22"/>
        </w:rPr>
        <w:t>ntátoři</w:t>
      </w:r>
      <w:r w:rsidR="00792F73" w:rsidRPr="009329E4">
        <w:rPr>
          <w:rFonts w:asciiTheme="minorHAnsi" w:hAnsiTheme="minorHAnsi"/>
          <w:sz w:val="22"/>
          <w:szCs w:val="22"/>
        </w:rPr>
        <w:t>,</w:t>
      </w:r>
      <w:r w:rsidR="00574B07">
        <w:rPr>
          <w:rFonts w:asciiTheme="minorHAnsi" w:hAnsiTheme="minorHAnsi"/>
          <w:sz w:val="22"/>
          <w:szCs w:val="22"/>
        </w:rPr>
        <w:t xml:space="preserve"> 1 odborný dokumentátor,</w:t>
      </w:r>
      <w:r w:rsidR="00792F73" w:rsidRPr="009329E4">
        <w:rPr>
          <w:rFonts w:asciiTheme="minorHAnsi" w:hAnsiTheme="minorHAnsi"/>
          <w:sz w:val="22"/>
          <w:szCs w:val="22"/>
        </w:rPr>
        <w:t xml:space="preserve"> </w:t>
      </w:r>
      <w:r w:rsidR="00574B07">
        <w:rPr>
          <w:rFonts w:asciiTheme="minorHAnsi" w:hAnsiTheme="minorHAnsi"/>
          <w:sz w:val="22"/>
          <w:szCs w:val="22"/>
        </w:rPr>
        <w:t>1 až 2</w:t>
      </w:r>
      <w:r w:rsidR="00792F73" w:rsidRPr="009329E4">
        <w:rPr>
          <w:rFonts w:asciiTheme="minorHAnsi" w:hAnsiTheme="minorHAnsi"/>
          <w:sz w:val="22"/>
          <w:szCs w:val="22"/>
        </w:rPr>
        <w:t xml:space="preserve"> terénní</w:t>
      </w:r>
      <w:r w:rsidR="00AE3D48" w:rsidRPr="009329E4">
        <w:rPr>
          <w:rFonts w:asciiTheme="minorHAnsi" w:hAnsiTheme="minorHAnsi"/>
          <w:sz w:val="22"/>
          <w:szCs w:val="22"/>
        </w:rPr>
        <w:t xml:space="preserve"> pracovní</w:t>
      </w:r>
      <w:r w:rsidR="00574B07">
        <w:rPr>
          <w:rFonts w:asciiTheme="minorHAnsi" w:hAnsiTheme="minorHAnsi"/>
          <w:sz w:val="22"/>
          <w:szCs w:val="22"/>
        </w:rPr>
        <w:t>ci</w:t>
      </w:r>
    </w:p>
    <w:p w14:paraId="526570FA" w14:textId="108ECE90" w:rsidR="004D5A23" w:rsidRPr="009329E4" w:rsidRDefault="004D5A23" w:rsidP="004D5A23">
      <w:pPr>
        <w:ind w:left="426"/>
        <w:jc w:val="both"/>
        <w:rPr>
          <w:rFonts w:asciiTheme="minorHAnsi" w:hAnsiTheme="minorHAnsi"/>
          <w:b/>
          <w:sz w:val="22"/>
          <w:szCs w:val="22"/>
        </w:rPr>
      </w:pPr>
      <w:r w:rsidRPr="009329E4">
        <w:rPr>
          <w:rFonts w:asciiTheme="minorHAnsi" w:hAnsiTheme="minorHAnsi"/>
          <w:b/>
          <w:sz w:val="22"/>
          <w:szCs w:val="22"/>
        </w:rPr>
        <w:t>Délka realizace</w:t>
      </w:r>
      <w:r w:rsidRPr="009329E4">
        <w:rPr>
          <w:rFonts w:asciiTheme="minorHAnsi" w:hAnsiTheme="minorHAnsi"/>
          <w:sz w:val="22"/>
          <w:szCs w:val="22"/>
        </w:rPr>
        <w:t>:</w:t>
      </w:r>
      <w:r w:rsidR="00792F73" w:rsidRPr="009329E4">
        <w:rPr>
          <w:rFonts w:asciiTheme="minorHAnsi" w:hAnsiTheme="minorHAnsi"/>
          <w:sz w:val="22"/>
          <w:szCs w:val="22"/>
        </w:rPr>
        <w:t xml:space="preserve"> </w:t>
      </w:r>
      <w:r w:rsidR="00194E5D" w:rsidRPr="009329E4">
        <w:rPr>
          <w:rFonts w:asciiTheme="minorHAnsi" w:hAnsiTheme="minorHAnsi"/>
          <w:sz w:val="22"/>
          <w:szCs w:val="22"/>
        </w:rPr>
        <w:t xml:space="preserve">cca </w:t>
      </w:r>
      <w:r w:rsidR="00574B07">
        <w:rPr>
          <w:rFonts w:asciiTheme="minorHAnsi" w:hAnsiTheme="minorHAnsi"/>
          <w:sz w:val="22"/>
          <w:szCs w:val="22"/>
        </w:rPr>
        <w:t>3</w:t>
      </w:r>
      <w:r w:rsidR="00696171">
        <w:rPr>
          <w:rFonts w:asciiTheme="minorHAnsi" w:hAnsiTheme="minorHAnsi"/>
          <w:sz w:val="22"/>
          <w:szCs w:val="22"/>
        </w:rPr>
        <w:t xml:space="preserve"> </w:t>
      </w:r>
      <w:r w:rsidR="00574B07">
        <w:rPr>
          <w:rFonts w:asciiTheme="minorHAnsi" w:hAnsiTheme="minorHAnsi"/>
          <w:sz w:val="22"/>
          <w:szCs w:val="22"/>
        </w:rPr>
        <w:t>týdny</w:t>
      </w:r>
      <w:r w:rsidR="00194E5D" w:rsidRPr="009329E4">
        <w:rPr>
          <w:rFonts w:asciiTheme="minorHAnsi" w:hAnsiTheme="minorHAnsi"/>
          <w:sz w:val="22"/>
          <w:szCs w:val="22"/>
        </w:rPr>
        <w:t>, délka se odvíjí od postupu stavby</w:t>
      </w:r>
      <w:r w:rsidR="003F797F" w:rsidRPr="009329E4">
        <w:rPr>
          <w:rFonts w:asciiTheme="minorHAnsi" w:hAnsiTheme="minorHAnsi"/>
          <w:sz w:val="22"/>
          <w:szCs w:val="22"/>
        </w:rPr>
        <w:t xml:space="preserve"> a rozsahu zkoumané situace</w:t>
      </w:r>
      <w:r w:rsidR="00194E5D" w:rsidRPr="009329E4">
        <w:rPr>
          <w:rFonts w:asciiTheme="minorHAnsi" w:hAnsiTheme="minorHAnsi"/>
          <w:sz w:val="22"/>
          <w:szCs w:val="22"/>
        </w:rPr>
        <w:t xml:space="preserve"> </w:t>
      </w:r>
    </w:p>
    <w:p w14:paraId="18ABF9EB" w14:textId="77777777" w:rsidR="004D5A23" w:rsidRPr="009329E4" w:rsidRDefault="004D5A23" w:rsidP="000B2464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189F70B5" w14:textId="77777777" w:rsidR="004D5A23" w:rsidRPr="009329E4" w:rsidRDefault="004D5A23" w:rsidP="004D5A23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9329E4">
        <w:rPr>
          <w:rFonts w:asciiTheme="minorHAnsi" w:hAnsiTheme="minorHAnsi"/>
          <w:b/>
          <w:sz w:val="22"/>
          <w:szCs w:val="22"/>
          <w:u w:val="single"/>
        </w:rPr>
        <w:t xml:space="preserve">2. ETAPA ZAV – ZPRACOVÁNÍ VÝSLEDKŮ  </w:t>
      </w:r>
    </w:p>
    <w:p w14:paraId="37B39C68" w14:textId="77777777" w:rsidR="004D5A23" w:rsidRPr="009329E4" w:rsidRDefault="004D5A23" w:rsidP="004D5A23">
      <w:pPr>
        <w:ind w:left="142"/>
        <w:jc w:val="both"/>
        <w:rPr>
          <w:rFonts w:asciiTheme="minorHAnsi" w:hAnsiTheme="minorHAnsi"/>
          <w:sz w:val="22"/>
          <w:szCs w:val="22"/>
        </w:rPr>
      </w:pPr>
      <w:r w:rsidRPr="009329E4">
        <w:rPr>
          <w:rFonts w:asciiTheme="minorHAnsi" w:hAnsiTheme="minorHAnsi"/>
          <w:sz w:val="22"/>
          <w:szCs w:val="22"/>
        </w:rPr>
        <w:t>Uvedená etapa výzkumu již probíhá na pracovišti zhotovitele a zahrnuje celkové vyhodnocení všech poznatků z výzkumné akce. Se zpracováním je započato bezprostředně po ukončení terénních prací.</w:t>
      </w:r>
    </w:p>
    <w:p w14:paraId="008414A8" w14:textId="77777777" w:rsidR="00525A2B" w:rsidRPr="009329E4" w:rsidRDefault="00525A2B" w:rsidP="004D5A23">
      <w:pPr>
        <w:ind w:left="142"/>
        <w:jc w:val="both"/>
        <w:rPr>
          <w:rFonts w:asciiTheme="minorHAnsi" w:hAnsiTheme="minorHAnsi"/>
          <w:sz w:val="22"/>
          <w:szCs w:val="22"/>
        </w:rPr>
      </w:pPr>
    </w:p>
    <w:p w14:paraId="66192075" w14:textId="77777777" w:rsidR="004D5A23" w:rsidRPr="009329E4" w:rsidRDefault="000B2464" w:rsidP="000B2464">
      <w:pPr>
        <w:jc w:val="both"/>
        <w:rPr>
          <w:rFonts w:asciiTheme="minorHAnsi" w:hAnsiTheme="minorHAnsi"/>
          <w:sz w:val="22"/>
          <w:szCs w:val="22"/>
        </w:rPr>
      </w:pPr>
      <w:r w:rsidRPr="009329E4">
        <w:rPr>
          <w:rFonts w:asciiTheme="minorHAnsi" w:hAnsiTheme="minorHAnsi"/>
          <w:b/>
          <w:sz w:val="22"/>
          <w:szCs w:val="22"/>
        </w:rPr>
        <w:t xml:space="preserve">    </w:t>
      </w:r>
      <w:r w:rsidR="004D5A23" w:rsidRPr="009329E4">
        <w:rPr>
          <w:rFonts w:asciiTheme="minorHAnsi" w:hAnsiTheme="minorHAnsi"/>
          <w:b/>
          <w:sz w:val="22"/>
          <w:szCs w:val="22"/>
        </w:rPr>
        <w:t>Zpracování získaných dat a vyhodnocení výzkumu</w:t>
      </w:r>
      <w:r w:rsidR="004D5A23" w:rsidRPr="009329E4">
        <w:rPr>
          <w:rFonts w:asciiTheme="minorHAnsi" w:hAnsiTheme="minorHAnsi"/>
          <w:sz w:val="22"/>
          <w:szCs w:val="22"/>
        </w:rPr>
        <w:t xml:space="preserve"> obsahuje:</w:t>
      </w:r>
    </w:p>
    <w:p w14:paraId="6CFF27E1" w14:textId="77777777" w:rsidR="004D5A23" w:rsidRPr="009329E4" w:rsidRDefault="004D5A23" w:rsidP="004D5A23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bCs/>
          <w:sz w:val="22"/>
          <w:szCs w:val="22"/>
        </w:rPr>
      </w:pPr>
      <w:r w:rsidRPr="009329E4">
        <w:rPr>
          <w:rFonts w:asciiTheme="minorHAnsi" w:hAnsiTheme="minorHAnsi"/>
          <w:bCs/>
          <w:sz w:val="22"/>
          <w:szCs w:val="22"/>
        </w:rPr>
        <w:t>digitalizace terénní dokumentace, převod dat do databáze</w:t>
      </w:r>
    </w:p>
    <w:p w14:paraId="13A9E651" w14:textId="77777777" w:rsidR="004D5A23" w:rsidRPr="009329E4" w:rsidRDefault="004D5A23" w:rsidP="004D5A23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bCs/>
          <w:sz w:val="22"/>
          <w:szCs w:val="22"/>
        </w:rPr>
      </w:pPr>
      <w:r w:rsidRPr="009329E4">
        <w:rPr>
          <w:rFonts w:asciiTheme="minorHAnsi" w:hAnsiTheme="minorHAnsi"/>
          <w:bCs/>
          <w:sz w:val="22"/>
          <w:szCs w:val="22"/>
        </w:rPr>
        <w:t>zpracování fotografické dokumentace</w:t>
      </w:r>
    </w:p>
    <w:p w14:paraId="77F56366" w14:textId="5F36AB71" w:rsidR="004D5A23" w:rsidRPr="009329E4" w:rsidRDefault="004D5A23" w:rsidP="004D5A23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bCs/>
          <w:sz w:val="22"/>
          <w:szCs w:val="22"/>
        </w:rPr>
      </w:pPr>
      <w:r w:rsidRPr="009329E4">
        <w:rPr>
          <w:rFonts w:asciiTheme="minorHAnsi" w:hAnsiTheme="minorHAnsi"/>
          <w:bCs/>
          <w:sz w:val="22"/>
          <w:szCs w:val="22"/>
        </w:rPr>
        <w:t>obrazov</w:t>
      </w:r>
      <w:r w:rsidR="004137A0" w:rsidRPr="009329E4">
        <w:rPr>
          <w:rFonts w:asciiTheme="minorHAnsi" w:hAnsiTheme="minorHAnsi"/>
          <w:bCs/>
          <w:sz w:val="22"/>
          <w:szCs w:val="22"/>
        </w:rPr>
        <w:t>ou</w:t>
      </w:r>
      <w:r w:rsidRPr="009329E4">
        <w:rPr>
          <w:rFonts w:asciiTheme="minorHAnsi" w:hAnsiTheme="minorHAnsi"/>
          <w:bCs/>
          <w:sz w:val="22"/>
          <w:szCs w:val="22"/>
        </w:rPr>
        <w:t xml:space="preserve"> dokumentac</w:t>
      </w:r>
      <w:r w:rsidR="004137A0" w:rsidRPr="009329E4">
        <w:rPr>
          <w:rFonts w:asciiTheme="minorHAnsi" w:hAnsiTheme="minorHAnsi"/>
          <w:bCs/>
          <w:sz w:val="22"/>
          <w:szCs w:val="22"/>
        </w:rPr>
        <w:t>i</w:t>
      </w:r>
      <w:r w:rsidRPr="009329E4">
        <w:rPr>
          <w:rFonts w:asciiTheme="minorHAnsi" w:hAnsiTheme="minorHAnsi"/>
          <w:bCs/>
          <w:sz w:val="22"/>
          <w:szCs w:val="22"/>
        </w:rPr>
        <w:t xml:space="preserve"> výběru nálezů</w:t>
      </w:r>
    </w:p>
    <w:p w14:paraId="1BF3462E" w14:textId="4843C78B" w:rsidR="004D5A23" w:rsidRPr="009329E4" w:rsidRDefault="004D5A23" w:rsidP="004D5A23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bCs/>
          <w:sz w:val="22"/>
          <w:szCs w:val="22"/>
        </w:rPr>
      </w:pPr>
      <w:r w:rsidRPr="009329E4">
        <w:rPr>
          <w:rFonts w:asciiTheme="minorHAnsi" w:hAnsiTheme="minorHAnsi"/>
          <w:bCs/>
          <w:sz w:val="22"/>
          <w:szCs w:val="22"/>
        </w:rPr>
        <w:lastRenderedPageBreak/>
        <w:t>tvorb</w:t>
      </w:r>
      <w:r w:rsidR="004137A0" w:rsidRPr="009329E4">
        <w:rPr>
          <w:rFonts w:asciiTheme="minorHAnsi" w:hAnsiTheme="minorHAnsi"/>
          <w:bCs/>
          <w:sz w:val="22"/>
          <w:szCs w:val="22"/>
        </w:rPr>
        <w:t>u</w:t>
      </w:r>
      <w:r w:rsidRPr="009329E4">
        <w:rPr>
          <w:rFonts w:asciiTheme="minorHAnsi" w:hAnsiTheme="minorHAnsi"/>
          <w:bCs/>
          <w:sz w:val="22"/>
          <w:szCs w:val="22"/>
        </w:rPr>
        <w:t xml:space="preserve"> vývojového diagramu</w:t>
      </w:r>
      <w:r w:rsidR="004137A0" w:rsidRPr="009329E4">
        <w:rPr>
          <w:rFonts w:asciiTheme="minorHAnsi" w:hAnsiTheme="minorHAnsi"/>
          <w:bCs/>
          <w:sz w:val="22"/>
          <w:szCs w:val="22"/>
        </w:rPr>
        <w:t xml:space="preserve"> sledovaných situací</w:t>
      </w:r>
    </w:p>
    <w:p w14:paraId="5ED80B94" w14:textId="77777777" w:rsidR="004D5A23" w:rsidRPr="009329E4" w:rsidRDefault="004D5A23" w:rsidP="004D5A23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bCs/>
          <w:sz w:val="22"/>
          <w:szCs w:val="22"/>
        </w:rPr>
      </w:pPr>
      <w:r w:rsidRPr="009329E4">
        <w:rPr>
          <w:rFonts w:asciiTheme="minorHAnsi" w:hAnsiTheme="minorHAnsi"/>
          <w:bCs/>
          <w:sz w:val="22"/>
          <w:szCs w:val="22"/>
        </w:rPr>
        <w:t xml:space="preserve">specializované konzultace </w:t>
      </w:r>
    </w:p>
    <w:p w14:paraId="214127CD" w14:textId="77777777" w:rsidR="004D5A23" w:rsidRPr="009329E4" w:rsidRDefault="004D5A23" w:rsidP="004D5A23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bCs/>
          <w:sz w:val="22"/>
          <w:szCs w:val="22"/>
        </w:rPr>
      </w:pPr>
      <w:r w:rsidRPr="009329E4">
        <w:rPr>
          <w:rFonts w:asciiTheme="minorHAnsi" w:hAnsiTheme="minorHAnsi"/>
          <w:bCs/>
          <w:sz w:val="22"/>
          <w:szCs w:val="22"/>
        </w:rPr>
        <w:t xml:space="preserve">ošetření a konzervace movitých nálezů </w:t>
      </w:r>
    </w:p>
    <w:p w14:paraId="5BA0A0B0" w14:textId="737A1DE4" w:rsidR="004D5A23" w:rsidRPr="009329E4" w:rsidRDefault="004D5A23" w:rsidP="004D5A23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bCs/>
          <w:sz w:val="22"/>
          <w:szCs w:val="22"/>
        </w:rPr>
      </w:pPr>
      <w:r w:rsidRPr="009329E4">
        <w:rPr>
          <w:rFonts w:asciiTheme="minorHAnsi" w:hAnsiTheme="minorHAnsi"/>
          <w:bCs/>
          <w:sz w:val="22"/>
          <w:szCs w:val="22"/>
        </w:rPr>
        <w:t>evidenc</w:t>
      </w:r>
      <w:r w:rsidR="004137A0" w:rsidRPr="009329E4">
        <w:rPr>
          <w:rFonts w:asciiTheme="minorHAnsi" w:hAnsiTheme="minorHAnsi"/>
          <w:bCs/>
          <w:sz w:val="22"/>
          <w:szCs w:val="22"/>
        </w:rPr>
        <w:t>i</w:t>
      </w:r>
      <w:r w:rsidRPr="009329E4">
        <w:rPr>
          <w:rFonts w:asciiTheme="minorHAnsi" w:hAnsiTheme="minorHAnsi"/>
          <w:bCs/>
          <w:sz w:val="22"/>
          <w:szCs w:val="22"/>
        </w:rPr>
        <w:t xml:space="preserve"> movitých nálezů a jejich uložení</w:t>
      </w:r>
    </w:p>
    <w:p w14:paraId="3C416923" w14:textId="77777777" w:rsidR="004D5A23" w:rsidRPr="009329E4" w:rsidRDefault="004D5A23" w:rsidP="004D5A23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bCs/>
          <w:sz w:val="22"/>
          <w:szCs w:val="22"/>
        </w:rPr>
      </w:pPr>
      <w:r w:rsidRPr="009329E4">
        <w:rPr>
          <w:rFonts w:asciiTheme="minorHAnsi" w:hAnsiTheme="minorHAnsi"/>
          <w:bCs/>
          <w:sz w:val="22"/>
          <w:szCs w:val="22"/>
        </w:rPr>
        <w:t>vyhodnocení výzkumu a tvorba závěrečné zprávy o výsledcích akce</w:t>
      </w:r>
    </w:p>
    <w:p w14:paraId="346B3E74" w14:textId="77777777" w:rsidR="004D5A23" w:rsidRPr="009329E4" w:rsidRDefault="004D5A23" w:rsidP="004D5A2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1147C0B6" w14:textId="77777777" w:rsidR="004D5A23" w:rsidRPr="009329E4" w:rsidRDefault="004D5A23" w:rsidP="004D5A23">
      <w:pPr>
        <w:ind w:left="142"/>
        <w:jc w:val="both"/>
        <w:rPr>
          <w:rFonts w:asciiTheme="minorHAnsi" w:hAnsiTheme="minorHAnsi"/>
          <w:sz w:val="22"/>
          <w:szCs w:val="22"/>
        </w:rPr>
      </w:pPr>
      <w:r w:rsidRPr="009329E4">
        <w:rPr>
          <w:rFonts w:asciiTheme="minorHAnsi" w:hAnsiTheme="minorHAnsi"/>
          <w:sz w:val="22"/>
          <w:szCs w:val="22"/>
        </w:rPr>
        <w:t xml:space="preserve">Finálním výstupem je potvrzení o provedení ZAV pro účely kolaudace stavby a nálezová zpráva o výsledcích ZAV s kompletní dokumentací předaná objednateli v digitální podobě. </w:t>
      </w:r>
    </w:p>
    <w:p w14:paraId="08B8AE0F" w14:textId="77777777" w:rsidR="004D5A23" w:rsidRPr="009329E4" w:rsidRDefault="004D5A23" w:rsidP="004D5A23">
      <w:pPr>
        <w:ind w:left="142"/>
        <w:jc w:val="both"/>
        <w:rPr>
          <w:rFonts w:asciiTheme="minorHAnsi" w:hAnsiTheme="minorHAnsi"/>
          <w:b/>
          <w:sz w:val="22"/>
          <w:szCs w:val="22"/>
        </w:rPr>
      </w:pPr>
    </w:p>
    <w:p w14:paraId="2FFA21CF" w14:textId="0A50ADE8" w:rsidR="004D5A23" w:rsidRPr="009329E4" w:rsidRDefault="004D5A23" w:rsidP="004D5A23">
      <w:pPr>
        <w:ind w:left="142"/>
        <w:jc w:val="both"/>
        <w:rPr>
          <w:rFonts w:asciiTheme="minorHAnsi" w:hAnsiTheme="minorHAnsi"/>
          <w:sz w:val="22"/>
          <w:szCs w:val="22"/>
        </w:rPr>
      </w:pPr>
      <w:r w:rsidRPr="009329E4">
        <w:rPr>
          <w:rFonts w:asciiTheme="minorHAnsi" w:hAnsiTheme="minorHAnsi"/>
          <w:b/>
          <w:sz w:val="22"/>
          <w:szCs w:val="22"/>
        </w:rPr>
        <w:t>Celková délka zpracování</w:t>
      </w:r>
      <w:r w:rsidRPr="009329E4">
        <w:rPr>
          <w:rFonts w:asciiTheme="minorHAnsi" w:hAnsiTheme="minorHAnsi"/>
          <w:sz w:val="22"/>
          <w:szCs w:val="22"/>
        </w:rPr>
        <w:t xml:space="preserve"> je stanovena nejdéle na </w:t>
      </w:r>
      <w:r w:rsidR="00AE3D48" w:rsidRPr="009329E4">
        <w:rPr>
          <w:rFonts w:asciiTheme="minorHAnsi" w:hAnsiTheme="minorHAnsi"/>
          <w:b/>
          <w:sz w:val="22"/>
          <w:szCs w:val="22"/>
        </w:rPr>
        <w:t>1</w:t>
      </w:r>
      <w:r w:rsidR="00574B07">
        <w:rPr>
          <w:rFonts w:asciiTheme="minorHAnsi" w:hAnsiTheme="minorHAnsi"/>
          <w:b/>
          <w:sz w:val="22"/>
          <w:szCs w:val="22"/>
        </w:rPr>
        <w:t>5</w:t>
      </w:r>
      <w:r w:rsidRPr="009329E4">
        <w:rPr>
          <w:rFonts w:asciiTheme="minorHAnsi" w:hAnsiTheme="minorHAnsi"/>
          <w:b/>
          <w:sz w:val="22"/>
          <w:szCs w:val="22"/>
        </w:rPr>
        <w:t xml:space="preserve"> měsí</w:t>
      </w:r>
      <w:r w:rsidR="00BF1093" w:rsidRPr="009329E4">
        <w:rPr>
          <w:rFonts w:asciiTheme="minorHAnsi" w:hAnsiTheme="minorHAnsi"/>
          <w:b/>
          <w:sz w:val="22"/>
          <w:szCs w:val="22"/>
        </w:rPr>
        <w:t>c</w:t>
      </w:r>
      <w:r w:rsidR="00AE3D48" w:rsidRPr="009329E4">
        <w:rPr>
          <w:rFonts w:asciiTheme="minorHAnsi" w:hAnsiTheme="minorHAnsi"/>
          <w:b/>
          <w:sz w:val="22"/>
          <w:szCs w:val="22"/>
        </w:rPr>
        <w:t>ů</w:t>
      </w:r>
      <w:r w:rsidRPr="009329E4">
        <w:rPr>
          <w:rFonts w:asciiTheme="minorHAnsi" w:hAnsiTheme="minorHAnsi"/>
          <w:sz w:val="22"/>
          <w:szCs w:val="22"/>
        </w:rPr>
        <w:t xml:space="preserve"> od ukončení terénní části výzkumu.</w:t>
      </w:r>
    </w:p>
    <w:p w14:paraId="29EFCA0F" w14:textId="77777777" w:rsidR="004D5A23" w:rsidRPr="009329E4" w:rsidRDefault="004D5A23" w:rsidP="004D5A23">
      <w:pPr>
        <w:ind w:left="142"/>
        <w:jc w:val="both"/>
        <w:rPr>
          <w:rFonts w:asciiTheme="minorHAnsi" w:hAnsiTheme="minorHAnsi"/>
          <w:sz w:val="22"/>
          <w:szCs w:val="22"/>
        </w:rPr>
      </w:pPr>
    </w:p>
    <w:p w14:paraId="6F275C57" w14:textId="77777777" w:rsidR="004D5A23" w:rsidRPr="009329E4" w:rsidRDefault="004D5A23" w:rsidP="004D5A23">
      <w:pPr>
        <w:jc w:val="both"/>
        <w:rPr>
          <w:rFonts w:asciiTheme="minorHAnsi" w:hAnsiTheme="minorHAnsi"/>
          <w:sz w:val="22"/>
          <w:szCs w:val="22"/>
        </w:rPr>
      </w:pPr>
    </w:p>
    <w:p w14:paraId="540E6CF7" w14:textId="77777777" w:rsidR="004D5A23" w:rsidRPr="009329E4" w:rsidRDefault="004D5A23" w:rsidP="004D5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42"/>
        <w:jc w:val="both"/>
        <w:rPr>
          <w:rFonts w:asciiTheme="minorHAnsi" w:hAnsiTheme="minorHAnsi"/>
          <w:b/>
          <w:sz w:val="22"/>
          <w:szCs w:val="22"/>
        </w:rPr>
      </w:pPr>
      <w:r w:rsidRPr="009329E4">
        <w:rPr>
          <w:rFonts w:asciiTheme="minorHAnsi" w:hAnsiTheme="minorHAnsi"/>
          <w:b/>
          <w:sz w:val="22"/>
          <w:szCs w:val="22"/>
        </w:rPr>
        <w:t xml:space="preserve">3. FINANČNÍ NÁKLADY NA AKCI  </w:t>
      </w:r>
    </w:p>
    <w:p w14:paraId="48772735" w14:textId="77777777" w:rsidR="004D5A23" w:rsidRPr="009329E4" w:rsidRDefault="004D5A23" w:rsidP="004D5A23">
      <w:pPr>
        <w:jc w:val="both"/>
        <w:rPr>
          <w:rFonts w:asciiTheme="minorHAnsi" w:hAnsiTheme="minorHAnsi"/>
          <w:sz w:val="22"/>
          <w:szCs w:val="22"/>
        </w:rPr>
      </w:pPr>
    </w:p>
    <w:p w14:paraId="1E27F02D" w14:textId="264D7087" w:rsidR="004D5A23" w:rsidRPr="009329E4" w:rsidRDefault="004D5A23" w:rsidP="004D5A23">
      <w:pPr>
        <w:jc w:val="both"/>
        <w:rPr>
          <w:rFonts w:asciiTheme="minorHAnsi" w:hAnsiTheme="minorHAnsi"/>
          <w:sz w:val="22"/>
          <w:szCs w:val="22"/>
        </w:rPr>
      </w:pPr>
      <w:r w:rsidRPr="009329E4">
        <w:rPr>
          <w:rFonts w:asciiTheme="minorHAnsi" w:hAnsiTheme="minorHAnsi"/>
          <w:sz w:val="22"/>
          <w:szCs w:val="22"/>
        </w:rPr>
        <w:t xml:space="preserve">Cenová nabídka archeologických prací vychází z předpokládaného objemu hodin pracovníků výzkumu na akci a dalších nákladů nutných na zpracování nálezů a základní vyhodnocení poznatků. Předpokládané objemy, zúčastněné pracovní kategorie a maximální cena výzkumu je shrnuta </w:t>
      </w:r>
      <w:r w:rsidR="00AB0F74" w:rsidRPr="009329E4">
        <w:rPr>
          <w:rFonts w:asciiTheme="minorHAnsi" w:hAnsiTheme="minorHAnsi"/>
          <w:sz w:val="22"/>
          <w:szCs w:val="22"/>
        </w:rPr>
        <w:t>v</w:t>
      </w:r>
      <w:r w:rsidRPr="009329E4">
        <w:rPr>
          <w:rFonts w:asciiTheme="minorHAnsi" w:hAnsiTheme="minorHAnsi"/>
          <w:sz w:val="22"/>
          <w:szCs w:val="22"/>
        </w:rPr>
        <w:t xml:space="preserve"> následující tabulce. </w:t>
      </w:r>
    </w:p>
    <w:p w14:paraId="7D35B29B" w14:textId="77777777" w:rsidR="00985C68" w:rsidRPr="009329E4" w:rsidRDefault="00985C68" w:rsidP="00985C68">
      <w:pPr>
        <w:spacing w:line="180" w:lineRule="exact"/>
        <w:contextualSpacing/>
        <w:jc w:val="both"/>
        <w:rPr>
          <w:rFonts w:asciiTheme="minorHAnsi" w:hAnsiTheme="minorHAnsi"/>
          <w:sz w:val="22"/>
          <w:szCs w:val="22"/>
        </w:rPr>
      </w:pPr>
    </w:p>
    <w:tbl>
      <w:tblPr>
        <w:tblW w:w="69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  <w:gridCol w:w="1180"/>
        <w:gridCol w:w="1380"/>
        <w:gridCol w:w="1540"/>
      </w:tblGrid>
      <w:tr w:rsidR="006052FF" w:rsidRPr="009329E4" w14:paraId="1B56E4CC" w14:textId="77777777" w:rsidTr="006052FF">
        <w:trPr>
          <w:trHeight w:val="525"/>
          <w:jc w:val="center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11D05C" w14:textId="77777777" w:rsidR="006052FF" w:rsidRPr="009329E4" w:rsidRDefault="006052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29E4">
              <w:rPr>
                <w:rFonts w:ascii="Arial" w:hAnsi="Arial" w:cs="Arial"/>
                <w:b/>
                <w:bCs/>
                <w:sz w:val="20"/>
                <w:szCs w:val="20"/>
              </w:rPr>
              <w:t>Pracovní kategorie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0A34" w14:textId="77777777" w:rsidR="006052FF" w:rsidRPr="009329E4" w:rsidRDefault="006052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29E4">
              <w:rPr>
                <w:rFonts w:ascii="Arial" w:hAnsi="Arial" w:cs="Arial"/>
                <w:b/>
                <w:bCs/>
                <w:sz w:val="20"/>
                <w:szCs w:val="20"/>
              </w:rPr>
              <w:t>hod./sazba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B29E2" w14:textId="77777777" w:rsidR="006052FF" w:rsidRPr="009329E4" w:rsidRDefault="006052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29E4">
              <w:rPr>
                <w:rFonts w:ascii="Arial" w:hAnsi="Arial" w:cs="Arial"/>
                <w:b/>
                <w:bCs/>
                <w:sz w:val="20"/>
                <w:szCs w:val="20"/>
              </w:rPr>
              <w:t>počet hodin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29766" w14:textId="77777777" w:rsidR="006052FF" w:rsidRPr="009329E4" w:rsidRDefault="006052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29E4">
              <w:rPr>
                <w:rFonts w:ascii="Arial" w:hAnsi="Arial" w:cs="Arial"/>
                <w:b/>
                <w:bCs/>
                <w:sz w:val="20"/>
                <w:szCs w:val="20"/>
              </w:rPr>
              <w:t>Základ daně</w:t>
            </w:r>
          </w:p>
        </w:tc>
      </w:tr>
      <w:tr w:rsidR="006052FF" w:rsidRPr="009329E4" w14:paraId="6AF8387D" w14:textId="77777777" w:rsidTr="006052FF">
        <w:trPr>
          <w:trHeight w:val="300"/>
          <w:jc w:val="center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941730" w14:textId="77777777" w:rsidR="006052FF" w:rsidRPr="009329E4" w:rsidRDefault="006052FF">
            <w:pPr>
              <w:rPr>
                <w:rFonts w:ascii="Arial" w:hAnsi="Arial" w:cs="Arial"/>
                <w:sz w:val="20"/>
                <w:szCs w:val="20"/>
              </w:rPr>
            </w:pPr>
            <w:r w:rsidRPr="009329E4">
              <w:rPr>
                <w:rFonts w:ascii="Arial" w:hAnsi="Arial" w:cs="Arial"/>
                <w:sz w:val="20"/>
                <w:szCs w:val="20"/>
              </w:rPr>
              <w:t>Archeolog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A7C4F" w14:textId="16DF09FC" w:rsidR="006052FF" w:rsidRPr="009329E4" w:rsidRDefault="006052FF" w:rsidP="00574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9E4">
              <w:rPr>
                <w:rFonts w:ascii="Arial" w:hAnsi="Arial" w:cs="Arial"/>
                <w:sz w:val="20"/>
                <w:szCs w:val="20"/>
              </w:rPr>
              <w:t>5</w:t>
            </w:r>
            <w:r w:rsidR="004841AF">
              <w:rPr>
                <w:rFonts w:ascii="Arial" w:hAnsi="Arial" w:cs="Arial"/>
                <w:sz w:val="20"/>
                <w:szCs w:val="20"/>
              </w:rPr>
              <w:t>8</w:t>
            </w:r>
            <w:r w:rsidRPr="009329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F9D86" w14:textId="2C1B67DF" w:rsidR="006052FF" w:rsidRPr="009329E4" w:rsidRDefault="00574B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9AC159" w14:textId="4707CE32" w:rsidR="006052FF" w:rsidRPr="009329E4" w:rsidRDefault="007E45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11 6</w:t>
            </w:r>
            <w:r w:rsidR="00574B07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</w:tr>
      <w:tr w:rsidR="000F0187" w:rsidRPr="009329E4" w14:paraId="562834F7" w14:textId="77777777" w:rsidTr="000F0187">
        <w:trPr>
          <w:trHeight w:val="300"/>
          <w:jc w:val="center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9C0659" w14:textId="77777777" w:rsidR="000F0187" w:rsidRPr="009329E4" w:rsidRDefault="000F0187" w:rsidP="00BF14B3">
            <w:pPr>
              <w:rPr>
                <w:rFonts w:ascii="Arial" w:hAnsi="Arial" w:cs="Arial"/>
                <w:sz w:val="20"/>
                <w:szCs w:val="20"/>
              </w:rPr>
            </w:pPr>
            <w:r w:rsidRPr="009329E4">
              <w:rPr>
                <w:rFonts w:ascii="Arial" w:hAnsi="Arial" w:cs="Arial"/>
                <w:sz w:val="20"/>
                <w:szCs w:val="20"/>
              </w:rPr>
              <w:t>Vedoucí dokumentátor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C76C0" w14:textId="36DABBDC" w:rsidR="000F0187" w:rsidRPr="009329E4" w:rsidRDefault="007E45A9" w:rsidP="00BF1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395</w:t>
            </w:r>
            <w:r w:rsidR="000F0187" w:rsidRPr="009329E4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4653E" w14:textId="69572ABE" w:rsidR="000F0187" w:rsidRPr="009329E4" w:rsidRDefault="00574B07" w:rsidP="003603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36036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BCA58E" w14:textId="2BAD2314" w:rsidR="000F0187" w:rsidRPr="009329E4" w:rsidRDefault="007E45A9" w:rsidP="003603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82 950</w:t>
            </w:r>
            <w:r w:rsidR="00625E71" w:rsidRPr="009329E4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0F0187" w:rsidRPr="009329E4" w14:paraId="21398BC9" w14:textId="77777777" w:rsidTr="006052FF">
        <w:trPr>
          <w:trHeight w:val="300"/>
          <w:jc w:val="center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4D5A6" w14:textId="77777777" w:rsidR="000F0187" w:rsidRPr="009329E4" w:rsidRDefault="000F0187">
            <w:pPr>
              <w:rPr>
                <w:rFonts w:ascii="Arial" w:hAnsi="Arial" w:cs="Arial"/>
                <w:sz w:val="20"/>
                <w:szCs w:val="20"/>
              </w:rPr>
            </w:pPr>
            <w:r w:rsidRPr="009329E4">
              <w:rPr>
                <w:rFonts w:ascii="Arial" w:hAnsi="Arial" w:cs="Arial"/>
                <w:sz w:val="20"/>
                <w:szCs w:val="20"/>
              </w:rPr>
              <w:t xml:space="preserve">Terénní pracovník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52D0E" w14:textId="43E7C4FF" w:rsidR="000F0187" w:rsidRPr="009329E4" w:rsidRDefault="007E45A9" w:rsidP="007E45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</w:t>
            </w:r>
            <w:r w:rsidR="000F0187" w:rsidRPr="009329E4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E2D35" w14:textId="2CFF24CC" w:rsidR="000F0187" w:rsidRPr="009329E4" w:rsidRDefault="0036036F" w:rsidP="00AC4E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3909CB" w14:textId="4F5A4E82" w:rsidR="000F0187" w:rsidRPr="009329E4" w:rsidRDefault="007E45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58 800</w:t>
            </w:r>
            <w:r w:rsidR="00625E71" w:rsidRPr="009329E4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6052FF" w:rsidRPr="009329E4" w14:paraId="66F923C6" w14:textId="77777777" w:rsidTr="006052FF">
        <w:trPr>
          <w:trHeight w:val="300"/>
          <w:jc w:val="center"/>
        </w:trPr>
        <w:tc>
          <w:tcPr>
            <w:tcW w:w="54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B46C18" w14:textId="77777777" w:rsidR="006052FF" w:rsidRPr="009329E4" w:rsidRDefault="006052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9E4">
              <w:rPr>
                <w:rFonts w:ascii="Arial" w:hAnsi="Arial" w:cs="Arial"/>
                <w:sz w:val="20"/>
                <w:szCs w:val="20"/>
              </w:rPr>
              <w:t>mezisoučet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A3B8E6" w14:textId="24A6785B" w:rsidR="006052FF" w:rsidRPr="009329E4" w:rsidRDefault="007E45A9" w:rsidP="009D39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153 350</w:t>
            </w:r>
            <w:r w:rsidR="00AC4EC0" w:rsidRPr="009329E4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6052FF" w:rsidRPr="009329E4" w14:paraId="64457383" w14:textId="77777777" w:rsidTr="006052FF">
        <w:trPr>
          <w:trHeight w:val="300"/>
          <w:jc w:val="center"/>
        </w:trPr>
        <w:tc>
          <w:tcPr>
            <w:tcW w:w="54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DE430F" w14:textId="1DE8EBEC" w:rsidR="006052FF" w:rsidRPr="009329E4" w:rsidRDefault="006052FF" w:rsidP="009D39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9E4">
              <w:rPr>
                <w:rFonts w:ascii="Arial" w:hAnsi="Arial" w:cs="Arial"/>
                <w:sz w:val="20"/>
                <w:szCs w:val="20"/>
              </w:rPr>
              <w:t>zpracování (4</w:t>
            </w:r>
            <w:r w:rsidR="009D3945">
              <w:rPr>
                <w:rFonts w:ascii="Arial" w:hAnsi="Arial" w:cs="Arial"/>
                <w:sz w:val="20"/>
                <w:szCs w:val="20"/>
              </w:rPr>
              <w:t>5</w:t>
            </w:r>
            <w:r w:rsidRPr="009329E4">
              <w:rPr>
                <w:rFonts w:ascii="Arial" w:hAnsi="Arial" w:cs="Arial"/>
                <w:sz w:val="20"/>
                <w:szCs w:val="20"/>
              </w:rPr>
              <w:t>% z ceny za terénní práce)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BF9860" w14:textId="57B5CA57" w:rsidR="006052FF" w:rsidRPr="009329E4" w:rsidRDefault="007E45A9" w:rsidP="007E45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69 007</w:t>
            </w:r>
            <w:r w:rsidR="00AC4EC0" w:rsidRPr="009329E4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AC4EC0" w:rsidRPr="009329E4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052FF" w:rsidRPr="009329E4" w14:paraId="20C777EF" w14:textId="77777777" w:rsidTr="006052FF">
        <w:trPr>
          <w:trHeight w:val="300"/>
          <w:jc w:val="center"/>
        </w:trPr>
        <w:tc>
          <w:tcPr>
            <w:tcW w:w="54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6D6438" w14:textId="77777777" w:rsidR="006052FF" w:rsidRPr="009329E4" w:rsidRDefault="006052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9E4">
              <w:rPr>
                <w:rFonts w:ascii="Arial" w:hAnsi="Arial" w:cs="Arial"/>
                <w:sz w:val="20"/>
                <w:szCs w:val="20"/>
              </w:rPr>
              <w:t>mezisoučet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AAAD4F" w14:textId="55451E83" w:rsidR="006052FF" w:rsidRPr="009329E4" w:rsidRDefault="007E45A9" w:rsidP="003603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222 357,50</w:t>
            </w:r>
          </w:p>
        </w:tc>
      </w:tr>
      <w:tr w:rsidR="006052FF" w:rsidRPr="009329E4" w14:paraId="2B371BA6" w14:textId="77777777" w:rsidTr="00AC4EC0">
        <w:trPr>
          <w:trHeight w:val="256"/>
          <w:jc w:val="center"/>
        </w:trPr>
        <w:tc>
          <w:tcPr>
            <w:tcW w:w="544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0C333" w14:textId="77777777" w:rsidR="006052FF" w:rsidRPr="009329E4" w:rsidRDefault="006052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9E4">
              <w:rPr>
                <w:rFonts w:ascii="Arial" w:hAnsi="Arial" w:cs="Arial"/>
                <w:sz w:val="20"/>
                <w:szCs w:val="20"/>
              </w:rPr>
              <w:t>DPH 21</w:t>
            </w:r>
            <w:r w:rsidRPr="009329E4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5D37EB" w14:textId="2729A369" w:rsidR="006052FF" w:rsidRPr="009329E4" w:rsidRDefault="007E45A9" w:rsidP="00DD10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46 695,08</w:t>
            </w:r>
          </w:p>
        </w:tc>
      </w:tr>
      <w:tr w:rsidR="006052FF" w:rsidRPr="009329E4" w14:paraId="5DFB9C50" w14:textId="77777777" w:rsidTr="00AC4EC0">
        <w:trPr>
          <w:trHeight w:val="315"/>
          <w:jc w:val="center"/>
        </w:trPr>
        <w:tc>
          <w:tcPr>
            <w:tcW w:w="5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2C6AB8" w14:textId="77777777" w:rsidR="006052FF" w:rsidRPr="009329E4" w:rsidRDefault="006052F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29E4">
              <w:rPr>
                <w:rFonts w:ascii="Arial" w:hAnsi="Arial" w:cs="Arial"/>
                <w:b/>
                <w:bCs/>
                <w:sz w:val="20"/>
                <w:szCs w:val="20"/>
              </w:rPr>
              <w:t>Celkem v Kč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07169E" w14:textId="19140666" w:rsidR="006052FF" w:rsidRPr="009329E4" w:rsidRDefault="007E45A9" w:rsidP="00DD101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269 052,58</w:t>
            </w:r>
          </w:p>
        </w:tc>
      </w:tr>
    </w:tbl>
    <w:p w14:paraId="18A89F01" w14:textId="77777777" w:rsidR="00954B23" w:rsidRPr="009329E4" w:rsidRDefault="00954B23" w:rsidP="006052FF">
      <w:pPr>
        <w:spacing w:line="120" w:lineRule="exact"/>
        <w:contextualSpacing/>
        <w:jc w:val="center"/>
        <w:rPr>
          <w:rFonts w:asciiTheme="minorHAnsi" w:hAnsiTheme="minorHAnsi"/>
          <w:sz w:val="22"/>
          <w:szCs w:val="22"/>
        </w:rPr>
      </w:pPr>
    </w:p>
    <w:p w14:paraId="17E89918" w14:textId="77777777" w:rsidR="00525A2B" w:rsidRPr="009329E4" w:rsidRDefault="00525A2B" w:rsidP="0085087F">
      <w:pPr>
        <w:contextualSpacing/>
        <w:jc w:val="both"/>
        <w:rPr>
          <w:rFonts w:asciiTheme="minorHAnsi" w:hAnsiTheme="minorHAnsi" w:cs="Arial"/>
          <w:sz w:val="18"/>
          <w:szCs w:val="18"/>
        </w:rPr>
      </w:pPr>
      <w:r w:rsidRPr="009329E4">
        <w:rPr>
          <w:rStyle w:val="Siln"/>
          <w:rFonts w:asciiTheme="minorHAnsi" w:hAnsiTheme="minorHAnsi"/>
          <w:b w:val="0"/>
          <w:sz w:val="22"/>
          <w:szCs w:val="22"/>
        </w:rPr>
        <w:t xml:space="preserve">* </w:t>
      </w:r>
      <w:r w:rsidRPr="009329E4">
        <w:rPr>
          <w:rFonts w:asciiTheme="minorHAnsi" w:hAnsiTheme="minorHAnsi"/>
          <w:sz w:val="18"/>
          <w:szCs w:val="18"/>
        </w:rPr>
        <w:t xml:space="preserve">Uvedená částka je maximální cenou za výzkum. </w:t>
      </w:r>
      <w:r w:rsidRPr="009329E4">
        <w:rPr>
          <w:rFonts w:asciiTheme="minorHAnsi" w:hAnsiTheme="minorHAnsi"/>
          <w:b/>
          <w:sz w:val="18"/>
          <w:szCs w:val="18"/>
        </w:rPr>
        <w:t>Výsledná částka za terénní práce bude vyčíslena podle skutečně odvedené práce zaznamenané v deníku výzkumu.</w:t>
      </w:r>
      <w:r w:rsidRPr="009329E4">
        <w:rPr>
          <w:rFonts w:asciiTheme="minorHAnsi" w:hAnsiTheme="minorHAnsi"/>
          <w:sz w:val="18"/>
          <w:szCs w:val="18"/>
        </w:rPr>
        <w:t xml:space="preserve"> V případě menšího objemu prací nebude smluvně ujednaná částka</w:t>
      </w:r>
      <w:r w:rsidR="00A4656D" w:rsidRPr="009329E4">
        <w:rPr>
          <w:rFonts w:asciiTheme="minorHAnsi" w:hAnsiTheme="minorHAnsi"/>
          <w:sz w:val="18"/>
          <w:szCs w:val="18"/>
        </w:rPr>
        <w:t xml:space="preserve"> čerpána ve své navržené výši. </w:t>
      </w:r>
      <w:r w:rsidRPr="009329E4">
        <w:rPr>
          <w:rFonts w:asciiTheme="minorHAnsi" w:hAnsiTheme="minorHAnsi"/>
          <w:sz w:val="18"/>
          <w:szCs w:val="18"/>
        </w:rPr>
        <w:t xml:space="preserve">Částky za zpracování jsou fixní. K celkové ceně za výzkum bude připočtena DPH v platné sazbě (ke dni nabídky 21%). </w:t>
      </w:r>
      <w:r w:rsidRPr="009329E4">
        <w:rPr>
          <w:rFonts w:asciiTheme="minorHAnsi" w:hAnsiTheme="minorHAnsi" w:cs="Arial"/>
          <w:sz w:val="18"/>
          <w:szCs w:val="18"/>
        </w:rPr>
        <w:t>V případě potřeby bude počet odpracovaných hodin jednotlivých pracovníků pozměněn v závislosti na odkrytých situacích, s tím že celková částka nebude překročena.</w:t>
      </w:r>
      <w:r w:rsidR="00033DA8" w:rsidRPr="009329E4">
        <w:rPr>
          <w:rFonts w:asciiTheme="minorHAnsi" w:hAnsiTheme="minorHAnsi" w:cs="Arial"/>
          <w:sz w:val="18"/>
          <w:szCs w:val="18"/>
        </w:rPr>
        <w:t xml:space="preserve"> Splatnost faktury je 14 dní od data vystavení.</w:t>
      </w:r>
    </w:p>
    <w:p w14:paraId="5145FC3E" w14:textId="77777777" w:rsidR="00525A2B" w:rsidRPr="009329E4" w:rsidRDefault="00525A2B" w:rsidP="00525A2B">
      <w:pPr>
        <w:rPr>
          <w:rFonts w:asciiTheme="minorHAnsi" w:hAnsiTheme="minorHAnsi" w:cs="Arial"/>
          <w:sz w:val="22"/>
          <w:szCs w:val="22"/>
        </w:rPr>
      </w:pPr>
    </w:p>
    <w:p w14:paraId="04EABE27" w14:textId="77777777" w:rsidR="00525A2B" w:rsidRPr="009329E4" w:rsidRDefault="00525A2B" w:rsidP="00525A2B">
      <w:pPr>
        <w:jc w:val="both"/>
        <w:rPr>
          <w:rFonts w:asciiTheme="minorHAnsi" w:hAnsiTheme="minorHAnsi"/>
          <w:b/>
          <w:sz w:val="22"/>
          <w:szCs w:val="22"/>
        </w:rPr>
      </w:pPr>
      <w:r w:rsidRPr="009329E4">
        <w:rPr>
          <w:rFonts w:asciiTheme="minorHAnsi" w:hAnsiTheme="minorHAnsi"/>
          <w:sz w:val="22"/>
          <w:szCs w:val="22"/>
        </w:rPr>
        <w:t xml:space="preserve">Předložená cena nezahrnuje archeologické práce vyvolané nespecifikovanými výkopovými pracemi v rámci této stavby, při kterých by mohly být narušeny archeologické památky a cenu za záchranný archeologický výzkum v případě zjištění archeologicky cenných stratigrafických jednotek. </w:t>
      </w:r>
      <w:r w:rsidRPr="009329E4">
        <w:rPr>
          <w:rFonts w:asciiTheme="minorHAnsi" w:hAnsiTheme="minorHAnsi"/>
          <w:b/>
          <w:sz w:val="22"/>
          <w:szCs w:val="22"/>
        </w:rPr>
        <w:t>Vzniklá situace by byla řešena novou objednávkou či dohodou na provedení záchranného archeologického výzkumu.</w:t>
      </w:r>
    </w:p>
    <w:p w14:paraId="3C8D99A9" w14:textId="77777777" w:rsidR="00525A2B" w:rsidRPr="009329E4" w:rsidRDefault="00525A2B" w:rsidP="00525A2B">
      <w:pPr>
        <w:jc w:val="both"/>
        <w:rPr>
          <w:rFonts w:asciiTheme="minorHAnsi" w:hAnsiTheme="minorHAnsi"/>
          <w:b/>
          <w:sz w:val="22"/>
          <w:szCs w:val="22"/>
        </w:rPr>
      </w:pPr>
    </w:p>
    <w:p w14:paraId="1F4CCAC7" w14:textId="77777777" w:rsidR="00525A2B" w:rsidRPr="009329E4" w:rsidRDefault="00525A2B" w:rsidP="00525A2B">
      <w:pPr>
        <w:jc w:val="both"/>
        <w:rPr>
          <w:rFonts w:asciiTheme="minorHAnsi" w:hAnsiTheme="minorHAnsi"/>
          <w:sz w:val="22"/>
          <w:szCs w:val="22"/>
        </w:rPr>
      </w:pPr>
      <w:r w:rsidRPr="009329E4">
        <w:rPr>
          <w:rFonts w:asciiTheme="minorHAnsi" w:hAnsiTheme="minorHAnsi"/>
          <w:b/>
          <w:sz w:val="22"/>
          <w:szCs w:val="22"/>
        </w:rPr>
        <w:t>Poznámka:</w:t>
      </w:r>
      <w:r w:rsidRPr="009329E4">
        <w:rPr>
          <w:rFonts w:asciiTheme="minorHAnsi" w:hAnsiTheme="minorHAnsi"/>
          <w:sz w:val="22"/>
          <w:szCs w:val="22"/>
        </w:rPr>
        <w:t xml:space="preserve"> v případě nálezu lidských kosterních ostatků (hrobů) je nutné počítat s přímou antropologickou asistencí specialisty. Náklady spojené s tímto druhem nálezu nelze za současného stavu poznatků přesně odhadnout. Jejich objem se vždy odvíjí od počtu odhalených hrobů. V případě jejich nálezu budou veškeré náklady projednány s objednatelem akce a zahrnuty do samostatné objednávky.</w:t>
      </w:r>
    </w:p>
    <w:p w14:paraId="600BFAB9" w14:textId="77777777" w:rsidR="004D5A23" w:rsidRPr="009329E4" w:rsidRDefault="004D5A23" w:rsidP="00DB64EF">
      <w:pPr>
        <w:jc w:val="both"/>
        <w:rPr>
          <w:rFonts w:asciiTheme="minorHAnsi" w:hAnsiTheme="minorHAnsi"/>
          <w:sz w:val="22"/>
          <w:szCs w:val="22"/>
        </w:rPr>
      </w:pPr>
    </w:p>
    <w:p w14:paraId="469E8185" w14:textId="4F2E1845" w:rsidR="000B2464" w:rsidRDefault="000B2464" w:rsidP="00DB64EF">
      <w:pPr>
        <w:jc w:val="both"/>
        <w:rPr>
          <w:rFonts w:asciiTheme="minorHAnsi" w:hAnsiTheme="minorHAnsi"/>
          <w:sz w:val="22"/>
          <w:szCs w:val="22"/>
        </w:rPr>
      </w:pPr>
    </w:p>
    <w:p w14:paraId="3665E888" w14:textId="77777777" w:rsidR="00210217" w:rsidRPr="009329E4" w:rsidRDefault="00210217" w:rsidP="00DB64EF">
      <w:pPr>
        <w:jc w:val="both"/>
        <w:rPr>
          <w:rFonts w:asciiTheme="minorHAnsi" w:hAnsiTheme="minorHAnsi"/>
          <w:sz w:val="22"/>
          <w:szCs w:val="22"/>
        </w:rPr>
      </w:pPr>
    </w:p>
    <w:p w14:paraId="49DB9DE3" w14:textId="77777777" w:rsidR="000B2464" w:rsidRPr="009329E4" w:rsidRDefault="000B2464" w:rsidP="000B2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42"/>
        <w:jc w:val="both"/>
        <w:rPr>
          <w:rFonts w:asciiTheme="minorHAnsi" w:hAnsiTheme="minorHAnsi"/>
          <w:b/>
          <w:sz w:val="22"/>
          <w:szCs w:val="22"/>
        </w:rPr>
      </w:pPr>
      <w:r w:rsidRPr="009329E4">
        <w:rPr>
          <w:rFonts w:asciiTheme="minorHAnsi" w:hAnsiTheme="minorHAnsi"/>
          <w:b/>
          <w:sz w:val="22"/>
          <w:szCs w:val="22"/>
        </w:rPr>
        <w:lastRenderedPageBreak/>
        <w:t>4. DALŠÍ USTANOVENÍ</w:t>
      </w:r>
    </w:p>
    <w:p w14:paraId="0944EDC0" w14:textId="77777777" w:rsidR="000B2464" w:rsidRPr="009329E4" w:rsidRDefault="000B2464" w:rsidP="000B2464">
      <w:pPr>
        <w:jc w:val="both"/>
        <w:rPr>
          <w:rFonts w:asciiTheme="minorHAnsi" w:hAnsiTheme="minorHAnsi"/>
          <w:sz w:val="22"/>
          <w:szCs w:val="22"/>
        </w:rPr>
      </w:pPr>
    </w:p>
    <w:p w14:paraId="3461A1E3" w14:textId="77777777" w:rsidR="000B2464" w:rsidRPr="009329E4" w:rsidRDefault="000B2464" w:rsidP="000B2464">
      <w:pPr>
        <w:ind w:left="142"/>
        <w:jc w:val="both"/>
        <w:rPr>
          <w:rFonts w:asciiTheme="minorHAnsi" w:hAnsiTheme="minorHAnsi"/>
          <w:sz w:val="22"/>
          <w:szCs w:val="22"/>
        </w:rPr>
      </w:pPr>
      <w:r w:rsidRPr="009329E4">
        <w:rPr>
          <w:rFonts w:asciiTheme="minorHAnsi" w:hAnsiTheme="minorHAnsi"/>
          <w:sz w:val="22"/>
          <w:szCs w:val="22"/>
        </w:rPr>
        <w:t>Zahájení výzkumu je možné za předpokladu:</w:t>
      </w:r>
    </w:p>
    <w:p w14:paraId="208C51B7" w14:textId="77777777" w:rsidR="000B2464" w:rsidRPr="009329E4" w:rsidRDefault="00AB32FB" w:rsidP="000B2464">
      <w:pPr>
        <w:pStyle w:val="Zkladntext"/>
        <w:numPr>
          <w:ilvl w:val="0"/>
          <w:numId w:val="6"/>
        </w:numPr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9329E4">
        <w:rPr>
          <w:rFonts w:asciiTheme="minorHAnsi" w:hAnsiTheme="minorHAnsi"/>
          <w:b w:val="0"/>
          <w:bCs w:val="0"/>
          <w:sz w:val="22"/>
          <w:szCs w:val="22"/>
        </w:rPr>
        <w:t>uzavření dohody</w:t>
      </w:r>
      <w:r w:rsidR="000B2464" w:rsidRPr="009329E4">
        <w:rPr>
          <w:rFonts w:asciiTheme="minorHAnsi" w:hAnsiTheme="minorHAnsi"/>
          <w:b w:val="0"/>
          <w:bCs w:val="0"/>
          <w:sz w:val="22"/>
          <w:szCs w:val="22"/>
        </w:rPr>
        <w:t xml:space="preserve"> o podmínkách a způsobu provedení výzkumu</w:t>
      </w:r>
    </w:p>
    <w:p w14:paraId="4227A190" w14:textId="77777777" w:rsidR="000B2464" w:rsidRPr="009329E4" w:rsidRDefault="000B2464" w:rsidP="000B2464">
      <w:pPr>
        <w:pStyle w:val="Zkladntext"/>
        <w:numPr>
          <w:ilvl w:val="0"/>
          <w:numId w:val="6"/>
        </w:numPr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9329E4">
        <w:rPr>
          <w:rFonts w:asciiTheme="minorHAnsi" w:hAnsiTheme="minorHAnsi"/>
          <w:b w:val="0"/>
          <w:bCs w:val="0"/>
          <w:sz w:val="22"/>
          <w:szCs w:val="22"/>
        </w:rPr>
        <w:t>předání plochy určené k výzkumu</w:t>
      </w:r>
    </w:p>
    <w:p w14:paraId="056DE11D" w14:textId="77777777" w:rsidR="00033DA8" w:rsidRPr="009329E4" w:rsidRDefault="000B2464" w:rsidP="000B2464">
      <w:pPr>
        <w:pStyle w:val="Zkladntext"/>
        <w:numPr>
          <w:ilvl w:val="0"/>
          <w:numId w:val="6"/>
        </w:numPr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9329E4">
        <w:rPr>
          <w:rFonts w:asciiTheme="minorHAnsi" w:hAnsiTheme="minorHAnsi"/>
          <w:b w:val="0"/>
          <w:bCs w:val="0"/>
          <w:sz w:val="22"/>
          <w:szCs w:val="22"/>
        </w:rPr>
        <w:t xml:space="preserve">stanovení podmínek bezpečnosti práce v místech výzkumu </w:t>
      </w:r>
    </w:p>
    <w:p w14:paraId="6361DA2B" w14:textId="5162CECD" w:rsidR="00625E71" w:rsidRPr="009329E4" w:rsidRDefault="00625E71" w:rsidP="000B2464">
      <w:pPr>
        <w:pStyle w:val="Zkladntext"/>
        <w:numPr>
          <w:ilvl w:val="0"/>
          <w:numId w:val="6"/>
        </w:numPr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9329E4">
        <w:rPr>
          <w:rFonts w:asciiTheme="minorHAnsi" w:hAnsiTheme="minorHAnsi"/>
          <w:b w:val="0"/>
          <w:bCs w:val="0"/>
          <w:sz w:val="22"/>
          <w:szCs w:val="22"/>
        </w:rPr>
        <w:t xml:space="preserve">zajištění </w:t>
      </w:r>
      <w:r w:rsidR="00AE3D48" w:rsidRPr="009329E4">
        <w:rPr>
          <w:rFonts w:asciiTheme="minorHAnsi" w:hAnsiTheme="minorHAnsi"/>
          <w:b w:val="0"/>
          <w:bCs w:val="0"/>
          <w:sz w:val="22"/>
          <w:szCs w:val="22"/>
        </w:rPr>
        <w:t>uzamykateln</w:t>
      </w:r>
      <w:r w:rsidR="003E0E8A">
        <w:rPr>
          <w:rFonts w:asciiTheme="minorHAnsi" w:hAnsiTheme="minorHAnsi"/>
          <w:b w:val="0"/>
          <w:bCs w:val="0"/>
          <w:sz w:val="22"/>
          <w:szCs w:val="22"/>
        </w:rPr>
        <w:t>é</w:t>
      </w:r>
      <w:r w:rsidR="00AE3D48" w:rsidRPr="009329E4">
        <w:rPr>
          <w:rFonts w:asciiTheme="minorHAnsi" w:hAnsiTheme="minorHAnsi"/>
          <w:b w:val="0"/>
          <w:bCs w:val="0"/>
          <w:sz w:val="22"/>
          <w:szCs w:val="22"/>
        </w:rPr>
        <w:t xml:space="preserve"> místností</w:t>
      </w:r>
      <w:r w:rsidRPr="009329E4">
        <w:rPr>
          <w:rFonts w:asciiTheme="minorHAnsi" w:hAnsiTheme="minorHAnsi"/>
          <w:b w:val="0"/>
          <w:bCs w:val="0"/>
          <w:sz w:val="22"/>
          <w:szCs w:val="22"/>
        </w:rPr>
        <w:t xml:space="preserve"> pro pracovníky archeologického výzkumu</w:t>
      </w:r>
    </w:p>
    <w:p w14:paraId="3BFB8C26" w14:textId="77777777" w:rsidR="000B2464" w:rsidRPr="009329E4" w:rsidRDefault="000B2464" w:rsidP="000B2464">
      <w:pPr>
        <w:pStyle w:val="Zkladntext"/>
        <w:numPr>
          <w:ilvl w:val="0"/>
          <w:numId w:val="6"/>
        </w:numPr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9329E4">
        <w:rPr>
          <w:rFonts w:asciiTheme="minorHAnsi" w:hAnsiTheme="minorHAnsi"/>
          <w:b w:val="0"/>
          <w:bCs w:val="0"/>
          <w:sz w:val="22"/>
          <w:szCs w:val="22"/>
        </w:rPr>
        <w:t>nerušeného provádění výzkumných prací</w:t>
      </w:r>
    </w:p>
    <w:p w14:paraId="3C3C5031" w14:textId="77777777" w:rsidR="000B2464" w:rsidRPr="009329E4" w:rsidRDefault="000B2464" w:rsidP="000B2464">
      <w:pPr>
        <w:pStyle w:val="Zkladntext"/>
        <w:numPr>
          <w:ilvl w:val="0"/>
          <w:numId w:val="6"/>
        </w:numPr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9329E4">
        <w:rPr>
          <w:rFonts w:asciiTheme="minorHAnsi" w:hAnsiTheme="minorHAnsi"/>
          <w:b w:val="0"/>
          <w:bCs w:val="0"/>
          <w:sz w:val="22"/>
          <w:szCs w:val="22"/>
        </w:rPr>
        <w:t xml:space="preserve">poskytnutí potřebné součinnosti a informací v průběhu prací, které se týkají dotčeného prostoru, které by mohly ovlivnit provedení výzkumu </w:t>
      </w:r>
    </w:p>
    <w:p w14:paraId="70DD3F17" w14:textId="77777777" w:rsidR="000B2464" w:rsidRPr="009329E4" w:rsidRDefault="000B2464" w:rsidP="000B2464">
      <w:pPr>
        <w:ind w:left="142"/>
        <w:jc w:val="both"/>
        <w:rPr>
          <w:rFonts w:asciiTheme="minorHAnsi" w:hAnsiTheme="minorHAnsi"/>
          <w:sz w:val="22"/>
          <w:szCs w:val="22"/>
        </w:rPr>
      </w:pPr>
    </w:p>
    <w:p w14:paraId="72CA46A5" w14:textId="3E3FCE38" w:rsidR="000B2464" w:rsidRPr="009329E4" w:rsidRDefault="00625E71" w:rsidP="00584381">
      <w:pPr>
        <w:ind w:left="142"/>
        <w:jc w:val="both"/>
        <w:rPr>
          <w:rFonts w:asciiTheme="minorHAnsi" w:hAnsiTheme="minorHAnsi"/>
          <w:sz w:val="22"/>
          <w:szCs w:val="22"/>
        </w:rPr>
      </w:pPr>
      <w:r w:rsidRPr="009329E4">
        <w:rPr>
          <w:rFonts w:asciiTheme="minorHAnsi" w:hAnsiTheme="minorHAnsi"/>
          <w:sz w:val="22"/>
          <w:szCs w:val="22"/>
        </w:rPr>
        <w:t xml:space="preserve">Vzhledem k předpokládanému zahloubení </w:t>
      </w:r>
      <w:r w:rsidR="00AE3D48" w:rsidRPr="009329E4">
        <w:rPr>
          <w:rFonts w:asciiTheme="minorHAnsi" w:hAnsiTheme="minorHAnsi"/>
          <w:sz w:val="22"/>
          <w:szCs w:val="22"/>
        </w:rPr>
        <w:t>výkopů</w:t>
      </w:r>
      <w:r w:rsidRPr="009329E4">
        <w:rPr>
          <w:rFonts w:asciiTheme="minorHAnsi" w:hAnsiTheme="minorHAnsi"/>
          <w:sz w:val="22"/>
          <w:szCs w:val="22"/>
        </w:rPr>
        <w:t xml:space="preserve"> kolem 2,5 m je nutné, aby objednavatel akce zajistil odpovídající statické zajištění</w:t>
      </w:r>
      <w:r w:rsidR="00E57134" w:rsidRPr="009329E4">
        <w:rPr>
          <w:rFonts w:asciiTheme="minorHAnsi" w:hAnsiTheme="minorHAnsi"/>
          <w:sz w:val="22"/>
          <w:szCs w:val="22"/>
        </w:rPr>
        <w:t xml:space="preserve"> zkoumaného prostoru (pravidelné návštěvy statika; zá</w:t>
      </w:r>
      <w:r w:rsidR="0092223A">
        <w:rPr>
          <w:rFonts w:asciiTheme="minorHAnsi" w:hAnsiTheme="minorHAnsi"/>
          <w:sz w:val="22"/>
          <w:szCs w:val="22"/>
        </w:rPr>
        <w:t>věry návštěv budou zaznamenávány v</w:t>
      </w:r>
      <w:r w:rsidR="00E57134" w:rsidRPr="009329E4">
        <w:rPr>
          <w:rFonts w:asciiTheme="minorHAnsi" w:hAnsiTheme="minorHAnsi"/>
          <w:sz w:val="22"/>
          <w:szCs w:val="22"/>
        </w:rPr>
        <w:t xml:space="preserve"> deníku výzkumu)</w:t>
      </w:r>
      <w:r w:rsidRPr="009329E4">
        <w:rPr>
          <w:rFonts w:asciiTheme="minorHAnsi" w:hAnsiTheme="minorHAnsi"/>
          <w:sz w:val="22"/>
          <w:szCs w:val="22"/>
        </w:rPr>
        <w:t xml:space="preserve">. </w:t>
      </w:r>
      <w:r w:rsidR="00B656E7" w:rsidRPr="009329E4">
        <w:rPr>
          <w:rFonts w:asciiTheme="minorHAnsi" w:hAnsiTheme="minorHAnsi"/>
          <w:sz w:val="22"/>
          <w:szCs w:val="22"/>
        </w:rPr>
        <w:t xml:space="preserve">V případě mrazů trvajících déle než 3 pracovní dny je třeba počítat s pronájmem vyhřívaného stanu, jehož náklady hradí investor akce. </w:t>
      </w:r>
      <w:r w:rsidR="000B2464" w:rsidRPr="009329E4">
        <w:rPr>
          <w:rFonts w:asciiTheme="minorHAnsi" w:hAnsiTheme="minorHAnsi"/>
          <w:sz w:val="22"/>
          <w:szCs w:val="22"/>
        </w:rPr>
        <w:t>Zhotovitel povede po celou dobu prací deník výzkumu a bude do něj zapisovat všechny údaje, které pokládá za důležité pro řádné provádění akce (odpracované hodiny zaměstnanců, průběh a charakter prací, pracovní podmínky).</w:t>
      </w:r>
    </w:p>
    <w:p w14:paraId="55051A5B" w14:textId="77777777" w:rsidR="000B2464" w:rsidRPr="009329E4" w:rsidRDefault="000B2464" w:rsidP="00584381">
      <w:pPr>
        <w:ind w:left="142"/>
        <w:jc w:val="both"/>
        <w:rPr>
          <w:rFonts w:asciiTheme="minorHAnsi" w:hAnsiTheme="minorHAnsi"/>
          <w:sz w:val="22"/>
          <w:szCs w:val="22"/>
        </w:rPr>
      </w:pPr>
      <w:r w:rsidRPr="009329E4">
        <w:rPr>
          <w:rFonts w:asciiTheme="minorHAnsi" w:hAnsiTheme="minorHAnsi"/>
          <w:sz w:val="22"/>
          <w:szCs w:val="22"/>
        </w:rPr>
        <w:t>Po vyhodnocení ZAV bude pro objednatele vypracována nálezová zpráva obsahující základní plánovou dokumentaci, databázi výzkumu a zjištěné výsledky. Zpráva bude předána v papírové a elektronické podobě, současně s fakturací celkových nákladů.</w:t>
      </w:r>
    </w:p>
    <w:p w14:paraId="3FD0FCFC" w14:textId="77777777" w:rsidR="000B2464" w:rsidRPr="009329E4" w:rsidRDefault="000B2464" w:rsidP="00584381">
      <w:pPr>
        <w:ind w:left="142"/>
        <w:jc w:val="both"/>
        <w:rPr>
          <w:rFonts w:asciiTheme="minorHAnsi" w:hAnsiTheme="minorHAnsi"/>
          <w:sz w:val="22"/>
          <w:szCs w:val="22"/>
        </w:rPr>
      </w:pPr>
      <w:r w:rsidRPr="009329E4">
        <w:rPr>
          <w:rFonts w:asciiTheme="minorHAnsi" w:hAnsiTheme="minorHAnsi"/>
          <w:sz w:val="22"/>
          <w:szCs w:val="22"/>
        </w:rPr>
        <w:t xml:space="preserve">Další informace o způsobu provádění archeologických výzkumů na území ČR naleznete na stránkách Archeologického ústavu AV ČR, Praha, </w:t>
      </w:r>
      <w:proofErr w:type="spellStart"/>
      <w:proofErr w:type="gramStart"/>
      <w:r w:rsidRPr="009329E4">
        <w:rPr>
          <w:rFonts w:asciiTheme="minorHAnsi" w:hAnsiTheme="minorHAnsi"/>
          <w:sz w:val="22"/>
          <w:szCs w:val="22"/>
        </w:rPr>
        <w:t>v.v.</w:t>
      </w:r>
      <w:proofErr w:type="gramEnd"/>
      <w:r w:rsidRPr="009329E4">
        <w:rPr>
          <w:rFonts w:asciiTheme="minorHAnsi" w:hAnsiTheme="minorHAnsi"/>
          <w:sz w:val="22"/>
          <w:szCs w:val="22"/>
        </w:rPr>
        <w:t>i</w:t>
      </w:r>
      <w:proofErr w:type="spellEnd"/>
      <w:r w:rsidRPr="009329E4">
        <w:rPr>
          <w:rFonts w:asciiTheme="minorHAnsi" w:hAnsiTheme="minorHAnsi"/>
          <w:sz w:val="22"/>
          <w:szCs w:val="22"/>
        </w:rPr>
        <w:t xml:space="preserve">. </w:t>
      </w:r>
      <w:hyperlink r:id="rId8" w:history="1">
        <w:r w:rsidRPr="009329E4">
          <w:rPr>
            <w:rStyle w:val="Hypertextovodkaz"/>
            <w:rFonts w:asciiTheme="minorHAnsi" w:hAnsiTheme="minorHAnsi"/>
            <w:sz w:val="22"/>
            <w:szCs w:val="22"/>
          </w:rPr>
          <w:t>http://www.arup.cas.cz/?cat=453</w:t>
        </w:r>
      </w:hyperlink>
      <w:r w:rsidR="00584381" w:rsidRPr="009329E4">
        <w:rPr>
          <w:rStyle w:val="Hypertextovodkaz"/>
          <w:rFonts w:asciiTheme="minorHAnsi" w:hAnsiTheme="minorHAnsi"/>
          <w:sz w:val="22"/>
          <w:szCs w:val="22"/>
        </w:rPr>
        <w:t xml:space="preserve"> </w:t>
      </w:r>
      <w:r w:rsidRPr="009329E4">
        <w:rPr>
          <w:rFonts w:asciiTheme="minorHAnsi" w:hAnsiTheme="minorHAnsi"/>
          <w:sz w:val="22"/>
          <w:szCs w:val="22"/>
        </w:rPr>
        <w:t xml:space="preserve">nebo Národního památkového ústavu </w:t>
      </w:r>
      <w:hyperlink r:id="rId9" w:history="1">
        <w:r w:rsidRPr="009329E4">
          <w:rPr>
            <w:rStyle w:val="Hypertextovodkaz"/>
            <w:rFonts w:asciiTheme="minorHAnsi" w:hAnsiTheme="minorHAnsi"/>
            <w:sz w:val="22"/>
            <w:szCs w:val="22"/>
          </w:rPr>
          <w:t>http://archeopraha.cz/pece-o-archeologicke-kulturni-dedictvi/povinnosti-stavebnika</w:t>
        </w:r>
      </w:hyperlink>
      <w:r w:rsidRPr="009329E4">
        <w:rPr>
          <w:rFonts w:asciiTheme="minorHAnsi" w:hAnsiTheme="minorHAnsi"/>
          <w:sz w:val="22"/>
          <w:szCs w:val="22"/>
        </w:rPr>
        <w:t>.</w:t>
      </w:r>
    </w:p>
    <w:p w14:paraId="4F8626EA" w14:textId="77777777" w:rsidR="000B2464" w:rsidRPr="009329E4" w:rsidRDefault="000B2464" w:rsidP="00584381">
      <w:pPr>
        <w:ind w:left="142"/>
        <w:jc w:val="both"/>
        <w:rPr>
          <w:rFonts w:asciiTheme="minorHAnsi" w:hAnsiTheme="minorHAnsi"/>
          <w:sz w:val="22"/>
          <w:szCs w:val="22"/>
        </w:rPr>
      </w:pPr>
    </w:p>
    <w:p w14:paraId="688FB0E7" w14:textId="77777777" w:rsidR="000B2464" w:rsidRPr="009329E4" w:rsidRDefault="000B2464" w:rsidP="001079BA">
      <w:pPr>
        <w:jc w:val="both"/>
        <w:rPr>
          <w:rFonts w:asciiTheme="minorHAnsi" w:hAnsiTheme="minorHAnsi"/>
          <w:sz w:val="22"/>
          <w:szCs w:val="22"/>
        </w:rPr>
      </w:pPr>
    </w:p>
    <w:p w14:paraId="6B827C36" w14:textId="77777777" w:rsidR="000B2464" w:rsidRPr="009329E4" w:rsidRDefault="001079BA" w:rsidP="001079B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Theme="minorHAnsi" w:hAnsiTheme="minorHAnsi"/>
          <w:b/>
          <w:caps/>
          <w:sz w:val="22"/>
          <w:szCs w:val="22"/>
        </w:rPr>
      </w:pPr>
      <w:r w:rsidRPr="009329E4">
        <w:rPr>
          <w:rFonts w:asciiTheme="minorHAnsi" w:hAnsiTheme="minorHAnsi"/>
          <w:b/>
          <w:caps/>
          <w:sz w:val="22"/>
          <w:szCs w:val="22"/>
        </w:rPr>
        <w:t xml:space="preserve">  </w:t>
      </w:r>
      <w:r w:rsidR="000B2464" w:rsidRPr="009329E4">
        <w:rPr>
          <w:rFonts w:asciiTheme="minorHAnsi" w:hAnsiTheme="minorHAnsi"/>
          <w:b/>
          <w:caps/>
          <w:sz w:val="22"/>
          <w:szCs w:val="22"/>
        </w:rPr>
        <w:t>5. Identifikační údaje pro potřeby dohody</w:t>
      </w:r>
    </w:p>
    <w:p w14:paraId="07E40BD9" w14:textId="77777777" w:rsidR="000B2464" w:rsidRPr="009329E4" w:rsidRDefault="000B2464" w:rsidP="000B2464">
      <w:pPr>
        <w:jc w:val="both"/>
        <w:rPr>
          <w:rFonts w:asciiTheme="minorHAnsi" w:hAnsiTheme="minorHAnsi"/>
          <w:sz w:val="22"/>
          <w:szCs w:val="22"/>
        </w:rPr>
      </w:pPr>
    </w:p>
    <w:p w14:paraId="52A72A6B" w14:textId="77777777" w:rsidR="000B2464" w:rsidRPr="009329E4" w:rsidRDefault="000B2464" w:rsidP="000B2464">
      <w:pPr>
        <w:ind w:left="142"/>
        <w:jc w:val="both"/>
        <w:rPr>
          <w:rFonts w:asciiTheme="minorHAnsi" w:hAnsiTheme="minorHAnsi"/>
          <w:sz w:val="22"/>
          <w:szCs w:val="22"/>
        </w:rPr>
      </w:pPr>
      <w:r w:rsidRPr="009329E4">
        <w:rPr>
          <w:rFonts w:asciiTheme="minorHAnsi" w:hAnsiTheme="minorHAnsi"/>
          <w:sz w:val="22"/>
          <w:szCs w:val="22"/>
        </w:rPr>
        <w:t xml:space="preserve">Zhotovitel archeologické části akce bude </w:t>
      </w:r>
      <w:r w:rsidRPr="009329E4">
        <w:rPr>
          <w:rFonts w:asciiTheme="minorHAnsi" w:hAnsiTheme="minorHAnsi"/>
          <w:b/>
          <w:sz w:val="22"/>
          <w:szCs w:val="22"/>
        </w:rPr>
        <w:t>Národní památkový ústav, územní odborné pracoviště v Praze</w:t>
      </w:r>
      <w:r w:rsidRPr="009329E4">
        <w:rPr>
          <w:rFonts w:asciiTheme="minorHAnsi" w:hAnsiTheme="minorHAnsi"/>
          <w:sz w:val="22"/>
          <w:szCs w:val="22"/>
        </w:rPr>
        <w:t>, se sídlem Na Perštýně 12/356, 110 00, Praha 1, IČ: 75032333, DIČ: CZ75032333</w:t>
      </w:r>
    </w:p>
    <w:p w14:paraId="7213399D" w14:textId="22C918C4" w:rsidR="000B2464" w:rsidRPr="009329E4" w:rsidRDefault="000B2464" w:rsidP="000B2464">
      <w:pPr>
        <w:ind w:left="142"/>
        <w:jc w:val="both"/>
        <w:rPr>
          <w:rFonts w:asciiTheme="minorHAnsi" w:hAnsiTheme="minorHAnsi"/>
          <w:sz w:val="22"/>
          <w:szCs w:val="22"/>
        </w:rPr>
      </w:pPr>
      <w:r w:rsidRPr="009329E4">
        <w:rPr>
          <w:rFonts w:asciiTheme="minorHAnsi" w:hAnsiTheme="minorHAnsi"/>
          <w:sz w:val="22"/>
          <w:szCs w:val="22"/>
        </w:rPr>
        <w:t xml:space="preserve">Odborný garant akce: </w:t>
      </w:r>
      <w:proofErr w:type="gramStart"/>
      <w:r w:rsidR="004D3840">
        <w:rPr>
          <w:rFonts w:ascii="Calibri" w:hAnsi="Calibri" w:cs="Calibri"/>
          <w:sz w:val="22"/>
        </w:rPr>
        <w:t>XXXXXXXXXX</w:t>
      </w:r>
      <w:r w:rsidR="004D3840" w:rsidRPr="009329E4">
        <w:rPr>
          <w:rFonts w:asciiTheme="minorHAnsi" w:hAnsiTheme="minorHAnsi"/>
          <w:sz w:val="22"/>
          <w:szCs w:val="22"/>
        </w:rPr>
        <w:t xml:space="preserve"> </w:t>
      </w:r>
      <w:r w:rsidR="004D3840">
        <w:rPr>
          <w:rFonts w:asciiTheme="minorHAnsi" w:hAnsiTheme="minorHAnsi"/>
          <w:sz w:val="22"/>
          <w:szCs w:val="22"/>
        </w:rPr>
        <w:t xml:space="preserve"> </w:t>
      </w:r>
      <w:r w:rsidRPr="009329E4">
        <w:rPr>
          <w:rFonts w:asciiTheme="minorHAnsi" w:hAnsiTheme="minorHAnsi"/>
          <w:sz w:val="22"/>
          <w:szCs w:val="22"/>
        </w:rPr>
        <w:t>(</w:t>
      </w:r>
      <w:r w:rsidR="004D3840">
        <w:rPr>
          <w:rFonts w:ascii="Calibri" w:hAnsi="Calibri" w:cs="Calibri"/>
          <w:sz w:val="22"/>
        </w:rPr>
        <w:t>XXXXXXXXXX</w:t>
      </w:r>
      <w:proofErr w:type="gramEnd"/>
      <w:r w:rsidRPr="009329E4">
        <w:rPr>
          <w:rFonts w:asciiTheme="minorHAnsi" w:hAnsiTheme="minorHAnsi"/>
          <w:sz w:val="22"/>
          <w:szCs w:val="22"/>
        </w:rPr>
        <w:t xml:space="preserve">, </w:t>
      </w:r>
      <w:r w:rsidR="004D3840">
        <w:rPr>
          <w:rFonts w:ascii="Calibri" w:hAnsi="Calibri" w:cs="Calibri"/>
          <w:sz w:val="22"/>
        </w:rPr>
        <w:t>XXXXXXXXXX</w:t>
      </w:r>
      <w:r w:rsidRPr="009329E4">
        <w:rPr>
          <w:rFonts w:asciiTheme="minorHAnsi" w:hAnsiTheme="minorHAnsi"/>
          <w:sz w:val="22"/>
          <w:szCs w:val="22"/>
        </w:rPr>
        <w:t>).</w:t>
      </w:r>
    </w:p>
    <w:p w14:paraId="669627B5" w14:textId="77777777" w:rsidR="0085087F" w:rsidRPr="009329E4" w:rsidRDefault="0085087F" w:rsidP="000B2464">
      <w:pPr>
        <w:ind w:left="142"/>
        <w:jc w:val="both"/>
        <w:rPr>
          <w:rFonts w:asciiTheme="minorHAnsi" w:hAnsiTheme="minorHAnsi"/>
          <w:sz w:val="22"/>
          <w:szCs w:val="22"/>
        </w:rPr>
      </w:pPr>
    </w:p>
    <w:p w14:paraId="297E2558" w14:textId="4772F222" w:rsidR="000B2464" w:rsidRPr="009329E4" w:rsidRDefault="000B2464" w:rsidP="000B2464">
      <w:pPr>
        <w:ind w:left="142"/>
        <w:jc w:val="both"/>
        <w:rPr>
          <w:rFonts w:asciiTheme="minorHAnsi" w:hAnsiTheme="minorHAnsi"/>
          <w:sz w:val="22"/>
          <w:szCs w:val="22"/>
        </w:rPr>
      </w:pPr>
      <w:r w:rsidRPr="009329E4">
        <w:rPr>
          <w:rFonts w:asciiTheme="minorHAnsi" w:hAnsiTheme="minorHAnsi"/>
          <w:sz w:val="22"/>
          <w:szCs w:val="22"/>
        </w:rPr>
        <w:t>V případě, že nemáte připomínky či dotazy a souhlasíte s předloženým projektem ZAV</w:t>
      </w:r>
      <w:r w:rsidR="00584381" w:rsidRPr="009329E4">
        <w:rPr>
          <w:rFonts w:asciiTheme="minorHAnsi" w:hAnsiTheme="minorHAnsi"/>
          <w:sz w:val="22"/>
          <w:szCs w:val="22"/>
        </w:rPr>
        <w:t xml:space="preserve"> a cenovou nabídkou</w:t>
      </w:r>
      <w:r w:rsidRPr="009329E4">
        <w:rPr>
          <w:rFonts w:asciiTheme="minorHAnsi" w:hAnsiTheme="minorHAnsi"/>
          <w:sz w:val="22"/>
          <w:szCs w:val="22"/>
        </w:rPr>
        <w:t xml:space="preserve">, prosíme o </w:t>
      </w:r>
      <w:r w:rsidR="0092223A">
        <w:rPr>
          <w:rFonts w:asciiTheme="minorHAnsi" w:hAnsiTheme="minorHAnsi"/>
          <w:sz w:val="22"/>
          <w:szCs w:val="22"/>
        </w:rPr>
        <w:t>uzavření</w:t>
      </w:r>
      <w:r w:rsidR="00E57134" w:rsidRPr="009329E4">
        <w:rPr>
          <w:rFonts w:asciiTheme="minorHAnsi" w:hAnsiTheme="minorHAnsi"/>
          <w:sz w:val="22"/>
          <w:szCs w:val="22"/>
        </w:rPr>
        <w:t xml:space="preserve"> </w:t>
      </w:r>
      <w:r w:rsidR="00584381" w:rsidRPr="009329E4">
        <w:rPr>
          <w:rFonts w:asciiTheme="minorHAnsi" w:hAnsiTheme="minorHAnsi"/>
          <w:sz w:val="22"/>
          <w:szCs w:val="22"/>
        </w:rPr>
        <w:t>dohody</w:t>
      </w:r>
      <w:r w:rsidR="00E57134" w:rsidRPr="009329E4">
        <w:rPr>
          <w:rFonts w:asciiTheme="minorHAnsi" w:hAnsiTheme="minorHAnsi"/>
          <w:sz w:val="22"/>
          <w:szCs w:val="22"/>
        </w:rPr>
        <w:t xml:space="preserve"> o podmínkách </w:t>
      </w:r>
      <w:r w:rsidR="006052FF" w:rsidRPr="009329E4">
        <w:rPr>
          <w:rFonts w:asciiTheme="minorHAnsi" w:hAnsiTheme="minorHAnsi"/>
          <w:sz w:val="22"/>
          <w:szCs w:val="22"/>
        </w:rPr>
        <w:t>provedení</w:t>
      </w:r>
      <w:r w:rsidR="00E57134" w:rsidRPr="009329E4">
        <w:rPr>
          <w:rFonts w:asciiTheme="minorHAnsi" w:hAnsiTheme="minorHAnsi"/>
          <w:sz w:val="22"/>
          <w:szCs w:val="22"/>
        </w:rPr>
        <w:t xml:space="preserve"> záchranného </w:t>
      </w:r>
      <w:r w:rsidR="006052FF" w:rsidRPr="009329E4">
        <w:rPr>
          <w:rFonts w:asciiTheme="minorHAnsi" w:hAnsiTheme="minorHAnsi"/>
          <w:sz w:val="22"/>
          <w:szCs w:val="22"/>
        </w:rPr>
        <w:t>archeologického výzkumu</w:t>
      </w:r>
      <w:r w:rsidRPr="009329E4">
        <w:rPr>
          <w:rFonts w:asciiTheme="minorHAnsi" w:hAnsiTheme="minorHAnsi"/>
          <w:sz w:val="22"/>
          <w:szCs w:val="22"/>
        </w:rPr>
        <w:t xml:space="preserve">. </w:t>
      </w:r>
    </w:p>
    <w:p w14:paraId="676B6B98" w14:textId="77777777" w:rsidR="00033DA8" w:rsidRPr="009329E4" w:rsidRDefault="00033DA8" w:rsidP="000B2464">
      <w:pPr>
        <w:ind w:left="142"/>
        <w:jc w:val="both"/>
        <w:rPr>
          <w:rFonts w:asciiTheme="minorHAnsi" w:hAnsiTheme="minorHAnsi"/>
          <w:sz w:val="22"/>
          <w:szCs w:val="22"/>
        </w:rPr>
      </w:pPr>
    </w:p>
    <w:p w14:paraId="1F0BA320" w14:textId="77777777" w:rsidR="00033DA8" w:rsidRPr="009329E4" w:rsidRDefault="00033DA8" w:rsidP="000B2464">
      <w:pPr>
        <w:ind w:left="142"/>
        <w:jc w:val="both"/>
        <w:rPr>
          <w:rFonts w:asciiTheme="minorHAnsi" w:hAnsiTheme="minorHAnsi"/>
          <w:sz w:val="22"/>
          <w:szCs w:val="22"/>
        </w:rPr>
      </w:pPr>
    </w:p>
    <w:p w14:paraId="1C7DD499" w14:textId="77777777" w:rsidR="0085087F" w:rsidRPr="009329E4" w:rsidRDefault="00326A37" w:rsidP="000B2464">
      <w:pPr>
        <w:jc w:val="both"/>
        <w:rPr>
          <w:rFonts w:asciiTheme="minorHAnsi" w:hAnsiTheme="minorHAnsi"/>
          <w:sz w:val="22"/>
          <w:szCs w:val="22"/>
        </w:rPr>
      </w:pPr>
      <w:r w:rsidRPr="009329E4">
        <w:rPr>
          <w:rFonts w:asciiTheme="minorHAnsi" w:hAnsiTheme="minorHAnsi"/>
          <w:sz w:val="22"/>
          <w:szCs w:val="22"/>
        </w:rPr>
        <w:t xml:space="preserve">              </w:t>
      </w:r>
    </w:p>
    <w:p w14:paraId="2251C07C" w14:textId="77777777" w:rsidR="00985C68" w:rsidRPr="009329E4" w:rsidRDefault="00985C68" w:rsidP="000B2464">
      <w:pPr>
        <w:jc w:val="both"/>
        <w:rPr>
          <w:rFonts w:asciiTheme="minorHAnsi" w:hAnsiTheme="minorHAnsi"/>
          <w:sz w:val="22"/>
          <w:szCs w:val="22"/>
        </w:rPr>
      </w:pPr>
    </w:p>
    <w:p w14:paraId="355212CA" w14:textId="77777777" w:rsidR="000B2464" w:rsidRPr="009329E4" w:rsidRDefault="00985C68" w:rsidP="0085087F">
      <w:pPr>
        <w:ind w:left="142"/>
        <w:jc w:val="both"/>
        <w:rPr>
          <w:rFonts w:asciiTheme="minorHAnsi" w:hAnsiTheme="minorHAnsi"/>
          <w:sz w:val="22"/>
          <w:szCs w:val="22"/>
        </w:rPr>
      </w:pPr>
      <w:r w:rsidRPr="009329E4">
        <w:rPr>
          <w:rFonts w:asciiTheme="minorHAnsi" w:hAnsiTheme="minorHAnsi"/>
          <w:sz w:val="22"/>
          <w:szCs w:val="22"/>
        </w:rPr>
        <w:t xml:space="preserve">       </w:t>
      </w:r>
      <w:r w:rsidR="000B2464" w:rsidRPr="009329E4">
        <w:rPr>
          <w:rFonts w:asciiTheme="minorHAnsi" w:hAnsiTheme="minorHAnsi"/>
          <w:sz w:val="22"/>
          <w:szCs w:val="22"/>
        </w:rPr>
        <w:t xml:space="preserve">S přátelským pozdravem                            </w:t>
      </w:r>
    </w:p>
    <w:p w14:paraId="28A79CA3" w14:textId="07CECCE7" w:rsidR="000B2464" w:rsidRPr="009329E4" w:rsidRDefault="000B2464" w:rsidP="0085087F">
      <w:pPr>
        <w:jc w:val="both"/>
        <w:rPr>
          <w:rFonts w:asciiTheme="minorHAnsi" w:hAnsiTheme="minorHAnsi"/>
          <w:b/>
          <w:sz w:val="22"/>
          <w:szCs w:val="22"/>
        </w:rPr>
      </w:pPr>
      <w:r w:rsidRPr="009329E4">
        <w:rPr>
          <w:rFonts w:asciiTheme="minorHAnsi" w:hAnsiTheme="minorHAnsi"/>
          <w:sz w:val="22"/>
          <w:szCs w:val="22"/>
        </w:rPr>
        <w:t xml:space="preserve"> </w:t>
      </w:r>
      <w:r w:rsidR="0085087F" w:rsidRPr="009329E4">
        <w:rPr>
          <w:rFonts w:asciiTheme="minorHAnsi" w:hAnsiTheme="minorHAnsi"/>
          <w:sz w:val="22"/>
          <w:szCs w:val="22"/>
        </w:rPr>
        <w:t xml:space="preserve">         </w:t>
      </w:r>
      <w:r w:rsidR="00985C68" w:rsidRPr="009329E4">
        <w:rPr>
          <w:rFonts w:asciiTheme="minorHAnsi" w:hAnsiTheme="minorHAnsi"/>
          <w:sz w:val="22"/>
          <w:szCs w:val="22"/>
        </w:rPr>
        <w:t xml:space="preserve"> </w:t>
      </w:r>
      <w:r w:rsidR="0085087F" w:rsidRPr="009329E4">
        <w:rPr>
          <w:rFonts w:asciiTheme="minorHAnsi" w:hAnsiTheme="minorHAnsi"/>
          <w:sz w:val="22"/>
          <w:szCs w:val="22"/>
        </w:rPr>
        <w:t xml:space="preserve">                                                      </w:t>
      </w:r>
      <w:r w:rsidR="001079BA" w:rsidRPr="009329E4">
        <w:rPr>
          <w:rFonts w:asciiTheme="minorHAnsi" w:hAnsiTheme="minorHAnsi"/>
          <w:b/>
          <w:sz w:val="22"/>
          <w:szCs w:val="22"/>
        </w:rPr>
        <w:t xml:space="preserve">      </w:t>
      </w:r>
      <w:r w:rsidR="0085087F" w:rsidRPr="009329E4">
        <w:rPr>
          <w:rFonts w:asciiTheme="minorHAnsi" w:hAnsiTheme="minorHAnsi"/>
          <w:b/>
          <w:sz w:val="22"/>
          <w:szCs w:val="22"/>
        </w:rPr>
        <w:t xml:space="preserve">   </w:t>
      </w:r>
      <w:r w:rsidR="00985C68" w:rsidRPr="009329E4">
        <w:rPr>
          <w:rFonts w:asciiTheme="minorHAnsi" w:hAnsiTheme="minorHAnsi"/>
          <w:b/>
          <w:sz w:val="22"/>
          <w:szCs w:val="22"/>
        </w:rPr>
        <w:t xml:space="preserve">                      </w:t>
      </w:r>
      <w:r w:rsidR="004D3840">
        <w:rPr>
          <w:rFonts w:asciiTheme="minorHAnsi" w:hAnsiTheme="minorHAnsi"/>
          <w:b/>
          <w:sz w:val="22"/>
          <w:szCs w:val="22"/>
        </w:rPr>
        <w:t xml:space="preserve">           </w:t>
      </w:r>
      <w:r w:rsidR="00985C68" w:rsidRPr="009329E4">
        <w:rPr>
          <w:rFonts w:asciiTheme="minorHAnsi" w:hAnsiTheme="minorHAnsi"/>
          <w:b/>
          <w:sz w:val="22"/>
          <w:szCs w:val="22"/>
        </w:rPr>
        <w:t xml:space="preserve"> </w:t>
      </w:r>
      <w:r w:rsidR="004D3840">
        <w:rPr>
          <w:rFonts w:ascii="Calibri" w:hAnsi="Calibri" w:cs="Calibri"/>
          <w:sz w:val="22"/>
        </w:rPr>
        <w:t>XXXXXXXXXX</w:t>
      </w:r>
    </w:p>
    <w:p w14:paraId="4130D71B" w14:textId="77777777" w:rsidR="000B2464" w:rsidRPr="000B2464" w:rsidRDefault="001079BA" w:rsidP="001079BA">
      <w:pPr>
        <w:tabs>
          <w:tab w:val="left" w:pos="3119"/>
        </w:tabs>
        <w:jc w:val="center"/>
        <w:rPr>
          <w:rFonts w:asciiTheme="minorHAnsi" w:hAnsiTheme="minorHAnsi"/>
          <w:sz w:val="22"/>
          <w:szCs w:val="22"/>
        </w:rPr>
      </w:pPr>
      <w:r w:rsidRPr="009329E4">
        <w:rPr>
          <w:rFonts w:asciiTheme="minorHAnsi" w:hAnsiTheme="minorHAnsi"/>
          <w:sz w:val="22"/>
          <w:szCs w:val="22"/>
        </w:rPr>
        <w:t xml:space="preserve">    </w:t>
      </w:r>
      <w:r w:rsidR="0085087F" w:rsidRPr="009329E4">
        <w:rPr>
          <w:rFonts w:asciiTheme="minorHAnsi" w:hAnsiTheme="minorHAnsi"/>
          <w:sz w:val="22"/>
          <w:szCs w:val="22"/>
        </w:rPr>
        <w:t xml:space="preserve">    </w:t>
      </w:r>
      <w:r w:rsidRPr="009329E4">
        <w:rPr>
          <w:rFonts w:asciiTheme="minorHAnsi" w:hAnsiTheme="minorHAnsi"/>
          <w:sz w:val="22"/>
          <w:szCs w:val="22"/>
        </w:rPr>
        <w:t xml:space="preserve"> </w:t>
      </w:r>
      <w:r w:rsidR="00985C68" w:rsidRPr="009329E4">
        <w:rPr>
          <w:rFonts w:asciiTheme="minorHAnsi" w:hAnsiTheme="minorHAnsi"/>
          <w:sz w:val="22"/>
          <w:szCs w:val="22"/>
        </w:rPr>
        <w:t xml:space="preserve">                                                 </w:t>
      </w:r>
      <w:r w:rsidR="00326A37" w:rsidRPr="009329E4">
        <w:rPr>
          <w:rFonts w:asciiTheme="minorHAnsi" w:hAnsiTheme="minorHAnsi"/>
          <w:sz w:val="22"/>
          <w:szCs w:val="22"/>
        </w:rPr>
        <w:t xml:space="preserve">vedoucí odboru </w:t>
      </w:r>
      <w:r w:rsidR="000B2464" w:rsidRPr="009329E4">
        <w:rPr>
          <w:rFonts w:asciiTheme="minorHAnsi" w:hAnsiTheme="minorHAnsi"/>
          <w:sz w:val="22"/>
          <w:szCs w:val="22"/>
        </w:rPr>
        <w:t>archeolog</w:t>
      </w:r>
      <w:r w:rsidR="00326A37" w:rsidRPr="009329E4">
        <w:rPr>
          <w:rFonts w:asciiTheme="minorHAnsi" w:hAnsiTheme="minorHAnsi"/>
          <w:sz w:val="22"/>
          <w:szCs w:val="22"/>
        </w:rPr>
        <w:t>ie</w:t>
      </w:r>
    </w:p>
    <w:sectPr w:rsidR="000B2464" w:rsidRPr="000B2464" w:rsidSect="00F6263D">
      <w:footerReference w:type="default" r:id="rId10"/>
      <w:headerReference w:type="first" r:id="rId11"/>
      <w:footerReference w:type="first" r:id="rId12"/>
      <w:pgSz w:w="11907" w:h="16840" w:code="9"/>
      <w:pgMar w:top="1418" w:right="1497" w:bottom="1701" w:left="1497" w:header="709" w:footer="595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CBEBE1" w14:textId="77777777" w:rsidR="005D3351" w:rsidRDefault="005D3351">
      <w:r>
        <w:separator/>
      </w:r>
    </w:p>
  </w:endnote>
  <w:endnote w:type="continuationSeparator" w:id="0">
    <w:p w14:paraId="609EF86F" w14:textId="77777777" w:rsidR="005D3351" w:rsidRDefault="005D3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6F74A" w14:textId="77777777" w:rsidR="00C26408" w:rsidRPr="00104576" w:rsidRDefault="00090AC7" w:rsidP="00E4698A">
    <w:pPr>
      <w:pStyle w:val="zpat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03F9E39" wp14:editId="53A5EF8F">
              <wp:simplePos x="0" y="0"/>
              <wp:positionH relativeFrom="column">
                <wp:posOffset>4876800</wp:posOffset>
              </wp:positionH>
              <wp:positionV relativeFrom="paragraph">
                <wp:posOffset>48895</wp:posOffset>
              </wp:positionV>
              <wp:extent cx="855345" cy="351155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5345" cy="351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50659F" w14:textId="2C27DB42" w:rsidR="00C26408" w:rsidRPr="00E4698A" w:rsidRDefault="0077554B" w:rsidP="00E4698A">
                          <w:pPr>
                            <w:jc w:val="right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="00C26408" w:rsidRPr="00E4698A">
                            <w:rPr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83B5E" w:rsidRPr="00083B5E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 w:rsidR="00C26408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/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begin"/>
                          </w:r>
                          <w:r w:rsidR="00C26408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instrText xml:space="preserve"> NUMPAGES  \# "0" \* Arabic  \* MERGEFORMAT </w:instrTex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83B5E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3F9E3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9" type="#_x0000_t202" style="position:absolute;margin-left:384pt;margin-top:3.85pt;width:67.35pt;height:2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" filled="f" stroked="f" strokeweight=".5pt">
              <v:path arrowok="t"/>
              <v:textbox>
                <w:txbxContent>
                  <w:p w14:paraId="2850659F" w14:textId="2C27DB42" w:rsidR="00C26408" w:rsidRPr="00E4698A" w:rsidRDefault="0077554B" w:rsidP="00E4698A">
                    <w:pPr>
                      <w:jc w:val="right"/>
                      <w:rPr>
                        <w:rFonts w:ascii="Calibri Light" w:hAnsi="Calibri Light"/>
                        <w:sz w:val="20"/>
                        <w:szCs w:val="20"/>
                      </w:rPr>
                    </w:pPr>
                    <w:r w:rsidRPr="00E4698A">
                      <w:rPr>
                        <w:sz w:val="20"/>
                        <w:szCs w:val="20"/>
                      </w:rPr>
                      <w:fldChar w:fldCharType="begin"/>
                    </w:r>
                    <w:r w:rsidR="00C26408" w:rsidRPr="00E4698A">
                      <w:rPr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E4698A">
                      <w:rPr>
                        <w:sz w:val="20"/>
                        <w:szCs w:val="20"/>
                      </w:rPr>
                      <w:fldChar w:fldCharType="separate"/>
                    </w:r>
                    <w:r w:rsidR="00083B5E" w:rsidRPr="00083B5E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4</w:t>
                    </w:r>
                    <w:r w:rsidRPr="00E4698A">
                      <w:rPr>
                        <w:sz w:val="20"/>
                        <w:szCs w:val="20"/>
                      </w:rPr>
                      <w:fldChar w:fldCharType="end"/>
                    </w:r>
                    <w:r w:rsidR="00C26408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t>/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begin"/>
                    </w:r>
                    <w:r w:rsidR="00C26408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instrText xml:space="preserve"> NUMPAGES  \# "0" \* Arabic  \* MERGEFORMAT </w:instrTex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separate"/>
                    </w:r>
                    <w:r w:rsidR="00083B5E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4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C26408" w:rsidRPr="00104576">
      <w:t xml:space="preserve">Národní památkový ústav, </w:t>
    </w:r>
    <w:r w:rsidR="00C26408" w:rsidRPr="0047786C">
      <w:t>územní odb</w:t>
    </w:r>
    <w:r w:rsidR="00C26408">
      <w:t xml:space="preserve">orné pracoviště v </w:t>
    </w:r>
    <w:r w:rsidR="00C26408" w:rsidRPr="0047786C">
      <w:t>Praze | Na Perštýně 356/12, 110 00 Praha 1</w:t>
    </w:r>
    <w:r w:rsidR="00C26408" w:rsidRPr="00104576">
      <w:br/>
    </w:r>
    <w:r w:rsidR="00C26408" w:rsidRPr="00535888">
      <w:rPr>
        <w:rFonts w:cs="Calibri"/>
      </w:rPr>
      <w:t>T +420 234 653 111 | F +420 234 653</w:t>
    </w:r>
    <w:r w:rsidR="00C26408">
      <w:rPr>
        <w:rFonts w:cs="Calibri"/>
      </w:rPr>
      <w:t> </w:t>
    </w:r>
    <w:r w:rsidR="00C26408" w:rsidRPr="00535888">
      <w:rPr>
        <w:rFonts w:cs="Calibri"/>
      </w:rPr>
      <w:t xml:space="preserve">119 </w:t>
    </w:r>
    <w:r w:rsidR="00C26408" w:rsidRPr="00104576">
      <w:t>| E epodatelna@npu.cz | DS 2cy8h6t | IČO 75032333 | DIČ CZ75032333</w:t>
    </w:r>
  </w:p>
  <w:p w14:paraId="49F98296" w14:textId="77777777" w:rsidR="00C26408" w:rsidRPr="00E4698A" w:rsidRDefault="00C26408" w:rsidP="00E4698A">
    <w:pPr>
      <w:pStyle w:val="Zpat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3123A" w14:textId="77777777" w:rsidR="00C26408" w:rsidRPr="00104576" w:rsidRDefault="00090AC7" w:rsidP="002E3507">
    <w:pPr>
      <w:pStyle w:val="zpat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B94BE64" wp14:editId="2458E77C">
              <wp:simplePos x="0" y="0"/>
              <wp:positionH relativeFrom="column">
                <wp:posOffset>4876800</wp:posOffset>
              </wp:positionH>
              <wp:positionV relativeFrom="paragraph">
                <wp:posOffset>53340</wp:posOffset>
              </wp:positionV>
              <wp:extent cx="855345" cy="35115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5345" cy="351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52E531E" w14:textId="74152506" w:rsidR="00C26408" w:rsidRPr="00E4698A" w:rsidRDefault="0077554B" w:rsidP="002E3507">
                          <w:pPr>
                            <w:jc w:val="right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="00C26408" w:rsidRPr="00E4698A">
                            <w:rPr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83B5E" w:rsidRPr="00083B5E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 w:rsidR="00C26408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/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begin"/>
                          </w:r>
                          <w:r w:rsidR="00C26408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instrText xml:space="preserve"> NUMPAGES  \# "0" \* Arabic  \* MERGEFORMAT </w:instrTex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83B5E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94BE64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384pt;margin-top:4.2pt;width:67.35pt;height:2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" filled="f" stroked="f" strokeweight=".5pt">
              <v:path arrowok="t"/>
              <v:textbox>
                <w:txbxContent>
                  <w:p w14:paraId="452E531E" w14:textId="74152506" w:rsidR="00C26408" w:rsidRPr="00E4698A" w:rsidRDefault="0077554B" w:rsidP="002E3507">
                    <w:pPr>
                      <w:jc w:val="right"/>
                      <w:rPr>
                        <w:rFonts w:ascii="Calibri Light" w:hAnsi="Calibri Light"/>
                        <w:sz w:val="20"/>
                        <w:szCs w:val="20"/>
                      </w:rPr>
                    </w:pPr>
                    <w:r w:rsidRPr="00E4698A">
                      <w:rPr>
                        <w:sz w:val="20"/>
                        <w:szCs w:val="20"/>
                      </w:rPr>
                      <w:fldChar w:fldCharType="begin"/>
                    </w:r>
                    <w:r w:rsidR="00C26408" w:rsidRPr="00E4698A">
                      <w:rPr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E4698A">
                      <w:rPr>
                        <w:sz w:val="20"/>
                        <w:szCs w:val="20"/>
                      </w:rPr>
                      <w:fldChar w:fldCharType="separate"/>
                    </w:r>
                    <w:r w:rsidR="00083B5E" w:rsidRPr="00083B5E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1</w:t>
                    </w:r>
                    <w:r w:rsidRPr="00E4698A">
                      <w:rPr>
                        <w:sz w:val="20"/>
                        <w:szCs w:val="20"/>
                      </w:rPr>
                      <w:fldChar w:fldCharType="end"/>
                    </w:r>
                    <w:r w:rsidR="00C26408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t>/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begin"/>
                    </w:r>
                    <w:r w:rsidR="00C26408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instrText xml:space="preserve"> NUMPAGES  \# "0" \* Arabic  \* MERGEFORMAT </w:instrTex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separate"/>
                    </w:r>
                    <w:r w:rsidR="00083B5E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4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C26408" w:rsidRPr="00104576">
      <w:t xml:space="preserve">Národní památkový ústav, </w:t>
    </w:r>
    <w:r w:rsidR="00C26408" w:rsidRPr="0047786C">
      <w:t>územní odb</w:t>
    </w:r>
    <w:r w:rsidR="00C26408">
      <w:t xml:space="preserve">orné pracoviště v </w:t>
    </w:r>
    <w:r w:rsidR="00C26408" w:rsidRPr="0047786C">
      <w:t>Praze | Na Perštýně 356/12, 110 00 Praha 1</w:t>
    </w:r>
    <w:r w:rsidR="00C26408" w:rsidRPr="00104576">
      <w:br/>
    </w:r>
    <w:r w:rsidR="00C26408" w:rsidRPr="00535888">
      <w:rPr>
        <w:rFonts w:cs="Calibri"/>
      </w:rPr>
      <w:t>T +420 234 653 111 | F +420 234 653</w:t>
    </w:r>
    <w:r w:rsidR="00C26408">
      <w:rPr>
        <w:rFonts w:cs="Calibri"/>
      </w:rPr>
      <w:t> </w:t>
    </w:r>
    <w:r w:rsidR="00C26408" w:rsidRPr="00535888">
      <w:rPr>
        <w:rFonts w:cs="Calibri"/>
      </w:rPr>
      <w:t xml:space="preserve">119 </w:t>
    </w:r>
    <w:r w:rsidR="00C26408" w:rsidRPr="00104576">
      <w:t>| E epodatelna@npu.cz | DS 2cy8h6t | IČO 75032333 | DIČ CZ75032333</w:t>
    </w:r>
  </w:p>
  <w:p w14:paraId="210F2F96" w14:textId="77777777" w:rsidR="00C26408" w:rsidRPr="004650F8" w:rsidRDefault="00C26408" w:rsidP="004650F8">
    <w:pPr>
      <w:pStyle w:val="Style1"/>
      <w:rPr>
        <w:rFonts w:ascii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BDD7F0" w14:textId="77777777" w:rsidR="005D3351" w:rsidRDefault="005D3351">
      <w:r>
        <w:separator/>
      </w:r>
    </w:p>
  </w:footnote>
  <w:footnote w:type="continuationSeparator" w:id="0">
    <w:p w14:paraId="769B4EA6" w14:textId="77777777" w:rsidR="005D3351" w:rsidRDefault="005D3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9E026" w14:textId="77777777" w:rsidR="00C26408" w:rsidRDefault="00C26408">
    <w:pPr>
      <w:pStyle w:val="Zhlav"/>
    </w:pPr>
    <w:r>
      <w:rPr>
        <w:noProof/>
      </w:rPr>
      <w:drawing>
        <wp:anchor distT="0" distB="0" distL="114300" distR="114300" simplePos="0" relativeHeight="251658752" behindDoc="0" locked="0" layoutInCell="1" allowOverlap="1" wp14:anchorId="1FE42EB9" wp14:editId="0FE126A8">
          <wp:simplePos x="0" y="0"/>
          <wp:positionH relativeFrom="column">
            <wp:posOffset>-152400</wp:posOffset>
          </wp:positionH>
          <wp:positionV relativeFrom="paragraph">
            <wp:posOffset>110490</wp:posOffset>
          </wp:positionV>
          <wp:extent cx="2505075" cy="933450"/>
          <wp:effectExtent l="0" t="0" r="9525" b="0"/>
          <wp:wrapSquare wrapText="bothSides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E779F"/>
    <w:multiLevelType w:val="hybridMultilevel"/>
    <w:tmpl w:val="AE0C8D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D0728"/>
    <w:multiLevelType w:val="hybridMultilevel"/>
    <w:tmpl w:val="723029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518A8"/>
    <w:multiLevelType w:val="hybridMultilevel"/>
    <w:tmpl w:val="7FD0B4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32A6F"/>
    <w:multiLevelType w:val="hybridMultilevel"/>
    <w:tmpl w:val="00E23364"/>
    <w:lvl w:ilvl="0" w:tplc="2034C2E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EC9769C"/>
    <w:multiLevelType w:val="hybridMultilevel"/>
    <w:tmpl w:val="C3844B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3E731B"/>
    <w:multiLevelType w:val="hybridMultilevel"/>
    <w:tmpl w:val="5984836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B8A"/>
    <w:rsid w:val="00002028"/>
    <w:rsid w:val="0000341A"/>
    <w:rsid w:val="0000543D"/>
    <w:rsid w:val="00012CC4"/>
    <w:rsid w:val="0001325E"/>
    <w:rsid w:val="000139B4"/>
    <w:rsid w:val="0002039C"/>
    <w:rsid w:val="00020B3F"/>
    <w:rsid w:val="0002292C"/>
    <w:rsid w:val="00026B7C"/>
    <w:rsid w:val="00033DA8"/>
    <w:rsid w:val="00036EE9"/>
    <w:rsid w:val="000409C6"/>
    <w:rsid w:val="000410A1"/>
    <w:rsid w:val="000536ED"/>
    <w:rsid w:val="00057D35"/>
    <w:rsid w:val="00076917"/>
    <w:rsid w:val="00083B5E"/>
    <w:rsid w:val="00090AC7"/>
    <w:rsid w:val="00092B07"/>
    <w:rsid w:val="00096687"/>
    <w:rsid w:val="000A7625"/>
    <w:rsid w:val="000A7DC9"/>
    <w:rsid w:val="000B2464"/>
    <w:rsid w:val="000B73E4"/>
    <w:rsid w:val="000C2F9C"/>
    <w:rsid w:val="000C5A86"/>
    <w:rsid w:val="000D2532"/>
    <w:rsid w:val="000E2F19"/>
    <w:rsid w:val="000E40EB"/>
    <w:rsid w:val="000F0187"/>
    <w:rsid w:val="000F68EA"/>
    <w:rsid w:val="00104576"/>
    <w:rsid w:val="00106314"/>
    <w:rsid w:val="001076D0"/>
    <w:rsid w:val="001079BA"/>
    <w:rsid w:val="00112D01"/>
    <w:rsid w:val="00124302"/>
    <w:rsid w:val="001317A7"/>
    <w:rsid w:val="00131C3E"/>
    <w:rsid w:val="00145552"/>
    <w:rsid w:val="001528D9"/>
    <w:rsid w:val="00153F90"/>
    <w:rsid w:val="00157A52"/>
    <w:rsid w:val="00160E36"/>
    <w:rsid w:val="001853E0"/>
    <w:rsid w:val="00186D07"/>
    <w:rsid w:val="00191996"/>
    <w:rsid w:val="00193992"/>
    <w:rsid w:val="00194E5D"/>
    <w:rsid w:val="001B070F"/>
    <w:rsid w:val="001C0EAE"/>
    <w:rsid w:val="001C42AD"/>
    <w:rsid w:val="001C4417"/>
    <w:rsid w:val="001C74B8"/>
    <w:rsid w:val="001F6D66"/>
    <w:rsid w:val="001F7165"/>
    <w:rsid w:val="00210217"/>
    <w:rsid w:val="0021071D"/>
    <w:rsid w:val="00211015"/>
    <w:rsid w:val="002175F0"/>
    <w:rsid w:val="002213BC"/>
    <w:rsid w:val="00225D4C"/>
    <w:rsid w:val="002329FD"/>
    <w:rsid w:val="0024272F"/>
    <w:rsid w:val="00250903"/>
    <w:rsid w:val="00255272"/>
    <w:rsid w:val="00267562"/>
    <w:rsid w:val="00273569"/>
    <w:rsid w:val="0027452B"/>
    <w:rsid w:val="00276CDF"/>
    <w:rsid w:val="00296CCA"/>
    <w:rsid w:val="002A5146"/>
    <w:rsid w:val="002C019C"/>
    <w:rsid w:val="002C25D2"/>
    <w:rsid w:val="002C61C9"/>
    <w:rsid w:val="002C7A88"/>
    <w:rsid w:val="002D1458"/>
    <w:rsid w:val="002D4BEB"/>
    <w:rsid w:val="002E14D3"/>
    <w:rsid w:val="002E3507"/>
    <w:rsid w:val="002E49CA"/>
    <w:rsid w:val="00301237"/>
    <w:rsid w:val="0032080E"/>
    <w:rsid w:val="00325429"/>
    <w:rsid w:val="00326A37"/>
    <w:rsid w:val="00337A81"/>
    <w:rsid w:val="003420F8"/>
    <w:rsid w:val="00342CCD"/>
    <w:rsid w:val="00342E50"/>
    <w:rsid w:val="003504A0"/>
    <w:rsid w:val="0036036F"/>
    <w:rsid w:val="0036063A"/>
    <w:rsid w:val="00361D1E"/>
    <w:rsid w:val="00362B19"/>
    <w:rsid w:val="0037177E"/>
    <w:rsid w:val="00375F3C"/>
    <w:rsid w:val="00383315"/>
    <w:rsid w:val="0039045C"/>
    <w:rsid w:val="00390A8D"/>
    <w:rsid w:val="00394B5D"/>
    <w:rsid w:val="00395469"/>
    <w:rsid w:val="003B1D29"/>
    <w:rsid w:val="003B7E39"/>
    <w:rsid w:val="003E0E8A"/>
    <w:rsid w:val="003E1A11"/>
    <w:rsid w:val="003E5E39"/>
    <w:rsid w:val="003F3266"/>
    <w:rsid w:val="003F797F"/>
    <w:rsid w:val="004011CC"/>
    <w:rsid w:val="00405F54"/>
    <w:rsid w:val="00410A2A"/>
    <w:rsid w:val="004137A0"/>
    <w:rsid w:val="00415157"/>
    <w:rsid w:val="00420F20"/>
    <w:rsid w:val="004211B4"/>
    <w:rsid w:val="0042127A"/>
    <w:rsid w:val="00425A51"/>
    <w:rsid w:val="00433AFA"/>
    <w:rsid w:val="00434760"/>
    <w:rsid w:val="004363BB"/>
    <w:rsid w:val="00437F67"/>
    <w:rsid w:val="004473D4"/>
    <w:rsid w:val="004650F8"/>
    <w:rsid w:val="0047786C"/>
    <w:rsid w:val="00477C92"/>
    <w:rsid w:val="00481633"/>
    <w:rsid w:val="004823CC"/>
    <w:rsid w:val="004841AF"/>
    <w:rsid w:val="004A0725"/>
    <w:rsid w:val="004A26A1"/>
    <w:rsid w:val="004B1758"/>
    <w:rsid w:val="004C71AC"/>
    <w:rsid w:val="004D3840"/>
    <w:rsid w:val="004D5A23"/>
    <w:rsid w:val="00505069"/>
    <w:rsid w:val="00505863"/>
    <w:rsid w:val="00514AE4"/>
    <w:rsid w:val="0051522B"/>
    <w:rsid w:val="0051563F"/>
    <w:rsid w:val="00525A2B"/>
    <w:rsid w:val="00532DF9"/>
    <w:rsid w:val="00534204"/>
    <w:rsid w:val="00535888"/>
    <w:rsid w:val="00536D82"/>
    <w:rsid w:val="00536EBF"/>
    <w:rsid w:val="0054670B"/>
    <w:rsid w:val="00555C8E"/>
    <w:rsid w:val="00557343"/>
    <w:rsid w:val="00560830"/>
    <w:rsid w:val="00563E59"/>
    <w:rsid w:val="00574272"/>
    <w:rsid w:val="0057462B"/>
    <w:rsid w:val="00574B07"/>
    <w:rsid w:val="00576692"/>
    <w:rsid w:val="00584381"/>
    <w:rsid w:val="00587CB1"/>
    <w:rsid w:val="005913D7"/>
    <w:rsid w:val="005921D2"/>
    <w:rsid w:val="005A5CDC"/>
    <w:rsid w:val="005A6C43"/>
    <w:rsid w:val="005C12A1"/>
    <w:rsid w:val="005C7E41"/>
    <w:rsid w:val="005D3351"/>
    <w:rsid w:val="005D470B"/>
    <w:rsid w:val="005D5D7E"/>
    <w:rsid w:val="005E2A9F"/>
    <w:rsid w:val="005F61BB"/>
    <w:rsid w:val="005F7C27"/>
    <w:rsid w:val="00601487"/>
    <w:rsid w:val="006033CC"/>
    <w:rsid w:val="006052FF"/>
    <w:rsid w:val="0061227C"/>
    <w:rsid w:val="00621DEB"/>
    <w:rsid w:val="00622892"/>
    <w:rsid w:val="00622E8F"/>
    <w:rsid w:val="0062499E"/>
    <w:rsid w:val="00625E71"/>
    <w:rsid w:val="00636CBB"/>
    <w:rsid w:val="00641CEA"/>
    <w:rsid w:val="0064425F"/>
    <w:rsid w:val="00644F9D"/>
    <w:rsid w:val="00645D71"/>
    <w:rsid w:val="00647128"/>
    <w:rsid w:val="0064732D"/>
    <w:rsid w:val="00673295"/>
    <w:rsid w:val="00675F33"/>
    <w:rsid w:val="00676673"/>
    <w:rsid w:val="00693B8D"/>
    <w:rsid w:val="00696171"/>
    <w:rsid w:val="006A466C"/>
    <w:rsid w:val="006C36B6"/>
    <w:rsid w:val="006C3C89"/>
    <w:rsid w:val="006D02A5"/>
    <w:rsid w:val="006D4F95"/>
    <w:rsid w:val="006D6266"/>
    <w:rsid w:val="006E4813"/>
    <w:rsid w:val="006E5BD2"/>
    <w:rsid w:val="006E7007"/>
    <w:rsid w:val="006F0A23"/>
    <w:rsid w:val="006F4059"/>
    <w:rsid w:val="00704388"/>
    <w:rsid w:val="00721DF3"/>
    <w:rsid w:val="0072690B"/>
    <w:rsid w:val="00727D18"/>
    <w:rsid w:val="007317FE"/>
    <w:rsid w:val="00731BE1"/>
    <w:rsid w:val="00734274"/>
    <w:rsid w:val="00757DE2"/>
    <w:rsid w:val="007661F8"/>
    <w:rsid w:val="00774971"/>
    <w:rsid w:val="0077554B"/>
    <w:rsid w:val="00785F7C"/>
    <w:rsid w:val="00787E6A"/>
    <w:rsid w:val="00792F73"/>
    <w:rsid w:val="007A0846"/>
    <w:rsid w:val="007A489B"/>
    <w:rsid w:val="007A4B2C"/>
    <w:rsid w:val="007A6558"/>
    <w:rsid w:val="007A67C9"/>
    <w:rsid w:val="007B3A79"/>
    <w:rsid w:val="007B4EAB"/>
    <w:rsid w:val="007C62F4"/>
    <w:rsid w:val="007D0975"/>
    <w:rsid w:val="007E22FF"/>
    <w:rsid w:val="007E45A9"/>
    <w:rsid w:val="007E6B51"/>
    <w:rsid w:val="007F4179"/>
    <w:rsid w:val="007F58BB"/>
    <w:rsid w:val="00802763"/>
    <w:rsid w:val="0081502C"/>
    <w:rsid w:val="00815E29"/>
    <w:rsid w:val="00826A26"/>
    <w:rsid w:val="00827095"/>
    <w:rsid w:val="00846EE4"/>
    <w:rsid w:val="0085087F"/>
    <w:rsid w:val="00862207"/>
    <w:rsid w:val="00875ECC"/>
    <w:rsid w:val="00876820"/>
    <w:rsid w:val="00876A19"/>
    <w:rsid w:val="00887F40"/>
    <w:rsid w:val="00893F30"/>
    <w:rsid w:val="008A5D7E"/>
    <w:rsid w:val="008A6847"/>
    <w:rsid w:val="008C2D70"/>
    <w:rsid w:val="008F6B8A"/>
    <w:rsid w:val="00901397"/>
    <w:rsid w:val="00911320"/>
    <w:rsid w:val="00913688"/>
    <w:rsid w:val="00914F1B"/>
    <w:rsid w:val="00916470"/>
    <w:rsid w:val="00920738"/>
    <w:rsid w:val="0092223A"/>
    <w:rsid w:val="009329E4"/>
    <w:rsid w:val="00954B23"/>
    <w:rsid w:val="00960138"/>
    <w:rsid w:val="00966C80"/>
    <w:rsid w:val="00975FE6"/>
    <w:rsid w:val="00985C68"/>
    <w:rsid w:val="00992FA0"/>
    <w:rsid w:val="009A3BE7"/>
    <w:rsid w:val="009B40C2"/>
    <w:rsid w:val="009D3945"/>
    <w:rsid w:val="009E0298"/>
    <w:rsid w:val="009E0F76"/>
    <w:rsid w:val="009F01D0"/>
    <w:rsid w:val="009F3EAE"/>
    <w:rsid w:val="009F79B1"/>
    <w:rsid w:val="00A014A2"/>
    <w:rsid w:val="00A049C9"/>
    <w:rsid w:val="00A159D7"/>
    <w:rsid w:val="00A33539"/>
    <w:rsid w:val="00A37CAE"/>
    <w:rsid w:val="00A4656D"/>
    <w:rsid w:val="00A468EB"/>
    <w:rsid w:val="00A50B8D"/>
    <w:rsid w:val="00A558A0"/>
    <w:rsid w:val="00A71216"/>
    <w:rsid w:val="00A712F4"/>
    <w:rsid w:val="00A71EA7"/>
    <w:rsid w:val="00A74166"/>
    <w:rsid w:val="00A9062A"/>
    <w:rsid w:val="00AB06CA"/>
    <w:rsid w:val="00AB0F74"/>
    <w:rsid w:val="00AB1487"/>
    <w:rsid w:val="00AB32FB"/>
    <w:rsid w:val="00AB6701"/>
    <w:rsid w:val="00AC10A2"/>
    <w:rsid w:val="00AC2013"/>
    <w:rsid w:val="00AC4EC0"/>
    <w:rsid w:val="00AD724D"/>
    <w:rsid w:val="00AE2D69"/>
    <w:rsid w:val="00AE3D48"/>
    <w:rsid w:val="00B052ED"/>
    <w:rsid w:val="00B122A4"/>
    <w:rsid w:val="00B22C7D"/>
    <w:rsid w:val="00B2631A"/>
    <w:rsid w:val="00B30447"/>
    <w:rsid w:val="00B4632A"/>
    <w:rsid w:val="00B52D8D"/>
    <w:rsid w:val="00B56205"/>
    <w:rsid w:val="00B56BBA"/>
    <w:rsid w:val="00B656E7"/>
    <w:rsid w:val="00B76FC6"/>
    <w:rsid w:val="00B818FC"/>
    <w:rsid w:val="00B81A19"/>
    <w:rsid w:val="00B84EF5"/>
    <w:rsid w:val="00B96E29"/>
    <w:rsid w:val="00BA4E33"/>
    <w:rsid w:val="00BA580F"/>
    <w:rsid w:val="00BB13F1"/>
    <w:rsid w:val="00BB5875"/>
    <w:rsid w:val="00BC16FC"/>
    <w:rsid w:val="00BC1FBE"/>
    <w:rsid w:val="00BE676F"/>
    <w:rsid w:val="00BF1093"/>
    <w:rsid w:val="00C0150B"/>
    <w:rsid w:val="00C01877"/>
    <w:rsid w:val="00C215B0"/>
    <w:rsid w:val="00C25232"/>
    <w:rsid w:val="00C26408"/>
    <w:rsid w:val="00C34D7B"/>
    <w:rsid w:val="00C35479"/>
    <w:rsid w:val="00C63B90"/>
    <w:rsid w:val="00C643DA"/>
    <w:rsid w:val="00C7360A"/>
    <w:rsid w:val="00C75152"/>
    <w:rsid w:val="00C83012"/>
    <w:rsid w:val="00CA7B49"/>
    <w:rsid w:val="00CD2289"/>
    <w:rsid w:val="00CD369E"/>
    <w:rsid w:val="00CD7B3C"/>
    <w:rsid w:val="00CF1836"/>
    <w:rsid w:val="00D17CC7"/>
    <w:rsid w:val="00D238C3"/>
    <w:rsid w:val="00D33D14"/>
    <w:rsid w:val="00D44DE9"/>
    <w:rsid w:val="00D56DE9"/>
    <w:rsid w:val="00D618C9"/>
    <w:rsid w:val="00D85AF4"/>
    <w:rsid w:val="00D86D34"/>
    <w:rsid w:val="00DA7659"/>
    <w:rsid w:val="00DA76B5"/>
    <w:rsid w:val="00DB2149"/>
    <w:rsid w:val="00DB64EF"/>
    <w:rsid w:val="00DD1016"/>
    <w:rsid w:val="00DD2CEF"/>
    <w:rsid w:val="00DE35F4"/>
    <w:rsid w:val="00DF3339"/>
    <w:rsid w:val="00DF6617"/>
    <w:rsid w:val="00E003C4"/>
    <w:rsid w:val="00E077B9"/>
    <w:rsid w:val="00E07D54"/>
    <w:rsid w:val="00E337A1"/>
    <w:rsid w:val="00E34093"/>
    <w:rsid w:val="00E437E5"/>
    <w:rsid w:val="00E4698A"/>
    <w:rsid w:val="00E56D9F"/>
    <w:rsid w:val="00E57134"/>
    <w:rsid w:val="00E62B40"/>
    <w:rsid w:val="00E71F9D"/>
    <w:rsid w:val="00E76044"/>
    <w:rsid w:val="00EA47EF"/>
    <w:rsid w:val="00EA5B8C"/>
    <w:rsid w:val="00ED5327"/>
    <w:rsid w:val="00EE3121"/>
    <w:rsid w:val="00EF5F99"/>
    <w:rsid w:val="00EF63AD"/>
    <w:rsid w:val="00F11D58"/>
    <w:rsid w:val="00F12CBE"/>
    <w:rsid w:val="00F14005"/>
    <w:rsid w:val="00F16FBF"/>
    <w:rsid w:val="00F20432"/>
    <w:rsid w:val="00F456BB"/>
    <w:rsid w:val="00F5154E"/>
    <w:rsid w:val="00F548AC"/>
    <w:rsid w:val="00F610D5"/>
    <w:rsid w:val="00F6263D"/>
    <w:rsid w:val="00F62F42"/>
    <w:rsid w:val="00F70234"/>
    <w:rsid w:val="00F77D0D"/>
    <w:rsid w:val="00F814E3"/>
    <w:rsid w:val="00F853A7"/>
    <w:rsid w:val="00F86B05"/>
    <w:rsid w:val="00F86FFF"/>
    <w:rsid w:val="00F95E56"/>
    <w:rsid w:val="00FA0CC3"/>
    <w:rsid w:val="00FB4B13"/>
    <w:rsid w:val="00FB776A"/>
    <w:rsid w:val="00FC05E0"/>
    <w:rsid w:val="00FC4842"/>
    <w:rsid w:val="00FD557F"/>
    <w:rsid w:val="00FF0B29"/>
    <w:rsid w:val="00FF1D5F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387913"/>
  <w15:docId w15:val="{DE8EB1CA-2367-4948-A4B3-A3DFD98AE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499E"/>
    <w:rPr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6F0A2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C36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2499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C36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2499E"/>
    <w:rPr>
      <w:sz w:val="24"/>
      <w:szCs w:val="24"/>
    </w:rPr>
  </w:style>
  <w:style w:type="paragraph" w:customStyle="1" w:styleId="adresa">
    <w:name w:val="adresa"/>
    <w:basedOn w:val="Normln"/>
    <w:link w:val="adresaChar"/>
    <w:uiPriority w:val="99"/>
    <w:rsid w:val="006C36B6"/>
    <w:pPr>
      <w:jc w:val="both"/>
    </w:pPr>
    <w:rPr>
      <w:rFonts w:ascii="Arial" w:hAnsi="Arial" w:cs="Arial"/>
      <w:sz w:val="21"/>
      <w:szCs w:val="21"/>
      <w:lang w:eastAsia="en-US"/>
    </w:rPr>
  </w:style>
  <w:style w:type="character" w:customStyle="1" w:styleId="adresaChar">
    <w:name w:val="adresa Char"/>
    <w:basedOn w:val="Standardnpsmoodstavce"/>
    <w:link w:val="adresa"/>
    <w:uiPriority w:val="99"/>
    <w:locked/>
    <w:rsid w:val="006C36B6"/>
    <w:rPr>
      <w:rFonts w:ascii="Arial" w:eastAsia="Times New Roman" w:hAnsi="Arial" w:cs="Arial"/>
      <w:sz w:val="18"/>
      <w:szCs w:val="18"/>
      <w:lang w:val="cs-CZ" w:eastAsia="en-US"/>
    </w:rPr>
  </w:style>
  <w:style w:type="paragraph" w:customStyle="1" w:styleId="odvolacka">
    <w:name w:val="odvolacka"/>
    <w:basedOn w:val="Normln"/>
    <w:link w:val="odvolackaChar"/>
    <w:uiPriority w:val="99"/>
    <w:rsid w:val="006C36B6"/>
    <w:pPr>
      <w:jc w:val="both"/>
    </w:pPr>
    <w:rPr>
      <w:rFonts w:ascii="Arial" w:hAnsi="Arial" w:cs="Arial"/>
      <w:sz w:val="16"/>
      <w:szCs w:val="16"/>
      <w:lang w:eastAsia="en-US"/>
    </w:rPr>
  </w:style>
  <w:style w:type="character" w:customStyle="1" w:styleId="odvolackaChar">
    <w:name w:val="odvolacka Char"/>
    <w:basedOn w:val="Standardnpsmoodstavce"/>
    <w:link w:val="odvolacka"/>
    <w:uiPriority w:val="99"/>
    <w:locked/>
    <w:rsid w:val="006C36B6"/>
    <w:rPr>
      <w:rFonts w:ascii="Arial" w:eastAsia="Times New Roman" w:hAnsi="Arial" w:cs="Arial"/>
      <w:sz w:val="18"/>
      <w:szCs w:val="18"/>
      <w:lang w:val="cs-CZ" w:eastAsia="en-US"/>
    </w:rPr>
  </w:style>
  <w:style w:type="paragraph" w:customStyle="1" w:styleId="Style1">
    <w:name w:val="Style1"/>
    <w:basedOn w:val="Normln"/>
    <w:uiPriority w:val="99"/>
    <w:rsid w:val="00276CDF"/>
    <w:pPr>
      <w:jc w:val="both"/>
    </w:pPr>
    <w:rPr>
      <w:rFonts w:ascii="Arial" w:hAnsi="Arial" w:cs="Arial"/>
      <w:color w:val="575757"/>
      <w:sz w:val="16"/>
      <w:szCs w:val="16"/>
      <w:lang w:eastAsia="en-US"/>
    </w:rPr>
  </w:style>
  <w:style w:type="character" w:customStyle="1" w:styleId="Drobnpsmo">
    <w:name w:val="Drobné písmo"/>
    <w:basedOn w:val="Standardnpsmoodstavce"/>
    <w:uiPriority w:val="99"/>
    <w:rsid w:val="004823CC"/>
    <w:rPr>
      <w:rFonts w:cs="Times New Roman"/>
      <w:sz w:val="17"/>
      <w:szCs w:val="17"/>
    </w:rPr>
  </w:style>
  <w:style w:type="paragraph" w:customStyle="1" w:styleId="zpat0">
    <w:name w:val="zápatí"/>
    <w:basedOn w:val="Normln"/>
    <w:uiPriority w:val="99"/>
    <w:rsid w:val="002E3507"/>
    <w:pPr>
      <w:pBdr>
        <w:left w:val="single" w:sz="18" w:space="12" w:color="D92910"/>
      </w:pBdr>
      <w:autoSpaceDE w:val="0"/>
      <w:autoSpaceDN w:val="0"/>
      <w:adjustRightInd w:val="0"/>
    </w:pPr>
    <w:rPr>
      <w:rFonts w:ascii="Calibri Light" w:hAnsi="Calibri Light" w:cs="Myriad Pro Light"/>
      <w:color w:val="000000"/>
      <w:sz w:val="16"/>
      <w:szCs w:val="16"/>
      <w:lang w:eastAsia="en-US"/>
    </w:rPr>
  </w:style>
  <w:style w:type="character" w:styleId="Zdraznn">
    <w:name w:val="Emphasis"/>
    <w:basedOn w:val="Standardnpsmoodstavce"/>
    <w:uiPriority w:val="99"/>
    <w:qFormat/>
    <w:rsid w:val="00DE35F4"/>
    <w:rPr>
      <w:rFonts w:ascii="Calibri" w:hAnsi="Calibri" w:cs="Times New Roman"/>
      <w:b/>
      <w:iCs/>
      <w:sz w:val="22"/>
    </w:rPr>
  </w:style>
  <w:style w:type="paragraph" w:styleId="Bezmezer">
    <w:name w:val="No Spacing"/>
    <w:uiPriority w:val="1"/>
    <w:qFormat/>
    <w:rsid w:val="00DE35F4"/>
    <w:rPr>
      <w:rFonts w:ascii="Calibri" w:hAnsi="Calibri"/>
      <w:szCs w:val="22"/>
      <w:lang w:eastAsia="en-US"/>
    </w:rPr>
  </w:style>
  <w:style w:type="character" w:styleId="Hypertextovodkaz">
    <w:name w:val="Hyperlink"/>
    <w:basedOn w:val="Standardnpsmoodstavce"/>
    <w:rsid w:val="008F6B8A"/>
    <w:rPr>
      <w:rFonts w:cs="Times New Roman"/>
      <w:color w:val="0000FF"/>
      <w:u w:val="single"/>
    </w:rPr>
  </w:style>
  <w:style w:type="character" w:styleId="Siln">
    <w:name w:val="Strong"/>
    <w:basedOn w:val="Standardnpsmoodstavce"/>
    <w:qFormat/>
    <w:rsid w:val="002329FD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6F0A23"/>
    <w:rPr>
      <w:b/>
      <w:bCs/>
      <w:sz w:val="36"/>
      <w:szCs w:val="36"/>
    </w:rPr>
  </w:style>
  <w:style w:type="paragraph" w:customStyle="1" w:styleId="mcntmsonormal1">
    <w:name w:val="mcntmsonormal1"/>
    <w:basedOn w:val="Normln"/>
    <w:rsid w:val="00DB64EF"/>
    <w:pPr>
      <w:spacing w:before="100" w:beforeAutospacing="1" w:after="100" w:afterAutospacing="1"/>
    </w:pPr>
  </w:style>
  <w:style w:type="character" w:customStyle="1" w:styleId="object">
    <w:name w:val="object"/>
    <w:basedOn w:val="Standardnpsmoodstavce"/>
    <w:rsid w:val="00DB64EF"/>
  </w:style>
  <w:style w:type="paragraph" w:styleId="Odstavecseseznamem">
    <w:name w:val="List Paragraph"/>
    <w:basedOn w:val="Normln"/>
    <w:uiPriority w:val="34"/>
    <w:qFormat/>
    <w:rsid w:val="00EA5B8C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618C9"/>
    <w:rPr>
      <w:color w:val="605E5C"/>
      <w:shd w:val="clear" w:color="auto" w:fill="E1DFDD"/>
    </w:rPr>
  </w:style>
  <w:style w:type="character" w:customStyle="1" w:styleId="A1">
    <w:name w:val="A1"/>
    <w:uiPriority w:val="99"/>
    <w:rsid w:val="00D618C9"/>
    <w:rPr>
      <w:rFonts w:cs="Myriad Pro Light"/>
      <w:color w:val="000000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1C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1CEA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C5A86"/>
    <w:rPr>
      <w:sz w:val="24"/>
      <w:szCs w:val="24"/>
    </w:rPr>
  </w:style>
  <w:style w:type="paragraph" w:styleId="Zkladntext">
    <w:name w:val="Body Text"/>
    <w:basedOn w:val="Normln"/>
    <w:link w:val="ZkladntextChar"/>
    <w:rsid w:val="000B2464"/>
    <w:rPr>
      <w:b/>
      <w:bCs/>
      <w:sz w:val="28"/>
    </w:rPr>
  </w:style>
  <w:style w:type="character" w:customStyle="1" w:styleId="ZkladntextChar">
    <w:name w:val="Základní text Char"/>
    <w:basedOn w:val="Standardnpsmoodstavce"/>
    <w:link w:val="Zkladntext"/>
    <w:rsid w:val="000B2464"/>
    <w:rPr>
      <w:b/>
      <w:bCs/>
      <w:sz w:val="28"/>
      <w:szCs w:val="24"/>
    </w:rPr>
  </w:style>
  <w:style w:type="character" w:customStyle="1" w:styleId="nowrap">
    <w:name w:val="nowrap"/>
    <w:basedOn w:val="Standardnpsmoodstavce"/>
    <w:rsid w:val="002C61C9"/>
  </w:style>
  <w:style w:type="character" w:styleId="Odkaznakoment">
    <w:name w:val="annotation reference"/>
    <w:basedOn w:val="Standardnpsmoodstavce"/>
    <w:uiPriority w:val="99"/>
    <w:semiHidden/>
    <w:unhideWhenUsed/>
    <w:rsid w:val="00B22C7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2C7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2C7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2C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2C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1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up.cas.cz/?cat=45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archeopraha.cz/pece-o-archeologicke-kulturni-dedictvi/povinnosti-stavebnik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ymbalak.PRAHA_NPU_LOCAL\Desktop\2017%20hlavi&#269;kov&#253;%20pap&#237;r%20NP&#218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11171D-D1C9-4040-B6E8-1ACCFC0AA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2017 hlavičkový papír NPÚ.dotx</Template>
  <TotalTime>0</TotalTime>
  <Pages>4</Pages>
  <Words>1323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NPÚ</Company>
  <LinksUpToDate>false</LinksUpToDate>
  <CharactersWithSpaces>9115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cymbalak</dc:creator>
  <cp:lastModifiedBy>Balašová Lenka</cp:lastModifiedBy>
  <cp:revision>3</cp:revision>
  <cp:lastPrinted>2024-04-03T09:43:00Z</cp:lastPrinted>
  <dcterms:created xsi:type="dcterms:W3CDTF">2024-04-04T08:15:00Z</dcterms:created>
  <dcterms:modified xsi:type="dcterms:W3CDTF">2024-04-05T05:44:00Z</dcterms:modified>
</cp:coreProperties>
</file>