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13"/>
        </w:rPr>
        <w:t>1900472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Lékárna Palackého</w:t>
        <w:br/>
        <w:t>Palackého 5</w:t>
        <w:br/>
        <w:t>115 92 Praha 1</w:t>
        <w:br/>
      </w:r>
      <w:r>
        <w:rPr>
          <w:rStyle w:val="CharStyle14"/>
        </w:rPr>
        <w:t>Tel: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15"/>
        </w:rPr>
        <w:t>​</w:t>
      </w:r>
      <w:r>
        <w:rPr>
          <w:rStyle w:val="CharStyle16"/>
        </w:rPr>
        <w:t>..........</w:t>
      </w:r>
      <w:r>
        <w:rPr>
          <w:rStyle w:val="CharStyle17"/>
        </w:rPr>
        <w:t>.......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8pt;height:2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line="440" w:lineRule="exact"/>
        <w:ind w:left="0" w:firstLine="0"/>
      </w:pPr>
      <w:r>
        <w:rPr>
          <w:rStyle w:val="CharStyle20"/>
          <w:b w:val="0"/>
          <w:bCs w:val="0"/>
        </w:rPr>
        <w:t>PHOENIX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jc w:val="left"/>
        <w:spacing w:line="120" w:lineRule="exact"/>
        <w:ind w:left="0" w:firstLine="0"/>
      </w:pPr>
      <w:r>
        <w:rPr>
          <w:lang w:val="cs-CZ" w:eastAsia="cs-CZ" w:bidi="cs-CZ"/>
          <w:w w:val="100"/>
          <w:color w:val="000000"/>
          <w:position w:val="0"/>
        </w:rPr>
        <w:t>lékárenský velkoobchod, s. r. o.</w:t>
      </w:r>
    </w:p>
    <w:p>
      <w:pPr>
        <w:widowControl w:val="0"/>
        <w:rPr>
          <w:sz w:val="2"/>
          <w:szCs w:val="2"/>
        </w:rPr>
      </w:pPr>
      <w:r>
        <w:pict>
          <v:shape id="_x0000_s1027" type="#_x0000_t75" style="width:65pt;height:22pt;">
            <v:imagedata r:id="rId7" r:href="rId8"/>
          </v:shape>
        </w:pict>
      </w:r>
    </w:p>
    <w:p>
      <w:pPr>
        <w:pStyle w:val="Style23"/>
        <w:widowControl w:val="0"/>
        <w:keepNext w:val="0"/>
        <w:keepLines w:val="0"/>
        <w:shd w:val="clear" w:color="auto" w:fill="auto"/>
        <w:bidi w:val="0"/>
        <w:jc w:val="left"/>
        <w:spacing w:line="160" w:lineRule="exact"/>
        <w:ind w:left="0" w:firstLine="0"/>
      </w:pPr>
      <w:r>
        <w:rPr>
          <w:rStyle w:val="CharStyle25"/>
          <w:lang w:val="cs-CZ" w:eastAsia="cs-CZ" w:bidi="cs-CZ"/>
        </w:rPr>
        <w:t xml:space="preserve">a </w:t>
      </w:r>
      <w:r>
        <w:rPr>
          <w:rStyle w:val="CharStyle25"/>
        </w:rPr>
        <w:t xml:space="preserve">PHOENIX </w:t>
      </w:r>
      <w:r>
        <w:rPr>
          <w:rStyle w:val="CharStyle25"/>
          <w:lang w:val="fr-FR" w:eastAsia="fr-FR" w:bidi="fr-FR"/>
        </w:rPr>
        <w:t>company</w:t>
      </w:r>
    </w:p>
    <w:p>
      <w:pPr>
        <w:pStyle w:val="Style3"/>
        <w:tabs>
          <w:tab w:leader="none" w:pos="869" w:val="left"/>
          <w:tab w:leader="none" w:pos="1142" w:val="left"/>
          <w:tab w:leader="none" w:pos="1426" w:val="left"/>
          <w:tab w:leader="none" w:pos="1694" w:val="left"/>
          <w:tab w:leader="none" w:pos="1978" w:val="left"/>
          <w:tab w:leader="none" w:pos="2256" w:val="left"/>
          <w:tab w:leader="none" w:pos="2520" w:val="left"/>
          <w:tab w:leader="none" w:pos="2798" w:val="left"/>
          <w:tab w:leader="none" w:pos="3077" w:val="left"/>
        </w:tabs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</w:t>
      </w:r>
      <w:r>
        <w:rPr>
          <w:rStyle w:val="CharStyle5"/>
          <w:lang w:val="cs-CZ" w:eastAsia="cs-CZ" w:bidi="cs-CZ"/>
        </w:rPr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2</w:t>
      </w:r>
      <w:r>
        <w:rPr>
          <w:rStyle w:val="CharStyle5"/>
          <w:lang w:val="cs-CZ" w:eastAsia="cs-CZ" w:bidi="cs-CZ"/>
        </w:rPr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4</w:t>
      </w:r>
      <w:r>
        <w:rPr>
          <w:rStyle w:val="CharStyle5"/>
          <w:lang w:val="cs-CZ" w:eastAsia="cs-CZ" w:bidi="cs-CZ"/>
        </w:rPr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1</w:t>
      </w:r>
      <w:r>
        <w:rPr>
          <w:rStyle w:val="CharStyle5"/>
          <w:lang w:val="cs-CZ" w:eastAsia="cs-CZ" w:bidi="cs-CZ"/>
        </w:rPr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0</w:t>
      </w:r>
      <w:r>
        <w:rPr>
          <w:rStyle w:val="CharStyle5"/>
          <w:lang w:val="cs-CZ" w:eastAsia="cs-CZ" w:bidi="cs-CZ"/>
        </w:rPr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1</w:t>
      </w:r>
      <w:r>
        <w:rPr>
          <w:rStyle w:val="CharStyle5"/>
          <w:lang w:val="cs-CZ" w:eastAsia="cs-CZ" w:bidi="cs-CZ"/>
        </w:rPr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1</w:t>
      </w:r>
      <w:r>
        <w:rPr>
          <w:rStyle w:val="CharStyle5"/>
          <w:lang w:val="cs-CZ" w:eastAsia="cs-CZ" w:bidi="cs-CZ"/>
        </w:rPr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8</w:t>
      </w:r>
      <w:r>
        <w:rPr>
          <w:rStyle w:val="CharStyle5"/>
          <w:lang w:val="cs-CZ" w:eastAsia="cs-CZ" w:bidi="cs-CZ"/>
        </w:rPr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9</w:t>
      </w:r>
      <w:r>
        <w:rPr>
          <w:rStyle w:val="CharStyle5"/>
          <w:lang w:val="cs-CZ" w:eastAsia="cs-CZ" w:bidi="cs-CZ"/>
        </w:rPr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7</w:t>
      </w:r>
    </w:p>
    <w:p>
      <w:pPr>
        <w:pStyle w:val="Style6"/>
        <w:tabs>
          <w:tab w:leader="none" w:pos="1598" w:val="left"/>
        </w:tabs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Rozvoz:</w:t>
        <w:tab/>
      </w:r>
      <w:r>
        <w:rPr>
          <w:rStyle w:val="CharStyle8"/>
        </w:rPr>
        <w:t>33</w:t>
      </w:r>
    </w:p>
    <w:p>
      <w:pPr>
        <w:pStyle w:val="Style6"/>
        <w:tabs>
          <w:tab w:leader="none" w:pos="1608" w:val="left"/>
        </w:tabs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cesty:</w:t>
        <w:tab/>
      </w:r>
      <w:r>
        <w:rPr>
          <w:rStyle w:val="CharStyle8"/>
        </w:rPr>
        <w:t>11a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line="341" w:lineRule="exact"/>
        <w:ind w:left="0" w:firstLine="0"/>
        <w:sectPr>
          <w:footnotePr>
            <w:pos w:val="pageBottom"/>
            <w:numFmt w:val="decimal"/>
            <w:numRestart w:val="continuous"/>
          </w:footnotePr>
          <w:pgSz w:w="11909" w:h="16840"/>
          <w:pgMar w:top="562" w:left="480" w:right="1440" w:bottom="408" w:header="0" w:footer="3" w:gutter="0"/>
          <w:rtlGutter w:val="0"/>
          <w:cols w:space="720"/>
          <w:noEndnote/>
          <w:docGrid w:linePitch="360"/>
        </w:sectPr>
      </w:pPr>
      <w:r>
        <w:rPr>
          <w:rStyle w:val="CharStyle10"/>
        </w:rPr>
        <w:t xml:space="preserve">Datum dodání: </w:t>
      </w:r>
      <w:r>
        <w:rPr>
          <w:rStyle w:val="CharStyle11"/>
        </w:rPr>
        <w:t>04.04.2024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line="240" w:lineRule="exact"/>
        <w:ind w:left="0" w:firstLine="0"/>
      </w:pPr>
      <w:r>
        <w:rPr>
          <w:rStyle w:val="CharStyle10"/>
        </w:rPr>
        <w:t>LÉKÁRNA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line="150" w:lineRule="exact"/>
        <w:ind w:left="0" w:firstLine="0"/>
      </w:pPr>
      <w:r>
        <w:rPr>
          <w:rStyle w:val="CharStyle27"/>
        </w:rPr>
        <w:t xml:space="preserve">Č.obj. zákazníka: </w:t>
      </w:r>
      <w:r>
        <w:rPr>
          <w:rStyle w:val="CharStyle28"/>
        </w:rPr>
        <w:t>......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line="150" w:lineRule="exact"/>
        <w:ind w:left="0" w:firstLine="0"/>
      </w:pPr>
      <w:r>
        <w:rPr>
          <w:rStyle w:val="CharStyle27"/>
        </w:rPr>
        <w:t>plátce DPH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(TITULNÍ STRANA)</w:t>
      </w:r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rStyle w:val="CharStyle32"/>
          <w:b/>
          <w:bCs/>
        </w:rPr>
        <w:t>č. 1241011897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jc w:val="left"/>
        <w:spacing w:line="24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komisního listu: 1240735</w:t>
      </w:r>
      <w:r>
        <w:rPr>
          <w:rStyle w:val="CharStyle35"/>
        </w:rPr>
        <w:t>444</w:t>
      </w:r>
    </w:p>
    <w:p>
      <w:pPr>
        <w:pStyle w:val="Style26"/>
        <w:tabs>
          <w:tab w:leader="none" w:pos="1680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21" w:lineRule="exact"/>
        <w:ind w:left="0" w:firstLine="0"/>
      </w:pPr>
      <w:r>
        <w:rPr>
          <w:rStyle w:val="CharStyle27"/>
        </w:rPr>
        <w:t>Datum vystavení:</w:t>
        <w:tab/>
        <w:t>04.04.2024 12:21</w:t>
      </w:r>
    </w:p>
    <w:p>
      <w:pPr>
        <w:pStyle w:val="Style26"/>
        <w:tabs>
          <w:tab w:leader="none" w:pos="1680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221" w:lineRule="exact"/>
        <w:ind w:left="0" w:firstLine="0"/>
      </w:pPr>
      <w:r>
        <w:rPr>
          <w:rStyle w:val="CharStyle27"/>
        </w:rPr>
        <w:t>Datum zpracování:</w:t>
        <w:tab/>
        <w:t>04.04.2024 11:11</w:t>
      </w:r>
    </w:p>
    <w:p>
      <w:pPr>
        <w:pStyle w:val="Style26"/>
        <w:tabs>
          <w:tab w:leader="none" w:pos="1709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150" w:lineRule="exact"/>
        <w:ind w:left="0" w:firstLine="0"/>
      </w:pPr>
      <w:r>
        <w:rPr>
          <w:rStyle w:val="CharStyle27"/>
        </w:rPr>
        <w:t>Obj. zpracoval(a):</w:t>
        <w:tab/>
        <w:t>Modem</w:t>
      </w:r>
    </w:p>
    <w:p>
      <w:pPr>
        <w:pStyle w:val="Style26"/>
        <w:tabs>
          <w:tab w:leader="none" w:pos="1709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170" w:lineRule="exact"/>
        <w:ind w:left="0" w:firstLine="0"/>
      </w:pPr>
      <w:r>
        <w:rPr>
          <w:rStyle w:val="CharStyle27"/>
        </w:rPr>
        <w:t>Vyskladněno:</w:t>
        <w:tab/>
      </w:r>
      <w:r>
        <w:rPr>
          <w:rStyle w:val="CharStyle36"/>
        </w:rPr>
        <w:t>OC Praha</w:t>
      </w:r>
    </w:p>
    <w:p>
      <w:pPr>
        <w:pStyle w:val="Style37"/>
        <w:widowControl w:val="0"/>
        <w:keepNext w:val="0"/>
        <w:keepLines w:val="0"/>
        <w:shd w:val="clear" w:color="auto" w:fill="auto"/>
        <w:bidi w:val="0"/>
        <w:jc w:val="left"/>
        <w:spacing w:line="120" w:lineRule="exact"/>
        <w:ind w:left="0" w:firstLine="0"/>
      </w:pPr>
      <w:r>
        <w:rPr>
          <w:rStyle w:val="CharStyle38"/>
        </w:rPr>
        <w:t>K Pérovně 945/7, 102 00 Praha 10-Hostivař</w:t>
      </w:r>
    </w:p>
    <w:p>
      <w:pPr>
        <w:widowControl w:val="0"/>
        <w:rPr>
          <w:sz w:val="2"/>
          <w:szCs w:val="2"/>
        </w:rPr>
        <w:sectPr>
          <w:type w:val="continuous"/>
          <w:pgSz w:w="11909" w:h="16840"/>
          <w:pgMar w:top="547" w:left="475" w:right="485" w:bottom="393" w:header="0" w:footer="3" w:gutter="0"/>
          <w:rtlGutter w:val="0"/>
          <w:cols w:space="720"/>
          <w:noEndnote/>
          <w:docGrid w:linePitch="360"/>
        </w:sectPr>
      </w:pPr>
    </w:p>
    <w:p>
      <w:pPr>
        <w:pStyle w:val="Style51"/>
        <w:widowControl w:val="0"/>
        <w:keepNext w:val="0"/>
        <w:keepLines w:val="0"/>
        <w:shd w:val="clear" w:color="auto" w:fill="auto"/>
        <w:bidi w:val="0"/>
        <w:jc w:val="left"/>
        <w:spacing w:line="17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Rekapitulace obalů:</w:t>
      </w:r>
    </w:p>
    <w:tbl>
      <w:tblPr>
        <w:tblOverlap w:val="never"/>
        <w:tblLayout w:type="fixed"/>
        <w:jc w:val="left"/>
      </w:tblPr>
      <w:tblGrid>
        <w:gridCol w:w="61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10"/>
      </w:tblGrid>
      <w:tr>
        <w:trPr>
          <w:trHeight w:val="451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Bedny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Kartony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Lednice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Sáčky,</w:t>
            </w:r>
          </w:p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pytle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Plech.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Vratné</w:t>
            </w:r>
          </w:p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obaly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Opiáty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Opiáty</w:t>
            </w:r>
          </w:p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kartony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Opiáty</w:t>
            </w:r>
          </w:p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lednice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Mrazáky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Ostatní</w:t>
            </w:r>
          </w:p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obaly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Obálky,</w:t>
            </w:r>
          </w:p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doklady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Speciální</w:t>
            </w:r>
          </w:p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sortiment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Speciální</w:t>
            </w:r>
          </w:p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60" w:lineRule="exact"/>
              <w:ind w:left="0" w:firstLine="0"/>
            </w:pPr>
            <w:r>
              <w:rPr>
                <w:rStyle w:val="CharStyle54"/>
              </w:rPr>
              <w:t>sort.-kart.</w:t>
            </w:r>
          </w:p>
        </w:tc>
      </w:tr>
      <w:tr>
        <w:trPr>
          <w:trHeight w:val="331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90" w:lineRule="exact"/>
              <w:ind w:left="0" w:firstLine="0"/>
            </w:pPr>
            <w:r>
              <w:rPr>
                <w:rStyle w:val="CharStyle55"/>
                <w:lang w:val="cs-CZ" w:eastAsia="cs-CZ" w:bidi="cs-CZ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90" w:lineRule="exact"/>
              <w:ind w:left="0" w:firstLine="0"/>
            </w:pPr>
            <w:r>
              <w:rPr>
                <w:rStyle w:val="CharStyle55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39"/>
        <w:widowControl w:val="0"/>
        <w:keepNext w:val="0"/>
        <w:keepLines w:val="0"/>
        <w:shd w:val="clear" w:color="auto" w:fill="auto"/>
        <w:bidi w:val="0"/>
        <w:jc w:val="left"/>
        <w:spacing w:line="17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Upozornění: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line="197" w:lineRule="exact"/>
        <w:ind w:left="0" w:firstLine="0"/>
      </w:pPr>
      <w:r>
        <w:rPr>
          <w:lang w:val="cs-CZ" w:eastAsia="cs-CZ" w:bidi="cs-CZ"/>
          <w:spacing w:val="0"/>
          <w:color w:val="000000"/>
          <w:position w:val="0"/>
        </w:rPr>
        <w:t>Žádáme odběratele, aby věnovali zvýšenou pozornost reklamacím návykových látek (zejména skupině s "modrým pruhem" viz bod 3. reklam. řádu) a termolabilních přípravků</w:t>
        <w:br/>
        <w:t>(viz bod 7. reklam. řádu). V obou případech je důležité, aby řidič potvrdil doklad o vrácení zboží (viz bod 11. reklam. řádu), který se v té chvíli stává pro odběratele jediným dokladem o</w:t>
        <w:br/>
        <w:t>výdeji. Dodržováním uvedených zásad předejdete případným komplikacím při vyřizování reklamací.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line="398" w:lineRule="exact"/>
        <w:ind w:left="0" w:firstLine="0"/>
      </w:pPr>
      <w:r>
        <w:rPr>
          <w:rStyle w:val="CharStyle36"/>
        </w:rPr>
        <w:t>UPOZORNĚNÍ KŘJ</w:t>
        <w:br/>
      </w:r>
      <w:r>
        <w:rPr>
          <w:rStyle w:val="CharStyle43"/>
        </w:rPr>
        <w:t xml:space="preserve">Stahování </w:t>
      </w:r>
      <w:r>
        <w:rPr>
          <w:rStyle w:val="CharStyle27"/>
        </w:rPr>
        <w:t>- žádáme o vrácení přípravků:</w:t>
      </w:r>
    </w:p>
    <w:p>
      <w:pPr>
        <w:pStyle w:val="Style26"/>
        <w:numPr>
          <w:ilvl w:val="0"/>
          <w:numId w:val="3"/>
        </w:numPr>
        <w:tabs>
          <w:tab w:leader="none" w:pos="91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197" w:lineRule="exact"/>
        <w:ind w:left="0" w:firstLine="0"/>
      </w:pPr>
      <w:r>
        <w:rPr>
          <w:rStyle w:val="CharStyle44"/>
        </w:rPr>
        <w:t>Imunor lyo.4x10mg</w:t>
      </w:r>
      <w:r>
        <w:rPr>
          <w:rStyle w:val="CharStyle27"/>
        </w:rPr>
        <w:t>, SÚKL 0087299, šarže 40000922, 41000922, 42000922, 43000922,</w:t>
        <w:br/>
        <w:t>44001022, 45001022 do 14.04.2024 z důvodu zkrácení doby použitelnosti.</w:t>
      </w:r>
    </w:p>
    <w:p>
      <w:pPr>
        <w:pStyle w:val="Style26"/>
        <w:numPr>
          <w:ilvl w:val="0"/>
          <w:numId w:val="3"/>
        </w:numPr>
        <w:tabs>
          <w:tab w:leader="none" w:pos="86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197" w:lineRule="exact"/>
        <w:ind w:left="0" w:firstLine="0"/>
      </w:pPr>
      <w:r>
        <w:rPr>
          <w:rStyle w:val="CharStyle44"/>
        </w:rPr>
        <w:t>Plendil ER 5mg tbl.pro. 30</w:t>
      </w:r>
      <w:r>
        <w:rPr>
          <w:rStyle w:val="CharStyle27"/>
        </w:rPr>
        <w:t>, SÚKL 0237532 do 29.04.2024 z důvodu deregistrace LP.</w:t>
      </w:r>
    </w:p>
    <w:p>
      <w:pPr>
        <w:pStyle w:val="Style26"/>
        <w:numPr>
          <w:ilvl w:val="0"/>
          <w:numId w:val="3"/>
        </w:numPr>
        <w:tabs>
          <w:tab w:leader="none" w:pos="86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197" w:lineRule="exact"/>
        <w:ind w:left="0" w:firstLine="0"/>
      </w:pPr>
      <w:r>
        <w:rPr>
          <w:rStyle w:val="CharStyle44"/>
        </w:rPr>
        <w:t>Plendil ER 10mg tbl.pro. 30 I</w:t>
      </w:r>
      <w:r>
        <w:rPr>
          <w:rStyle w:val="CharStyle27"/>
        </w:rPr>
        <w:t>, SÚKL 0237544 do 29.04.2024 z důvodu deregistrace LP.</w:t>
      </w:r>
    </w:p>
    <w:p>
      <w:pPr>
        <w:pStyle w:val="Style26"/>
        <w:numPr>
          <w:ilvl w:val="0"/>
          <w:numId w:val="3"/>
        </w:numPr>
        <w:tabs>
          <w:tab w:leader="none" w:pos="91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197" w:lineRule="exact"/>
        <w:ind w:left="0" w:firstLine="0"/>
      </w:pPr>
      <w:r>
        <w:rPr>
          <w:rStyle w:val="CharStyle44"/>
        </w:rPr>
        <w:t xml:space="preserve">Fentanyl-ratiopharm 12mcg/h </w:t>
      </w:r>
      <w:r>
        <w:rPr>
          <w:rStyle w:val="CharStyle44"/>
          <w:lang w:val="en-US" w:eastAsia="en-US" w:bidi="en-US"/>
        </w:rPr>
        <w:t>drm.emp.tdr.5x2.1mg</w:t>
      </w:r>
      <w:r>
        <w:rPr>
          <w:rStyle w:val="CharStyle27"/>
          <w:lang w:val="en-US" w:eastAsia="en-US" w:bidi="en-US"/>
        </w:rPr>
        <w:t xml:space="preserve">, </w:t>
      </w:r>
      <w:r>
        <w:rPr>
          <w:rStyle w:val="CharStyle27"/>
        </w:rPr>
        <w:t>SÚKL 0114898, šarže 121615,</w:t>
        <w:br/>
        <w:t xml:space="preserve">122172 do 28.05.2024 z důvodu závady v jakosti. Více na </w:t>
      </w:r>
      <w:r>
        <w:fldChar w:fldCharType="begin"/>
      </w:r>
      <w:r>
        <w:rPr>
          <w:rStyle w:val="CharStyle27"/>
        </w:rPr>
        <w:instrText> HYPERLINK "https://www.sukl.cz/sdeleni-sukl-ze-dne-15-2-2024" </w:instrText>
      </w:r>
      <w:r>
        <w:fldChar w:fldCharType="separate"/>
      </w:r>
      <w:r>
        <w:rPr>
          <w:rStyle w:val="Hyperlink"/>
          <w:lang w:val="en-US" w:eastAsia="en-US" w:bidi="en-US"/>
        </w:rPr>
        <w:t>https://www.sukl.cz/sdeleni-sukl-</w:t>
        <w:br/>
      </w:r>
      <w:r>
        <w:rPr>
          <w:rStyle w:val="Hyperlink"/>
        </w:rPr>
        <w:t>ze-dne-15-2-2024</w:t>
      </w:r>
      <w:r>
        <w:fldChar w:fldCharType="end"/>
      </w:r>
      <w:r>
        <w:rPr>
          <w:rStyle w:val="CharStyle27"/>
        </w:rPr>
        <w:t>.</w:t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Informace:</w:t>
      </w:r>
    </w:p>
    <w:p>
      <w:pPr>
        <w:pStyle w:val="Style26"/>
        <w:numPr>
          <w:ilvl w:val="0"/>
          <w:numId w:val="3"/>
        </w:numPr>
        <w:tabs>
          <w:tab w:leader="none" w:pos="91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197" w:lineRule="exact"/>
        <w:ind w:left="0" w:firstLine="0"/>
      </w:pPr>
      <w:r>
        <w:rPr>
          <w:rStyle w:val="CharStyle44"/>
        </w:rPr>
        <w:t>Dipidolor 7.5mg/ml inj.sol.5x2ml</w:t>
      </w:r>
      <w:r>
        <w:rPr>
          <w:rStyle w:val="CharStyle27"/>
        </w:rPr>
        <w:t>, SÚKL 0241672, šarže 2109965, 2201450, 2204471,</w:t>
        <w:br/>
        <w:t xml:space="preserve">2300235 do 29.09.2024 z důvodu nestahuje se-možný výskyt poškoz.nebo </w:t>
      </w:r>
      <w:r>
        <w:rPr>
          <w:rStyle w:val="CharStyle27"/>
          <w:lang w:val="en-US" w:eastAsia="en-US" w:bidi="en-US"/>
        </w:rPr>
        <w:t>rozbit.amp.-viz</w:t>
        <w:br/>
      </w:r>
      <w:r>
        <w:rPr>
          <w:rStyle w:val="CharStyle27"/>
        </w:rPr>
        <w:t xml:space="preserve">www.SÚKL.cz. Více na </w:t>
      </w:r>
      <w:r>
        <w:fldChar w:fldCharType="begin"/>
      </w:r>
      <w:r>
        <w:rPr>
          <w:rStyle w:val="CharStyle27"/>
        </w:rPr>
        <w:instrText> HYPERLINK "https://www.sukl.cz/leciva/informacni-dopis-dipidolor-sufenta-a-sulfenta-forte" </w:instrText>
      </w:r>
      <w:r>
        <w:fldChar w:fldCharType="separate"/>
      </w:r>
      <w:r>
        <w:rPr>
          <w:rStyle w:val="Hyperlink"/>
          <w:lang w:val="en-US" w:eastAsia="en-US" w:bidi="en-US"/>
        </w:rPr>
        <w:t>https://www.sukl.cz/leciva/informacni-dopis-dipidolor-sufenta-a-</w:t>
        <w:br/>
      </w:r>
      <w:r>
        <w:rPr>
          <w:rStyle w:val="Hyperlink"/>
        </w:rPr>
        <w:t>sulfenta-forte</w:t>
      </w:r>
      <w:r>
        <w:fldChar w:fldCharType="end"/>
      </w:r>
      <w:r>
        <w:rPr>
          <w:rStyle w:val="CharStyle27"/>
        </w:rPr>
        <w:t>.</w:t>
      </w:r>
    </w:p>
    <w:p>
      <w:pPr>
        <w:pStyle w:val="Style26"/>
        <w:numPr>
          <w:ilvl w:val="0"/>
          <w:numId w:val="3"/>
        </w:numPr>
        <w:tabs>
          <w:tab w:leader="none" w:pos="86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197" w:lineRule="exact"/>
        <w:ind w:left="0" w:firstLine="0"/>
      </w:pPr>
      <w:r>
        <w:rPr>
          <w:rStyle w:val="CharStyle44"/>
        </w:rPr>
        <w:t>Sufenta 5mcg/ml inj.sol.5x2ml/10mcg</w:t>
      </w:r>
      <w:r>
        <w:rPr>
          <w:rStyle w:val="CharStyle27"/>
        </w:rPr>
        <w:t>, SÚKL 0241680, šarže 2212032, 2305086 do</w:t>
        <w:br/>
        <w:t>29.11.2025 z důvodu nestahuje se-možný výskyt poš.nebo rozb.ampulí-viz www.SÚKL.cz.</w:t>
        <w:br/>
        <w:t xml:space="preserve">Více na </w:t>
      </w:r>
      <w:r>
        <w:fldChar w:fldCharType="begin"/>
      </w:r>
      <w:r>
        <w:rPr>
          <w:rStyle w:val="CharStyle27"/>
        </w:rPr>
        <w:instrText> HYPERLINK "https://www.sukl.cz/leciva/informacni-dopis-dipidolor-sufenta-a-sulfenta-forte" </w:instrText>
      </w:r>
      <w:r>
        <w:fldChar w:fldCharType="separate"/>
      </w:r>
      <w:r>
        <w:rPr>
          <w:rStyle w:val="Hyperlink"/>
          <w:lang w:val="en-US" w:eastAsia="en-US" w:bidi="en-US"/>
        </w:rPr>
        <w:t>https://www.sukl.cz/leciva/informacni-dopis-dipidolor-sufenta-a-sulfenta-forte</w:t>
      </w:r>
      <w:r>
        <w:fldChar w:fldCharType="end"/>
      </w:r>
      <w:r>
        <w:rPr>
          <w:rStyle w:val="CharStyle27"/>
          <w:lang w:val="en-US" w:eastAsia="en-US" w:bidi="en-US"/>
        </w:rPr>
        <w:t>.</w:t>
      </w:r>
    </w:p>
    <w:p>
      <w:pPr>
        <w:pStyle w:val="Style39"/>
        <w:widowControl w:val="0"/>
        <w:keepNext w:val="0"/>
        <w:keepLines w:val="0"/>
        <w:shd w:val="clear" w:color="auto" w:fill="auto"/>
        <w:bidi w:val="0"/>
        <w:jc w:val="left"/>
        <w:spacing w:line="170" w:lineRule="exact"/>
        <w:ind w:left="0" w:firstLine="0"/>
      </w:pPr>
      <w:r>
        <w:rPr>
          <w:rStyle w:val="CharStyle40"/>
          <w:b/>
          <w:bCs/>
        </w:rPr>
        <w:t>Informace pro zákazníky:</w:t>
      </w:r>
    </w:p>
    <w:p>
      <w:pPr>
        <w:pStyle w:val="Style26"/>
        <w:numPr>
          <w:ilvl w:val="0"/>
          <w:numId w:val="1"/>
        </w:numPr>
        <w:tabs>
          <w:tab w:leader="none" w:pos="86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150" w:lineRule="exact"/>
        <w:ind w:left="0" w:firstLine="0"/>
      </w:pPr>
      <w:r>
        <w:rPr>
          <w:rStyle w:val="CharStyle27"/>
        </w:rPr>
        <w:t>Recyklační poplatek dle zákona č. 542/2020 Sb. naleznete na ePIN (v zápatí).</w:t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lef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Informace OC PHOENIX Praha:</w:t>
      </w:r>
    </w:p>
    <w:p>
      <w:pPr>
        <w:pStyle w:val="Style26"/>
        <w:numPr>
          <w:ilvl w:val="0"/>
          <w:numId w:val="1"/>
        </w:numPr>
        <w:tabs>
          <w:tab w:leader="none" w:pos="77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197" w:lineRule="exact"/>
        <w:ind w:left="0" w:firstLine="0"/>
      </w:pPr>
      <w:r>
        <w:rPr>
          <w:rStyle w:val="CharStyle27"/>
        </w:rPr>
        <w:t>Vážení zákazníci,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line="197" w:lineRule="exact"/>
        <w:ind w:left="0" w:firstLine="0"/>
      </w:pPr>
      <w:r>
        <w:rPr>
          <w:rStyle w:val="CharStyle27"/>
        </w:rPr>
        <w:t>LP Paxlovid (SUKL 0255450) nespadá do běžného režimu degresivní přirážky.</w:t>
        <w:br/>
        <w:t>Opatřením obecné povahy MZČR z 21.12.2022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line="197" w:lineRule="exact"/>
        <w:ind w:left="0" w:firstLine="0"/>
      </w:pPr>
      <w:r>
        <w:rPr>
          <w:rStyle w:val="CharStyle27"/>
        </w:rPr>
        <w:t>je pevně stanovena max. přirážka pro distributora 500 Kč, pro lékárnu 600 Kč.</w:t>
      </w:r>
    </w:p>
    <w:p>
      <w:pPr>
        <w:pStyle w:val="Style26"/>
        <w:numPr>
          <w:ilvl w:val="0"/>
          <w:numId w:val="1"/>
        </w:numPr>
        <w:tabs>
          <w:tab w:leader="none" w:pos="82" w:val="left"/>
        </w:tabs>
        <w:widowControl w:val="0"/>
        <w:keepNext w:val="0"/>
        <w:keepLines w:val="0"/>
        <w:shd w:val="clear" w:color="auto" w:fill="auto"/>
        <w:bidi w:val="0"/>
        <w:jc w:val="left"/>
        <w:spacing w:line="150" w:lineRule="exact"/>
        <w:ind w:left="0" w:firstLine="0"/>
      </w:pPr>
      <w:r>
        <w:rPr>
          <w:rStyle w:val="CharStyle27"/>
        </w:rPr>
        <w:t>Od 1.7.2022 provozní doba call centra Po-Pá 7:30-17:00.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line="150" w:lineRule="exact"/>
        <w:ind w:left="0" w:firstLine="0"/>
      </w:pPr>
      <w:r>
        <w:rPr>
          <w:rStyle w:val="CharStyle57"/>
        </w:rPr>
        <w:t>PHOENIX lékárenský velkoobchod, s.r.o., K Pérovně 945/7, 102 00 Praha 10-Hostivař, IČO: 45359326, DIČ: CZ45359326</w:t>
      </w:r>
    </w:p>
    <w:tbl>
      <w:tblPr>
        <w:tblOverlap w:val="never"/>
        <w:tblLayout w:type="fixed"/>
        <w:jc w:val="left"/>
      </w:tblPr>
      <w:tblGrid>
        <w:gridCol w:w="230"/>
        <w:gridCol w:w="643"/>
        <w:gridCol w:w="3437"/>
        <w:gridCol w:w="461"/>
        <w:gridCol w:w="1128"/>
        <w:gridCol w:w="845"/>
        <w:gridCol w:w="542"/>
        <w:gridCol w:w="643"/>
        <w:gridCol w:w="725"/>
        <w:gridCol w:w="278"/>
        <w:gridCol w:w="730"/>
        <w:gridCol w:w="758"/>
        <w:gridCol w:w="926"/>
      </w:tblGrid>
      <w:tr>
        <w:trPr>
          <w:trHeight w:val="274"/>
        </w:trPr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20" w:lineRule="exact"/>
              <w:ind w:left="0" w:firstLine="0"/>
            </w:pPr>
            <w:r>
              <w:rPr>
                <w:rStyle w:val="CharStyle58"/>
              </w:rPr>
              <w:t>SÚKL/VZP/ÚSKVBL/APA Název zboží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20" w:lineRule="exact"/>
              <w:ind w:left="0" w:firstLine="0"/>
            </w:pPr>
            <w:r>
              <w:rPr>
                <w:rStyle w:val="CharStyle58"/>
              </w:rPr>
              <w:t>Počet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20" w:lineRule="exact"/>
              <w:ind w:left="0" w:firstLine="0"/>
            </w:pPr>
            <w:r>
              <w:rPr>
                <w:rStyle w:val="CharStyle58"/>
              </w:rPr>
              <w:t>Šarže Exp.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20" w:lineRule="exact"/>
              <w:ind w:left="0" w:firstLine="0"/>
            </w:pPr>
            <w:r>
              <w:rPr>
                <w:rStyle w:val="CharStyle58"/>
                <w:lang w:val="fr-FR" w:eastAsia="fr-FR" w:bidi="fr-FR"/>
              </w:rPr>
              <w:t xml:space="preserve">%OP </w:t>
            </w:r>
            <w:r>
              <w:rPr>
                <w:rStyle w:val="CharStyle58"/>
              </w:rPr>
              <w:t>PLV/vč.DiP</w:t>
            </w:r>
          </w:p>
        </w:tc>
        <w:tc>
          <w:tcPr>
            <w:shd w:val="clear" w:color="auto" w:fill="FFFFFF"/>
            <w:gridSpan w:val="2"/>
            <w:tcBorders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20" w:lineRule="exact"/>
              <w:ind w:left="0" w:firstLine="0"/>
            </w:pPr>
            <w:r>
              <w:rPr>
                <w:rStyle w:val="CharStyle58"/>
                <w:lang w:val="fr-FR" w:eastAsia="fr-FR" w:bidi="fr-FR"/>
              </w:rPr>
              <w:t xml:space="preserve">DiP </w:t>
            </w:r>
            <w:r>
              <w:rPr>
                <w:rStyle w:val="CharStyle58"/>
              </w:rPr>
              <w:t xml:space="preserve">Kč </w:t>
            </w:r>
            <w:r>
              <w:rPr>
                <w:rStyle w:val="CharStyle58"/>
                <w:lang w:val="fr-FR" w:eastAsia="fr-FR" w:bidi="fr-FR"/>
              </w:rPr>
              <w:t xml:space="preserve">CP </w:t>
            </w:r>
            <w:r>
              <w:rPr>
                <w:rStyle w:val="CharStyle58"/>
              </w:rPr>
              <w:t xml:space="preserve">bez </w:t>
            </w:r>
            <w:r>
              <w:rPr>
                <w:rStyle w:val="CharStyle58"/>
                <w:lang w:val="fr-FR" w:eastAsia="fr-FR" w:bidi="fr-FR"/>
              </w:rPr>
              <w:t>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20" w:lineRule="exact"/>
              <w:ind w:left="0" w:firstLine="0"/>
            </w:pPr>
            <w:r>
              <w:rPr>
                <w:rStyle w:val="CharStyle58"/>
                <w:lang w:val="fr-FR" w:eastAsia="fr-FR" w:bidi="fr-FR"/>
              </w:rPr>
              <w:t>PC bez 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20" w:lineRule="exact"/>
              <w:ind w:left="0" w:firstLine="0"/>
            </w:pPr>
            <w:r>
              <w:rPr>
                <w:rStyle w:val="CharStyle58"/>
                <w:lang w:val="fr-FR" w:eastAsia="fr-FR" w:bidi="fr-FR"/>
              </w:rPr>
              <w:t>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20" w:lineRule="exact"/>
              <w:ind w:left="0" w:firstLine="0"/>
            </w:pPr>
            <w:r>
              <w:rPr>
                <w:rStyle w:val="CharStyle58"/>
                <w:lang w:val="fr-FR" w:eastAsia="fr-FR" w:bidi="fr-FR"/>
              </w:rPr>
              <w:t>PC s DPH/MJ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20" w:lineRule="exact"/>
              <w:ind w:left="0" w:firstLine="0"/>
            </w:pPr>
            <w:r>
              <w:rPr>
                <w:rStyle w:val="CharStyle58"/>
                <w:lang w:val="fr-FR" w:eastAsia="fr-FR" w:bidi="fr-FR"/>
              </w:rPr>
              <w:t>VZP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20" w:lineRule="exact"/>
              <w:ind w:left="0" w:firstLine="0"/>
            </w:pPr>
            <w:r>
              <w:rPr>
                <w:rStyle w:val="CharStyle59"/>
              </w:rPr>
              <w:t>ndsc#</w:t>
            </w:r>
            <w:r>
              <w:rPr>
                <w:rStyle w:val="CharStyle59"/>
                <w:vertAlign w:val="superscript"/>
              </w:rPr>
              <w:t>2</w:t>
            </w:r>
            <w:r>
              <w:rPr>
                <w:rStyle w:val="CharStyle59"/>
              </w:rPr>
              <w:t>/mj</w:t>
            </w:r>
          </w:p>
        </w:tc>
      </w:tr>
      <w:tr>
        <w:trPr>
          <w:trHeight w:val="259"/>
        </w:trPr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vMerge w:val="restart"/>
            <w:tcBorders>
              <w:top w:val="single" w:sz="4"/>
            </w:tcBorders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90" w:lineRule="exact"/>
              <w:ind w:left="0" w:firstLine="0"/>
            </w:pPr>
            <w:r>
              <w:rPr>
                <w:rStyle w:val="CharStyle55"/>
              </w:rPr>
              <w:t>R E G U L O V A N É</w:t>
            </w:r>
          </w:p>
        </w:tc>
        <w:tc>
          <w:tcPr>
            <w:shd w:val="clear" w:color="auto" w:fill="FFFFFF"/>
            <w:gridSpan w:val="3"/>
            <w:vMerge w:val="restart"/>
            <w:tcBorders>
              <w:top w:val="single" w:sz="4"/>
            </w:tcBorders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90" w:lineRule="exact"/>
              <w:ind w:left="0" w:firstLine="0"/>
            </w:pPr>
            <w:r>
              <w:rPr>
                <w:rStyle w:val="CharStyle55"/>
              </w:rPr>
              <w:t xml:space="preserve">P </w:t>
            </w:r>
            <w:r>
              <w:rPr>
                <w:rStyle w:val="CharStyle55"/>
                <w:lang w:val="cs-CZ" w:eastAsia="cs-CZ" w:bidi="cs-CZ"/>
              </w:rPr>
              <w:t xml:space="preserve">Ř Í </w:t>
            </w:r>
            <w:r>
              <w:rPr>
                <w:rStyle w:val="CharStyle55"/>
              </w:rPr>
              <w:t>P R A V K Y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/>
        </w:trPr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vMerge/>
            <w:tcBorders/>
            <w:vAlign w:val="center"/>
          </w:tcPr>
          <w:p>
            <w:pPr/>
          </w:p>
        </w:tc>
        <w:tc>
          <w:tcPr>
            <w:shd w:val="clear" w:color="auto" w:fill="FFFFFF"/>
            <w:gridSpan w:val="3"/>
            <w:vMerge/>
            <w:tcBorders/>
            <w:vAlign w:val="center"/>
          </w:tcPr>
          <w:p>
            <w:pPr/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0026329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Aerius 5mg </w:t>
            </w:r>
            <w:r>
              <w:rPr>
                <w:rStyle w:val="CharStyle62"/>
                <w:lang w:val="en-US" w:eastAsia="en-US" w:bidi="en-US"/>
              </w:rPr>
              <w:t>tbl.flm.30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A104615 06/25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0231462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Asthmex 50mcg/500mcg inh.plv.dos.3x60dav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223097023 10/25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...​.........​..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0231696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Betaloc ZOK 25mg tbl.pro.100x25mg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Z08 11/25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0231697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Betaloc ZOK 25mg tbl.pro.28x25mg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W230839 11/25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0139477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Betamed 20mg por.tbl.flm.30x20mg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E7H140 08/26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0267187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Betoptic S 2.5mg/ml oph.gtt.sus.1x5ml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VR697F 03/25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0241307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Biseptol 400mg/80mg </w:t>
            </w:r>
            <w:r>
              <w:rPr>
                <w:rStyle w:val="CharStyle62"/>
                <w:lang w:val="en-US" w:eastAsia="en-US" w:bidi="en-US"/>
              </w:rPr>
              <w:t>tbl.nob.28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13071537 11/28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0194728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Brintellix 10mg </w:t>
            </w:r>
            <w:r>
              <w:rPr>
                <w:rStyle w:val="CharStyle62"/>
                <w:lang w:val="en-US" w:eastAsia="en-US" w:bidi="en-US"/>
              </w:rPr>
              <w:t>tbl.flm.98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2727222 11/25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...​.........​..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0265470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Calcichew D3 </w:t>
            </w:r>
            <w:r>
              <w:rPr>
                <w:rStyle w:val="CharStyle62"/>
                <w:lang w:val="en-US" w:eastAsia="en-US" w:bidi="en-US"/>
              </w:rPr>
              <w:t xml:space="preserve">Lemon </w:t>
            </w:r>
            <w:r>
              <w:rPr>
                <w:rStyle w:val="CharStyle62"/>
              </w:rPr>
              <w:t xml:space="preserve">1000mg/800IU </w:t>
            </w:r>
            <w:r>
              <w:rPr>
                <w:rStyle w:val="CharStyle62"/>
                <w:lang w:val="en-US" w:eastAsia="en-US" w:bidi="en-US"/>
              </w:rPr>
              <w:t>tbl.mnd.60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12502049 11/25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0265451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Calcichew D3 </w:t>
            </w:r>
            <w:r>
              <w:rPr>
                <w:rStyle w:val="CharStyle62"/>
                <w:lang w:val="en-US" w:eastAsia="en-US" w:bidi="en-US"/>
              </w:rPr>
              <w:t xml:space="preserve">Lemon </w:t>
            </w:r>
            <w:r>
              <w:rPr>
                <w:rStyle w:val="CharStyle62"/>
              </w:rPr>
              <w:t xml:space="preserve">500mg/400IU </w:t>
            </w:r>
            <w:r>
              <w:rPr>
                <w:rStyle w:val="CharStyle62"/>
                <w:lang w:val="en-US" w:eastAsia="en-US" w:bidi="en-US"/>
              </w:rPr>
              <w:t>tbl.mnd.60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16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12503025 11/25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0171555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Carzap 32mg por.tbl.nob. 28x32mg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3910823 07/26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0127181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Clensia por.plv.sol.4+4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6B2313723 06/26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0168838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Dasselta 5mg por.tbl.flm. 90x5mg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DD6281 01/29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0209038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Entresto 24mg/26mg por.tbl.flm. 28x24mg/26mg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TDKW2 07/26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...​.........​..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0199680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Erdomed 300mg </w:t>
            </w:r>
            <w:r>
              <w:rPr>
                <w:rStyle w:val="CharStyle62"/>
                <w:lang w:val="en-US" w:eastAsia="en-US" w:bidi="en-US"/>
              </w:rPr>
              <w:t>cps.dur.60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11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0517 09/28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0215956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FSME-IMMUN 0.5ml inj.sus.isp.1x0.5ml/dav.+J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HW0940 03/26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0220196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Fixapost 50mcg/ml+5mg/ml </w:t>
            </w:r>
            <w:r>
              <w:rPr>
                <w:rStyle w:val="CharStyle62"/>
                <w:lang w:val="en-US" w:eastAsia="en-US" w:bidi="en-US"/>
              </w:rPr>
              <w:t>oph.gtt.sol.mdc.30x0.2ml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8S88 07/25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0208997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Flebazol 1000mg </w:t>
            </w:r>
            <w:r>
              <w:rPr>
                <w:rStyle w:val="CharStyle62"/>
                <w:lang w:val="en-US" w:eastAsia="en-US" w:bidi="en-US"/>
              </w:rPr>
              <w:t>tbl.flm.30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DC7932 05/26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54"/>
        </w:trPr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0206658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Latanoprost STADA 50mcg/ml oph.gtt.sol. 3x2.5ml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057332 03/25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0237706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Moviprep por.plv.sol.1+1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427306 08/26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0017185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Nimesil 100mg por.gra.sus.9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31904 03/26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0254041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Novalgin 500mg/ml inj.sol.5x5ml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GC660A 07/26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0211488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Pragiola 25mg por.cps.dur.56x25mg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SM2702 08/26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0112561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Recoxa 15 por.tbl.nob.30x15mg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3071023 09/26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0148074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Rosucard 20mg por.tbl.flm.90x20mg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2530124 12/25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0152957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Tezeo 40mg tbl.nob. 90x40mg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2401023 09/25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0167674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Tolura 80mg </w:t>
            </w:r>
            <w:r>
              <w:rPr>
                <w:rStyle w:val="CharStyle62"/>
                <w:lang w:val="en-US" w:eastAsia="en-US" w:bidi="en-US"/>
              </w:rPr>
              <w:t>tbl.nob.30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DD7007 11/26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0222382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Trimbow 87mcg/5mcg/9mcg inh.sol.pss. 1x 120dav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15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1179742 07/25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...​.........​..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0056972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Tritace 1.25mg por.tbl.nob. 20x1.25mg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3U003 01/26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0560569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Uro-Vaxom 6mg </w:t>
            </w:r>
            <w:r>
              <w:rPr>
                <w:rStyle w:val="CharStyle62"/>
                <w:lang w:val="en-US" w:eastAsia="en-US" w:bidi="en-US"/>
              </w:rPr>
              <w:t>cps.dur.90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2300456 10/28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...​.......​....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...​...........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0046755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Verospiron 50mg </w:t>
            </w:r>
            <w:r>
              <w:rPr>
                <w:rStyle w:val="CharStyle62"/>
                <w:lang w:val="en-US" w:eastAsia="en-US" w:bidi="en-US"/>
              </w:rPr>
              <w:t>cps.dur.30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T3A185B 10/28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0250923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Vivaire 100mcg/6mcg/dav inh.sol.pss.1x120dav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K300073 10/24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0192342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en-US" w:eastAsia="en-US" w:bidi="en-US"/>
              </w:rPr>
              <w:t xml:space="preserve">Warfarin </w:t>
            </w:r>
            <w:r>
              <w:rPr>
                <w:rStyle w:val="CharStyle62"/>
              </w:rPr>
              <w:t xml:space="preserve">PMCS 5mg </w:t>
            </w:r>
            <w:r>
              <w:rPr>
                <w:rStyle w:val="CharStyle62"/>
                <w:lang w:val="en-US" w:eastAsia="en-US" w:bidi="en-US"/>
              </w:rPr>
              <w:t xml:space="preserve">tbl.nob.100 </w:t>
            </w:r>
            <w:r>
              <w:rPr>
                <w:rStyle w:val="CharStyle62"/>
              </w:rPr>
              <w:t>I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9020423 04/28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0148675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Xados 20mg </w:t>
            </w:r>
            <w:r>
              <w:rPr>
                <w:rStyle w:val="CharStyle62"/>
                <w:lang w:val="en-US" w:eastAsia="en-US" w:bidi="en-US"/>
              </w:rPr>
              <w:t>tbl.nob.50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3147A 09/28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30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0258592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Zirvin 400mg tbl.nob.25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60823 08/25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........​.........​..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</w:t>
            </w:r>
            <w:r>
              <w:rPr>
                <w:rStyle w:val="CharStyle64"/>
              </w:rPr>
              <w:t>.</w:t>
            </w:r>
            <w:r>
              <w:rPr>
                <w:rStyle w:val="CharStyle63"/>
                <w:vertAlign w:val="superscript"/>
              </w:rPr>
              <w:t>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.........​..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480"/>
        </w:trPr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90" w:lineRule="exact"/>
              <w:ind w:left="0" w:firstLine="0"/>
            </w:pPr>
            <w:r>
              <w:rPr>
                <w:rStyle w:val="CharStyle55"/>
                <w:lang w:val="de-DE" w:eastAsia="de-DE" w:bidi="de-DE"/>
              </w:rPr>
              <w:t xml:space="preserve">R E G I S T R O V A N </w:t>
            </w:r>
            <w:r>
              <w:rPr>
                <w:rStyle w:val="CharStyle55"/>
              </w:rPr>
              <w:t>É</w:t>
            </w:r>
          </w:p>
        </w:tc>
        <w:tc>
          <w:tcPr>
            <w:shd w:val="clear" w:color="auto" w:fill="FFFFFF"/>
            <w:gridSpan w:val="3"/>
            <w:tcBorders/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90" w:lineRule="exact"/>
              <w:ind w:left="0" w:firstLine="0"/>
            </w:pPr>
            <w:r>
              <w:rPr>
                <w:rStyle w:val="CharStyle55"/>
              </w:rPr>
              <w:t xml:space="preserve">N E R E G U L </w:t>
            </w:r>
            <w:r>
              <w:rPr>
                <w:rStyle w:val="CharStyle55"/>
                <w:lang w:val="cs-CZ" w:eastAsia="cs-CZ" w:bidi="cs-CZ"/>
              </w:rPr>
              <w:t xml:space="preserve">O </w:t>
            </w:r>
            <w:r>
              <w:rPr>
                <w:rStyle w:val="CharStyle55"/>
              </w:rPr>
              <w:t>V A N É</w:t>
            </w:r>
          </w:p>
        </w:tc>
        <w:tc>
          <w:tcPr>
            <w:shd w:val="clear" w:color="auto" w:fill="FFFFFF"/>
            <w:gridSpan w:val="4"/>
            <w:tcBorders/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90" w:lineRule="exact"/>
              <w:ind w:left="0" w:firstLine="0"/>
            </w:pPr>
            <w:r>
              <w:rPr>
                <w:rStyle w:val="CharStyle55"/>
              </w:rPr>
              <w:t xml:space="preserve">P </w:t>
            </w:r>
            <w:r>
              <w:rPr>
                <w:rStyle w:val="CharStyle55"/>
                <w:lang w:val="cs-CZ" w:eastAsia="cs-CZ" w:bidi="cs-CZ"/>
              </w:rPr>
              <w:t xml:space="preserve">Ř Í </w:t>
            </w:r>
            <w:r>
              <w:rPr>
                <w:rStyle w:val="CharStyle55"/>
              </w:rPr>
              <w:t>P R A V K Y#</w:t>
            </w:r>
            <w:r>
              <w:rPr>
                <w:rStyle w:val="CharStyle55"/>
                <w:vertAlign w:val="superscript"/>
              </w:rPr>
              <w:t>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0062315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Betadine drm.sol.1x30ml (H) </w:t>
            </w:r>
            <w:r>
              <w:rPr>
                <w:rStyle w:val="CharStyle62"/>
                <w:lang w:val="cs-CZ" w:eastAsia="cs-CZ" w:bidi="cs-CZ"/>
              </w:rPr>
              <w:t>zelený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  <w:lang w:val="fr-FR" w:eastAsia="fr-FR" w:bidi="fr-FR"/>
              </w:rPr>
              <w:t>2482A0523 05/26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0010253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Cavinton Forte 10mg </w:t>
            </w:r>
            <w:r>
              <w:rPr>
                <w:rStyle w:val="CharStyle62"/>
                <w:lang w:val="en-US" w:eastAsia="en-US" w:bidi="en-US"/>
              </w:rPr>
              <w:t>tbl.nob.90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  <w:lang w:val="fr-FR" w:eastAsia="fr-FR" w:bidi="fr-FR"/>
              </w:rPr>
              <w:t>T37330B 07/28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54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1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0173497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Fenistil 1 mg/g gel 1x30 g CZ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6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  <w:lang w:val="fr-FR" w:eastAsia="fr-FR" w:bidi="fr-FR"/>
              </w:rPr>
              <w:t>498X 03/25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226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0213944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>Urifos 3g por.gra.sol. 1x3g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3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  <w:lang w:val="fr-FR" w:eastAsia="fr-FR" w:bidi="fr-FR"/>
              </w:rPr>
              <w:t>240095 01/27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  <w:tr>
        <w:trPr>
          <w:trHeight w:val="490"/>
        </w:trPr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12"/>
            <w:tcBorders>
              <w:top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90" w:lineRule="exact"/>
              <w:ind w:left="0" w:firstLine="0"/>
            </w:pPr>
            <w:r>
              <w:rPr>
                <w:rStyle w:val="CharStyle55"/>
                <w:lang w:val="cs-CZ" w:eastAsia="cs-CZ" w:bidi="cs-CZ"/>
              </w:rPr>
              <w:t xml:space="preserve">N E </w:t>
            </w:r>
            <w:r>
              <w:rPr>
                <w:rStyle w:val="CharStyle55"/>
              </w:rPr>
              <w:t xml:space="preserve">R </w:t>
            </w:r>
            <w:r>
              <w:rPr>
                <w:rStyle w:val="CharStyle55"/>
                <w:lang w:val="cs-CZ" w:eastAsia="cs-CZ" w:bidi="cs-CZ"/>
              </w:rPr>
              <w:t xml:space="preserve">E </w:t>
            </w:r>
            <w:r>
              <w:rPr>
                <w:rStyle w:val="CharStyle55"/>
              </w:rPr>
              <w:t xml:space="preserve">G U </w:t>
            </w:r>
            <w:r>
              <w:rPr>
                <w:rStyle w:val="CharStyle55"/>
                <w:lang w:val="cs-CZ" w:eastAsia="cs-CZ" w:bidi="cs-CZ"/>
              </w:rPr>
              <w:t xml:space="preserve">L O V </w:t>
            </w:r>
            <w:r>
              <w:rPr>
                <w:rStyle w:val="CharStyle55"/>
              </w:rPr>
              <w:t xml:space="preserve">A N </w:t>
            </w:r>
            <w:r>
              <w:rPr>
                <w:rStyle w:val="CharStyle55"/>
                <w:lang w:val="cs-CZ" w:eastAsia="cs-CZ" w:bidi="cs-CZ"/>
              </w:rPr>
              <w:t xml:space="preserve">É P Ř Í </w:t>
            </w:r>
            <w:r>
              <w:rPr>
                <w:rStyle w:val="CharStyle55"/>
              </w:rPr>
              <w:t xml:space="preserve">P R A </w:t>
            </w:r>
            <w:r>
              <w:rPr>
                <w:rStyle w:val="CharStyle55"/>
                <w:lang w:val="cs-CZ" w:eastAsia="cs-CZ" w:bidi="cs-CZ"/>
              </w:rPr>
              <w:t xml:space="preserve">V </w:t>
            </w:r>
            <w:r>
              <w:rPr>
                <w:rStyle w:val="CharStyle55"/>
              </w:rPr>
              <w:t>K Y</w:t>
            </w:r>
          </w:p>
        </w:tc>
      </w:tr>
      <w:tr>
        <w:trPr>
          <w:trHeight w:val="715"/>
        </w:trPr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0"/>
                <w:vertAlign w:val="superscript"/>
                <w:color w:val="EBEBEB"/>
              </w:rPr>
              <w:t>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A1362939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</w:rPr>
              <w:t xml:space="preserve">Corsodyl </w:t>
            </w:r>
            <w:r>
              <w:rPr>
                <w:rStyle w:val="CharStyle62"/>
                <w:lang w:val="cs-CZ" w:eastAsia="cs-CZ" w:bidi="cs-CZ"/>
              </w:rPr>
              <w:t xml:space="preserve">ústní voda </w:t>
            </w:r>
            <w:r>
              <w:rPr>
                <w:rStyle w:val="CharStyle62"/>
              </w:rPr>
              <w:t>0.1% 200ml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2"/>
                <w:lang w:val="cs-CZ" w:eastAsia="cs-CZ" w:bidi="cs-CZ"/>
              </w:rPr>
              <w:t>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  <w:lang w:val="fr-FR" w:eastAsia="fr-FR" w:bidi="fr-FR"/>
              </w:rPr>
              <w:t>4020970V 12/26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.......​....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</w:rPr>
              <w:t>.......​....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5"/>
              </w:rPr>
              <w:t>...........</w:t>
            </w:r>
          </w:p>
        </w:tc>
      </w:tr>
    </w:tbl>
    <w:p>
      <w:pPr>
        <w:pStyle w:val="Style33"/>
        <w:widowControl w:val="0"/>
        <w:keepNext w:val="0"/>
        <w:keepLines w:val="0"/>
        <w:shd w:val="clear" w:color="auto" w:fill="auto"/>
        <w:bidi w:val="0"/>
        <w:jc w:val="left"/>
        <w:spacing w:line="24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45"/>
        </w:rPr>
        <w:t>..............</w:t>
      </w:r>
      <w:r>
        <w:rPr>
          <w:rStyle w:val="CharStyle46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/plátce DPH/</w:t>
        <w:br/>
        <w:t>Datum vystavení: 04.04.2024 12:21</w:t>
        <w:br/>
        <w:t xml:space="preserve">Číslo komisního listu: </w:t>
      </w:r>
      <w:r>
        <w:rPr>
          <w:rStyle w:val="CharStyle46"/>
        </w:rPr>
        <w:t>1240735444</w:t>
      </w:r>
    </w:p>
    <w:p>
      <w:pPr>
        <w:pStyle w:val="Style47"/>
        <w:widowControl w:val="0"/>
        <w:keepNext/>
        <w:keepLines/>
        <w:shd w:val="clear" w:color="auto" w:fill="auto"/>
        <w:bidi w:val="0"/>
        <w:jc w:val="left"/>
        <w:spacing w:line="190" w:lineRule="exact"/>
        <w:ind w:lef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DODACÍ LIST č. 1241011897</w:t>
      </w:r>
      <w:bookmarkEnd w:id="0"/>
    </w:p>
    <w:p>
      <w:pPr>
        <w:pStyle w:val="Style47"/>
        <w:widowControl w:val="0"/>
        <w:keepNext/>
        <w:keepLines/>
        <w:shd w:val="clear" w:color="auto" w:fill="auto"/>
        <w:bidi w:val="0"/>
        <w:jc w:val="left"/>
        <w:spacing w:line="240" w:lineRule="exact"/>
        <w:ind w:left="0" w:firstLine="0"/>
      </w:pPr>
      <w:bookmarkStart w:id="1" w:name="bookmark1"/>
      <w:r>
        <w:rPr>
          <w:lang w:val="de-DE" w:eastAsia="de-DE" w:bidi="de-DE"/>
          <w:w w:val="100"/>
          <w:spacing w:val="0"/>
          <w:color w:val="000000"/>
          <w:position w:val="0"/>
        </w:rPr>
        <w:t>PHOENIX</w:t>
      </w:r>
      <w:bookmarkEnd w:id="1"/>
    </w:p>
    <w:p>
      <w:pPr>
        <w:pStyle w:val="Style49"/>
        <w:widowControl w:val="0"/>
        <w:keepNext/>
        <w:keepLines/>
        <w:shd w:val="clear" w:color="auto" w:fill="auto"/>
        <w:bidi w:val="0"/>
        <w:jc w:val="left"/>
        <w:ind w:left="0" w:firstLine="0"/>
      </w:pPr>
      <w:bookmarkStart w:id="2" w:name="bookmark2"/>
      <w:r>
        <w:rPr>
          <w:rStyle w:val="CharStyle50"/>
        </w:rPr>
        <w:t>lékárenský velkoobchod, s.r.o.</w:t>
        <w:br/>
        <w:t>Strana: 1 / 2</w:t>
      </w:r>
      <w:bookmarkEnd w:id="2"/>
    </w:p>
    <w:p>
      <w:pPr>
        <w:widowControl w:val="0"/>
        <w:rPr>
          <w:sz w:val="2"/>
          <w:szCs w:val="2"/>
        </w:rPr>
        <w:sectPr>
          <w:type w:val="continuous"/>
          <w:pgSz w:w="11909" w:h="16840"/>
          <w:pgMar w:top="510" w:left="360" w:right="360" w:bottom="430" w:header="0" w:footer="3" w:gutter="0"/>
          <w:rtlGutter w:val="0"/>
          <w:cols w:space="720"/>
          <w:noEndnote/>
          <w:docGrid w:linePitch="360"/>
        </w:sectPr>
      </w:pPr>
    </w:p>
    <w:p>
      <w:pPr>
        <w:pStyle w:val="Style49"/>
        <w:widowControl w:val="0"/>
        <w:keepNext/>
        <w:keepLines/>
        <w:shd w:val="clear" w:color="auto" w:fill="auto"/>
        <w:bidi w:val="0"/>
        <w:jc w:val="left"/>
        <w:ind w:lef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Zákazník č. </w:t>
      </w:r>
      <w:r>
        <w:rPr>
          <w:rStyle w:val="CharStyle67"/>
        </w:rPr>
        <w:t xml:space="preserve">1900472 </w:t>
      </w:r>
      <w:r>
        <w:rPr>
          <w:lang w:val="cs-CZ" w:eastAsia="cs-CZ" w:bidi="cs-CZ"/>
          <w:w w:val="100"/>
          <w:spacing w:val="0"/>
          <w:color w:val="000000"/>
          <w:position w:val="0"/>
        </w:rPr>
        <w:t>/plátce DPH/</w:t>
        <w:br/>
        <w:t>Datum vystavení: 04.04.2024 12:21</w:t>
        <w:br/>
        <w:t xml:space="preserve">Číslo komisního listu: </w:t>
      </w:r>
      <w:r>
        <w:rPr>
          <w:rStyle w:val="CharStyle67"/>
        </w:rPr>
        <w:t>1240735444</w:t>
      </w:r>
      <w:bookmarkEnd w:id="3"/>
    </w:p>
    <w:tbl>
      <w:tblPr>
        <w:tblOverlap w:val="never"/>
        <w:tblLayout w:type="fixed"/>
        <w:jc w:val="left"/>
      </w:tblPr>
      <w:tblGrid>
        <w:gridCol w:w="3307"/>
        <w:gridCol w:w="1402"/>
        <w:gridCol w:w="878"/>
        <w:gridCol w:w="1186"/>
        <w:gridCol w:w="1152"/>
        <w:gridCol w:w="1018"/>
        <w:gridCol w:w="1234"/>
        <w:gridCol w:w="912"/>
      </w:tblGrid>
      <w:tr>
        <w:trPr>
          <w:trHeight w:val="288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REKAPITULACE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Základ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DiP Kč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DPH vst.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Přir.lék.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DPH výst.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NDSC</w:t>
            </w:r>
            <w:r>
              <w:rPr>
                <w:rStyle w:val="CharStyle69"/>
              </w:rPr>
              <w:t>#</w:t>
            </w:r>
            <w:r>
              <w:rPr>
                <w:rStyle w:val="CharStyle69"/>
                <w:vertAlign w:val="superscript"/>
              </w:rPr>
              <w:t>2</w:t>
            </w:r>
          </w:p>
        </w:tc>
      </w:tr>
      <w:tr>
        <w:trPr>
          <w:trHeight w:val="202"/>
        </w:trPr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vč. DiP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Regulované 12%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.........​..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.....​.........​..</w:t>
            </w:r>
          </w:p>
        </w:tc>
      </w:tr>
      <w:tr>
        <w:trPr>
          <w:trHeight w:val="298"/>
        </w:trPr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Regulované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.........​..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.....​.........​..</w:t>
            </w:r>
          </w:p>
        </w:tc>
      </w:tr>
      <w:tr>
        <w:trPr>
          <w:trHeight w:val="307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Registrované neregulované#</w:t>
            </w:r>
            <w:r>
              <w:rPr>
                <w:rStyle w:val="CharStyle61"/>
                <w:vertAlign w:val="superscript"/>
              </w:rPr>
              <w:t>3</w:t>
            </w:r>
            <w:r>
              <w:rPr>
                <w:rStyle w:val="CharStyle61"/>
              </w:rPr>
              <w:t xml:space="preserve"> 12%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...​.........​..</w:t>
            </w:r>
          </w:p>
        </w:tc>
      </w:tr>
      <w:tr>
        <w:trPr>
          <w:trHeight w:val="302"/>
        </w:trPr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Registrované neregulované</w:t>
            </w:r>
            <w:r>
              <w:rPr>
                <w:rStyle w:val="CharStyle69"/>
              </w:rPr>
              <w:t>#</w:t>
            </w:r>
            <w:r>
              <w:rPr>
                <w:rStyle w:val="CharStyle69"/>
                <w:vertAlign w:val="superscript"/>
              </w:rPr>
              <w:t>3</w:t>
            </w:r>
            <w:r>
              <w:rPr>
                <w:rStyle w:val="CharStyle68"/>
              </w:rPr>
              <w:t xml:space="preserve">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...​.........​..</w:t>
            </w:r>
          </w:p>
        </w:tc>
      </w:tr>
      <w:tr>
        <w:trPr>
          <w:trHeight w:val="298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Neregulované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.........​..</w:t>
            </w:r>
          </w:p>
        </w:tc>
      </w:tr>
      <w:tr>
        <w:trPr>
          <w:trHeight w:val="298"/>
        </w:trPr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Neregulované celkem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.........​..</w:t>
            </w:r>
          </w:p>
        </w:tc>
      </w:tr>
      <w:tr>
        <w:trPr>
          <w:trHeight w:val="350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CELKEM za doklad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.........​..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...​...........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3"/>
                <w:lang w:val="cs-CZ" w:eastAsia="cs-CZ" w:bidi="cs-CZ"/>
              </w:rPr>
              <w:t>.....​.........​..</w:t>
            </w:r>
          </w:p>
        </w:tc>
      </w:tr>
      <w:tr>
        <w:trPr>
          <w:trHeight w:val="240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Přehled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Základ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Celkem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DPH 12%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55 265,72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6 631,88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61 897,60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2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DPH 21%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208,98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43,88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252,86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8"/>
              </w:rPr>
              <w:t>Celkem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55 474,70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6 675,76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line="150" w:lineRule="exact"/>
              <w:ind w:left="0" w:firstLine="0"/>
            </w:pPr>
            <w:r>
              <w:rPr>
                <w:rStyle w:val="CharStyle61"/>
              </w:rPr>
              <w:t>62 150,46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line="19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č. 1241011897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line="240" w:lineRule="exact"/>
        <w:ind w:lef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PHOENIX</w:t>
      </w:r>
    </w:p>
    <w:p>
      <w:pPr>
        <w:pStyle w:val="Style33"/>
        <w:widowControl w:val="0"/>
        <w:keepNext w:val="0"/>
        <w:keepLines w:val="0"/>
        <w:shd w:val="clear" w:color="auto" w:fill="auto"/>
        <w:bidi w:val="0"/>
        <w:jc w:val="left"/>
        <w:spacing w:line="24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lékárenský velkoobchod, s.r.o.</w:t>
        <w:br/>
        <w:t>Strana: 2 / 2</w:t>
      </w:r>
    </w:p>
    <w:p>
      <w:pPr>
        <w:pStyle w:val="Style37"/>
        <w:widowControl w:val="0"/>
        <w:keepNext w:val="0"/>
        <w:keepLines w:val="0"/>
        <w:shd w:val="clear" w:color="auto" w:fill="auto"/>
        <w:bidi w:val="0"/>
        <w:jc w:val="left"/>
        <w:spacing w:line="158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#2 nezávazná doporučená spotřebitelská cena podle §13, odst. 3 zákona č.526/1990 Sb. o cenách</w:t>
      </w:r>
    </w:p>
    <w:p>
      <w:pPr>
        <w:pStyle w:val="Style37"/>
        <w:widowControl w:val="0"/>
        <w:keepNext w:val="0"/>
        <w:keepLines w:val="0"/>
        <w:shd w:val="clear" w:color="auto" w:fill="auto"/>
        <w:bidi w:val="0"/>
        <w:jc w:val="left"/>
        <w:spacing w:line="158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#3 u přípravků se SUKL kódem vyjmutých z cenové regulace uvádíme na přechodnou dobu NDSC v původní výši. Upozorňujeme, že rozhodnutí o stanovení prodejní ceny zůstává plně v kompetenci lékárny.</w:t>
      </w:r>
    </w:p>
    <w:p>
      <w:pPr>
        <w:pStyle w:val="Style37"/>
        <w:widowControl w:val="0"/>
        <w:keepNext w:val="0"/>
        <w:keepLines w:val="0"/>
        <w:shd w:val="clear" w:color="auto" w:fill="auto"/>
        <w:bidi w:val="0"/>
        <w:jc w:val="left"/>
        <w:spacing w:line="158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#6 uplatněn distribuční poplatek a podíl na OP na základě Cenového předpisu MZ ČR s účinností od 1.1.2024</w:t>
      </w:r>
    </w:p>
    <w:p>
      <w:pPr>
        <w:pStyle w:val="Style37"/>
        <w:widowControl w:val="0"/>
        <w:keepNext w:val="0"/>
        <w:keepLines w:val="0"/>
        <w:shd w:val="clear" w:color="auto" w:fill="auto"/>
        <w:bidi w:val="0"/>
        <w:jc w:val="left"/>
        <w:spacing w:line="158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#8 uplatněn distribuční poplatek a částečné využití podílu OP lékárny na základě Cenového předpisu MZ ČR s účinností od 1.1.2024</w:t>
      </w:r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spacing w:line="240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Děkujeme Vám za Vaši objednávku</w:t>
      </w:r>
    </w:p>
    <w:p>
      <w:pPr>
        <w:pStyle w:val="Style37"/>
        <w:widowControl w:val="0"/>
        <w:keepNext w:val="0"/>
        <w:keepLines w:val="0"/>
        <w:shd w:val="clear" w:color="auto" w:fill="auto"/>
        <w:bidi w:val="0"/>
        <w:jc w:val="left"/>
        <w:spacing w:line="158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Společnost PHOENIX lékárenský velkoobchod, s.r.o. tímto prohlašuje, že veškeré předměty běžného užívání ve smyslu zákona č. 258/2000 Sb., o ochraně veřejného zdraví, ve znění pozdějších předpisů,</w:t>
        <w:br/>
        <w:t>které prodává svým odběratelům, splňují hygienické požadavky stanovené tímto zákonem a prováděcími předpisy, tj. vyhláškami Ministerstva zdravotnictví č. 38/2001 Sb., 84/2001 Sb., 409/2005 Sb. a</w:t>
        <w:br/>
        <w:t>448/2009 Sb. v aktuálním znění.</w:t>
      </w:r>
    </w:p>
    <w:p>
      <w:pPr>
        <w:pStyle w:val="Style37"/>
        <w:widowControl w:val="0"/>
        <w:keepNext w:val="0"/>
        <w:keepLines w:val="0"/>
        <w:shd w:val="clear" w:color="auto" w:fill="auto"/>
        <w:bidi w:val="0"/>
        <w:jc w:val="left"/>
        <w:spacing w:line="158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Společnost PHOENIX tímto ujišťuje, že pro všechny distribuované výrobky, na které se tato povinnost vztahuje, obdržela od výrobců či dodavatelů ujištění o vydání prohlášení o shodě podle</w:t>
        <w:br/>
        <w:t>ust. §13 zákona č. 22/1997 Sb., o technických požadavcích na výrobky, ve znění pozdějších předpisů.</w:t>
        <w:br/>
        <w:t>n Společnost PHOENIX plní veškeré povinnosti v oblasti nakládání s obaly prostřednictvím Smlouvy o sdruženém plnění, uzavřené se společností EKO-KOM, a.s.</w:t>
        <w:br/>
        <w:t>n Bioprodukty kontrolovány CZ-BIO-003.</w:t>
      </w:r>
    </w:p>
    <w:p>
      <w:pPr>
        <w:pStyle w:val="Style37"/>
        <w:widowControl w:val="0"/>
        <w:keepNext w:val="0"/>
        <w:keepLines w:val="0"/>
        <w:shd w:val="clear" w:color="auto" w:fill="auto"/>
        <w:bidi w:val="0"/>
        <w:jc w:val="left"/>
        <w:spacing w:line="158" w:lineRule="exact"/>
        <w:ind w:lef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 Reklamace je nutné uplatňovat v souladu s platným reklamačním řádem firmy PHOENIX.</w:t>
      </w:r>
    </w:p>
    <w:sectPr>
      <w:pgSz w:w="11909" w:h="16840"/>
      <w:pgMar w:top="452" w:left="374" w:right="374" w:bottom="45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5"/>
        <w:szCs w:val="15"/>
        <w:rFonts w:ascii="Arial Narrow" w:eastAsia="Arial Narrow" w:hAnsi="Arial Narrow" w:cs="Arial Narrow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Obsah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5">
    <w:name w:val="Obsah (2) + Arial Narrow,10 pt"/>
    <w:basedOn w:val="CharStyle4"/>
    <w:rPr>
      <w:lang w:val="1024"/>
      <w:sz w:val="20"/>
      <w:szCs w:val="20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7">
    <w:name w:val="Obsah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8">
    <w:name w:val="Obsah + 15 pt,Tučné"/>
    <w:basedOn w:val="CharStyle7"/>
    <w:rPr>
      <w:lang w:val="cs-CZ" w:eastAsia="cs-CZ" w:bidi="cs-CZ"/>
      <w:b/>
      <w:bCs/>
      <w:sz w:val="30"/>
      <w:szCs w:val="30"/>
      <w:w w:val="100"/>
      <w:spacing w:val="0"/>
      <w:color w:val="000000"/>
      <w:position w:val="0"/>
    </w:rPr>
  </w:style>
  <w:style w:type="character" w:customStyle="1" w:styleId="CharStyle10">
    <w:name w:val="Základní text (3)"/>
    <w:basedOn w:val="DefaultParagraphFont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1">
    <w:name w:val="Základní text (3) + 15 pt,Tučné"/>
    <w:basedOn w:val="CharStyle12"/>
    <w:rPr>
      <w:b/>
      <w:bCs/>
      <w:sz w:val="30"/>
      <w:szCs w:val="30"/>
    </w:rPr>
  </w:style>
  <w:style w:type="character" w:customStyle="1" w:styleId="CharStyle12">
    <w:name w:val="Základní text (3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3">
    <w:name w:val="Základní text (3) + Tučné"/>
    <w:basedOn w:val="CharStyle12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4">
    <w:name w:val="Základní text (3) + Kurzíva"/>
    <w:basedOn w:val="CharStyle12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15">
    <w:name w:val="Základní text (3)"/>
    <w:basedOn w:val="CharStyle12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16">
    <w:name w:val="Základní text (3) + Řádkování 0 pt"/>
    <w:basedOn w:val="CharStyle12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17">
    <w:name w:val="Základní text (3) + Řádkování 0 pt"/>
    <w:basedOn w:val="CharStyle12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19">
    <w:name w:val="Titulek obrázku (2)_"/>
    <w:basedOn w:val="DefaultParagraphFont"/>
    <w:link w:val="Style18"/>
    <w:rPr>
      <w:lang w:val="de-DE" w:eastAsia="de-DE" w:bidi="de-DE"/>
      <w:b w:val="0"/>
      <w:bCs w:val="0"/>
      <w:i w:val="0"/>
      <w:iCs w:val="0"/>
      <w:u w:val="none"/>
      <w:strike w:val="0"/>
      <w:smallCaps w:val="0"/>
      <w:sz w:val="44"/>
      <w:szCs w:val="44"/>
      <w:rFonts w:ascii="Franklin Gothic Heavy" w:eastAsia="Franklin Gothic Heavy" w:hAnsi="Franklin Gothic Heavy" w:cs="Franklin Gothic Heavy"/>
    </w:rPr>
  </w:style>
  <w:style w:type="character" w:customStyle="1" w:styleId="CharStyle20">
    <w:name w:val="Titulek obrázku (2)"/>
    <w:basedOn w:val="CharStyle19"/>
    <w:rPr>
      <w:w w:val="100"/>
      <w:spacing w:val="0"/>
      <w:color w:val="000000"/>
      <w:position w:val="0"/>
    </w:rPr>
  </w:style>
  <w:style w:type="character" w:customStyle="1" w:styleId="CharStyle22">
    <w:name w:val="Titulek obrázku_"/>
    <w:basedOn w:val="DefaultParagraphFont"/>
    <w:link w:val="Style21"/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  <w:spacing w:val="0"/>
    </w:rPr>
  </w:style>
  <w:style w:type="character" w:customStyle="1" w:styleId="CharStyle24">
    <w:name w:val="Základní text (4)_"/>
    <w:basedOn w:val="DefaultParagraphFont"/>
    <w:link w:val="Style23"/>
    <w:rPr>
      <w:lang w:val="de-DE" w:eastAsia="de-DE" w:bidi="de-DE"/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30"/>
    </w:rPr>
  </w:style>
  <w:style w:type="character" w:customStyle="1" w:styleId="CharStyle25">
    <w:name w:val="Základní text (4)"/>
    <w:basedOn w:val="CharStyle24"/>
    <w:rPr>
      <w:w w:val="100"/>
      <w:color w:val="000000"/>
      <w:position w:val="0"/>
    </w:rPr>
  </w:style>
  <w:style w:type="character" w:customStyle="1" w:styleId="CharStyle27">
    <w:name w:val="Základní text (2)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  <w:w w:val="100"/>
    </w:rPr>
  </w:style>
  <w:style w:type="character" w:customStyle="1" w:styleId="CharStyle28">
    <w:name w:val="Základní text (2)"/>
    <w:basedOn w:val="CharStyle53"/>
    <w:rPr>
      <w:lang w:val="cs-CZ" w:eastAsia="cs-CZ" w:bidi="cs-CZ"/>
      <w:shd w:val="clear" w:color="auto" w:fill="000000"/>
    </w:rPr>
  </w:style>
  <w:style w:type="character" w:customStyle="1" w:styleId="CharStyle30">
    <w:name w:val="Základní text (5)_"/>
    <w:basedOn w:val="DefaultParagraphFont"/>
    <w:link w:val="Style29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32">
    <w:name w:val="Základní text (6)"/>
    <w:basedOn w:val="DefaultParagraphFont"/>
    <w:rPr>
      <w:b/>
      <w:bCs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character" w:customStyle="1" w:styleId="CharStyle34">
    <w:name w:val="Základní text (7)_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character" w:customStyle="1" w:styleId="CharStyle35">
    <w:name w:val="Základní text (7) + Arial,12 pt,Tučné"/>
    <w:basedOn w:val="CharStyle34"/>
    <w:rPr>
      <w:lang w:val="cs-CZ" w:eastAsia="cs-CZ" w:bidi="cs-CZ"/>
      <w:b/>
      <w:bCs/>
      <w:sz w:val="24"/>
      <w:szCs w:val="24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36">
    <w:name w:val="Základní text (2) + 8,5 pt,Tučné"/>
    <w:basedOn w:val="CharStyle53"/>
    <w:rPr>
      <w:lang w:val="cs-CZ" w:eastAsia="cs-CZ" w:bidi="cs-CZ"/>
      <w:b/>
      <w:bCs/>
      <w:sz w:val="17"/>
      <w:szCs w:val="17"/>
      <w:w w:val="100"/>
    </w:rPr>
  </w:style>
  <w:style w:type="character" w:customStyle="1" w:styleId="CharStyle38">
    <w:name w:val="Základní text (8)"/>
    <w:basedOn w:val="DefaultParagraphFont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40">
    <w:name w:val="Základní text (9)"/>
    <w:basedOn w:val="DefaultParagraphFont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42">
    <w:name w:val="Základní text (10)_"/>
    <w:basedOn w:val="DefaultParagraphFont"/>
    <w:link w:val="Style41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43">
    <w:name w:val="Základní text (2) + Arial,Tučné"/>
    <w:basedOn w:val="CharStyle53"/>
    <w:rPr>
      <w:lang w:val="cs-CZ" w:eastAsia="cs-CZ" w:bidi="cs-CZ"/>
      <w:b/>
      <w:bCs/>
      <w:rFonts w:ascii="Arial" w:eastAsia="Arial" w:hAnsi="Arial" w:cs="Arial"/>
      <w:w w:val="100"/>
    </w:rPr>
  </w:style>
  <w:style w:type="character" w:customStyle="1" w:styleId="CharStyle44">
    <w:name w:val="Základní text (2) + Tučné"/>
    <w:basedOn w:val="CharStyle53"/>
    <w:rPr>
      <w:lang w:val="cs-CZ" w:eastAsia="cs-CZ" w:bidi="cs-CZ"/>
      <w:b/>
      <w:bCs/>
      <w:w w:val="100"/>
    </w:rPr>
  </w:style>
  <w:style w:type="character" w:customStyle="1" w:styleId="CharStyle45">
    <w:name w:val="Základní text (7) + Arial,9,5 pt,Tučné"/>
    <w:basedOn w:val="CharStyle34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shd w:val="clear" w:color="auto" w:fill="000000"/>
      <w:position w:val="0"/>
    </w:rPr>
  </w:style>
  <w:style w:type="character" w:customStyle="1" w:styleId="CharStyle46">
    <w:name w:val="Základní text (7) + Arial,9,5 pt,Tučné"/>
    <w:basedOn w:val="CharStyle34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48">
    <w:name w:val="Nadpis #1 (2)_"/>
    <w:basedOn w:val="DefaultParagraphFont"/>
    <w:link w:val="Style47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50">
    <w:name w:val="Nadpis #1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character" w:customStyle="1" w:styleId="CharStyle52">
    <w:name w:val="Titulek tabulky_"/>
    <w:basedOn w:val="DefaultParagraphFont"/>
    <w:link w:val="Style51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53">
    <w:name w:val="Základní text (2)_"/>
    <w:basedOn w:val="DefaultParagraphFont"/>
    <w:link w:val="Style26"/>
    <w:rPr>
      <w:lang w:val="fr-FR" w:eastAsia="fr-FR" w:bidi="fr-FR"/>
      <w:b w:val="0"/>
      <w:bCs w:val="0"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  <w:w w:val="100"/>
    </w:rPr>
  </w:style>
  <w:style w:type="character" w:customStyle="1" w:styleId="CharStyle54">
    <w:name w:val="Základní text (2) + 8 pt"/>
    <w:basedOn w:val="CharStyle53"/>
    <w:rPr>
      <w:lang w:val="cs-CZ" w:eastAsia="cs-CZ" w:bidi="cs-CZ"/>
      <w:sz w:val="16"/>
      <w:szCs w:val="16"/>
      <w:w w:val="100"/>
      <w:spacing w:val="0"/>
      <w:color w:val="000000"/>
      <w:position w:val="0"/>
    </w:rPr>
  </w:style>
  <w:style w:type="character" w:customStyle="1" w:styleId="CharStyle55">
    <w:name w:val="Základní text (2) + Arial,9,5 pt,Tučné"/>
    <w:basedOn w:val="CharStyle53"/>
    <w:rPr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56">
    <w:name w:val="Základní text (9)_"/>
    <w:basedOn w:val="DefaultParagraphFont"/>
    <w:link w:val="Style39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57">
    <w:name w:val="Základní text (2)"/>
    <w:basedOn w:val="CharStyle53"/>
    <w:rPr>
      <w:lang w:val="cs-CZ" w:eastAsia="cs-CZ" w:bidi="cs-CZ"/>
      <w:spacing w:val="0"/>
      <w:color w:val="000000"/>
      <w:position w:val="0"/>
    </w:rPr>
  </w:style>
  <w:style w:type="character" w:customStyle="1" w:styleId="CharStyle58">
    <w:name w:val="Základní text (2) + Arial,6 pt,Měřítko 66%"/>
    <w:basedOn w:val="CharStyle53"/>
    <w:rPr>
      <w:lang w:val="cs-CZ" w:eastAsia="cs-CZ" w:bidi="cs-CZ"/>
      <w:sz w:val="12"/>
      <w:szCs w:val="12"/>
      <w:rFonts w:ascii="Arial" w:eastAsia="Arial" w:hAnsi="Arial" w:cs="Arial"/>
      <w:w w:val="66"/>
      <w:spacing w:val="0"/>
      <w:color w:val="000000"/>
      <w:position w:val="0"/>
    </w:rPr>
  </w:style>
  <w:style w:type="character" w:customStyle="1" w:styleId="CharStyle59">
    <w:name w:val="Základní text (2) + Arial,6 pt,Malá písmena,Měřítko 66%"/>
    <w:basedOn w:val="CharStyle53"/>
    <w:rPr>
      <w:smallCaps/>
      <w:sz w:val="12"/>
      <w:szCs w:val="12"/>
      <w:rFonts w:ascii="Arial" w:eastAsia="Arial" w:hAnsi="Arial" w:cs="Arial"/>
      <w:w w:val="66"/>
      <w:spacing w:val="0"/>
      <w:color w:val="000000"/>
      <w:position w:val="0"/>
    </w:rPr>
  </w:style>
  <w:style w:type="character" w:customStyle="1" w:styleId="CharStyle60">
    <w:name w:val="Základní text (2)"/>
    <w:basedOn w:val="CharStyle53"/>
    <w:rPr>
      <w:lang w:val="cs-CZ" w:eastAsia="cs-CZ" w:bidi="cs-CZ"/>
      <w:spacing w:val="0"/>
      <w:color w:val="FFFFFF"/>
      <w:position w:val="0"/>
    </w:rPr>
  </w:style>
  <w:style w:type="character" w:customStyle="1" w:styleId="CharStyle61">
    <w:name w:val="Základní text (2)"/>
    <w:basedOn w:val="CharStyle53"/>
    <w:rPr>
      <w:lang w:val="cs-CZ" w:eastAsia="cs-CZ" w:bidi="cs-CZ"/>
      <w:spacing w:val="0"/>
      <w:color w:val="000000"/>
      <w:position w:val="0"/>
    </w:rPr>
  </w:style>
  <w:style w:type="character" w:customStyle="1" w:styleId="CharStyle62">
    <w:name w:val="Základní text (2) + Tučné"/>
    <w:basedOn w:val="CharStyle53"/>
    <w:rPr>
      <w:lang w:val="de-DE" w:eastAsia="de-DE" w:bidi="de-DE"/>
      <w:b/>
      <w:bCs/>
      <w:w w:val="100"/>
      <w:spacing w:val="0"/>
      <w:color w:val="000000"/>
      <w:position w:val="0"/>
    </w:rPr>
  </w:style>
  <w:style w:type="character" w:customStyle="1" w:styleId="CharStyle63">
    <w:name w:val="Základní text (2)"/>
    <w:basedOn w:val="CharStyle53"/>
    <w:rPr>
      <w:spacing w:val="0"/>
      <w:color w:val="000000"/>
      <w:shd w:val="clear" w:color="auto" w:fill="000000"/>
      <w:position w:val="0"/>
    </w:rPr>
  </w:style>
  <w:style w:type="character" w:customStyle="1" w:styleId="CharStyle64">
    <w:name w:val="Základní text (2) + Řádkování 0 pt"/>
    <w:basedOn w:val="CharStyle53"/>
    <w:rPr>
      <w:spacing w:val="1"/>
      <w:color w:val="000000"/>
      <w:shd w:val="clear" w:color="auto" w:fill="000000"/>
      <w:position w:val="0"/>
    </w:rPr>
  </w:style>
  <w:style w:type="character" w:customStyle="1" w:styleId="CharStyle65">
    <w:name w:val="Základní text (2) + Tučné"/>
    <w:basedOn w:val="CharStyle53"/>
    <w:rPr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66">
    <w:name w:val="Nadpis #1_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character" w:customStyle="1" w:styleId="CharStyle67">
    <w:name w:val="Nadpis #1 + Arial,9,5 pt,Tučné"/>
    <w:basedOn w:val="CharStyle66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8">
    <w:name w:val="Základní text (2) + Arial,Tučné"/>
    <w:basedOn w:val="CharStyle53"/>
    <w:rPr>
      <w:lang w:val="cs-CZ" w:eastAsia="cs-CZ" w:bidi="cs-CZ"/>
      <w:b/>
      <w:bCs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69">
    <w:name w:val="Základní text (2)"/>
    <w:basedOn w:val="CharStyle5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70">
    <w:name w:val="Základní text (8)_"/>
    <w:basedOn w:val="DefaultParagraphFont"/>
    <w:link w:val="Style37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71">
    <w:name w:val="Základní text (6)_"/>
    <w:basedOn w:val="DefaultParagraphFont"/>
    <w:link w:val="Style31"/>
    <w:rPr>
      <w:b/>
      <w:bCs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paragraph" w:customStyle="1" w:styleId="Style3">
    <w:name w:val="Obsah (2)"/>
    <w:basedOn w:val="Normal"/>
    <w:link w:val="CharStyle4"/>
    <w:pPr>
      <w:widowControl w:val="0"/>
      <w:shd w:val="clear" w:color="auto" w:fill="FFFFFF"/>
      <w:jc w:val="both"/>
      <w:spacing w:line="341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6">
    <w:name w:val="Obsah"/>
    <w:basedOn w:val="Normal"/>
    <w:link w:val="CharStyle7"/>
    <w:pPr>
      <w:widowControl w:val="0"/>
      <w:shd w:val="clear" w:color="auto" w:fill="FFFFFF"/>
      <w:jc w:val="both"/>
      <w:spacing w:line="341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9">
    <w:name w:val="Základní text (3)"/>
    <w:basedOn w:val="Normal"/>
    <w:link w:val="CharStyle12"/>
    <w:pPr>
      <w:widowControl w:val="0"/>
      <w:shd w:val="clear" w:color="auto" w:fill="FFFFFF"/>
      <w:spacing w:line="278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8">
    <w:name w:val="Titulek obrázku (2)"/>
    <w:basedOn w:val="Normal"/>
    <w:link w:val="CharStyle19"/>
    <w:pPr>
      <w:widowControl w:val="0"/>
      <w:shd w:val="clear" w:color="auto" w:fill="FFFFFF"/>
      <w:spacing w:line="0" w:lineRule="exact"/>
    </w:pPr>
    <w:rPr>
      <w:lang w:val="de-DE" w:eastAsia="de-DE" w:bidi="de-DE"/>
      <w:b w:val="0"/>
      <w:bCs w:val="0"/>
      <w:i w:val="0"/>
      <w:iCs w:val="0"/>
      <w:u w:val="none"/>
      <w:strike w:val="0"/>
      <w:smallCaps w:val="0"/>
      <w:sz w:val="44"/>
      <w:szCs w:val="44"/>
      <w:rFonts w:ascii="Franklin Gothic Heavy" w:eastAsia="Franklin Gothic Heavy" w:hAnsi="Franklin Gothic Heavy" w:cs="Franklin Gothic Heavy"/>
    </w:rPr>
  </w:style>
  <w:style w:type="paragraph" w:customStyle="1" w:styleId="Style21">
    <w:name w:val="Titulek obrázku"/>
    <w:basedOn w:val="Normal"/>
    <w:link w:val="CharStyle2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Arial" w:eastAsia="Arial" w:hAnsi="Arial" w:cs="Arial"/>
      <w:spacing w:val="0"/>
    </w:rPr>
  </w:style>
  <w:style w:type="paragraph" w:customStyle="1" w:styleId="Style23">
    <w:name w:val="Základní text (4)"/>
    <w:basedOn w:val="Normal"/>
    <w:link w:val="CharStyle24"/>
    <w:pPr>
      <w:widowControl w:val="0"/>
      <w:shd w:val="clear" w:color="auto" w:fill="FFFFFF"/>
      <w:spacing w:line="0" w:lineRule="exact"/>
    </w:pPr>
    <w:rPr>
      <w:lang w:val="de-DE" w:eastAsia="de-DE" w:bidi="de-DE"/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  <w:spacing w:val="30"/>
    </w:rPr>
  </w:style>
  <w:style w:type="paragraph" w:customStyle="1" w:styleId="Style26">
    <w:name w:val="Základní text (2)"/>
    <w:basedOn w:val="Normal"/>
    <w:link w:val="CharStyle53"/>
    <w:pPr>
      <w:widowControl w:val="0"/>
      <w:shd w:val="clear" w:color="auto" w:fill="FFFFFF"/>
      <w:spacing w:line="0" w:lineRule="exact"/>
    </w:pPr>
    <w:rPr>
      <w:lang w:val="fr-FR" w:eastAsia="fr-FR" w:bidi="fr-FR"/>
      <w:b w:val="0"/>
      <w:bCs w:val="0"/>
      <w:i w:val="0"/>
      <w:iCs w:val="0"/>
      <w:u w:val="none"/>
      <w:strike w:val="0"/>
      <w:smallCaps w:val="0"/>
      <w:sz w:val="15"/>
      <w:szCs w:val="15"/>
      <w:rFonts w:ascii="Arial Narrow" w:eastAsia="Arial Narrow" w:hAnsi="Arial Narrow" w:cs="Arial Narrow"/>
      <w:w w:val="100"/>
    </w:rPr>
  </w:style>
  <w:style w:type="paragraph" w:customStyle="1" w:styleId="Style29">
    <w:name w:val="Základní text (5)"/>
    <w:basedOn w:val="Normal"/>
    <w:link w:val="CharStyle30"/>
    <w:pPr>
      <w:widowControl w:val="0"/>
      <w:shd w:val="clear" w:color="auto" w:fill="FFFFFF"/>
      <w:spacing w:line="523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31">
    <w:name w:val="Základní text (6)"/>
    <w:basedOn w:val="Normal"/>
    <w:link w:val="CharStyle71"/>
    <w:pPr>
      <w:widowControl w:val="0"/>
      <w:shd w:val="clear" w:color="auto" w:fill="FFFFFF"/>
      <w:jc w:val="center"/>
      <w:spacing w:line="523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paragraph" w:customStyle="1" w:styleId="Style33">
    <w:name w:val="Základní text (7)"/>
    <w:basedOn w:val="Normal"/>
    <w:link w:val="CharStyle34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paragraph" w:customStyle="1" w:styleId="Style37">
    <w:name w:val="Základní text (8)"/>
    <w:basedOn w:val="Normal"/>
    <w:link w:val="CharStyle70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39">
    <w:name w:val="Základní text (9)"/>
    <w:basedOn w:val="Normal"/>
    <w:link w:val="CharStyle56"/>
    <w:pPr>
      <w:widowControl w:val="0"/>
      <w:shd w:val="clear" w:color="auto" w:fill="FFFFFF"/>
      <w:jc w:val="both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paragraph" w:customStyle="1" w:styleId="Style41">
    <w:name w:val="Základní text (10)"/>
    <w:basedOn w:val="Normal"/>
    <w:link w:val="CharStyle42"/>
    <w:pPr>
      <w:widowControl w:val="0"/>
      <w:shd w:val="clear" w:color="auto" w:fill="FFFFFF"/>
      <w:jc w:val="both"/>
      <w:spacing w:line="197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47">
    <w:name w:val="Nadpis #1 (2)"/>
    <w:basedOn w:val="Normal"/>
    <w:link w:val="CharStyle48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49">
    <w:name w:val="Nadpis #1"/>
    <w:basedOn w:val="Normal"/>
    <w:link w:val="CharStyle66"/>
    <w:pPr>
      <w:widowControl w:val="0"/>
      <w:shd w:val="clear" w:color="auto" w:fill="FFFFFF"/>
      <w:jc w:val="both"/>
      <w:outlineLvl w:val="0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 Narrow" w:eastAsia="Arial Narrow" w:hAnsi="Arial Narrow" w:cs="Arial Narrow"/>
    </w:rPr>
  </w:style>
  <w:style w:type="paragraph" w:customStyle="1" w:styleId="Style51">
    <w:name w:val="Titulek tabulky"/>
    <w:basedOn w:val="Normal"/>
    <w:link w:val="CharStyle5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Untitled</dc:title>
  <dc:subject/>
  <dc:creator>Phoenix</dc:creator>
  <cp:keywords/>
</cp:coreProperties>
</file>