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7221300206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2"/>
        </w:rPr>
        <w:t>Borkovice</w:t>
      </w:r>
    </w:p>
    <w:p>
      <w:pPr>
        <w:pStyle w:val="BodyText"/>
        <w:tabs>
          <w:tab w:pos="2982" w:val="left" w:leader="none"/>
        </w:tabs>
        <w:ind w:left="102" w:right="700"/>
      </w:pPr>
      <w:r>
        <w:rPr/>
        <w:t>kontaktní adresa:</w:t>
        <w:tab/>
        <w:t>Obecní</w:t>
      </w:r>
      <w:r>
        <w:rPr>
          <w:spacing w:val="-5"/>
        </w:rPr>
        <w:t> </w:t>
      </w:r>
      <w:r>
        <w:rPr/>
        <w:t>úřad</w:t>
      </w:r>
      <w:r>
        <w:rPr>
          <w:spacing w:val="-5"/>
        </w:rPr>
        <w:t> </w:t>
      </w:r>
      <w:r>
        <w:rPr/>
        <w:t>Borkovice,</w:t>
      </w:r>
      <w:r>
        <w:rPr>
          <w:spacing w:val="-5"/>
        </w:rPr>
        <w:t> </w:t>
      </w:r>
      <w:r>
        <w:rPr/>
        <w:t>Borkovice</w:t>
      </w:r>
      <w:r>
        <w:rPr>
          <w:spacing w:val="-1"/>
        </w:rPr>
        <w:t> </w:t>
      </w:r>
      <w:r>
        <w:rPr/>
        <w:t>č.</w:t>
      </w:r>
      <w:r>
        <w:rPr>
          <w:spacing w:val="-4"/>
        </w:rPr>
        <w:t> </w:t>
      </w:r>
      <w:r>
        <w:rPr/>
        <w:t>p.</w:t>
      </w:r>
      <w:r>
        <w:rPr>
          <w:spacing w:val="-4"/>
        </w:rPr>
        <w:t> </w:t>
      </w:r>
      <w:r>
        <w:rPr/>
        <w:t>31,</w:t>
      </w:r>
      <w:r>
        <w:rPr>
          <w:spacing w:val="-5"/>
        </w:rPr>
        <w:t> </w:t>
      </w:r>
      <w:r>
        <w:rPr/>
        <w:t>391</w:t>
      </w:r>
      <w:r>
        <w:rPr>
          <w:spacing w:val="-2"/>
        </w:rPr>
        <w:t> </w:t>
      </w:r>
      <w:r>
        <w:rPr/>
        <w:t>81</w:t>
      </w:r>
      <w:r>
        <w:rPr>
          <w:spacing w:val="-3"/>
        </w:rPr>
        <w:t> </w:t>
      </w:r>
      <w:r>
        <w:rPr/>
        <w:t>Veselí</w:t>
      </w:r>
      <w:r>
        <w:rPr>
          <w:spacing w:val="-5"/>
        </w:rPr>
        <w:t> </w:t>
      </w:r>
      <w:r>
        <w:rPr/>
        <w:t>nad</w:t>
      </w:r>
      <w:r>
        <w:rPr>
          <w:spacing w:val="-4"/>
        </w:rPr>
        <w:t> </w:t>
      </w:r>
      <w:r>
        <w:rPr/>
        <w:t>Lužnicí </w:t>
      </w:r>
      <w:r>
        <w:rPr>
          <w:spacing w:val="-4"/>
        </w:rPr>
        <w:t>IČO:</w:t>
      </w:r>
      <w:r>
        <w:rPr/>
        <w:tab/>
      </w:r>
      <w:r>
        <w:rPr>
          <w:spacing w:val="-2"/>
        </w:rPr>
        <w:t>00252093</w:t>
      </w:r>
    </w:p>
    <w:p>
      <w:pPr>
        <w:pStyle w:val="BodyText"/>
        <w:tabs>
          <w:tab w:pos="2982" w:val="left" w:leader="none"/>
        </w:tabs>
        <w:spacing w:line="265" w:lineRule="exact"/>
        <w:ind w:left="102"/>
      </w:pPr>
      <w:r>
        <w:rPr>
          <w:spacing w:val="-2"/>
        </w:rPr>
        <w:t>zastoupená:</w:t>
      </w:r>
      <w:r>
        <w:rPr/>
        <w:tab/>
        <w:t>Mgr.</w:t>
      </w:r>
      <w:r>
        <w:rPr>
          <w:spacing w:val="-2"/>
        </w:rPr>
        <w:t> </w:t>
      </w:r>
      <w:r>
        <w:rPr/>
        <w:t>Petrou</w:t>
      </w:r>
      <w:r>
        <w:rPr>
          <w:spacing w:val="-2"/>
        </w:rPr>
        <w:t> </w:t>
      </w:r>
      <w:r>
        <w:rPr/>
        <w:t>S</w:t>
      </w:r>
      <w:r>
        <w:rPr>
          <w:spacing w:val="1"/>
        </w:rPr>
        <w:t> </w:t>
      </w:r>
      <w:r>
        <w:rPr/>
        <w:t>m</w:t>
      </w:r>
      <w:r>
        <w:rPr>
          <w:spacing w:val="-4"/>
        </w:rPr>
        <w:t> </w:t>
      </w:r>
      <w:r>
        <w:rPr/>
        <w:t>o</w:t>
      </w:r>
      <w:r>
        <w:rPr>
          <w:spacing w:val="-2"/>
        </w:rPr>
        <w:t> </w:t>
      </w:r>
      <w:r>
        <w:rPr/>
        <w:t>l</w:t>
      </w:r>
      <w:r>
        <w:rPr>
          <w:spacing w:val="-3"/>
        </w:rPr>
        <w:t> </w:t>
      </w:r>
      <w:r>
        <w:rPr/>
        <w:t>í</w:t>
      </w:r>
      <w:r>
        <w:rPr>
          <w:spacing w:val="-2"/>
        </w:rPr>
        <w:t> </w:t>
      </w:r>
      <w:r>
        <w:rPr/>
        <w:t>k</w:t>
      </w:r>
      <w:r>
        <w:rPr>
          <w:spacing w:val="-2"/>
        </w:rPr>
        <w:t> </w:t>
      </w:r>
      <w:r>
        <w:rPr/>
        <w:t>o</w:t>
      </w:r>
      <w:r>
        <w:rPr>
          <w:spacing w:val="-2"/>
        </w:rPr>
        <w:t> </w:t>
      </w:r>
      <w:r>
        <w:rPr/>
        <w:t>v o</w:t>
      </w:r>
      <w:r>
        <w:rPr>
          <w:spacing w:val="-2"/>
        </w:rPr>
        <w:t> </w:t>
      </w:r>
      <w:r>
        <w:rPr/>
        <w:t>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94-9117301/0710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1"/>
        <w:jc w:val="both"/>
      </w:pPr>
      <w:r>
        <w:rPr/>
        <w:t>„Smlouva“) se uzavírá na základě Rozhodnutí ministra životního prostředí č. 7221300206 o poskytnutí finančních prostředků ze Státního fondu životního prostředí ČR ze dne 4. 8. 2023 v</w:t>
      </w:r>
      <w:r>
        <w:rPr>
          <w:spacing w:val="-1"/>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013"/>
        <w:jc w:val="both"/>
      </w:pPr>
      <w:r>
        <w:rPr/>
        <w:t>„FVE</w:t>
      </w:r>
      <w:r>
        <w:rPr>
          <w:spacing w:val="-3"/>
        </w:rPr>
        <w:t> </w:t>
      </w:r>
      <w:r>
        <w:rPr/>
        <w:t>na</w:t>
      </w:r>
      <w:r>
        <w:rPr>
          <w:spacing w:val="-5"/>
        </w:rPr>
        <w:t> </w:t>
      </w:r>
      <w:r>
        <w:rPr/>
        <w:t>střechu</w:t>
      </w:r>
      <w:r>
        <w:rPr>
          <w:spacing w:val="-5"/>
        </w:rPr>
        <w:t> </w:t>
      </w:r>
      <w:r>
        <w:rPr/>
        <w:t>OÚ</w:t>
      </w:r>
      <w:r>
        <w:rPr>
          <w:spacing w:val="-4"/>
        </w:rPr>
        <w:t> </w:t>
      </w:r>
      <w:r>
        <w:rPr/>
        <w:t>-</w:t>
      </w:r>
      <w:r>
        <w:rPr>
          <w:spacing w:val="-3"/>
        </w:rPr>
        <w:t> </w:t>
      </w:r>
      <w:r>
        <w:rPr/>
        <w:t>Obec</w:t>
      </w:r>
      <w:r>
        <w:rPr>
          <w:spacing w:val="-4"/>
        </w:rPr>
        <w:t> </w:t>
      </w:r>
      <w:r>
        <w:rPr>
          <w:spacing w:val="-2"/>
        </w:rPr>
        <w:t>Borkovice“</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29"/>
        </w:rPr>
      </w:pPr>
    </w:p>
    <w:p>
      <w:pPr>
        <w:pStyle w:val="Heading1"/>
        <w:spacing w:line="265" w:lineRule="exact" w:before="99"/>
        <w:ind w:left="3143" w:right="2799"/>
      </w:pPr>
      <w:r>
        <w:rPr>
          <w:spacing w:val="-5"/>
        </w:rPr>
        <w:t>II.</w:t>
      </w:r>
    </w:p>
    <w:p>
      <w:pPr>
        <w:pStyle w:val="Heading2"/>
        <w:spacing w:line="265" w:lineRule="exact"/>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371</w:t>
      </w:r>
      <w:r>
        <w:rPr>
          <w:b/>
          <w:spacing w:val="-2"/>
          <w:sz w:val="20"/>
        </w:rPr>
        <w:t> </w:t>
      </w:r>
      <w:r>
        <w:rPr>
          <w:b/>
          <w:sz w:val="20"/>
        </w:rPr>
        <w:t>627,25 Kč </w:t>
      </w:r>
      <w:r>
        <w:rPr>
          <w:sz w:val="20"/>
        </w:rPr>
        <w:t>(slovy: tři sta sedmdesát jedna tisíc šest set dvacet sedm korun českých a dvacet pět haléřů).</w:t>
      </w:r>
    </w:p>
    <w:p>
      <w:pPr>
        <w:pStyle w:val="ListParagraph"/>
        <w:numPr>
          <w:ilvl w:val="0"/>
          <w:numId w:val="2"/>
        </w:numPr>
        <w:tabs>
          <w:tab w:pos="386" w:val="left" w:leader="none"/>
        </w:tabs>
        <w:spacing w:line="237" w:lineRule="auto" w:before="123" w:after="0"/>
        <w:ind w:left="385" w:right="111" w:hanging="284"/>
        <w:jc w:val="both"/>
        <w:rPr>
          <w:sz w:val="20"/>
        </w:rPr>
      </w:pPr>
      <w:r>
        <w:rPr>
          <w:sz w:val="20"/>
        </w:rPr>
        <w:t>Základ pro stanovení podpory odpovídá způsobilým výdajům stanoveným Fondem dle žádosti a jejích příloh a činí 534 775,56 Kč.</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before="185"/>
      </w:pPr>
      <w:r>
        <w:rPr>
          <w:spacing w:val="-4"/>
        </w:rPr>
        <w:t>III.</w:t>
      </w:r>
    </w:p>
    <w:p>
      <w:pPr>
        <w:pStyle w:val="Heading2"/>
        <w:ind w:left="3135" w:right="3148"/>
      </w:pPr>
      <w:r>
        <w:rPr/>
        <w:t>Platební</w:t>
      </w:r>
      <w:r>
        <w:rPr>
          <w:spacing w:val="-9"/>
        </w:rPr>
        <w:t> </w:t>
      </w:r>
      <w:r>
        <w:rPr>
          <w:spacing w:val="-2"/>
        </w:rPr>
        <w:t>podmínky</w:t>
      </w:r>
    </w:p>
    <w:p>
      <w:pPr>
        <w:pStyle w:val="BodyText"/>
        <w:spacing w:before="3"/>
        <w:rPr>
          <w:b/>
        </w:rPr>
      </w:pPr>
    </w:p>
    <w:p>
      <w:pPr>
        <w:pStyle w:val="ListParagraph"/>
        <w:numPr>
          <w:ilvl w:val="0"/>
          <w:numId w:val="3"/>
        </w:numPr>
        <w:tabs>
          <w:tab w:pos="386" w:val="left" w:leader="none"/>
        </w:tabs>
        <w:spacing w:line="237"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2" w:after="0"/>
        <w:ind w:left="385" w:right="110"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22"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Konkrétní částka podpory bude poskytnuta na základě plánovaného čerpání podpory uvedeného ve zdrojích financování</w:t>
      </w:r>
      <w:r>
        <w:rPr>
          <w:spacing w:val="-1"/>
          <w:sz w:val="20"/>
        </w:rPr>
        <w:t> </w:t>
      </w:r>
      <w:r>
        <w:rPr>
          <w:sz w:val="20"/>
        </w:rPr>
        <w:t>rozpočtu projektu v AIS SFŽP a žádosti o platbu podané příjemcem podpory prostřednictvím AIS SFŽP a v závislosti na výši disponibilních prostředků a plnění výdajového limitu </w:t>
      </w:r>
      <w:r>
        <w:rPr>
          <w:spacing w:val="-2"/>
          <w:sz w:val="20"/>
        </w:rPr>
        <w:t>Fondu.</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3"/>
        </w:numPr>
        <w:tabs>
          <w:tab w:pos="386" w:val="left" w:leader="none"/>
        </w:tabs>
        <w:spacing w:line="240" w:lineRule="auto" w:before="9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18" w:after="0"/>
        <w:ind w:left="385" w:right="113"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9"/>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1"/>
        <w:rPr>
          <w:b/>
          <w:sz w:val="19"/>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1" w:hanging="360"/>
        <w:jc w:val="left"/>
        <w:rPr>
          <w:sz w:val="20"/>
        </w:rPr>
      </w:pPr>
      <w:r>
        <w:rPr>
          <w:sz w:val="20"/>
        </w:rPr>
        <w:t>splní</w:t>
      </w:r>
      <w:r>
        <w:rPr>
          <w:spacing w:val="35"/>
          <w:sz w:val="20"/>
        </w:rPr>
        <w:t> </w:t>
      </w:r>
      <w:r>
        <w:rPr>
          <w:sz w:val="20"/>
        </w:rPr>
        <w:t>účel</w:t>
      </w:r>
      <w:r>
        <w:rPr>
          <w:spacing w:val="35"/>
          <w:sz w:val="20"/>
        </w:rPr>
        <w:t> </w:t>
      </w:r>
      <w:r>
        <w:rPr>
          <w:sz w:val="20"/>
        </w:rPr>
        <w:t>akce</w:t>
      </w:r>
      <w:r>
        <w:rPr>
          <w:spacing w:val="34"/>
          <w:sz w:val="20"/>
        </w:rPr>
        <w:t> </w:t>
      </w:r>
      <w:r>
        <w:rPr>
          <w:sz w:val="20"/>
        </w:rPr>
        <w:t>„FVE</w:t>
      </w:r>
      <w:r>
        <w:rPr>
          <w:spacing w:val="35"/>
          <w:sz w:val="20"/>
        </w:rPr>
        <w:t> </w:t>
      </w:r>
      <w:r>
        <w:rPr>
          <w:sz w:val="20"/>
        </w:rPr>
        <w:t>na</w:t>
      </w:r>
      <w:r>
        <w:rPr>
          <w:spacing w:val="35"/>
          <w:sz w:val="20"/>
        </w:rPr>
        <w:t> </w:t>
      </w:r>
      <w:r>
        <w:rPr>
          <w:sz w:val="20"/>
        </w:rPr>
        <w:t>střechu</w:t>
      </w:r>
      <w:r>
        <w:rPr>
          <w:spacing w:val="35"/>
          <w:sz w:val="20"/>
        </w:rPr>
        <w:t> </w:t>
      </w:r>
      <w:r>
        <w:rPr>
          <w:sz w:val="20"/>
        </w:rPr>
        <w:t>OÚ</w:t>
      </w:r>
      <w:r>
        <w:rPr>
          <w:spacing w:val="38"/>
          <w:sz w:val="20"/>
        </w:rPr>
        <w:t> </w:t>
      </w:r>
      <w:r>
        <w:rPr>
          <w:sz w:val="20"/>
        </w:rPr>
        <w:t>-</w:t>
      </w:r>
      <w:r>
        <w:rPr>
          <w:spacing w:val="35"/>
          <w:sz w:val="20"/>
        </w:rPr>
        <w:t> </w:t>
      </w:r>
      <w:r>
        <w:rPr>
          <w:sz w:val="20"/>
        </w:rPr>
        <w:t>Obec</w:t>
      </w:r>
      <w:r>
        <w:rPr>
          <w:spacing w:val="35"/>
          <w:sz w:val="20"/>
        </w:rPr>
        <w:t> </w:t>
      </w:r>
      <w:r>
        <w:rPr>
          <w:sz w:val="20"/>
        </w:rPr>
        <w:t>Borkovice“</w:t>
      </w:r>
      <w:r>
        <w:rPr>
          <w:spacing w:val="35"/>
          <w:sz w:val="20"/>
        </w:rPr>
        <w:t> </w:t>
      </w:r>
      <w:r>
        <w:rPr>
          <w:sz w:val="20"/>
        </w:rPr>
        <w:t>tím,</w:t>
      </w:r>
      <w:r>
        <w:rPr>
          <w:spacing w:val="35"/>
          <w:sz w:val="20"/>
        </w:rPr>
        <w:t> </w:t>
      </w:r>
      <w:r>
        <w:rPr>
          <w:sz w:val="20"/>
        </w:rPr>
        <w:t>že</w:t>
      </w:r>
      <w:r>
        <w:rPr>
          <w:spacing w:val="34"/>
          <w:sz w:val="20"/>
        </w:rPr>
        <w:t> </w:t>
      </w:r>
      <w:r>
        <w:rPr>
          <w:sz w:val="20"/>
        </w:rPr>
        <w:t>akce</w:t>
      </w:r>
      <w:r>
        <w:rPr>
          <w:spacing w:val="34"/>
          <w:sz w:val="20"/>
        </w:rPr>
        <w:t> </w:t>
      </w:r>
      <w:r>
        <w:rPr>
          <w:sz w:val="20"/>
        </w:rPr>
        <w:t>bude</w:t>
      </w:r>
      <w:r>
        <w:rPr>
          <w:spacing w:val="36"/>
          <w:sz w:val="20"/>
        </w:rPr>
        <w:t> </w:t>
      </w:r>
      <w:r>
        <w:rPr>
          <w:sz w:val="20"/>
        </w:rPr>
        <w:t>provedena</w:t>
      </w:r>
      <w:r>
        <w:rPr>
          <w:spacing w:val="35"/>
          <w:sz w:val="20"/>
        </w:rPr>
        <w:t> </w:t>
      </w:r>
      <w:r>
        <w:rPr>
          <w:sz w:val="20"/>
        </w:rPr>
        <w:t>v souladu s Výzvou, žádostí o podporu a jejími přílohami a touto Smlouvou,</w:t>
      </w:r>
    </w:p>
    <w:p>
      <w:pPr>
        <w:pStyle w:val="ListParagraph"/>
        <w:numPr>
          <w:ilvl w:val="1"/>
          <w:numId w:val="4"/>
        </w:numPr>
        <w:tabs>
          <w:tab w:pos="746" w:val="left" w:leader="none"/>
        </w:tabs>
        <w:spacing w:line="240" w:lineRule="auto" w:before="1" w:after="0"/>
        <w:ind w:left="745" w:right="118"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w:t>
      </w:r>
      <w:r>
        <w:rPr>
          <w:spacing w:val="80"/>
          <w:w w:val="150"/>
          <w:sz w:val="20"/>
        </w:rPr>
        <w:t> </w:t>
      </w:r>
      <w:r>
        <w:rPr>
          <w:sz w:val="20"/>
        </w:rPr>
        <w:t>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 předpokládaným výkonem 17,76 kWp,</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8"/>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6"/>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1"/>
        <w:rPr>
          <w:sz w:val="8"/>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71"/>
        <w:gridCol w:w="1688"/>
        <w:gridCol w:w="1719"/>
        <w:gridCol w:w="1651"/>
      </w:tblGrid>
      <w:tr>
        <w:trPr>
          <w:trHeight w:val="772" w:hRule="atLeast"/>
        </w:trPr>
        <w:tc>
          <w:tcPr>
            <w:tcW w:w="3771" w:type="dxa"/>
          </w:tcPr>
          <w:p>
            <w:pPr>
              <w:pStyle w:val="TableParagraph"/>
              <w:spacing w:before="122"/>
              <w:ind w:left="105"/>
              <w:rPr>
                <w:b/>
                <w:sz w:val="20"/>
              </w:rPr>
            </w:pPr>
            <w:r>
              <w:rPr>
                <w:b/>
                <w:spacing w:val="-2"/>
                <w:sz w:val="20"/>
              </w:rPr>
              <w:t>Indikátor</w:t>
            </w:r>
          </w:p>
        </w:tc>
        <w:tc>
          <w:tcPr>
            <w:tcW w:w="1688" w:type="dxa"/>
          </w:tcPr>
          <w:p>
            <w:pPr>
              <w:pStyle w:val="TableParagraph"/>
              <w:spacing w:before="122"/>
              <w:ind w:left="105"/>
              <w:rPr>
                <w:b/>
                <w:sz w:val="20"/>
              </w:rPr>
            </w:pPr>
            <w:r>
              <w:rPr>
                <w:b/>
                <w:spacing w:val="-2"/>
                <w:sz w:val="20"/>
              </w:rPr>
              <w:t>Jednotka</w:t>
            </w:r>
          </w:p>
        </w:tc>
        <w:tc>
          <w:tcPr>
            <w:tcW w:w="1719" w:type="dxa"/>
          </w:tcPr>
          <w:p>
            <w:pPr>
              <w:pStyle w:val="TableParagraph"/>
              <w:spacing w:before="120"/>
              <w:ind w:left="105" w:right="802"/>
              <w:rPr>
                <w:b/>
                <w:sz w:val="20"/>
              </w:rPr>
            </w:pPr>
            <w:r>
              <w:rPr>
                <w:b/>
                <w:spacing w:val="-2"/>
                <w:sz w:val="20"/>
              </w:rPr>
              <w:t>Výchozí hodnota</w:t>
            </w:r>
          </w:p>
        </w:tc>
        <w:tc>
          <w:tcPr>
            <w:tcW w:w="1651" w:type="dxa"/>
          </w:tcPr>
          <w:p>
            <w:pPr>
              <w:pStyle w:val="TableParagraph"/>
              <w:spacing w:before="122"/>
              <w:ind w:left="107"/>
              <w:rPr>
                <w:b/>
                <w:sz w:val="20"/>
              </w:rPr>
            </w:pPr>
            <w:r>
              <w:rPr>
                <w:b/>
                <w:sz w:val="20"/>
              </w:rPr>
              <w:t>Cílová</w:t>
            </w:r>
            <w:r>
              <w:rPr>
                <w:b/>
                <w:spacing w:val="-5"/>
                <w:sz w:val="20"/>
              </w:rPr>
              <w:t> </w:t>
            </w:r>
            <w:r>
              <w:rPr>
                <w:b/>
                <w:spacing w:val="-2"/>
                <w:sz w:val="20"/>
              </w:rPr>
              <w:t>hodnota</w:t>
            </w:r>
          </w:p>
        </w:tc>
      </w:tr>
      <w:tr>
        <w:trPr>
          <w:trHeight w:val="506" w:hRule="atLeast"/>
        </w:trPr>
        <w:tc>
          <w:tcPr>
            <w:tcW w:w="3771"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8" w:type="dxa"/>
          </w:tcPr>
          <w:p>
            <w:pPr>
              <w:pStyle w:val="TableParagraph"/>
              <w:spacing w:before="120"/>
              <w:ind w:left="388"/>
              <w:rPr>
                <w:sz w:val="20"/>
              </w:rPr>
            </w:pPr>
            <w:r>
              <w:rPr>
                <w:spacing w:val="-5"/>
                <w:sz w:val="20"/>
              </w:rPr>
              <w:t>kWp</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17.76</w:t>
            </w:r>
          </w:p>
        </w:tc>
      </w:tr>
      <w:tr>
        <w:trPr>
          <w:trHeight w:val="505" w:hRule="atLeast"/>
        </w:trPr>
        <w:tc>
          <w:tcPr>
            <w:tcW w:w="3771"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8" w:type="dxa"/>
          </w:tcPr>
          <w:p>
            <w:pPr>
              <w:pStyle w:val="TableParagraph"/>
              <w:spacing w:before="120"/>
              <w:ind w:left="0" w:right="420"/>
              <w:jc w:val="right"/>
              <w:rPr>
                <w:sz w:val="20"/>
              </w:rPr>
            </w:pPr>
            <w:r>
              <w:rPr>
                <w:sz w:val="20"/>
              </w:rPr>
              <w:t>t</w:t>
            </w:r>
            <w:r>
              <w:rPr>
                <w:spacing w:val="-2"/>
                <w:sz w:val="20"/>
              </w:rPr>
              <w:t> CO2/rok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11.20</w:t>
            </w:r>
          </w:p>
        </w:tc>
      </w:tr>
      <w:tr>
        <w:trPr>
          <w:trHeight w:val="532" w:hRule="atLeast"/>
        </w:trPr>
        <w:tc>
          <w:tcPr>
            <w:tcW w:w="3771" w:type="dxa"/>
          </w:tcPr>
          <w:p>
            <w:pPr>
              <w:pStyle w:val="TableParagraph"/>
              <w:spacing w:line="266" w:lineRule="exact" w:before="0"/>
              <w:ind w:left="388"/>
              <w:rPr>
                <w:sz w:val="20"/>
              </w:rPr>
            </w:pPr>
            <w:r>
              <w:rPr>
                <w:sz w:val="20"/>
              </w:rPr>
              <w:t>Snížení</w:t>
            </w:r>
            <w:r>
              <w:rPr>
                <w:spacing w:val="-10"/>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33.80</w:t>
            </w:r>
          </w:p>
        </w:tc>
      </w:tr>
      <w:tr>
        <w:trPr>
          <w:trHeight w:val="505" w:hRule="atLeast"/>
        </w:trPr>
        <w:tc>
          <w:tcPr>
            <w:tcW w:w="3771"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8" w:type="dxa"/>
          </w:tcPr>
          <w:p>
            <w:pPr>
              <w:pStyle w:val="TableParagraph"/>
              <w:spacing w:before="120"/>
              <w:ind w:left="0" w:right="444"/>
              <w:jc w:val="right"/>
              <w:rPr>
                <w:sz w:val="20"/>
              </w:rPr>
            </w:pPr>
            <w:r>
              <w:rPr>
                <w:spacing w:val="-2"/>
                <w:sz w:val="20"/>
              </w:rPr>
              <w:t>MWh/rok</w:t>
            </w:r>
          </w:p>
        </w:tc>
        <w:tc>
          <w:tcPr>
            <w:tcW w:w="1719" w:type="dxa"/>
          </w:tcPr>
          <w:p>
            <w:pPr>
              <w:pStyle w:val="TableParagraph"/>
              <w:spacing w:before="120"/>
              <w:ind w:left="388"/>
              <w:rPr>
                <w:sz w:val="20"/>
              </w:rPr>
            </w:pPr>
            <w:r>
              <w:rPr>
                <w:w w:val="99"/>
                <w:sz w:val="20"/>
              </w:rPr>
              <w:t>0</w:t>
            </w:r>
          </w:p>
        </w:tc>
        <w:tc>
          <w:tcPr>
            <w:tcW w:w="1651" w:type="dxa"/>
          </w:tcPr>
          <w:p>
            <w:pPr>
              <w:pStyle w:val="TableParagraph"/>
              <w:spacing w:before="120"/>
              <w:ind w:left="390"/>
              <w:rPr>
                <w:sz w:val="20"/>
              </w:rPr>
            </w:pPr>
            <w:r>
              <w:rPr>
                <w:spacing w:val="-2"/>
                <w:sz w:val="20"/>
              </w:rPr>
              <w:t>15.81</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22"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1"/>
          <w:sz w:val="20"/>
        </w:rPr>
        <w:t> </w:t>
      </w:r>
      <w:r>
        <w:rPr>
          <w:sz w:val="20"/>
        </w:rPr>
        <w:t>zákon),</w:t>
      </w:r>
      <w:r>
        <w:rPr>
          <w:spacing w:val="-11"/>
          <w:sz w:val="20"/>
        </w:rPr>
        <w:t> </w:t>
      </w:r>
      <w:r>
        <w:rPr>
          <w:sz w:val="20"/>
        </w:rPr>
        <w:t>ve</w:t>
      </w:r>
      <w:r>
        <w:rPr>
          <w:spacing w:val="-11"/>
          <w:sz w:val="20"/>
        </w:rPr>
        <w:t> </w:t>
      </w:r>
      <w:r>
        <w:rPr>
          <w:sz w:val="20"/>
        </w:rPr>
        <w:t>znění</w:t>
      </w:r>
      <w:r>
        <w:rPr>
          <w:spacing w:val="-10"/>
          <w:sz w:val="20"/>
        </w:rPr>
        <w:t> </w:t>
      </w:r>
      <w:r>
        <w:rPr>
          <w:sz w:val="20"/>
        </w:rPr>
        <w:t>pozdějších</w:t>
      </w:r>
      <w:r>
        <w:rPr>
          <w:spacing w:val="-11"/>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1"/>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 díla,</w:t>
      </w:r>
      <w:r>
        <w:rPr>
          <w:spacing w:val="58"/>
          <w:sz w:val="20"/>
        </w:rPr>
        <w:t> </w:t>
      </w:r>
      <w:r>
        <w:rPr>
          <w:sz w:val="20"/>
        </w:rPr>
        <w:t>případně</w:t>
      </w:r>
      <w:r>
        <w:rPr>
          <w:spacing w:val="59"/>
          <w:sz w:val="20"/>
        </w:rPr>
        <w:t> </w:t>
      </w:r>
      <w:r>
        <w:rPr>
          <w:sz w:val="20"/>
        </w:rPr>
        <w:t>jiný</w:t>
      </w:r>
      <w:r>
        <w:rPr>
          <w:spacing w:val="58"/>
          <w:sz w:val="20"/>
        </w:rPr>
        <w:t> </w:t>
      </w:r>
      <w:r>
        <w:rPr>
          <w:sz w:val="20"/>
        </w:rPr>
        <w:t>termín</w:t>
      </w:r>
      <w:r>
        <w:rPr>
          <w:spacing w:val="60"/>
          <w:sz w:val="20"/>
        </w:rPr>
        <w:t> </w:t>
      </w:r>
      <w:r>
        <w:rPr>
          <w:sz w:val="20"/>
        </w:rPr>
        <w:t>dle</w:t>
      </w:r>
      <w:r>
        <w:rPr>
          <w:spacing w:val="60"/>
          <w:sz w:val="20"/>
        </w:rPr>
        <w:t> </w:t>
      </w:r>
      <w:r>
        <w:rPr>
          <w:sz w:val="20"/>
        </w:rPr>
        <w:t>charakteru</w:t>
      </w:r>
      <w:r>
        <w:rPr>
          <w:spacing w:val="59"/>
          <w:sz w:val="20"/>
        </w:rPr>
        <w:t> </w:t>
      </w:r>
      <w:r>
        <w:rPr>
          <w:sz w:val="20"/>
        </w:rPr>
        <w:t>projektu</w:t>
      </w:r>
      <w:r>
        <w:rPr>
          <w:spacing w:val="64"/>
          <w:sz w:val="20"/>
        </w:rPr>
        <w:t> </w:t>
      </w:r>
      <w:r>
        <w:rPr>
          <w:sz w:val="20"/>
        </w:rPr>
        <w:t>(v</w:t>
      </w:r>
      <w:r>
        <w:rPr>
          <w:spacing w:val="59"/>
          <w:sz w:val="20"/>
        </w:rPr>
        <w:t> </w:t>
      </w:r>
      <w:r>
        <w:rPr>
          <w:sz w:val="20"/>
        </w:rPr>
        <w:t>případech,</w:t>
      </w:r>
      <w:r>
        <w:rPr>
          <w:spacing w:val="61"/>
          <w:sz w:val="20"/>
        </w:rPr>
        <w:t> </w:t>
      </w:r>
      <w:r>
        <w:rPr>
          <w:sz w:val="20"/>
        </w:rPr>
        <w:t>kde</w:t>
      </w:r>
      <w:r>
        <w:rPr>
          <w:spacing w:val="60"/>
          <w:sz w:val="20"/>
        </w:rPr>
        <w:t> </w:t>
      </w:r>
      <w:r>
        <w:rPr>
          <w:sz w:val="20"/>
        </w:rPr>
        <w:t>se</w:t>
      </w:r>
      <w:r>
        <w:rPr>
          <w:spacing w:val="57"/>
          <w:sz w:val="20"/>
        </w:rPr>
        <w:t> </w:t>
      </w:r>
      <w:r>
        <w:rPr>
          <w:sz w:val="20"/>
        </w:rPr>
        <w:t>na</w:t>
      </w:r>
      <w:r>
        <w:rPr>
          <w:spacing w:val="62"/>
          <w:sz w:val="20"/>
        </w:rPr>
        <w:t> </w:t>
      </w:r>
      <w:r>
        <w:rPr>
          <w:sz w:val="20"/>
        </w:rPr>
        <w:t>realizaci</w:t>
      </w:r>
      <w:r>
        <w:rPr>
          <w:spacing w:val="58"/>
          <w:sz w:val="20"/>
        </w:rPr>
        <w:t> </w:t>
      </w:r>
      <w:r>
        <w:rPr>
          <w:sz w:val="20"/>
        </w:rPr>
        <w:t>projektu</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7"/>
        <w:jc w:val="both"/>
      </w:pPr>
      <w:r>
        <w:rPr/>
        <w:t>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2" w:after="0"/>
        <w:ind w:left="745" w:right="115" w:hanging="360"/>
        <w:jc w:val="both"/>
        <w:rPr>
          <w:sz w:val="20"/>
        </w:rPr>
      </w:pPr>
      <w:r>
        <w:rPr>
          <w:sz w:val="20"/>
        </w:rPr>
        <w:t>předloží</w:t>
      </w:r>
      <w:r>
        <w:rPr>
          <w:spacing w:val="-2"/>
          <w:sz w:val="20"/>
        </w:rPr>
        <w:t> </w:t>
      </w:r>
      <w:r>
        <w:rPr>
          <w:sz w:val="20"/>
        </w:rPr>
        <w:t>Fondu současně</w:t>
      </w:r>
      <w:r>
        <w:rPr>
          <w:spacing w:val="-1"/>
          <w:sz w:val="20"/>
        </w:rPr>
        <w:t> </w:t>
      </w:r>
      <w:r>
        <w:rPr>
          <w:sz w:val="20"/>
        </w:rPr>
        <w:t>s</w:t>
      </w:r>
      <w:r>
        <w:rPr>
          <w:spacing w:val="-2"/>
          <w:sz w:val="20"/>
        </w:rPr>
        <w:t> </w:t>
      </w:r>
      <w:r>
        <w:rPr>
          <w:sz w:val="20"/>
        </w:rPr>
        <w:t>žádostí</w:t>
      </w:r>
      <w:r>
        <w:rPr>
          <w:spacing w:val="-2"/>
          <w:sz w:val="20"/>
        </w:rPr>
        <w:t> </w:t>
      </w:r>
      <w:r>
        <w:rPr>
          <w:sz w:val="20"/>
        </w:rPr>
        <w:t>o</w:t>
      </w:r>
      <w:r>
        <w:rPr>
          <w:spacing w:val="-1"/>
          <w:sz w:val="20"/>
        </w:rPr>
        <w:t> </w:t>
      </w:r>
      <w:r>
        <w:rPr>
          <w:sz w:val="20"/>
        </w:rPr>
        <w:t>platbu</w:t>
      </w:r>
      <w:r>
        <w:rPr>
          <w:spacing w:val="-1"/>
          <w:sz w:val="20"/>
        </w:rPr>
        <w:t> </w:t>
      </w:r>
      <w:r>
        <w:rPr>
          <w:sz w:val="20"/>
        </w:rPr>
        <w:t>podklady</w:t>
      </w:r>
      <w:r>
        <w:rPr>
          <w:spacing w:val="-2"/>
          <w:sz w:val="20"/>
        </w:rPr>
        <w:t> </w:t>
      </w:r>
      <w:r>
        <w:rPr>
          <w:sz w:val="20"/>
        </w:rPr>
        <w:t>k ZVA</w:t>
      </w:r>
      <w:r>
        <w:rPr>
          <w:spacing w:val="-1"/>
          <w:sz w:val="20"/>
        </w:rPr>
        <w:t> </w:t>
      </w:r>
      <w:r>
        <w:rPr>
          <w:sz w:val="20"/>
        </w:rPr>
        <w:t>podle</w:t>
      </w:r>
      <w:r>
        <w:rPr>
          <w:spacing w:val="-3"/>
          <w:sz w:val="20"/>
        </w:rPr>
        <w:t> </w:t>
      </w:r>
      <w:r>
        <w:rPr>
          <w:sz w:val="20"/>
        </w:rPr>
        <w:t>čl.</w:t>
      </w:r>
      <w:r>
        <w:rPr>
          <w:spacing w:val="-2"/>
          <w:sz w:val="20"/>
        </w:rPr>
        <w:t> </w:t>
      </w:r>
      <w:r>
        <w:rPr>
          <w:sz w:val="20"/>
        </w:rPr>
        <w:t>14.4</w:t>
      </w:r>
      <w:r>
        <w:rPr>
          <w:spacing w:val="-1"/>
          <w:sz w:val="20"/>
        </w:rPr>
        <w:t> </w:t>
      </w:r>
      <w:r>
        <w:rPr>
          <w:sz w:val="20"/>
        </w:rPr>
        <w:t>Výzvy,</w:t>
      </w:r>
      <w:r>
        <w:rPr>
          <w:spacing w:val="-2"/>
          <w:sz w:val="20"/>
        </w:rPr>
        <w:t> </w:t>
      </w:r>
      <w:r>
        <w:rPr>
          <w:sz w:val="20"/>
        </w:rPr>
        <w:t>a</w:t>
      </w:r>
      <w:r>
        <w:rPr>
          <w:spacing w:val="-4"/>
          <w:sz w:val="20"/>
        </w:rPr>
        <w:t> </w:t>
      </w:r>
      <w:r>
        <w:rPr>
          <w:sz w:val="20"/>
        </w:rPr>
        <w:t>to</w:t>
      </w:r>
      <w:r>
        <w:rPr>
          <w:spacing w:val="-1"/>
          <w:sz w:val="20"/>
        </w:rPr>
        <w:t> </w:t>
      </w:r>
      <w:r>
        <w:rPr>
          <w:sz w:val="20"/>
        </w:rPr>
        <w:t>nejpozději</w:t>
      </w:r>
      <w:r>
        <w:rPr>
          <w:spacing w:val="-2"/>
          <w:sz w:val="20"/>
        </w:rPr>
        <w:t> </w:t>
      </w:r>
      <w:r>
        <w:rPr>
          <w:sz w:val="20"/>
        </w:rPr>
        <w:t>do 3 měsíců, počítáno od celého kalendářního měsíce, následujícího po dni, kdy tato Smlouva nabude </w:t>
      </w:r>
      <w:r>
        <w:rPr>
          <w:spacing w:val="-2"/>
          <w:sz w:val="20"/>
        </w:rPr>
        <w:t>účinnosti,</w:t>
      </w:r>
    </w:p>
    <w:p>
      <w:pPr>
        <w:pStyle w:val="ListParagraph"/>
        <w:numPr>
          <w:ilvl w:val="1"/>
          <w:numId w:val="4"/>
        </w:numPr>
        <w:tabs>
          <w:tab w:pos="746" w:val="left" w:leader="none"/>
        </w:tabs>
        <w:spacing w:line="240" w:lineRule="auto" w:before="119"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2"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4"/>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w:t>
      </w:r>
      <w:r>
        <w:rPr>
          <w:spacing w:val="-2"/>
          <w:sz w:val="20"/>
        </w:rPr>
        <w:t> </w:t>
      </w:r>
      <w:r>
        <w:rPr>
          <w:sz w:val="20"/>
        </w:rPr>
        <w:t>užíváním). V</w:t>
      </w:r>
      <w:r>
        <w:rPr>
          <w:spacing w:val="-2"/>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2"/>
        </w:rPr>
        <w:t> </w:t>
      </w:r>
      <w:r>
        <w:rPr/>
        <w:t>stavění</w:t>
      </w:r>
      <w:r>
        <w:rPr>
          <w:spacing w:val="23"/>
        </w:rPr>
        <w:t> </w:t>
      </w:r>
      <w:r>
        <w:rPr/>
        <w:t>uvedené</w:t>
      </w:r>
      <w:r>
        <w:rPr>
          <w:spacing w:val="22"/>
        </w:rPr>
        <w:t> </w:t>
      </w:r>
      <w:r>
        <w:rPr/>
        <w:t>lhůty.</w:t>
      </w:r>
      <w:r>
        <w:rPr>
          <w:spacing w:val="24"/>
        </w:rPr>
        <w:t> </w:t>
      </w:r>
      <w:r>
        <w:rPr/>
        <w:t>Příjemce</w:t>
      </w:r>
      <w:r>
        <w:rPr>
          <w:spacing w:val="22"/>
        </w:rPr>
        <w:t> </w:t>
      </w:r>
      <w:r>
        <w:rPr/>
        <w:t>podpory</w:t>
      </w:r>
      <w:r>
        <w:rPr>
          <w:spacing w:val="23"/>
        </w:rPr>
        <w:t> </w:t>
      </w:r>
      <w:r>
        <w:rPr/>
        <w:t>je</w:t>
      </w:r>
      <w:r>
        <w:rPr>
          <w:spacing w:val="22"/>
        </w:rPr>
        <w:t> </w:t>
      </w:r>
      <w:r>
        <w:rPr/>
        <w:t>v takovém</w:t>
      </w:r>
      <w:r>
        <w:rPr>
          <w:spacing w:val="22"/>
        </w:rPr>
        <w:t> </w:t>
      </w:r>
      <w:r>
        <w:rPr/>
        <w:t>případě</w:t>
      </w:r>
      <w:r>
        <w:rPr>
          <w:spacing w:val="22"/>
        </w:rPr>
        <w:t> </w:t>
      </w:r>
      <w:r>
        <w:rPr/>
        <w:t>povinen</w:t>
      </w:r>
      <w:r>
        <w:rPr>
          <w:spacing w:val="23"/>
        </w:rPr>
        <w:t> </w:t>
      </w:r>
      <w:r>
        <w:rPr/>
        <w:t>zajistit,</w:t>
      </w:r>
      <w:r>
        <w:rPr>
          <w:spacing w:val="23"/>
        </w:rPr>
        <w:t> </w:t>
      </w:r>
      <w:r>
        <w:rPr/>
        <w:t>aby v době stavění běhu lhůty došlo k nápravě vzniklého stavu,</w:t>
      </w:r>
    </w:p>
    <w:p>
      <w:pPr>
        <w:pStyle w:val="ListParagraph"/>
        <w:numPr>
          <w:ilvl w:val="1"/>
          <w:numId w:val="4"/>
        </w:numPr>
        <w:tabs>
          <w:tab w:pos="746" w:val="left" w:leader="none"/>
        </w:tabs>
        <w:spacing w:line="240" w:lineRule="auto" w:before="104"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w:t>
      </w:r>
      <w:r>
        <w:rPr>
          <w:spacing w:val="-1"/>
          <w:sz w:val="20"/>
        </w:rPr>
        <w:t> </w:t>
      </w:r>
      <w:r>
        <w:rPr>
          <w:sz w:val="20"/>
        </w:rPr>
        <w:t>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 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21"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0" w:hanging="284"/>
        <w:jc w:val="both"/>
        <w:rPr>
          <w:sz w:val="20"/>
        </w:rPr>
      </w:pPr>
      <w:r>
        <w:rPr>
          <w:sz w:val="20"/>
        </w:rPr>
        <w:t>vrátit</w:t>
      </w:r>
      <w:r>
        <w:rPr>
          <w:spacing w:val="-3"/>
          <w:sz w:val="20"/>
        </w:rPr>
        <w:t> </w:t>
      </w:r>
      <w:r>
        <w:rPr>
          <w:sz w:val="20"/>
        </w:rPr>
        <w:t>poskytnuté</w:t>
      </w:r>
      <w:r>
        <w:rPr>
          <w:spacing w:val="-3"/>
          <w:sz w:val="20"/>
        </w:rPr>
        <w:t> </w:t>
      </w:r>
      <w:r>
        <w:rPr>
          <w:sz w:val="20"/>
        </w:rPr>
        <w:t>finanční</w:t>
      </w:r>
      <w:r>
        <w:rPr>
          <w:spacing w:val="-3"/>
          <w:sz w:val="20"/>
        </w:rPr>
        <w:t> </w:t>
      </w:r>
      <w:r>
        <w:rPr>
          <w:sz w:val="20"/>
        </w:rPr>
        <w:t>prostředky,</w:t>
      </w:r>
      <w:r>
        <w:rPr>
          <w:spacing w:val="-2"/>
          <w:sz w:val="20"/>
        </w:rPr>
        <w:t> </w:t>
      </w:r>
      <w:r>
        <w:rPr>
          <w:sz w:val="20"/>
        </w:rPr>
        <w:t>popřípadě</w:t>
      </w:r>
      <w:r>
        <w:rPr>
          <w:spacing w:val="-3"/>
          <w:sz w:val="20"/>
        </w:rPr>
        <w:t> </w:t>
      </w:r>
      <w:r>
        <w:rPr>
          <w:sz w:val="20"/>
        </w:rPr>
        <w:t>jejich</w:t>
      </w:r>
      <w:r>
        <w:rPr>
          <w:spacing w:val="-2"/>
          <w:sz w:val="20"/>
        </w:rPr>
        <w:t> </w:t>
      </w:r>
      <w:r>
        <w:rPr>
          <w:sz w:val="20"/>
        </w:rPr>
        <w:t>část,</w:t>
      </w:r>
      <w:r>
        <w:rPr>
          <w:spacing w:val="-2"/>
          <w:sz w:val="20"/>
        </w:rPr>
        <w:t> </w:t>
      </w:r>
      <w:r>
        <w:rPr>
          <w:sz w:val="20"/>
        </w:rPr>
        <w:t>do</w:t>
      </w:r>
      <w:r>
        <w:rPr>
          <w:spacing w:val="-1"/>
          <w:sz w:val="20"/>
        </w:rPr>
        <w:t> </w:t>
      </w:r>
      <w:r>
        <w:rPr>
          <w:sz w:val="20"/>
        </w:rPr>
        <w:t>30</w:t>
      </w:r>
      <w:r>
        <w:rPr>
          <w:spacing w:val="-1"/>
          <w:sz w:val="20"/>
        </w:rPr>
        <w:t> </w:t>
      </w:r>
      <w:r>
        <w:rPr>
          <w:sz w:val="20"/>
        </w:rPr>
        <w:t>kalendářních</w:t>
      </w:r>
      <w:r>
        <w:rPr>
          <w:spacing w:val="-2"/>
          <w:sz w:val="20"/>
        </w:rPr>
        <w:t> </w:t>
      </w:r>
      <w:r>
        <w:rPr>
          <w:sz w:val="20"/>
        </w:rPr>
        <w:t>dnů</w:t>
      </w:r>
      <w:r>
        <w:rPr>
          <w:spacing w:val="-1"/>
          <w:sz w:val="20"/>
        </w:rPr>
        <w:t> </w:t>
      </w:r>
      <w:r>
        <w:rPr>
          <w:sz w:val="20"/>
        </w:rPr>
        <w:t>poté,</w:t>
      </w:r>
      <w:r>
        <w:rPr>
          <w:spacing w:val="-2"/>
          <w:sz w:val="20"/>
        </w:rPr>
        <w:t> </w:t>
      </w:r>
      <w:r>
        <w:rPr>
          <w:sz w:val="20"/>
        </w:rPr>
        <w:t>co</w:t>
      </w:r>
      <w:r>
        <w:rPr>
          <w:spacing w:val="-1"/>
          <w:sz w:val="20"/>
        </w:rPr>
        <w:t> </w:t>
      </w:r>
      <w:r>
        <w:rPr>
          <w:spacing w:val="-2"/>
          <w:sz w:val="20"/>
        </w:rPr>
        <w:t>odpadl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20"/>
        <w:jc w:val="both"/>
      </w:pPr>
      <w:r>
        <w:rPr/>
        <w:t>účel</w:t>
      </w:r>
      <w:r>
        <w:rPr>
          <w:spacing w:val="-2"/>
        </w:rPr>
        <w:t> </w:t>
      </w:r>
      <w:r>
        <w:rPr/>
        <w:t>akce,</w:t>
      </w:r>
      <w:r>
        <w:rPr>
          <w:spacing w:val="-2"/>
        </w:rPr>
        <w:t> </w:t>
      </w:r>
      <w:r>
        <w:rPr/>
        <w:t>pro</w:t>
      </w:r>
      <w:r>
        <w:rPr>
          <w:spacing w:val="-1"/>
        </w:rPr>
        <w:t> </w:t>
      </w:r>
      <w:r>
        <w:rPr/>
        <w:t>který</w:t>
      </w:r>
      <w:r>
        <w:rPr>
          <w:spacing w:val="-2"/>
        </w:rPr>
        <w:t> </w:t>
      </w:r>
      <w:r>
        <w:rPr/>
        <w:t>je</w:t>
      </w:r>
      <w:r>
        <w:rPr>
          <w:spacing w:val="-3"/>
        </w:rPr>
        <w:t> </w:t>
      </w:r>
      <w:r>
        <w:rPr/>
        <w:t>podpora</w:t>
      </w:r>
      <w:r>
        <w:rPr>
          <w:spacing w:val="-2"/>
        </w:rPr>
        <w:t> </w:t>
      </w:r>
      <w:r>
        <w:rPr/>
        <w:t>poskytována;</w:t>
      </w:r>
      <w:r>
        <w:rPr>
          <w:spacing w:val="-2"/>
        </w:rPr>
        <w:t> </w:t>
      </w:r>
      <w:r>
        <w:rPr/>
        <w:t>stejně</w:t>
      </w:r>
      <w:r>
        <w:rPr>
          <w:spacing w:val="-3"/>
        </w:rPr>
        <w:t> </w:t>
      </w:r>
      <w:r>
        <w:rPr/>
        <w:t>je</w:t>
      </w:r>
      <w:r>
        <w:rPr>
          <w:spacing w:val="-3"/>
        </w:rPr>
        <w:t> </w:t>
      </w:r>
      <w:r>
        <w:rPr/>
        <w:t>povinen</w:t>
      </w:r>
      <w:r>
        <w:rPr>
          <w:spacing w:val="-2"/>
        </w:rPr>
        <w:t> </w:t>
      </w:r>
      <w:r>
        <w:rPr/>
        <w:t>postupovat</w:t>
      </w:r>
      <w:r>
        <w:rPr>
          <w:spacing w:val="-2"/>
        </w:rPr>
        <w:t> </w:t>
      </w:r>
      <w:r>
        <w:rPr/>
        <w:t>i</w:t>
      </w:r>
      <w:r>
        <w:rPr>
          <w:spacing w:val="-2"/>
        </w:rPr>
        <w:t> </w:t>
      </w:r>
      <w:r>
        <w:rPr/>
        <w:t>v</w:t>
      </w:r>
      <w:r>
        <w:rPr>
          <w:spacing w:val="-1"/>
        </w:rPr>
        <w:t> </w:t>
      </w:r>
      <w:r>
        <w:rPr/>
        <w:t>případě,</w:t>
      </w:r>
      <w:r>
        <w:rPr>
          <w:spacing w:val="-2"/>
        </w:rPr>
        <w:t> </w:t>
      </w:r>
      <w:r>
        <w:rPr/>
        <w:t>že</w:t>
      </w:r>
      <w:r>
        <w:rPr>
          <w:spacing w:val="-3"/>
        </w:rPr>
        <w:t> </w:t>
      </w:r>
      <w:r>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vrátit</w:t>
      </w:r>
      <w:r>
        <w:rPr>
          <w:spacing w:val="-10"/>
          <w:sz w:val="20"/>
        </w:rPr>
        <w:t> </w:t>
      </w:r>
      <w:r>
        <w:rPr>
          <w:sz w:val="20"/>
        </w:rPr>
        <w:t>částku</w:t>
      </w:r>
      <w:r>
        <w:rPr>
          <w:spacing w:val="-10"/>
          <w:sz w:val="20"/>
        </w:rPr>
        <w:t> </w:t>
      </w:r>
      <w:r>
        <w:rPr>
          <w:sz w:val="20"/>
        </w:rPr>
        <w:t>DPH</w:t>
      </w:r>
      <w:r>
        <w:rPr>
          <w:spacing w:val="-11"/>
          <w:sz w:val="20"/>
        </w:rPr>
        <w:t> </w:t>
      </w:r>
      <w:r>
        <w:rPr>
          <w:sz w:val="20"/>
        </w:rPr>
        <w:t>nebo</w:t>
      </w:r>
      <w:r>
        <w:rPr>
          <w:spacing w:val="-10"/>
          <w:sz w:val="20"/>
        </w:rPr>
        <w:t> </w:t>
      </w:r>
      <w:r>
        <w:rPr>
          <w:sz w:val="20"/>
        </w:rPr>
        <w:t>její</w:t>
      </w:r>
      <w:r>
        <w:rPr>
          <w:spacing w:val="-12"/>
          <w:sz w:val="20"/>
        </w:rPr>
        <w:t> </w:t>
      </w:r>
      <w:r>
        <w:rPr>
          <w:sz w:val="20"/>
        </w:rPr>
        <w:t>část,</w:t>
      </w:r>
      <w:r>
        <w:rPr>
          <w:spacing w:val="-12"/>
          <w:sz w:val="20"/>
        </w:rPr>
        <w:t> </w:t>
      </w:r>
      <w:r>
        <w:rPr>
          <w:sz w:val="20"/>
        </w:rPr>
        <w:t>pokud</w:t>
      </w:r>
      <w:r>
        <w:rPr>
          <w:spacing w:val="-10"/>
          <w:sz w:val="20"/>
        </w:rPr>
        <w:t> </w:t>
      </w:r>
      <w:r>
        <w:rPr>
          <w:sz w:val="20"/>
        </w:rPr>
        <w:t>existuje</w:t>
      </w:r>
      <w:r>
        <w:rPr>
          <w:spacing w:val="-11"/>
          <w:sz w:val="20"/>
        </w:rPr>
        <w:t> </w:t>
      </w:r>
      <w:r>
        <w:rPr>
          <w:sz w:val="20"/>
        </w:rPr>
        <w:t>zákonný</w:t>
      </w:r>
      <w:r>
        <w:rPr>
          <w:spacing w:val="-10"/>
          <w:sz w:val="20"/>
        </w:rPr>
        <w:t> </w:t>
      </w:r>
      <w:r>
        <w:rPr>
          <w:sz w:val="20"/>
        </w:rPr>
        <w:t>nárok</w:t>
      </w:r>
      <w:r>
        <w:rPr>
          <w:spacing w:val="-12"/>
          <w:sz w:val="20"/>
        </w:rPr>
        <w:t> </w:t>
      </w:r>
      <w:r>
        <w:rPr>
          <w:sz w:val="20"/>
        </w:rPr>
        <w:t>(i</w:t>
      </w:r>
      <w:r>
        <w:rPr>
          <w:spacing w:val="-12"/>
          <w:sz w:val="20"/>
        </w:rPr>
        <w:t> </w:t>
      </w:r>
      <w:r>
        <w:rPr>
          <w:sz w:val="20"/>
        </w:rPr>
        <w:t>zpětně)</w:t>
      </w:r>
      <w:r>
        <w:rPr>
          <w:spacing w:val="-12"/>
          <w:sz w:val="20"/>
        </w:rPr>
        <w:t> </w:t>
      </w:r>
      <w:r>
        <w:rPr>
          <w:sz w:val="20"/>
        </w:rPr>
        <w:t>na</w:t>
      </w:r>
      <w:r>
        <w:rPr>
          <w:spacing w:val="-12"/>
          <w:sz w:val="20"/>
        </w:rPr>
        <w:t> </w:t>
      </w:r>
      <w:r>
        <w:rPr>
          <w:sz w:val="20"/>
        </w:rPr>
        <w:t>její</w:t>
      </w:r>
      <w:r>
        <w:rPr>
          <w:spacing w:val="-12"/>
          <w:sz w:val="20"/>
        </w:rPr>
        <w:t> </w:t>
      </w:r>
      <w:r>
        <w:rPr>
          <w:sz w:val="20"/>
        </w:rPr>
        <w:t>odpočet,</w:t>
      </w:r>
      <w:r>
        <w:rPr>
          <w:spacing w:val="-10"/>
          <w:sz w:val="20"/>
        </w:rPr>
        <w:t> </w:t>
      </w:r>
      <w:r>
        <w:rPr>
          <w:sz w:val="20"/>
        </w:rPr>
        <w:t>tj.</w:t>
      </w:r>
      <w:r>
        <w:rPr>
          <w:spacing w:val="-12"/>
          <w:sz w:val="20"/>
        </w:rPr>
        <w:t> </w:t>
      </w:r>
      <w:r>
        <w:rPr>
          <w:sz w:val="20"/>
        </w:rPr>
        <w:t>bez</w:t>
      </w:r>
      <w:r>
        <w:rPr>
          <w:spacing w:val="-11"/>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1"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3"/>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5"/>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3"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 o změně některých souvisejících zákonů (rozpočtová pravidla), v platném znění.</w:t>
      </w:r>
    </w:p>
    <w:p>
      <w:pPr>
        <w:pStyle w:val="ListParagraph"/>
        <w:numPr>
          <w:ilvl w:val="0"/>
          <w:numId w:val="5"/>
        </w:numPr>
        <w:tabs>
          <w:tab w:pos="386" w:val="left" w:leader="none"/>
        </w:tabs>
        <w:spacing w:line="240" w:lineRule="auto" w:before="119"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6"/>
          <w:sz w:val="20"/>
        </w:rPr>
        <w:t> </w:t>
      </w:r>
      <w:r>
        <w:rPr>
          <w:sz w:val="20"/>
        </w:rPr>
        <w:t>povinnosti</w:t>
      </w:r>
      <w:r>
        <w:rPr>
          <w:spacing w:val="36"/>
          <w:sz w:val="20"/>
        </w:rPr>
        <w:t> </w:t>
      </w:r>
      <w:r>
        <w:rPr>
          <w:sz w:val="20"/>
        </w:rPr>
        <w:t>podle</w:t>
      </w:r>
      <w:r>
        <w:rPr>
          <w:spacing w:val="38"/>
          <w:sz w:val="20"/>
        </w:rPr>
        <w:t> </w:t>
      </w:r>
      <w:r>
        <w:rPr>
          <w:sz w:val="20"/>
        </w:rPr>
        <w:t>článku</w:t>
      </w:r>
      <w:r>
        <w:rPr>
          <w:spacing w:val="39"/>
          <w:sz w:val="20"/>
        </w:rPr>
        <w:t> </w:t>
      </w:r>
      <w:r>
        <w:rPr>
          <w:sz w:val="20"/>
        </w:rPr>
        <w:t>IV</w:t>
      </w:r>
      <w:r>
        <w:rPr>
          <w:spacing w:val="37"/>
          <w:sz w:val="20"/>
        </w:rPr>
        <w:t> </w:t>
      </w:r>
      <w:r>
        <w:rPr>
          <w:sz w:val="20"/>
        </w:rPr>
        <w:t>bodu</w:t>
      </w:r>
      <w:r>
        <w:rPr>
          <w:spacing w:val="37"/>
          <w:sz w:val="20"/>
        </w:rPr>
        <w:t> </w:t>
      </w:r>
      <w:r>
        <w:rPr>
          <w:sz w:val="20"/>
        </w:rPr>
        <w:t>1</w:t>
      </w:r>
      <w:r>
        <w:rPr>
          <w:spacing w:val="37"/>
          <w:sz w:val="20"/>
        </w:rPr>
        <w:t> </w:t>
      </w:r>
      <w:r>
        <w:rPr>
          <w:sz w:val="20"/>
        </w:rPr>
        <w:t>písm.</w:t>
      </w:r>
      <w:r>
        <w:rPr>
          <w:spacing w:val="39"/>
          <w:sz w:val="20"/>
        </w:rPr>
        <w:t> </w:t>
      </w:r>
      <w:r>
        <w:rPr>
          <w:sz w:val="20"/>
        </w:rPr>
        <w:t>k)</w:t>
      </w:r>
      <w:r>
        <w:rPr>
          <w:spacing w:val="36"/>
          <w:sz w:val="20"/>
        </w:rPr>
        <w:t> </w:t>
      </w:r>
      <w:r>
        <w:rPr>
          <w:sz w:val="20"/>
        </w:rPr>
        <w:t>bude</w:t>
      </w:r>
      <w:r>
        <w:rPr>
          <w:spacing w:val="35"/>
          <w:sz w:val="20"/>
        </w:rPr>
        <w:t> </w:t>
      </w:r>
      <w:r>
        <w:rPr>
          <w:sz w:val="20"/>
        </w:rPr>
        <w:t>postiženo</w:t>
      </w:r>
      <w:r>
        <w:rPr>
          <w:spacing w:val="37"/>
          <w:sz w:val="20"/>
        </w:rPr>
        <w:t> </w:t>
      </w:r>
      <w:r>
        <w:rPr>
          <w:sz w:val="20"/>
        </w:rPr>
        <w:t>odvodem</w:t>
      </w:r>
      <w:r>
        <w:rPr>
          <w:spacing w:val="35"/>
          <w:sz w:val="20"/>
        </w:rPr>
        <w:t> </w:t>
      </w:r>
      <w:r>
        <w:rPr>
          <w:sz w:val="20"/>
        </w:rPr>
        <w:t>ve</w:t>
      </w:r>
      <w:r>
        <w:rPr>
          <w:spacing w:val="35"/>
          <w:sz w:val="20"/>
        </w:rPr>
        <w:t> </w:t>
      </w:r>
      <w:r>
        <w:rPr>
          <w:sz w:val="20"/>
        </w:rPr>
        <w:t>výši</w:t>
      </w:r>
      <w:r>
        <w:rPr>
          <w:spacing w:val="36"/>
          <w:sz w:val="20"/>
        </w:rPr>
        <w:t> </w:t>
      </w:r>
      <w:r>
        <w:rPr>
          <w:sz w:val="20"/>
        </w:rPr>
        <w:t>0,1</w:t>
      </w:r>
      <w:r>
        <w:rPr>
          <w:spacing w:val="40"/>
          <w:sz w:val="20"/>
        </w:rPr>
        <w:t> </w:t>
      </w:r>
      <w:r>
        <w:rPr>
          <w:sz w:val="20"/>
        </w:rPr>
        <w:t>–</w:t>
      </w:r>
      <w:r>
        <w:rPr>
          <w:spacing w:val="38"/>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4"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8"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8"/>
          <w:sz w:val="20"/>
        </w:rPr>
        <w:t> </w:t>
      </w:r>
      <w:r>
        <w:rPr>
          <w:sz w:val="20"/>
        </w:rPr>
        <w:t>stejný</w:t>
      </w:r>
      <w:r>
        <w:rPr>
          <w:spacing w:val="-7"/>
          <w:sz w:val="20"/>
        </w:rPr>
        <w:t> </w:t>
      </w:r>
      <w:r>
        <w:rPr>
          <w:sz w:val="20"/>
        </w:rPr>
        <w:t>význam</w:t>
      </w:r>
      <w:r>
        <w:rPr>
          <w:spacing w:val="-2"/>
          <w:sz w:val="20"/>
        </w:rPr>
        <w:t> </w:t>
      </w:r>
      <w:r>
        <w:rPr>
          <w:sz w:val="20"/>
        </w:rPr>
        <w:t>jako</w:t>
      </w:r>
      <w:r>
        <w:rPr>
          <w:spacing w:val="-6"/>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33"/>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2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2"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8"/>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4"/>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521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5075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2024-04-02T05:46:00Z</dcterms:created>
  <dcterms:modified xsi:type="dcterms:W3CDTF">2024-04-02T05:46:00Z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2024-02-01T00:00:00Z</vt:filetime>
  </property>
  <property fmtid="{D5CDD505-2E9C-101B-9397-08002B2CF9AE}" pid="3" name="Creator">
    <vt:lpwstr>Microsoft® Word 2016</vt:lpwstr>
  </property>
  <property fmtid="{D5CDD505-2E9C-101B-9397-08002B2CF9AE}" pid="4" name="LastSaved">
    <vt:filetime>2024-04-02T00:00:00Z</vt:filetime>
  </property>
</Properties>
</file>