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1091" w14:textId="77777777" w:rsidR="00B61831" w:rsidRDefault="00B61831" w:rsidP="00B61831">
      <w:pPr>
        <w:spacing w:after="0" w:line="240" w:lineRule="auto"/>
        <w:ind w:left="835" w:right="-1008"/>
        <w:jc w:val="both"/>
        <w:rPr>
          <w:rFonts w:ascii="Arial" w:eastAsia="Arial" w:hAnsi="Arial" w:cs="Arial"/>
          <w:b/>
          <w:color w:val="000000"/>
          <w:sz w:val="36"/>
        </w:rPr>
      </w:pPr>
    </w:p>
    <w:p w14:paraId="30716065" w14:textId="77777777" w:rsidR="00B61831" w:rsidRDefault="00B61831" w:rsidP="00B61831">
      <w:pPr>
        <w:spacing w:after="0" w:line="240" w:lineRule="auto"/>
        <w:jc w:val="center"/>
        <w:rPr>
          <w:rFonts w:ascii="Times New Roman" w:eastAsia="Times New Roman" w:hAnsi="Times New Roman" w:cs="Times New Roman"/>
          <w:b/>
          <w:spacing w:val="-5"/>
          <w:sz w:val="28"/>
          <w:u w:val="single"/>
        </w:rPr>
      </w:pPr>
      <w:bookmarkStart w:id="0" w:name="OLE_LINK2"/>
      <w:bookmarkStart w:id="1" w:name="OLE_LINK3"/>
      <w:bookmarkStart w:id="2" w:name="OLE_LINK4"/>
      <w:bookmarkStart w:id="3" w:name="OLE_LINK5"/>
      <w:r>
        <w:rPr>
          <w:rFonts w:ascii="Times New Roman" w:eastAsia="Times New Roman" w:hAnsi="Times New Roman" w:cs="Times New Roman"/>
          <w:b/>
          <w:spacing w:val="-5"/>
          <w:sz w:val="28"/>
          <w:u w:val="single"/>
        </w:rPr>
        <w:t>Rámcová smlouva o provozu, servisu, údržbě a opravách audiovizuální techniky</w:t>
      </w:r>
    </w:p>
    <w:p w14:paraId="088BD4BE" w14:textId="77777777" w:rsidR="00B61831" w:rsidRDefault="00B61831" w:rsidP="00B61831">
      <w:pPr>
        <w:spacing w:after="0" w:line="240" w:lineRule="auto"/>
        <w:jc w:val="center"/>
        <w:rPr>
          <w:rFonts w:ascii="Times New Roman" w:eastAsia="Times New Roman" w:hAnsi="Times New Roman" w:cs="Times New Roman"/>
          <w:b/>
          <w:spacing w:val="-5"/>
          <w:sz w:val="28"/>
          <w:u w:val="single"/>
        </w:rPr>
      </w:pPr>
      <w:r>
        <w:rPr>
          <w:rFonts w:ascii="Times New Roman" w:eastAsia="Times New Roman" w:hAnsi="Times New Roman" w:cs="Times New Roman"/>
          <w:b/>
          <w:spacing w:val="-5"/>
          <w:sz w:val="28"/>
          <w:u w:val="single"/>
        </w:rPr>
        <w:t>multifunkční haly KV ARENA</w:t>
      </w:r>
      <w:bookmarkEnd w:id="0"/>
      <w:bookmarkEnd w:id="1"/>
      <w:r>
        <w:rPr>
          <w:rFonts w:ascii="Times New Roman" w:eastAsia="Times New Roman" w:hAnsi="Times New Roman" w:cs="Times New Roman"/>
          <w:b/>
          <w:spacing w:val="-5"/>
          <w:sz w:val="28"/>
          <w:u w:val="single"/>
        </w:rPr>
        <w:t xml:space="preserve"> </w:t>
      </w:r>
      <w:bookmarkEnd w:id="2"/>
      <w:bookmarkEnd w:id="3"/>
    </w:p>
    <w:p w14:paraId="776D2C86" w14:textId="77777777" w:rsidR="00B61831" w:rsidRDefault="00B61831" w:rsidP="00B61831">
      <w:pPr>
        <w:spacing w:after="0" w:line="240" w:lineRule="auto"/>
        <w:jc w:val="center"/>
        <w:rPr>
          <w:rFonts w:ascii="Times New Roman" w:eastAsia="Times New Roman" w:hAnsi="Times New Roman" w:cs="Times New Roman"/>
          <w:i/>
          <w:spacing w:val="-5"/>
          <w:sz w:val="20"/>
        </w:rPr>
      </w:pPr>
      <w:r>
        <w:rPr>
          <w:rFonts w:ascii="Times New Roman" w:eastAsia="Times New Roman" w:hAnsi="Times New Roman" w:cs="Times New Roman"/>
          <w:i/>
          <w:spacing w:val="-5"/>
          <w:sz w:val="20"/>
        </w:rPr>
        <w:t xml:space="preserve">Ve smyslu </w:t>
      </w:r>
      <w:proofErr w:type="spellStart"/>
      <w:r>
        <w:rPr>
          <w:rFonts w:ascii="Times New Roman" w:eastAsia="Times New Roman" w:hAnsi="Times New Roman" w:cs="Times New Roman"/>
          <w:i/>
          <w:spacing w:val="-5"/>
          <w:sz w:val="20"/>
        </w:rPr>
        <w:t>ust</w:t>
      </w:r>
      <w:proofErr w:type="spellEnd"/>
      <w:r>
        <w:rPr>
          <w:rFonts w:ascii="Times New Roman" w:eastAsia="Times New Roman" w:hAnsi="Times New Roman" w:cs="Times New Roman"/>
          <w:i/>
          <w:spacing w:val="-5"/>
          <w:sz w:val="20"/>
        </w:rPr>
        <w:t>. § 1751 ve spojení s </w:t>
      </w:r>
      <w:proofErr w:type="spellStart"/>
      <w:r>
        <w:rPr>
          <w:rFonts w:ascii="Times New Roman" w:eastAsia="Times New Roman" w:hAnsi="Times New Roman" w:cs="Times New Roman"/>
          <w:i/>
          <w:spacing w:val="-5"/>
          <w:sz w:val="20"/>
        </w:rPr>
        <w:t>ust</w:t>
      </w:r>
      <w:proofErr w:type="spellEnd"/>
      <w:r>
        <w:rPr>
          <w:rFonts w:ascii="Times New Roman" w:eastAsia="Times New Roman" w:hAnsi="Times New Roman" w:cs="Times New Roman"/>
          <w:i/>
          <w:spacing w:val="-5"/>
          <w:sz w:val="20"/>
        </w:rPr>
        <w:t xml:space="preserve">. § 2586 </w:t>
      </w:r>
      <w:proofErr w:type="spellStart"/>
      <w:r>
        <w:rPr>
          <w:rFonts w:ascii="Times New Roman" w:eastAsia="Times New Roman" w:hAnsi="Times New Roman" w:cs="Times New Roman"/>
          <w:i/>
          <w:spacing w:val="-5"/>
          <w:sz w:val="20"/>
        </w:rPr>
        <w:t>an</w:t>
      </w:r>
      <w:proofErr w:type="spellEnd"/>
      <w:r>
        <w:rPr>
          <w:rFonts w:ascii="Times New Roman" w:eastAsia="Times New Roman" w:hAnsi="Times New Roman" w:cs="Times New Roman"/>
          <w:i/>
          <w:spacing w:val="-5"/>
          <w:sz w:val="20"/>
        </w:rPr>
        <w:t>. zák. č. 89/2012 Sb., občanský zákoník</w:t>
      </w:r>
    </w:p>
    <w:p w14:paraId="32521707" w14:textId="77777777" w:rsidR="00B61831" w:rsidRDefault="00B61831" w:rsidP="00B61831">
      <w:pPr>
        <w:spacing w:after="0" w:line="240" w:lineRule="auto"/>
        <w:jc w:val="both"/>
        <w:rPr>
          <w:rFonts w:ascii="Times New Roman" w:eastAsia="Times New Roman" w:hAnsi="Times New Roman" w:cs="Times New Roman"/>
          <w:i/>
          <w:spacing w:val="-5"/>
          <w:sz w:val="20"/>
        </w:rPr>
      </w:pPr>
    </w:p>
    <w:p w14:paraId="124A353F" w14:textId="77777777" w:rsidR="00B61831" w:rsidRDefault="00B61831" w:rsidP="00B61831">
      <w:pPr>
        <w:spacing w:after="0" w:line="240" w:lineRule="auto"/>
        <w:jc w:val="both"/>
        <w:rPr>
          <w:rFonts w:ascii="Times New Roman" w:eastAsia="Times New Roman" w:hAnsi="Times New Roman" w:cs="Times New Roman"/>
          <w:spacing w:val="-5"/>
          <w:sz w:val="20"/>
        </w:rPr>
      </w:pPr>
    </w:p>
    <w:p w14:paraId="43E97339"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Níže uvedeného dne, měsíce a roku uzavřeli</w:t>
      </w:r>
    </w:p>
    <w:p w14:paraId="6DF63A87" w14:textId="77777777" w:rsidR="00B61831" w:rsidRDefault="00B61831" w:rsidP="00B61831">
      <w:pPr>
        <w:spacing w:after="0" w:line="240" w:lineRule="auto"/>
        <w:jc w:val="both"/>
        <w:rPr>
          <w:rFonts w:ascii="Times New Roman" w:eastAsia="Times New Roman" w:hAnsi="Times New Roman" w:cs="Times New Roman"/>
          <w:spacing w:val="-5"/>
        </w:rPr>
      </w:pPr>
    </w:p>
    <w:p w14:paraId="1A3051AB" w14:textId="77777777" w:rsidR="00B61831" w:rsidRDefault="00B61831" w:rsidP="00B61831">
      <w:pPr>
        <w:spacing w:after="0" w:line="240" w:lineRule="auto"/>
        <w:ind w:left="360"/>
        <w:jc w:val="both"/>
        <w:rPr>
          <w:rFonts w:ascii="Times New Roman" w:eastAsia="Times New Roman" w:hAnsi="Times New Roman" w:cs="Times New Roman"/>
          <w:spacing w:val="-5"/>
        </w:rPr>
      </w:pPr>
      <w:r>
        <w:rPr>
          <w:rFonts w:ascii="Times New Roman" w:eastAsia="Times New Roman" w:hAnsi="Times New Roman" w:cs="Times New Roman"/>
          <w:b/>
          <w:spacing w:val="-5"/>
          <w:shd w:val="clear" w:color="auto" w:fill="FFFFFF"/>
        </w:rPr>
        <w:t xml:space="preserve">HDT </w:t>
      </w:r>
      <w:proofErr w:type="spellStart"/>
      <w:r>
        <w:rPr>
          <w:rFonts w:ascii="Times New Roman" w:eastAsia="Times New Roman" w:hAnsi="Times New Roman" w:cs="Times New Roman"/>
          <w:b/>
          <w:spacing w:val="-5"/>
          <w:shd w:val="clear" w:color="auto" w:fill="FFFFFF"/>
        </w:rPr>
        <w:t>impex</w:t>
      </w:r>
      <w:proofErr w:type="spellEnd"/>
      <w:r>
        <w:rPr>
          <w:rFonts w:ascii="Times New Roman" w:eastAsia="Times New Roman" w:hAnsi="Times New Roman" w:cs="Times New Roman"/>
          <w:b/>
          <w:spacing w:val="-5"/>
          <w:shd w:val="clear" w:color="auto" w:fill="FFFFFF"/>
        </w:rPr>
        <w:t xml:space="preserve"> s.r.o.</w:t>
      </w:r>
      <w:r>
        <w:rPr>
          <w:rFonts w:ascii="Times New Roman" w:eastAsia="Times New Roman" w:hAnsi="Times New Roman" w:cs="Times New Roman"/>
          <w:spacing w:val="-5"/>
          <w:shd w:val="clear" w:color="auto" w:fill="FFFFFF"/>
        </w:rPr>
        <w:t>, IČO 25236431</w:t>
      </w:r>
    </w:p>
    <w:p w14:paraId="4AB9D414" w14:textId="77777777" w:rsidR="00B61831" w:rsidRPr="00B428A5" w:rsidRDefault="00B61831" w:rsidP="00B61831">
      <w:pPr>
        <w:spacing w:after="0" w:line="240" w:lineRule="auto"/>
        <w:ind w:left="360"/>
        <w:jc w:val="both"/>
        <w:rPr>
          <w:rFonts w:ascii="Times New Roman" w:eastAsia="Times New Roman" w:hAnsi="Times New Roman" w:cs="Times New Roman"/>
          <w:spacing w:val="-5"/>
        </w:rPr>
      </w:pPr>
      <w:r w:rsidRPr="00B428A5">
        <w:rPr>
          <w:rFonts w:ascii="Times New Roman" w:eastAsia="Times New Roman" w:hAnsi="Times New Roman" w:cs="Times New Roman"/>
          <w:spacing w:val="-5"/>
          <w:shd w:val="clear" w:color="auto" w:fill="FFFFFF"/>
        </w:rPr>
        <w:t>se sídlem Dalovice, Botanická 238/3, </w:t>
      </w:r>
      <w:r w:rsidRPr="00B428A5">
        <w:rPr>
          <w:rFonts w:ascii="Times New Roman" w:eastAsia="Times New Roman" w:hAnsi="Times New Roman" w:cs="Times New Roman"/>
          <w:spacing w:val="-5"/>
        </w:rPr>
        <w:t>PSČ 362 63</w:t>
      </w:r>
    </w:p>
    <w:p w14:paraId="5609DDA1" w14:textId="77777777" w:rsidR="00B61831" w:rsidRPr="00B428A5" w:rsidRDefault="00B61831" w:rsidP="00B61831">
      <w:pPr>
        <w:spacing w:after="0" w:line="240" w:lineRule="auto"/>
        <w:ind w:left="360"/>
        <w:jc w:val="both"/>
        <w:rPr>
          <w:rFonts w:ascii="Times New Roman" w:eastAsia="Times New Roman" w:hAnsi="Times New Roman" w:cs="Times New Roman"/>
          <w:spacing w:val="-5"/>
          <w:shd w:val="clear" w:color="auto" w:fill="FFFFFF"/>
        </w:rPr>
      </w:pPr>
      <w:r w:rsidRPr="00B428A5">
        <w:rPr>
          <w:rFonts w:ascii="Times New Roman" w:eastAsia="Times New Roman" w:hAnsi="Times New Roman" w:cs="Times New Roman"/>
          <w:spacing w:val="-5"/>
          <w:shd w:val="clear" w:color="auto" w:fill="FFFFFF"/>
        </w:rPr>
        <w:t>zastoupená Jaroslavem Vébrem, jednatelem</w:t>
      </w:r>
    </w:p>
    <w:p w14:paraId="53884593" w14:textId="77777777" w:rsidR="00B61831" w:rsidRPr="00B428A5" w:rsidRDefault="00B61831" w:rsidP="00B61831">
      <w:pPr>
        <w:spacing w:after="0" w:line="240" w:lineRule="auto"/>
        <w:ind w:left="360"/>
        <w:jc w:val="both"/>
        <w:rPr>
          <w:rFonts w:ascii="Times New Roman" w:eastAsia="Times New Roman" w:hAnsi="Times New Roman" w:cs="Times New Roman"/>
          <w:spacing w:val="-5"/>
          <w:shd w:val="clear" w:color="auto" w:fill="FFFFFF"/>
        </w:rPr>
      </w:pPr>
      <w:r w:rsidRPr="00B428A5">
        <w:rPr>
          <w:rFonts w:ascii="Times New Roman" w:eastAsia="Times New Roman" w:hAnsi="Times New Roman" w:cs="Times New Roman"/>
          <w:spacing w:val="-5"/>
          <w:shd w:val="clear" w:color="auto" w:fill="FFFFFF"/>
        </w:rPr>
        <w:t xml:space="preserve">zapsaná ve veřejném rejstříku vedeném Krajským soudem v Plzni, v oddíle C, vložce </w:t>
      </w:r>
      <w:r w:rsidRPr="00B428A5">
        <w:rPr>
          <w:rFonts w:ascii="Times New Roman" w:eastAsia="Times New Roman" w:hAnsi="Times New Roman" w:cs="Times New Roman"/>
          <w:spacing w:val="-5"/>
        </w:rPr>
        <w:t>11544</w:t>
      </w:r>
      <w:r w:rsidRPr="00B428A5">
        <w:rPr>
          <w:rFonts w:ascii="Times New Roman" w:eastAsia="Times New Roman" w:hAnsi="Times New Roman" w:cs="Times New Roman"/>
          <w:spacing w:val="-5"/>
          <w:shd w:val="clear" w:color="auto" w:fill="FFFFFF"/>
        </w:rPr>
        <w:t> </w:t>
      </w:r>
    </w:p>
    <w:p w14:paraId="2DE1FB4F" w14:textId="77777777" w:rsidR="00B61831" w:rsidRPr="00B428A5" w:rsidRDefault="00B61831" w:rsidP="00B61831">
      <w:pPr>
        <w:spacing w:after="0" w:line="240" w:lineRule="auto"/>
        <w:ind w:left="360"/>
        <w:jc w:val="both"/>
        <w:rPr>
          <w:rFonts w:ascii="Times New Roman" w:eastAsia="Times New Roman" w:hAnsi="Times New Roman" w:cs="Times New Roman"/>
          <w:i/>
          <w:spacing w:val="-5"/>
          <w:shd w:val="clear" w:color="auto" w:fill="FFFFFF"/>
        </w:rPr>
      </w:pPr>
      <w:r w:rsidRPr="00B428A5">
        <w:rPr>
          <w:rFonts w:ascii="Times New Roman" w:eastAsia="Times New Roman" w:hAnsi="Times New Roman" w:cs="Times New Roman"/>
          <w:i/>
          <w:spacing w:val="-5"/>
          <w:shd w:val="clear" w:color="auto" w:fill="FFFFFF"/>
        </w:rPr>
        <w:t xml:space="preserve">na straně jedné jako </w:t>
      </w:r>
      <w:r w:rsidRPr="00B428A5">
        <w:rPr>
          <w:rFonts w:ascii="Times New Roman" w:eastAsia="Times New Roman" w:hAnsi="Times New Roman" w:cs="Times New Roman"/>
          <w:b/>
          <w:i/>
          <w:spacing w:val="-5"/>
          <w:shd w:val="clear" w:color="auto" w:fill="FFFFFF"/>
        </w:rPr>
        <w:t>„zhotovitel“</w:t>
      </w:r>
    </w:p>
    <w:p w14:paraId="5172D68C" w14:textId="77777777" w:rsidR="00B61831" w:rsidRDefault="00B61831" w:rsidP="00B61831">
      <w:pPr>
        <w:spacing w:after="0" w:line="240" w:lineRule="auto"/>
        <w:ind w:left="426"/>
        <w:jc w:val="both"/>
        <w:rPr>
          <w:rFonts w:ascii="Times New Roman" w:eastAsia="Times New Roman" w:hAnsi="Times New Roman" w:cs="Times New Roman"/>
          <w:spacing w:val="-5"/>
          <w:shd w:val="clear" w:color="auto" w:fill="FFFFFF"/>
        </w:rPr>
      </w:pPr>
    </w:p>
    <w:p w14:paraId="3D9D9253" w14:textId="77777777" w:rsidR="00B61831" w:rsidRPr="00B428A5" w:rsidRDefault="00B61831" w:rsidP="00B61831">
      <w:pPr>
        <w:spacing w:after="0" w:line="240" w:lineRule="auto"/>
        <w:ind w:left="360"/>
        <w:jc w:val="both"/>
        <w:rPr>
          <w:rFonts w:ascii="Times New Roman" w:eastAsia="Times New Roman" w:hAnsi="Times New Roman" w:cs="Times New Roman"/>
          <w:spacing w:val="-5"/>
          <w:shd w:val="clear" w:color="auto" w:fill="FFFFFF"/>
        </w:rPr>
      </w:pPr>
      <w:r w:rsidRPr="00B428A5">
        <w:rPr>
          <w:rFonts w:ascii="Times New Roman" w:eastAsia="Times New Roman" w:hAnsi="Times New Roman" w:cs="Times New Roman"/>
          <w:spacing w:val="-5"/>
          <w:shd w:val="clear" w:color="auto" w:fill="FFFFFF"/>
        </w:rPr>
        <w:t>a</w:t>
      </w:r>
    </w:p>
    <w:p w14:paraId="61034F58" w14:textId="77777777" w:rsidR="00B61831" w:rsidRDefault="00B61831" w:rsidP="00B61831">
      <w:pPr>
        <w:spacing w:after="0" w:line="240" w:lineRule="auto"/>
        <w:ind w:left="426"/>
        <w:jc w:val="both"/>
        <w:rPr>
          <w:rFonts w:ascii="Times New Roman" w:eastAsia="Times New Roman" w:hAnsi="Times New Roman" w:cs="Times New Roman"/>
          <w:spacing w:val="-5"/>
        </w:rPr>
      </w:pPr>
    </w:p>
    <w:p w14:paraId="5707D0F6" w14:textId="77777777" w:rsidR="00B61831" w:rsidRDefault="00B61831" w:rsidP="00B61831">
      <w:pPr>
        <w:spacing w:after="0" w:line="240" w:lineRule="auto"/>
        <w:ind w:left="360"/>
        <w:jc w:val="both"/>
        <w:rPr>
          <w:rFonts w:ascii="Times New Roman" w:eastAsia="Times New Roman" w:hAnsi="Times New Roman" w:cs="Times New Roman"/>
          <w:spacing w:val="-5"/>
        </w:rPr>
      </w:pPr>
      <w:r>
        <w:rPr>
          <w:rFonts w:ascii="Times New Roman" w:eastAsia="Times New Roman" w:hAnsi="Times New Roman" w:cs="Times New Roman"/>
          <w:b/>
          <w:spacing w:val="-5"/>
        </w:rPr>
        <w:t>KV Arena, s.r.o.</w:t>
      </w:r>
      <w:r>
        <w:rPr>
          <w:rFonts w:ascii="Times New Roman" w:eastAsia="Times New Roman" w:hAnsi="Times New Roman" w:cs="Times New Roman"/>
          <w:spacing w:val="-5"/>
        </w:rPr>
        <w:t>, IČO 27968561</w:t>
      </w:r>
    </w:p>
    <w:p w14:paraId="61E86015" w14:textId="77777777" w:rsidR="00B61831" w:rsidRPr="00B428A5" w:rsidRDefault="00B61831" w:rsidP="00B61831">
      <w:pPr>
        <w:spacing w:after="0" w:line="240" w:lineRule="auto"/>
        <w:ind w:left="360"/>
        <w:jc w:val="both"/>
        <w:rPr>
          <w:rFonts w:ascii="Times New Roman" w:eastAsia="Times New Roman" w:hAnsi="Times New Roman" w:cs="Times New Roman"/>
          <w:spacing w:val="-5"/>
        </w:rPr>
      </w:pPr>
      <w:r w:rsidRPr="00B428A5">
        <w:rPr>
          <w:rFonts w:ascii="Times New Roman" w:eastAsia="Times New Roman" w:hAnsi="Times New Roman" w:cs="Times New Roman"/>
          <w:spacing w:val="-5"/>
        </w:rPr>
        <w:t>se sídlem Západní 1812/73, 360 01 Karlovy Vary</w:t>
      </w:r>
    </w:p>
    <w:p w14:paraId="2ABAE2FE" w14:textId="77777777" w:rsidR="00B61831" w:rsidRPr="00B428A5" w:rsidRDefault="00B61831" w:rsidP="00B61831">
      <w:pPr>
        <w:spacing w:after="0" w:line="240" w:lineRule="auto"/>
        <w:ind w:left="360"/>
        <w:jc w:val="both"/>
        <w:rPr>
          <w:rFonts w:ascii="Times New Roman" w:eastAsia="Times New Roman" w:hAnsi="Times New Roman" w:cs="Times New Roman"/>
          <w:spacing w:val="-5"/>
        </w:rPr>
      </w:pPr>
      <w:r w:rsidRPr="00B428A5">
        <w:rPr>
          <w:rFonts w:ascii="Times New Roman" w:eastAsia="Times New Roman" w:hAnsi="Times New Roman" w:cs="Times New Roman"/>
          <w:spacing w:val="-5"/>
        </w:rPr>
        <w:t xml:space="preserve">zastoupená Ing. Romanem </w:t>
      </w:r>
      <w:proofErr w:type="spellStart"/>
      <w:r w:rsidRPr="00B428A5">
        <w:rPr>
          <w:rFonts w:ascii="Times New Roman" w:eastAsia="Times New Roman" w:hAnsi="Times New Roman" w:cs="Times New Roman"/>
          <w:spacing w:val="-5"/>
        </w:rPr>
        <w:t>Rokůskem</w:t>
      </w:r>
      <w:proofErr w:type="spellEnd"/>
      <w:r w:rsidRPr="00B428A5">
        <w:rPr>
          <w:rFonts w:ascii="Times New Roman" w:eastAsia="Times New Roman" w:hAnsi="Times New Roman" w:cs="Times New Roman"/>
          <w:spacing w:val="-5"/>
        </w:rPr>
        <w:t>, jednatelem</w:t>
      </w:r>
    </w:p>
    <w:p w14:paraId="5EA2EA30" w14:textId="77777777" w:rsidR="00B61831" w:rsidRPr="00B428A5" w:rsidRDefault="00B61831" w:rsidP="00B61831">
      <w:pPr>
        <w:spacing w:after="0" w:line="240" w:lineRule="auto"/>
        <w:ind w:left="360"/>
        <w:jc w:val="both"/>
        <w:rPr>
          <w:rFonts w:ascii="Times New Roman" w:eastAsia="Times New Roman" w:hAnsi="Times New Roman" w:cs="Times New Roman"/>
          <w:b/>
          <w:i/>
          <w:spacing w:val="-5"/>
        </w:rPr>
      </w:pPr>
      <w:r w:rsidRPr="00B428A5">
        <w:rPr>
          <w:rFonts w:ascii="Times New Roman" w:eastAsia="Times New Roman" w:hAnsi="Times New Roman" w:cs="Times New Roman"/>
          <w:spacing w:val="-5"/>
        </w:rPr>
        <w:t xml:space="preserve">na straně druhé jako </w:t>
      </w:r>
      <w:r w:rsidRPr="00B428A5">
        <w:rPr>
          <w:rFonts w:ascii="Times New Roman" w:eastAsia="Times New Roman" w:hAnsi="Times New Roman" w:cs="Times New Roman"/>
          <w:b/>
          <w:i/>
          <w:spacing w:val="-5"/>
        </w:rPr>
        <w:t>„objednatel“</w:t>
      </w:r>
    </w:p>
    <w:p w14:paraId="2AFF0AF5" w14:textId="77777777" w:rsidR="00B61831" w:rsidRDefault="00B61831" w:rsidP="00B61831">
      <w:pPr>
        <w:spacing w:after="0" w:line="240" w:lineRule="auto"/>
        <w:ind w:left="426"/>
        <w:jc w:val="both"/>
        <w:rPr>
          <w:rFonts w:ascii="Times New Roman" w:eastAsia="Times New Roman" w:hAnsi="Times New Roman" w:cs="Times New Roman"/>
          <w:b/>
          <w:i/>
          <w:spacing w:val="-5"/>
        </w:rPr>
      </w:pPr>
    </w:p>
    <w:p w14:paraId="1554127A" w14:textId="77777777" w:rsidR="00B61831" w:rsidRDefault="00B61831" w:rsidP="00B61831">
      <w:pPr>
        <w:spacing w:after="0" w:line="240" w:lineRule="auto"/>
        <w:ind w:left="426"/>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tuto </w:t>
      </w:r>
    </w:p>
    <w:p w14:paraId="55559202" w14:textId="77777777" w:rsidR="00B61831" w:rsidRDefault="00B61831" w:rsidP="00B61831">
      <w:pPr>
        <w:spacing w:after="0" w:line="240" w:lineRule="auto"/>
        <w:ind w:left="426"/>
        <w:jc w:val="both"/>
        <w:rPr>
          <w:rFonts w:ascii="Times New Roman" w:eastAsia="Times New Roman" w:hAnsi="Times New Roman" w:cs="Times New Roman"/>
          <w:spacing w:val="-5"/>
        </w:rPr>
      </w:pPr>
    </w:p>
    <w:p w14:paraId="4ECF3FB3" w14:textId="77777777" w:rsidR="00B61831" w:rsidRDefault="00B61831" w:rsidP="00B61831">
      <w:pPr>
        <w:spacing w:after="0" w:line="240" w:lineRule="auto"/>
        <w:ind w:left="426"/>
        <w:jc w:val="both"/>
        <w:rPr>
          <w:rFonts w:ascii="Times New Roman" w:eastAsia="Times New Roman" w:hAnsi="Times New Roman" w:cs="Times New Roman"/>
          <w:spacing w:val="-5"/>
        </w:rPr>
      </w:pPr>
    </w:p>
    <w:p w14:paraId="7FCBA238"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S m l o u v u</w:t>
      </w:r>
    </w:p>
    <w:p w14:paraId="421B49A3" w14:textId="77777777" w:rsidR="00B61831" w:rsidRDefault="00B61831" w:rsidP="00B61831">
      <w:pPr>
        <w:spacing w:after="0" w:line="240" w:lineRule="auto"/>
        <w:ind w:left="426"/>
        <w:jc w:val="center"/>
        <w:rPr>
          <w:rFonts w:ascii="Times New Roman" w:eastAsia="Times New Roman" w:hAnsi="Times New Roman" w:cs="Times New Roman"/>
          <w:b/>
          <w:spacing w:val="-5"/>
        </w:rPr>
      </w:pPr>
    </w:p>
    <w:p w14:paraId="2BE4BF78"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I.</w:t>
      </w:r>
    </w:p>
    <w:p w14:paraId="01921C7D" w14:textId="77777777" w:rsidR="00B61831" w:rsidRDefault="00B61831" w:rsidP="00B61831">
      <w:pPr>
        <w:spacing w:after="0" w:line="240" w:lineRule="auto"/>
        <w:ind w:left="426"/>
        <w:jc w:val="both"/>
        <w:rPr>
          <w:rFonts w:ascii="Times New Roman" w:eastAsia="Times New Roman" w:hAnsi="Times New Roman" w:cs="Times New Roman"/>
          <w:b/>
          <w:spacing w:val="-5"/>
        </w:rPr>
      </w:pPr>
    </w:p>
    <w:p w14:paraId="5D5B9C3C"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Předmětem této smlouvy je vzájemná úprava práv a povinností smluvních stran při provádění provozu, servisu, údržbě a opravách audiovizuální techniky multifunkční haly KV ARENA (dále též jako </w:t>
      </w:r>
      <w:r>
        <w:rPr>
          <w:rFonts w:ascii="Times New Roman" w:eastAsia="Times New Roman" w:hAnsi="Times New Roman" w:cs="Times New Roman"/>
          <w:b/>
          <w:i/>
          <w:spacing w:val="-5"/>
        </w:rPr>
        <w:t>„zařízení“</w:t>
      </w:r>
      <w:r>
        <w:rPr>
          <w:rFonts w:ascii="Times New Roman" w:eastAsia="Times New Roman" w:hAnsi="Times New Roman" w:cs="Times New Roman"/>
          <w:i/>
          <w:spacing w:val="-5"/>
        </w:rPr>
        <w:t xml:space="preserve">, </w:t>
      </w:r>
      <w:r w:rsidRPr="00A309EB">
        <w:rPr>
          <w:rFonts w:ascii="Times New Roman" w:eastAsia="Times New Roman" w:hAnsi="Times New Roman" w:cs="Times New Roman"/>
          <w:iCs/>
          <w:spacing w:val="-5"/>
        </w:rPr>
        <w:t>viz příloha č. 1</w:t>
      </w:r>
      <w:r>
        <w:rPr>
          <w:rFonts w:ascii="Times New Roman" w:eastAsia="Times New Roman" w:hAnsi="Times New Roman" w:cs="Times New Roman"/>
          <w:spacing w:val="-5"/>
        </w:rPr>
        <w:t xml:space="preserve">). Smluvní strany touto smlouvou upravují podmínky vzniku dílčích smluv o dílo dle </w:t>
      </w:r>
      <w:proofErr w:type="spellStart"/>
      <w:r>
        <w:rPr>
          <w:rFonts w:ascii="Times New Roman" w:eastAsia="Times New Roman" w:hAnsi="Times New Roman" w:cs="Times New Roman"/>
          <w:spacing w:val="-5"/>
        </w:rPr>
        <w:t>ust</w:t>
      </w:r>
      <w:proofErr w:type="spellEnd"/>
      <w:r>
        <w:rPr>
          <w:rFonts w:ascii="Times New Roman" w:eastAsia="Times New Roman" w:hAnsi="Times New Roman" w:cs="Times New Roman"/>
          <w:spacing w:val="-5"/>
        </w:rPr>
        <w:t xml:space="preserve">. § 2586 </w:t>
      </w:r>
      <w:proofErr w:type="spellStart"/>
      <w:r>
        <w:rPr>
          <w:rFonts w:ascii="Times New Roman" w:eastAsia="Times New Roman" w:hAnsi="Times New Roman" w:cs="Times New Roman"/>
          <w:spacing w:val="-5"/>
        </w:rPr>
        <w:t>an</w:t>
      </w:r>
      <w:proofErr w:type="spellEnd"/>
      <w:r>
        <w:rPr>
          <w:rFonts w:ascii="Times New Roman" w:eastAsia="Times New Roman" w:hAnsi="Times New Roman" w:cs="Times New Roman"/>
          <w:spacing w:val="-5"/>
        </w:rPr>
        <w:t xml:space="preserve">. zák. č. 89/2012 Sb., občanský zákoník (dále jen </w:t>
      </w:r>
      <w:r>
        <w:rPr>
          <w:rFonts w:ascii="Times New Roman" w:eastAsia="Times New Roman" w:hAnsi="Times New Roman" w:cs="Times New Roman"/>
          <w:b/>
          <w:i/>
          <w:spacing w:val="-5"/>
        </w:rPr>
        <w:t>„</w:t>
      </w:r>
      <w:proofErr w:type="spellStart"/>
      <w:r>
        <w:rPr>
          <w:rFonts w:ascii="Times New Roman" w:eastAsia="Times New Roman" w:hAnsi="Times New Roman" w:cs="Times New Roman"/>
          <w:b/>
          <w:i/>
          <w:spacing w:val="-5"/>
        </w:rPr>
        <w:t>Obč</w:t>
      </w:r>
      <w:proofErr w:type="spellEnd"/>
      <w:r>
        <w:rPr>
          <w:rFonts w:ascii="Times New Roman" w:eastAsia="Times New Roman" w:hAnsi="Times New Roman" w:cs="Times New Roman"/>
          <w:b/>
          <w:i/>
          <w:spacing w:val="-5"/>
        </w:rPr>
        <w:t>. Z.“</w:t>
      </w:r>
      <w:r>
        <w:rPr>
          <w:rFonts w:ascii="Times New Roman" w:eastAsia="Times New Roman" w:hAnsi="Times New Roman" w:cs="Times New Roman"/>
          <w:spacing w:val="-5"/>
        </w:rPr>
        <w:t xml:space="preserve">) </w:t>
      </w:r>
    </w:p>
    <w:p w14:paraId="1E8585D0"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036B3D9B" w14:textId="77777777" w:rsidR="00B61831" w:rsidRDefault="00B61831" w:rsidP="00B61831">
      <w:pPr>
        <w:spacing w:after="0" w:line="240" w:lineRule="auto"/>
        <w:jc w:val="both"/>
        <w:rPr>
          <w:rFonts w:ascii="Times New Roman" w:eastAsia="Times New Roman" w:hAnsi="Times New Roman" w:cs="Times New Roman"/>
          <w:spacing w:val="-5"/>
        </w:rPr>
      </w:pPr>
    </w:p>
    <w:p w14:paraId="442709E6" w14:textId="77777777" w:rsidR="00B61831" w:rsidRDefault="00B61831" w:rsidP="00B61831">
      <w:pPr>
        <w:spacing w:after="0" w:line="240" w:lineRule="auto"/>
        <w:jc w:val="both"/>
        <w:rPr>
          <w:rFonts w:ascii="Times New Roman" w:eastAsia="Times New Roman" w:hAnsi="Times New Roman" w:cs="Times New Roman"/>
          <w:spacing w:val="-5"/>
        </w:rPr>
      </w:pPr>
    </w:p>
    <w:p w14:paraId="28B384F0" w14:textId="77777777" w:rsidR="00B61831" w:rsidRDefault="00B61831" w:rsidP="00B61831">
      <w:pPr>
        <w:spacing w:after="0" w:line="240" w:lineRule="auto"/>
        <w:jc w:val="both"/>
        <w:rPr>
          <w:rFonts w:ascii="Times New Roman" w:eastAsia="Times New Roman" w:hAnsi="Times New Roman" w:cs="Times New Roman"/>
          <w:spacing w:val="-5"/>
        </w:rPr>
      </w:pPr>
    </w:p>
    <w:p w14:paraId="09FFB080"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II.</w:t>
      </w:r>
    </w:p>
    <w:p w14:paraId="3122D2A7"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Předmět smlouvy</w:t>
      </w:r>
    </w:p>
    <w:p w14:paraId="1FF81455" w14:textId="77777777" w:rsidR="00B61831" w:rsidRDefault="00B61831" w:rsidP="00B61831">
      <w:pPr>
        <w:spacing w:after="0" w:line="240" w:lineRule="auto"/>
        <w:jc w:val="center"/>
        <w:rPr>
          <w:rFonts w:ascii="Times New Roman" w:eastAsia="Times New Roman" w:hAnsi="Times New Roman" w:cs="Times New Roman"/>
          <w:b/>
          <w:spacing w:val="-5"/>
        </w:rPr>
      </w:pPr>
    </w:p>
    <w:p w14:paraId="0B30B52F" w14:textId="77777777" w:rsidR="00B61831" w:rsidRDefault="00B61831" w:rsidP="00B61831">
      <w:pPr>
        <w:spacing w:after="0" w:line="240" w:lineRule="auto"/>
        <w:jc w:val="center"/>
        <w:rPr>
          <w:rFonts w:ascii="Times New Roman" w:eastAsia="Times New Roman" w:hAnsi="Times New Roman" w:cs="Times New Roman"/>
          <w:spacing w:val="-5"/>
        </w:rPr>
      </w:pPr>
      <w:r>
        <w:rPr>
          <w:rFonts w:ascii="Times New Roman" w:eastAsia="Times New Roman" w:hAnsi="Times New Roman" w:cs="Times New Roman"/>
          <w:spacing w:val="-5"/>
        </w:rPr>
        <w:t>Čl. 1.</w:t>
      </w:r>
    </w:p>
    <w:p w14:paraId="66A3774E"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Objednatel celoročně objednává službu provozu, oprav a údržby multifunkčních zařízení v HH provozujících režii a funkci kostky, zvuku, led pásu a všech reklamních audiovizuálních ploch, televizí v televizním okruhu HH apod. a systému ozvučení a výsledkových tabulí a LED mantinelů v hale míčových sportů, konkrétně dle přílohy č. 1 - zařízení.</w:t>
      </w:r>
    </w:p>
    <w:p w14:paraId="2824E41F" w14:textId="77777777" w:rsidR="00B61831" w:rsidRDefault="00B61831" w:rsidP="00B61831">
      <w:pPr>
        <w:spacing w:after="0" w:line="240" w:lineRule="auto"/>
        <w:ind w:left="426"/>
        <w:jc w:val="both"/>
        <w:rPr>
          <w:rFonts w:ascii="Times New Roman" w:eastAsia="Times New Roman" w:hAnsi="Times New Roman" w:cs="Times New Roman"/>
          <w:spacing w:val="-5"/>
        </w:rPr>
      </w:pPr>
    </w:p>
    <w:p w14:paraId="2A504B9C" w14:textId="77777777" w:rsidR="00B61831" w:rsidRDefault="00B61831" w:rsidP="00B61831">
      <w:pPr>
        <w:spacing w:after="0" w:line="240" w:lineRule="auto"/>
        <w:jc w:val="center"/>
        <w:rPr>
          <w:rFonts w:ascii="Times New Roman" w:eastAsia="Times New Roman" w:hAnsi="Times New Roman" w:cs="Times New Roman"/>
          <w:spacing w:val="-5"/>
        </w:rPr>
      </w:pPr>
      <w:r>
        <w:rPr>
          <w:rFonts w:ascii="Times New Roman" w:eastAsia="Times New Roman" w:hAnsi="Times New Roman" w:cs="Times New Roman"/>
          <w:spacing w:val="-5"/>
        </w:rPr>
        <w:t>Čl. 2.</w:t>
      </w:r>
    </w:p>
    <w:p w14:paraId="65716B0C"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Zhotovitel provádí v rámci této smlouvy samostatně činnosti uvedené v </w:t>
      </w:r>
      <w:proofErr w:type="spellStart"/>
      <w:r>
        <w:rPr>
          <w:rFonts w:ascii="Times New Roman" w:eastAsia="Times New Roman" w:hAnsi="Times New Roman" w:cs="Times New Roman"/>
          <w:spacing w:val="-5"/>
        </w:rPr>
        <w:t>čl</w:t>
      </w:r>
      <w:proofErr w:type="spellEnd"/>
      <w:r>
        <w:rPr>
          <w:rFonts w:ascii="Times New Roman" w:eastAsia="Times New Roman" w:hAnsi="Times New Roman" w:cs="Times New Roman"/>
          <w:spacing w:val="-5"/>
        </w:rPr>
        <w:t xml:space="preserve"> 1., tedy provoz, běžnou údržbu, drobné opravy, kontrolu technického stavu, a popřípadě navrhuje objednateli další postup investičního charakteru, plánování větších oprav, navrhuje řešení udržitelnosti technické způsobilosti těchto </w:t>
      </w:r>
      <w:proofErr w:type="gramStart"/>
      <w:r>
        <w:rPr>
          <w:rFonts w:ascii="Times New Roman" w:eastAsia="Times New Roman" w:hAnsi="Times New Roman" w:cs="Times New Roman"/>
          <w:spacing w:val="-5"/>
        </w:rPr>
        <w:t>zařízení - viz</w:t>
      </w:r>
      <w:proofErr w:type="gramEnd"/>
      <w:r>
        <w:rPr>
          <w:rFonts w:ascii="Times New Roman" w:eastAsia="Times New Roman" w:hAnsi="Times New Roman" w:cs="Times New Roman"/>
          <w:spacing w:val="-5"/>
        </w:rPr>
        <w:t xml:space="preserve"> čl. 3, tohoto článku, této smlouvy, který zároveň stanoví i přesný rozsah plnění této smlouvy </w:t>
      </w:r>
    </w:p>
    <w:p w14:paraId="4B24A139" w14:textId="77777777" w:rsidR="00B61831" w:rsidRDefault="00B61831" w:rsidP="00B61831">
      <w:pPr>
        <w:spacing w:after="0" w:line="240" w:lineRule="auto"/>
        <w:ind w:left="426"/>
        <w:jc w:val="both"/>
        <w:rPr>
          <w:rFonts w:ascii="Times New Roman" w:eastAsia="Times New Roman" w:hAnsi="Times New Roman" w:cs="Times New Roman"/>
          <w:spacing w:val="-5"/>
        </w:rPr>
      </w:pPr>
    </w:p>
    <w:p w14:paraId="5749D6D5" w14:textId="77777777" w:rsidR="00B61831" w:rsidRDefault="00B61831" w:rsidP="00B61831">
      <w:pPr>
        <w:spacing w:after="0" w:line="240" w:lineRule="auto"/>
        <w:jc w:val="both"/>
        <w:rPr>
          <w:rFonts w:ascii="Times New Roman" w:eastAsia="Times New Roman" w:hAnsi="Times New Roman" w:cs="Times New Roman"/>
          <w:spacing w:val="-5"/>
        </w:rPr>
      </w:pPr>
    </w:p>
    <w:p w14:paraId="46C37C06" w14:textId="77777777" w:rsidR="00B61831" w:rsidRDefault="00B61831" w:rsidP="00B61831">
      <w:pPr>
        <w:spacing w:after="0" w:line="240" w:lineRule="auto"/>
        <w:jc w:val="both"/>
        <w:rPr>
          <w:rFonts w:ascii="Times New Roman" w:eastAsia="Times New Roman" w:hAnsi="Times New Roman" w:cs="Times New Roman"/>
          <w:spacing w:val="-5"/>
        </w:rPr>
      </w:pPr>
    </w:p>
    <w:p w14:paraId="5479D96E" w14:textId="77777777" w:rsidR="00B61831" w:rsidRDefault="00B61831" w:rsidP="00B61831">
      <w:pPr>
        <w:spacing w:after="0" w:line="240" w:lineRule="auto"/>
        <w:jc w:val="center"/>
        <w:rPr>
          <w:rFonts w:ascii="Times New Roman" w:eastAsia="Times New Roman" w:hAnsi="Times New Roman" w:cs="Times New Roman"/>
          <w:spacing w:val="-5"/>
        </w:rPr>
      </w:pPr>
    </w:p>
    <w:p w14:paraId="61973656" w14:textId="77777777" w:rsidR="00B61831" w:rsidRDefault="00B61831" w:rsidP="00B61831">
      <w:pPr>
        <w:spacing w:after="0" w:line="240" w:lineRule="auto"/>
        <w:jc w:val="center"/>
        <w:rPr>
          <w:rFonts w:ascii="Times New Roman" w:eastAsia="Times New Roman" w:hAnsi="Times New Roman" w:cs="Times New Roman"/>
          <w:spacing w:val="-5"/>
        </w:rPr>
      </w:pPr>
      <w:r>
        <w:rPr>
          <w:rFonts w:ascii="Times New Roman" w:eastAsia="Times New Roman" w:hAnsi="Times New Roman" w:cs="Times New Roman"/>
          <w:spacing w:val="-5"/>
        </w:rPr>
        <w:t>Čl. 3.</w:t>
      </w:r>
    </w:p>
    <w:p w14:paraId="010C783C"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Zhotovitel je povinen dle této smlouvy provádět na žádost objednatele níže popsané činnosti v tomto ustanovení a objednatel je za takovou činnost objednatele povinen platit měsíčně částku dle </w:t>
      </w:r>
      <w:proofErr w:type="spellStart"/>
      <w:r>
        <w:rPr>
          <w:rFonts w:ascii="Times New Roman" w:eastAsia="Times New Roman" w:hAnsi="Times New Roman" w:cs="Times New Roman"/>
          <w:spacing w:val="-5"/>
        </w:rPr>
        <w:t>ust</w:t>
      </w:r>
      <w:proofErr w:type="spellEnd"/>
      <w:r>
        <w:rPr>
          <w:rFonts w:ascii="Times New Roman" w:eastAsia="Times New Roman" w:hAnsi="Times New Roman" w:cs="Times New Roman"/>
          <w:spacing w:val="-5"/>
        </w:rPr>
        <w:t>. čl. IV. odst. 1 této smlouvy.  Zhotovitel je povinen provádět tyto činnosti:</w:t>
      </w:r>
    </w:p>
    <w:p w14:paraId="566D33FE" w14:textId="77777777" w:rsidR="00B61831" w:rsidRDefault="00B61831" w:rsidP="00B61831">
      <w:pPr>
        <w:spacing w:after="0" w:line="240" w:lineRule="auto"/>
        <w:jc w:val="both"/>
        <w:rPr>
          <w:rFonts w:ascii="Times New Roman" w:eastAsia="Times New Roman" w:hAnsi="Times New Roman" w:cs="Times New Roman"/>
          <w:spacing w:val="-5"/>
        </w:rPr>
      </w:pPr>
    </w:p>
    <w:p w14:paraId="367078D5"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 xml:space="preserve">kontrola nastavení audiovizuálního zařízení a poradenská činnost, </w:t>
      </w:r>
    </w:p>
    <w:p w14:paraId="13D8555A"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odstraňování drobných závad;</w:t>
      </w:r>
    </w:p>
    <w:p w14:paraId="6D4F2C98"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za samostatné schválené náklady zajistit nutnou techniku pro poskytnutí náhradního řešení.</w:t>
      </w:r>
    </w:p>
    <w:p w14:paraId="116EA753"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organizace a správa pracovníků vč. související provozní agendy pro zajištění přenosů Extraligy ledního hokeje (dále jen „</w:t>
      </w:r>
      <w:r>
        <w:rPr>
          <w:rFonts w:ascii="Times New Roman" w:eastAsia="Times New Roman" w:hAnsi="Times New Roman" w:cs="Times New Roman"/>
          <w:b/>
        </w:rPr>
        <w:t>ELH</w:t>
      </w:r>
      <w:r>
        <w:rPr>
          <w:rFonts w:ascii="Times New Roman" w:eastAsia="Times New Roman" w:hAnsi="Times New Roman" w:cs="Times New Roman"/>
        </w:rPr>
        <w:t>“) a dalších akcí v hlavní hale (honoráře pracovníků jsou definovány přílohou č. 1 a bude ze strany objednatele hrazeny samostatně) – pokud bude pro danou sezonu výslovně zadáno</w:t>
      </w:r>
    </w:p>
    <w:p w14:paraId="5D15E867"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kompletní kontrola a personální odpovědnost nad provozem video a audio režijního pracoviště a kamerových pozic – pokud bude pro danou akci výslovně zadáno</w:t>
      </w:r>
    </w:p>
    <w:p w14:paraId="2C819BAC"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odpovědnost za správnost a inovace grafického pojetí obrazových výstupů video režijního pracoviště – pokud bude pro danou akci/sezonu výslovně zadáno</w:t>
      </w:r>
    </w:p>
    <w:p w14:paraId="033DF0AD"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zastřešení komunikace s kompetentními zástupci objednatele a podnájemci v rámci akcí, komunikace k tvorbě obrazového materiálu</w:t>
      </w:r>
    </w:p>
    <w:p w14:paraId="7A46D27E"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zajištění kroků k maximální spolehlivosti a funkčnosti techniky, pravidelný reporting objednateli o stavu techniky vč. případného doporučení objednateli k servisu či obnově, upozorňování na rizika</w:t>
      </w:r>
    </w:p>
    <w:p w14:paraId="0A062E14"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 xml:space="preserve">příprava datových podkladů pro přenosy a odbavení </w:t>
      </w:r>
      <w:proofErr w:type="gramStart"/>
      <w:r>
        <w:rPr>
          <w:rFonts w:ascii="Times New Roman" w:eastAsia="Times New Roman" w:hAnsi="Times New Roman" w:cs="Times New Roman"/>
        </w:rPr>
        <w:t>akcí  –</w:t>
      </w:r>
      <w:proofErr w:type="gramEnd"/>
      <w:r>
        <w:rPr>
          <w:rFonts w:ascii="Times New Roman" w:eastAsia="Times New Roman" w:hAnsi="Times New Roman" w:cs="Times New Roman"/>
        </w:rPr>
        <w:t xml:space="preserve"> pokud bude pro danou akci výslovně zadáno</w:t>
      </w:r>
    </w:p>
    <w:p w14:paraId="2A227AE0"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 xml:space="preserve">pravidelná vizuální a fyzická kontrola předmětné techniky v rámci režijního pracoviště, LED zobrazovačů, televizního okruhu, výkonového ozvučení haly, efektového osvětlení ledové plochy a obrazového výstupu pro kostku. </w:t>
      </w:r>
    </w:p>
    <w:p w14:paraId="07D0B367"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konkrétní kontrola na důvodné vyžádání objednatele.</w:t>
      </w:r>
    </w:p>
    <w:p w14:paraId="6C7F2997"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průběžné mapování a zpracování dokumentace topologie (a její předání objednateli) a funkčnosti aktuálně nepopsaných řetězců, resp. řetězců, o kterých nemá přehled stávající tým KV arény a externistů. Výkresová dokumentace není součástí ceny.</w:t>
      </w:r>
    </w:p>
    <w:p w14:paraId="656B8861"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 xml:space="preserve">běžná diagnostika, servisní činností v rámci dotčené techniky, běžná údržba (kontrola + čištění) vč. odstraňování drobných závad. </w:t>
      </w:r>
    </w:p>
    <w:p w14:paraId="695BDB42"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správa a katalogizace médií v </w:t>
      </w:r>
      <w:proofErr w:type="gramStart"/>
      <w:r>
        <w:rPr>
          <w:rFonts w:ascii="Times New Roman" w:eastAsia="Times New Roman" w:hAnsi="Times New Roman" w:cs="Times New Roman"/>
        </w:rPr>
        <w:t>archivech - pokud</w:t>
      </w:r>
      <w:proofErr w:type="gramEnd"/>
      <w:r>
        <w:rPr>
          <w:rFonts w:ascii="Times New Roman" w:eastAsia="Times New Roman" w:hAnsi="Times New Roman" w:cs="Times New Roman"/>
        </w:rPr>
        <w:t xml:space="preserve"> bude pro danou akci/sezonu výslovně zadáno</w:t>
      </w:r>
    </w:p>
    <w:p w14:paraId="03F77402" w14:textId="77777777" w:rsidR="00B61831" w:rsidRDefault="00B61831" w:rsidP="00B61831">
      <w:pPr>
        <w:numPr>
          <w:ilvl w:val="0"/>
          <w:numId w:val="17"/>
        </w:numPr>
        <w:spacing w:after="75" w:line="312" w:lineRule="auto"/>
        <w:ind w:left="786" w:hanging="360"/>
        <w:jc w:val="both"/>
        <w:rPr>
          <w:rFonts w:ascii="Times New Roman" w:eastAsia="Times New Roman" w:hAnsi="Times New Roman" w:cs="Times New Roman"/>
        </w:rPr>
      </w:pPr>
      <w:r>
        <w:rPr>
          <w:rFonts w:ascii="Times New Roman" w:eastAsia="Times New Roman" w:hAnsi="Times New Roman" w:cs="Times New Roman"/>
        </w:rPr>
        <w:t xml:space="preserve">provoz cloudového uložiště a aplikace pro správu digitálního obsahu na adrese nodeply.cz s obousměrnou komunikací po protokolu http na portu 80 a portu https na portu 443 – provoz mediálních přehrávačů – dle ceníku v příloze č. 1 </w:t>
      </w:r>
    </w:p>
    <w:p w14:paraId="472A1BF6" w14:textId="77777777" w:rsidR="00B61831" w:rsidRPr="00145C36" w:rsidRDefault="00B61831" w:rsidP="00B61831">
      <w:pPr>
        <w:numPr>
          <w:ilvl w:val="0"/>
          <w:numId w:val="17"/>
        </w:numPr>
        <w:spacing w:after="75" w:line="312" w:lineRule="auto"/>
        <w:ind w:left="786" w:hanging="360"/>
        <w:jc w:val="both"/>
        <w:rPr>
          <w:rFonts w:ascii="Times New Roman" w:eastAsia="Times New Roman" w:hAnsi="Times New Roman" w:cs="Times New Roman"/>
        </w:rPr>
      </w:pPr>
      <w:r w:rsidRPr="00DD4F8F">
        <w:rPr>
          <w:rFonts w:ascii="Times New Roman" w:eastAsia="Times New Roman" w:hAnsi="Times New Roman" w:cs="Times New Roman"/>
        </w:rPr>
        <w:t>provoz helpdesku pro správu a evidenci požadavků</w:t>
      </w:r>
      <w:r>
        <w:rPr>
          <w:rFonts w:ascii="Times New Roman" w:eastAsia="Times New Roman" w:hAnsi="Times New Roman" w:cs="Times New Roman"/>
        </w:rPr>
        <w:t xml:space="preserve"> </w:t>
      </w:r>
      <w:r w:rsidRPr="00384BFB">
        <w:rPr>
          <w:rFonts w:ascii="Times New Roman" w:eastAsia="Times New Roman" w:hAnsi="Times New Roman" w:cs="Times New Roman"/>
        </w:rPr>
        <w:t>https://b2b.hdt.cz//helpdesk/</w:t>
      </w:r>
      <w:r w:rsidRPr="00DD4F8F">
        <w:rPr>
          <w:rFonts w:ascii="Times New Roman" w:eastAsia="Times New Roman" w:hAnsi="Times New Roman" w:cs="Times New Roman"/>
        </w:rPr>
        <w:t xml:space="preserve"> </w:t>
      </w:r>
      <w:r>
        <w:rPr>
          <w:rFonts w:ascii="Times New Roman" w:eastAsia="Times New Roman" w:hAnsi="Times New Roman" w:cs="Times New Roman"/>
        </w:rPr>
        <w:br/>
      </w:r>
    </w:p>
    <w:p w14:paraId="357F7ECA" w14:textId="77777777" w:rsidR="00B61831" w:rsidRDefault="00B61831" w:rsidP="00B61831">
      <w:pPr>
        <w:spacing w:after="0" w:line="240" w:lineRule="auto"/>
        <w:jc w:val="both"/>
        <w:rPr>
          <w:rFonts w:ascii="Times New Roman" w:eastAsia="Times New Roman" w:hAnsi="Times New Roman" w:cs="Times New Roman"/>
          <w:b/>
        </w:rPr>
      </w:pPr>
      <w:r w:rsidRPr="00B428A5">
        <w:rPr>
          <w:rFonts w:ascii="Times New Roman" w:eastAsia="Times New Roman" w:hAnsi="Times New Roman" w:cs="Times New Roman"/>
          <w:spacing w:val="-5"/>
        </w:rPr>
        <w:t xml:space="preserve">Na činnosti dle </w:t>
      </w:r>
      <w:proofErr w:type="spellStart"/>
      <w:r w:rsidRPr="00B428A5">
        <w:rPr>
          <w:rFonts w:ascii="Times New Roman" w:eastAsia="Times New Roman" w:hAnsi="Times New Roman" w:cs="Times New Roman"/>
          <w:spacing w:val="-5"/>
        </w:rPr>
        <w:t>ust</w:t>
      </w:r>
      <w:proofErr w:type="spellEnd"/>
      <w:r w:rsidRPr="00B428A5">
        <w:rPr>
          <w:rFonts w:ascii="Times New Roman" w:eastAsia="Times New Roman" w:hAnsi="Times New Roman" w:cs="Times New Roman"/>
          <w:spacing w:val="-5"/>
        </w:rPr>
        <w:t>. bodu. II. čl. 3 se neaplikují sankční ujednání o smluvních pokutách dle této smlouvy.</w:t>
      </w:r>
    </w:p>
    <w:p w14:paraId="772FDDBA" w14:textId="77777777" w:rsidR="00B61831" w:rsidRDefault="00B61831" w:rsidP="00B61831">
      <w:pPr>
        <w:spacing w:after="75" w:line="312" w:lineRule="auto"/>
        <w:ind w:left="426"/>
        <w:jc w:val="center"/>
        <w:rPr>
          <w:rFonts w:ascii="Times New Roman" w:eastAsia="Times New Roman" w:hAnsi="Times New Roman" w:cs="Times New Roman"/>
          <w:b/>
        </w:rPr>
      </w:pPr>
      <w:r>
        <w:rPr>
          <w:rFonts w:ascii="Times New Roman" w:eastAsia="Times New Roman" w:hAnsi="Times New Roman" w:cs="Times New Roman"/>
          <w:b/>
        </w:rPr>
        <w:lastRenderedPageBreak/>
        <w:t>III.</w:t>
      </w:r>
    </w:p>
    <w:p w14:paraId="025A1A51" w14:textId="77777777" w:rsidR="00B61831" w:rsidRDefault="00B61831" w:rsidP="00B61831">
      <w:pPr>
        <w:spacing w:after="75" w:line="312" w:lineRule="auto"/>
        <w:ind w:left="426"/>
        <w:jc w:val="center"/>
        <w:rPr>
          <w:rFonts w:ascii="Times New Roman" w:eastAsia="Times New Roman" w:hAnsi="Times New Roman" w:cs="Times New Roman"/>
          <w:b/>
        </w:rPr>
      </w:pPr>
      <w:r>
        <w:rPr>
          <w:rFonts w:ascii="Times New Roman" w:eastAsia="Times New Roman" w:hAnsi="Times New Roman" w:cs="Times New Roman"/>
          <w:b/>
        </w:rPr>
        <w:t>Opravy mimo rámec článku II.  této smlouvy</w:t>
      </w:r>
    </w:p>
    <w:p w14:paraId="55B03EB6" w14:textId="77777777" w:rsidR="00B61831" w:rsidRDefault="00B61831" w:rsidP="00B61831">
      <w:pPr>
        <w:spacing w:after="75" w:line="312" w:lineRule="auto"/>
        <w:ind w:left="426"/>
        <w:jc w:val="both"/>
        <w:rPr>
          <w:rFonts w:ascii="Times New Roman" w:eastAsia="Times New Roman" w:hAnsi="Times New Roman" w:cs="Times New Roman"/>
        </w:rPr>
      </w:pPr>
    </w:p>
    <w:p w14:paraId="6562A92E" w14:textId="77777777" w:rsidR="00B61831" w:rsidRPr="00B428A5" w:rsidRDefault="00B61831" w:rsidP="00B61831">
      <w:pPr>
        <w:spacing w:after="75" w:line="312" w:lineRule="auto"/>
        <w:jc w:val="both"/>
        <w:rPr>
          <w:rFonts w:ascii="Times New Roman" w:eastAsia="Times New Roman" w:hAnsi="Times New Roman" w:cs="Times New Roman"/>
          <w:spacing w:val="-5"/>
        </w:rPr>
      </w:pPr>
      <w:r w:rsidRPr="00B428A5">
        <w:rPr>
          <w:rFonts w:ascii="Times New Roman" w:eastAsia="Times New Roman" w:hAnsi="Times New Roman" w:cs="Times New Roman"/>
          <w:spacing w:val="-5"/>
        </w:rPr>
        <w:t xml:space="preserve">Nutné a bezodkladné opravy mimo rámec </w:t>
      </w:r>
      <w:proofErr w:type="spellStart"/>
      <w:r w:rsidRPr="00B428A5">
        <w:rPr>
          <w:rFonts w:ascii="Times New Roman" w:eastAsia="Times New Roman" w:hAnsi="Times New Roman" w:cs="Times New Roman"/>
          <w:spacing w:val="-5"/>
        </w:rPr>
        <w:t>čl</w:t>
      </w:r>
      <w:proofErr w:type="spellEnd"/>
      <w:r w:rsidRPr="00B428A5">
        <w:rPr>
          <w:rFonts w:ascii="Times New Roman" w:eastAsia="Times New Roman" w:hAnsi="Times New Roman" w:cs="Times New Roman"/>
          <w:spacing w:val="-5"/>
        </w:rPr>
        <w:t xml:space="preserve"> II</w:t>
      </w:r>
      <w:r>
        <w:rPr>
          <w:rFonts w:ascii="Times New Roman" w:eastAsia="Times New Roman" w:hAnsi="Times New Roman" w:cs="Times New Roman"/>
          <w:spacing w:val="-5"/>
        </w:rPr>
        <w:t>.</w:t>
      </w:r>
      <w:r w:rsidRPr="00B428A5">
        <w:rPr>
          <w:rFonts w:ascii="Times New Roman" w:eastAsia="Times New Roman" w:hAnsi="Times New Roman" w:cs="Times New Roman"/>
          <w:spacing w:val="-5"/>
        </w:rPr>
        <w:t xml:space="preserve"> této smlouvy (včetně jeho příloh), budou vždy vzájemně konzultovány, odsouhlaseny a jejich rozsah a čas plnění </w:t>
      </w:r>
      <w:r>
        <w:rPr>
          <w:rFonts w:ascii="Times New Roman" w:eastAsia="Times New Roman" w:hAnsi="Times New Roman" w:cs="Times New Roman"/>
          <w:spacing w:val="-5"/>
        </w:rPr>
        <w:t xml:space="preserve">bude vždy </w:t>
      </w:r>
      <w:r w:rsidRPr="00B428A5">
        <w:rPr>
          <w:rFonts w:ascii="Times New Roman" w:eastAsia="Times New Roman" w:hAnsi="Times New Roman" w:cs="Times New Roman"/>
          <w:spacing w:val="-5"/>
        </w:rPr>
        <w:t>objednáván pov</w:t>
      </w:r>
      <w:r>
        <w:rPr>
          <w:rFonts w:ascii="Times New Roman" w:eastAsia="Times New Roman" w:hAnsi="Times New Roman" w:cs="Times New Roman"/>
          <w:spacing w:val="-5"/>
        </w:rPr>
        <w:t>ě</w:t>
      </w:r>
      <w:r w:rsidRPr="00B428A5">
        <w:rPr>
          <w:rFonts w:ascii="Times New Roman" w:eastAsia="Times New Roman" w:hAnsi="Times New Roman" w:cs="Times New Roman"/>
          <w:spacing w:val="-5"/>
        </w:rPr>
        <w:t xml:space="preserve">řeným pracovníkem Objednavatele (dále jen PPO), dle ceníku uvedeného v příloze č </w:t>
      </w:r>
      <w:r>
        <w:rPr>
          <w:rFonts w:ascii="Times New Roman" w:eastAsia="Times New Roman" w:hAnsi="Times New Roman" w:cs="Times New Roman"/>
          <w:spacing w:val="-5"/>
        </w:rPr>
        <w:t>2.</w:t>
      </w:r>
      <w:r w:rsidRPr="00B428A5">
        <w:rPr>
          <w:rFonts w:ascii="Times New Roman" w:eastAsia="Times New Roman" w:hAnsi="Times New Roman" w:cs="Times New Roman"/>
          <w:spacing w:val="-5"/>
        </w:rPr>
        <w:t xml:space="preserve"> této smlouvy a bude o nich proveden záznam ve výkazu prací, jež bude následně přílohou faktury Zhotovitele po odsouhlasení PPO.  PPO je </w:t>
      </w:r>
      <w:r>
        <w:rPr>
          <w:rFonts w:ascii="Times New Roman" w:eastAsia="Times New Roman" w:hAnsi="Times New Roman" w:cs="Times New Roman"/>
          <w:spacing w:val="-5"/>
        </w:rPr>
        <w:t>ustanoven v příloze č. 2.</w:t>
      </w:r>
    </w:p>
    <w:p w14:paraId="15012B1F" w14:textId="77777777" w:rsidR="00B61831" w:rsidRDefault="00B61831" w:rsidP="00B61831">
      <w:pPr>
        <w:spacing w:after="0" w:line="240" w:lineRule="auto"/>
        <w:ind w:left="426"/>
        <w:jc w:val="center"/>
        <w:rPr>
          <w:rFonts w:ascii="Times New Roman" w:eastAsia="Times New Roman" w:hAnsi="Times New Roman" w:cs="Times New Roman"/>
          <w:b/>
          <w:spacing w:val="-5"/>
        </w:rPr>
      </w:pPr>
    </w:p>
    <w:p w14:paraId="68DFFCD5" w14:textId="77777777" w:rsidR="00B61831" w:rsidRDefault="00B61831" w:rsidP="00B61831">
      <w:pPr>
        <w:spacing w:after="0" w:line="240" w:lineRule="auto"/>
        <w:ind w:left="426"/>
        <w:jc w:val="center"/>
        <w:rPr>
          <w:rFonts w:ascii="Times New Roman" w:eastAsia="Times New Roman" w:hAnsi="Times New Roman" w:cs="Times New Roman"/>
          <w:b/>
          <w:spacing w:val="-5"/>
        </w:rPr>
      </w:pPr>
      <w:r>
        <w:rPr>
          <w:rFonts w:ascii="Times New Roman" w:eastAsia="Times New Roman" w:hAnsi="Times New Roman" w:cs="Times New Roman"/>
          <w:b/>
          <w:spacing w:val="-5"/>
        </w:rPr>
        <w:t>IV.</w:t>
      </w:r>
    </w:p>
    <w:p w14:paraId="73F35689" w14:textId="77777777" w:rsidR="00B61831" w:rsidRDefault="00B61831" w:rsidP="00B61831">
      <w:pPr>
        <w:spacing w:after="0" w:line="240" w:lineRule="auto"/>
        <w:ind w:left="426"/>
        <w:jc w:val="center"/>
        <w:rPr>
          <w:rFonts w:ascii="Times New Roman" w:eastAsia="Times New Roman" w:hAnsi="Times New Roman" w:cs="Times New Roman"/>
          <w:b/>
          <w:spacing w:val="-5"/>
        </w:rPr>
      </w:pPr>
      <w:r>
        <w:rPr>
          <w:rFonts w:ascii="Times New Roman" w:eastAsia="Times New Roman" w:hAnsi="Times New Roman" w:cs="Times New Roman"/>
          <w:b/>
          <w:spacing w:val="-5"/>
        </w:rPr>
        <w:t>Hlášení poruch</w:t>
      </w:r>
    </w:p>
    <w:p w14:paraId="594BB9D5" w14:textId="77777777" w:rsidR="00B61831" w:rsidRDefault="00B61831" w:rsidP="00B61831">
      <w:pPr>
        <w:spacing w:after="0" w:line="240" w:lineRule="auto"/>
        <w:ind w:left="426"/>
        <w:jc w:val="center"/>
        <w:rPr>
          <w:rFonts w:ascii="Times New Roman" w:eastAsia="Times New Roman" w:hAnsi="Times New Roman" w:cs="Times New Roman"/>
          <w:b/>
          <w:spacing w:val="-5"/>
        </w:rPr>
      </w:pPr>
    </w:p>
    <w:p w14:paraId="49250828"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Pro vzájemnou spolupráci je Objednatel je povinen hlásit případné poruchy zařízení, které sám vyhledá či z jeho pohledu uzná potřebu řešit uvedené problémy dodavateli, a to formou buď telefonicky, </w:t>
      </w:r>
      <w:r w:rsidRPr="005E1E83">
        <w:rPr>
          <w:rFonts w:ascii="Times New Roman" w:eastAsia="Times New Roman" w:hAnsi="Times New Roman" w:cs="Times New Roman"/>
          <w:spacing w:val="-5"/>
        </w:rPr>
        <w:t xml:space="preserve">nebo </w:t>
      </w:r>
      <w:r>
        <w:rPr>
          <w:rFonts w:ascii="Times New Roman" w:eastAsia="Times New Roman" w:hAnsi="Times New Roman" w:cs="Times New Roman"/>
          <w:spacing w:val="-5"/>
        </w:rPr>
        <w:t>e-mailem, či písemně, či prostřednictvím poskytovatele poštovních služeb na adresu zhotovitele uvedenou v generáliích této smlouvy, viz příloha č. 2.</w:t>
      </w:r>
    </w:p>
    <w:p w14:paraId="2CB6AFF6"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Objednatel je povinen v případě vlastního vysledování poruchy zařízení sdělit zhotoviteli následující informace: název, umístění a typ zařízení, požadovanou rychlost zásahu zhotovitele, stručný popis závady prostřednictvím PPO. </w:t>
      </w:r>
    </w:p>
    <w:p w14:paraId="77894A81"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Smluvní strany ujednávají, že výše popsané jednání objednatele se považuje ve smyslu </w:t>
      </w:r>
      <w:proofErr w:type="spellStart"/>
      <w:r>
        <w:rPr>
          <w:rFonts w:ascii="Times New Roman" w:eastAsia="Times New Roman" w:hAnsi="Times New Roman" w:cs="Times New Roman"/>
          <w:spacing w:val="-5"/>
        </w:rPr>
        <w:t>ust</w:t>
      </w:r>
      <w:proofErr w:type="spellEnd"/>
      <w:r>
        <w:rPr>
          <w:rFonts w:ascii="Times New Roman" w:eastAsia="Times New Roman" w:hAnsi="Times New Roman" w:cs="Times New Roman"/>
          <w:spacing w:val="-5"/>
        </w:rPr>
        <w:t xml:space="preserve">. § 1731 </w:t>
      </w:r>
      <w:proofErr w:type="spellStart"/>
      <w:r>
        <w:rPr>
          <w:rFonts w:ascii="Times New Roman" w:eastAsia="Times New Roman" w:hAnsi="Times New Roman" w:cs="Times New Roman"/>
          <w:spacing w:val="-5"/>
        </w:rPr>
        <w:t>an</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spacing w:val="-5"/>
        </w:rPr>
        <w:t>Obč</w:t>
      </w:r>
      <w:proofErr w:type="spellEnd"/>
      <w:r>
        <w:rPr>
          <w:rFonts w:ascii="Times New Roman" w:eastAsia="Times New Roman" w:hAnsi="Times New Roman" w:cs="Times New Roman"/>
          <w:spacing w:val="-5"/>
        </w:rPr>
        <w:t>. Z. za návrh na uzavření dílčí smlouvy o dílo za podmínek, resp. úpravě práv a povinností dle této smlouvy.</w:t>
      </w:r>
    </w:p>
    <w:p w14:paraId="68FC2468" w14:textId="77777777" w:rsidR="00B61831" w:rsidRDefault="00B61831" w:rsidP="00B61831">
      <w:pPr>
        <w:spacing w:after="75" w:line="312" w:lineRule="auto"/>
        <w:ind w:left="426"/>
        <w:jc w:val="both"/>
        <w:rPr>
          <w:rFonts w:ascii="Times New Roman" w:eastAsia="Times New Roman" w:hAnsi="Times New Roman" w:cs="Times New Roman"/>
        </w:rPr>
      </w:pPr>
    </w:p>
    <w:p w14:paraId="2C0D9933" w14:textId="77777777" w:rsidR="00B61831" w:rsidRDefault="00B61831" w:rsidP="00B61831">
      <w:pPr>
        <w:spacing w:after="0" w:line="240" w:lineRule="auto"/>
        <w:ind w:left="426"/>
        <w:jc w:val="both"/>
        <w:rPr>
          <w:rFonts w:ascii="Times New Roman" w:eastAsia="Times New Roman" w:hAnsi="Times New Roman" w:cs="Times New Roman"/>
          <w:spacing w:val="-5"/>
        </w:rPr>
      </w:pPr>
    </w:p>
    <w:p w14:paraId="20BB1731" w14:textId="77777777" w:rsidR="00B61831" w:rsidRDefault="00B61831" w:rsidP="00B61831">
      <w:pPr>
        <w:spacing w:after="0" w:line="240" w:lineRule="auto"/>
        <w:jc w:val="both"/>
        <w:rPr>
          <w:rFonts w:ascii="Times New Roman" w:eastAsia="Times New Roman" w:hAnsi="Times New Roman" w:cs="Times New Roman"/>
          <w:spacing w:val="-5"/>
        </w:rPr>
      </w:pPr>
    </w:p>
    <w:p w14:paraId="4475683A"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V.</w:t>
      </w:r>
    </w:p>
    <w:p w14:paraId="672C401A"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Práva a povinnosti</w:t>
      </w:r>
    </w:p>
    <w:p w14:paraId="27A406C7" w14:textId="77777777" w:rsidR="00B61831" w:rsidRDefault="00B61831" w:rsidP="00B61831">
      <w:pPr>
        <w:spacing w:after="0" w:line="240" w:lineRule="auto"/>
        <w:jc w:val="both"/>
        <w:rPr>
          <w:rFonts w:ascii="Times New Roman" w:eastAsia="Times New Roman" w:hAnsi="Times New Roman" w:cs="Times New Roman"/>
          <w:spacing w:val="-5"/>
        </w:rPr>
      </w:pPr>
    </w:p>
    <w:p w14:paraId="5AA4D842"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Zhotovitel je povinen dostavit se do místa plnění nejpozději do 72 hodin od okamžiku uzavření dílčí smlouvy.</w:t>
      </w:r>
    </w:p>
    <w:p w14:paraId="01093F43" w14:textId="77777777" w:rsidR="00B61831" w:rsidRDefault="00B61831" w:rsidP="00B61831">
      <w:pPr>
        <w:spacing w:after="0" w:line="240" w:lineRule="auto"/>
        <w:ind w:left="426"/>
        <w:jc w:val="both"/>
        <w:rPr>
          <w:rFonts w:ascii="Times New Roman" w:eastAsia="Times New Roman" w:hAnsi="Times New Roman" w:cs="Times New Roman"/>
          <w:spacing w:val="-5"/>
        </w:rPr>
      </w:pPr>
    </w:p>
    <w:p w14:paraId="5ACC944D"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Zhotovitel je povinen provést opravu či údržbu (dále též </w:t>
      </w:r>
      <w:r w:rsidRPr="00B428A5">
        <w:rPr>
          <w:rFonts w:ascii="Times New Roman" w:eastAsia="Times New Roman" w:hAnsi="Times New Roman" w:cs="Times New Roman"/>
          <w:spacing w:val="-5"/>
        </w:rPr>
        <w:t>„dílo“</w:t>
      </w:r>
      <w:r>
        <w:rPr>
          <w:rFonts w:ascii="Times New Roman" w:eastAsia="Times New Roman" w:hAnsi="Times New Roman" w:cs="Times New Roman"/>
          <w:spacing w:val="-5"/>
        </w:rPr>
        <w:t xml:space="preserve">) s potřebnou péčí a obstarat vše, co je k provedení díla potřeba. Je-li to vzhledem k povaze díla možné, provede zhotovitel dílo bez zbytečného odkladu, nejpozději do 72 hodin, v ostatních případech je zhotovitel povinen provést dílo v době přiměřené jeho povaze. Lhůta k provedení díla se prodlužuje o dobu nutnou k obstarání příslušných komponentů/součástí potřebných k jeho provedení. Do běhu lhůty dle tohoto ustanovení se nezapočítává sobota, neděle, nebo svátek. Zhotovitel se dle svých možností pokusí v místě plnění uvést zařízení do provozu případnou výměnou a nahrazením těch součástí, které budou předmětem opravy, resp. díla. </w:t>
      </w:r>
    </w:p>
    <w:p w14:paraId="75623931"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543915B2"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Objednatel je povinen poskytnout zhotoviteli veškerou požadovanou součinnost k provedení díla. Objednatel je povinen poskytovat součinnost bez zbytečného odkladu. </w:t>
      </w:r>
      <w:proofErr w:type="gramStart"/>
      <w:r w:rsidRPr="00B428A5">
        <w:rPr>
          <w:rFonts w:ascii="Times New Roman" w:eastAsia="Times New Roman" w:hAnsi="Times New Roman" w:cs="Times New Roman"/>
          <w:spacing w:val="-5"/>
        </w:rPr>
        <w:t>Poruší</w:t>
      </w:r>
      <w:proofErr w:type="gramEnd"/>
      <w:r w:rsidRPr="00B428A5">
        <w:rPr>
          <w:rFonts w:ascii="Times New Roman" w:eastAsia="Times New Roman" w:hAnsi="Times New Roman" w:cs="Times New Roman"/>
          <w:spacing w:val="-5"/>
        </w:rPr>
        <w:t xml:space="preserve">-li objednatel povinnost poskytnout součinnost, je zhotovitel oprávněn od dílčí smlouvy o dílo odstoupit a uplatnit po objednateli právo na smluvní pokutu ve výši 10 % z předpokládané ceny opravy či údržby. </w:t>
      </w:r>
      <w:r>
        <w:rPr>
          <w:rFonts w:ascii="Times New Roman" w:eastAsia="Times New Roman" w:hAnsi="Times New Roman" w:cs="Times New Roman"/>
          <w:spacing w:val="-5"/>
        </w:rPr>
        <w:t>Zhotovitel není povinen poskytnout objednateli dodatečnou lhůtu ke splnění povinnosti. Plněním smluvní pokuty dle tohoto ustanovení nezaniká právo zhotovitele na náhradu škody v plné výši.</w:t>
      </w:r>
    </w:p>
    <w:p w14:paraId="2D02221C"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45E35AD9" w14:textId="77777777" w:rsidR="00B61831" w:rsidRPr="00B428A5" w:rsidRDefault="00B61831" w:rsidP="00B61831">
      <w:pPr>
        <w:spacing w:after="0" w:line="240" w:lineRule="auto"/>
        <w:jc w:val="both"/>
        <w:rPr>
          <w:rFonts w:ascii="Times New Roman" w:eastAsia="Times New Roman" w:hAnsi="Times New Roman" w:cs="Times New Roman"/>
          <w:spacing w:val="-5"/>
        </w:rPr>
      </w:pPr>
      <w:r w:rsidRPr="00B428A5">
        <w:rPr>
          <w:rFonts w:ascii="Times New Roman" w:eastAsia="Times New Roman" w:hAnsi="Times New Roman" w:cs="Times New Roman"/>
          <w:spacing w:val="-5"/>
        </w:rPr>
        <w:t xml:space="preserve">Pro případ prodlení zhotovitele s plněním povinností dle </w:t>
      </w:r>
      <w:proofErr w:type="spellStart"/>
      <w:r w:rsidRPr="00B428A5">
        <w:rPr>
          <w:rFonts w:ascii="Times New Roman" w:eastAsia="Times New Roman" w:hAnsi="Times New Roman" w:cs="Times New Roman"/>
          <w:spacing w:val="-5"/>
        </w:rPr>
        <w:t>ust</w:t>
      </w:r>
      <w:proofErr w:type="spellEnd"/>
      <w:r w:rsidRPr="00B428A5">
        <w:rPr>
          <w:rFonts w:ascii="Times New Roman" w:eastAsia="Times New Roman" w:hAnsi="Times New Roman" w:cs="Times New Roman"/>
          <w:spacing w:val="-5"/>
        </w:rPr>
        <w:t>. čl. III. odst. 1 této smlouvy, je zhotovitel povinen zaplatit objednateli smluvní pokutu ve výši 10 % z ceny díla.</w:t>
      </w:r>
    </w:p>
    <w:p w14:paraId="3E210608"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13F13A86"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Zhotovitel je povinen provést dílo osobně nebo prostřednictvím třetích osob – svých smluvních partnerů. Zhotovitel neodpovídá za případnou ztrátu dat v zařízení v důsledku provedení díla.</w:t>
      </w:r>
    </w:p>
    <w:p w14:paraId="285EE373"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5B48722A"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lastRenderedPageBreak/>
        <w:t>Pro případ, že kterákoli ze smluvních stran odstoupí z jakýchkoli skutkových důvodů od dílčí smlouvy o dílo, náleží zhotoviteli cena díla snížená o to, co neprovedením díla ušetřil.</w:t>
      </w:r>
    </w:p>
    <w:p w14:paraId="0550A8BA"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02659787"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Smluvní strany jsou povinny zachovávat mlčenlivost o všech skutečnostech, o kterých se při plnění povinností dle této smlouvy, resp. dle dílčích smluv o dílo dozvěděly.</w:t>
      </w:r>
    </w:p>
    <w:p w14:paraId="0E72D31D"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6619B46F"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Objednatel zajistí pro předmětné činnosti a správu vlastním nákladem toto:</w:t>
      </w:r>
    </w:p>
    <w:p w14:paraId="032C0050"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4A14A573" w14:textId="77777777" w:rsidR="00B61831" w:rsidRPr="00B428A5" w:rsidRDefault="00B61831" w:rsidP="00B61831">
      <w:pPr>
        <w:pStyle w:val="Odstavecseseznamem"/>
        <w:numPr>
          <w:ilvl w:val="0"/>
          <w:numId w:val="18"/>
        </w:numPr>
        <w:spacing w:after="0" w:line="240" w:lineRule="auto"/>
        <w:jc w:val="both"/>
        <w:rPr>
          <w:rFonts w:ascii="Times New Roman" w:eastAsia="Times New Roman" w:hAnsi="Times New Roman" w:cs="Times New Roman"/>
          <w:spacing w:val="-5"/>
        </w:rPr>
      </w:pPr>
      <w:r w:rsidRPr="00B428A5">
        <w:rPr>
          <w:rFonts w:ascii="Times New Roman" w:eastAsia="Times New Roman" w:hAnsi="Times New Roman" w:cs="Times New Roman"/>
          <w:spacing w:val="-5"/>
        </w:rPr>
        <w:t>K dispozici součinnost pracovníků objednatele na vyžádání servisní organizace. IT pracovník – správa sítě a PC, Údržbář elektro</w:t>
      </w:r>
    </w:p>
    <w:p w14:paraId="151C02F3"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6EA9EA68" w14:textId="77777777" w:rsidR="00B61831" w:rsidRDefault="00B61831" w:rsidP="00B61831">
      <w:pPr>
        <w:spacing w:after="0" w:line="240" w:lineRule="auto"/>
        <w:jc w:val="both"/>
        <w:rPr>
          <w:rFonts w:ascii="Times New Roman" w:eastAsia="Times New Roman" w:hAnsi="Times New Roman" w:cs="Times New Roman"/>
          <w:b/>
          <w:spacing w:val="-5"/>
        </w:rPr>
      </w:pPr>
    </w:p>
    <w:p w14:paraId="07929896"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VI.</w:t>
      </w:r>
    </w:p>
    <w:p w14:paraId="1DF46F43"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Platební podmínky</w:t>
      </w:r>
    </w:p>
    <w:p w14:paraId="455D1CBB" w14:textId="77777777" w:rsidR="00B61831" w:rsidRDefault="00B61831" w:rsidP="00B61831">
      <w:pPr>
        <w:spacing w:after="0" w:line="240" w:lineRule="auto"/>
        <w:jc w:val="both"/>
        <w:rPr>
          <w:rFonts w:ascii="Times New Roman" w:eastAsia="Times New Roman" w:hAnsi="Times New Roman" w:cs="Times New Roman"/>
          <w:b/>
          <w:spacing w:val="-5"/>
        </w:rPr>
      </w:pPr>
    </w:p>
    <w:p w14:paraId="2023FF09"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Objednatel je povinen platit tzv. paušálně za služby zhotovitele uvedené v </w:t>
      </w:r>
      <w:proofErr w:type="spellStart"/>
      <w:r>
        <w:rPr>
          <w:rFonts w:ascii="Times New Roman" w:eastAsia="Times New Roman" w:hAnsi="Times New Roman" w:cs="Times New Roman"/>
          <w:spacing w:val="-5"/>
        </w:rPr>
        <w:t>ust</w:t>
      </w:r>
      <w:proofErr w:type="spellEnd"/>
      <w:r>
        <w:rPr>
          <w:rFonts w:ascii="Times New Roman" w:eastAsia="Times New Roman" w:hAnsi="Times New Roman" w:cs="Times New Roman"/>
          <w:spacing w:val="-5"/>
        </w:rPr>
        <w:t>. bodu. II. této smlouvy:</w:t>
      </w:r>
    </w:p>
    <w:p w14:paraId="1FFBD297" w14:textId="77777777" w:rsidR="00B61831" w:rsidRDefault="00B61831" w:rsidP="00B61831">
      <w:pPr>
        <w:spacing w:after="0" w:line="240" w:lineRule="auto"/>
        <w:jc w:val="both"/>
        <w:rPr>
          <w:rFonts w:ascii="Times New Roman" w:eastAsia="Times New Roman" w:hAnsi="Times New Roman" w:cs="Times New Roman"/>
          <w:spacing w:val="-5"/>
        </w:rPr>
      </w:pPr>
    </w:p>
    <w:p w14:paraId="1ACAA7ED" w14:textId="77777777" w:rsidR="00B61831" w:rsidRPr="00B0646B" w:rsidRDefault="00B61831" w:rsidP="00B61831">
      <w:pPr>
        <w:numPr>
          <w:ilvl w:val="0"/>
          <w:numId w:val="1"/>
        </w:numPr>
        <w:spacing w:after="0" w:line="240" w:lineRule="auto"/>
        <w:ind w:left="1440" w:hanging="360"/>
        <w:jc w:val="both"/>
        <w:rPr>
          <w:rFonts w:ascii="Times New Roman" w:eastAsia="Times New Roman" w:hAnsi="Times New Roman" w:cs="Times New Roman"/>
          <w:color w:val="000000" w:themeColor="text1"/>
          <w:spacing w:val="-5"/>
        </w:rPr>
      </w:pPr>
      <w:r>
        <w:rPr>
          <w:rFonts w:ascii="Times New Roman" w:eastAsia="Times New Roman" w:hAnsi="Times New Roman" w:cs="Times New Roman"/>
          <w:spacing w:val="-5"/>
        </w:rPr>
        <w:t xml:space="preserve">V sezoně (měsících srpen až březen) částku </w:t>
      </w:r>
      <w:r w:rsidRPr="00B0646B">
        <w:rPr>
          <w:rFonts w:ascii="Times New Roman" w:eastAsia="Times New Roman" w:hAnsi="Times New Roman" w:cs="Times New Roman"/>
          <w:color w:val="000000" w:themeColor="text1"/>
          <w:spacing w:val="-5"/>
        </w:rPr>
        <w:t xml:space="preserve">ve výši </w:t>
      </w:r>
      <w:r>
        <w:rPr>
          <w:rFonts w:ascii="Times New Roman" w:eastAsia="Times New Roman" w:hAnsi="Times New Roman" w:cs="Times New Roman"/>
          <w:color w:val="000000" w:themeColor="text1"/>
          <w:spacing w:val="-5"/>
        </w:rPr>
        <w:t>40 940</w:t>
      </w:r>
      <w:r w:rsidRPr="00B0646B">
        <w:rPr>
          <w:rFonts w:ascii="Times New Roman" w:eastAsia="Times New Roman" w:hAnsi="Times New Roman" w:cs="Times New Roman"/>
          <w:color w:val="000000" w:themeColor="text1"/>
          <w:spacing w:val="-5"/>
        </w:rPr>
        <w:t xml:space="preserve">,- Kč + DPH měsíčně se splatností vždy do patnáctého dne v měsíci, pro který platba náleží. </w:t>
      </w:r>
    </w:p>
    <w:p w14:paraId="6B98E3FF" w14:textId="77777777" w:rsidR="00B61831" w:rsidRDefault="00B61831" w:rsidP="00B61831">
      <w:pPr>
        <w:numPr>
          <w:ilvl w:val="0"/>
          <w:numId w:val="1"/>
        </w:numPr>
        <w:spacing w:after="0" w:line="240" w:lineRule="auto"/>
        <w:ind w:left="1440" w:hanging="360"/>
        <w:jc w:val="both"/>
        <w:rPr>
          <w:rFonts w:ascii="Times New Roman" w:eastAsia="Times New Roman" w:hAnsi="Times New Roman" w:cs="Times New Roman"/>
          <w:spacing w:val="-5"/>
        </w:rPr>
      </w:pPr>
      <w:r w:rsidRPr="00B0646B">
        <w:rPr>
          <w:rFonts w:ascii="Times New Roman" w:eastAsia="Times New Roman" w:hAnsi="Times New Roman" w:cs="Times New Roman"/>
          <w:color w:val="000000" w:themeColor="text1"/>
          <w:spacing w:val="-5"/>
        </w:rPr>
        <w:t xml:space="preserve">V mimosezónu (měsíc duben až červenec) částku ve výši </w:t>
      </w:r>
      <w:r>
        <w:rPr>
          <w:rFonts w:ascii="Times New Roman" w:eastAsia="Times New Roman" w:hAnsi="Times New Roman" w:cs="Times New Roman"/>
          <w:color w:val="000000" w:themeColor="text1"/>
          <w:spacing w:val="-5"/>
        </w:rPr>
        <w:t>18 745</w:t>
      </w:r>
      <w:r w:rsidRPr="00B0646B">
        <w:rPr>
          <w:rFonts w:ascii="Times New Roman" w:eastAsia="Times New Roman" w:hAnsi="Times New Roman" w:cs="Times New Roman"/>
          <w:color w:val="000000" w:themeColor="text1"/>
          <w:spacing w:val="-5"/>
        </w:rPr>
        <w:t>,- Kč + DPH</w:t>
      </w:r>
      <w:r>
        <w:rPr>
          <w:rFonts w:ascii="Times New Roman" w:eastAsia="Times New Roman" w:hAnsi="Times New Roman" w:cs="Times New Roman"/>
          <w:spacing w:val="-5"/>
        </w:rPr>
        <w:t xml:space="preserve"> měsíčně se splatností vždy do patnáctého dne v měsíci, pro který platba náleží</w:t>
      </w:r>
    </w:p>
    <w:p w14:paraId="636F909D" w14:textId="77777777" w:rsidR="00B61831" w:rsidRDefault="00B61831" w:rsidP="00B61831">
      <w:pPr>
        <w:spacing w:after="0" w:line="240" w:lineRule="auto"/>
        <w:jc w:val="both"/>
        <w:rPr>
          <w:rFonts w:ascii="Times New Roman" w:eastAsia="Times New Roman" w:hAnsi="Times New Roman" w:cs="Times New Roman"/>
          <w:spacing w:val="-5"/>
        </w:rPr>
      </w:pPr>
    </w:p>
    <w:p w14:paraId="4A0BD54A"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Objednatel je povinen platit za opravy podle </w:t>
      </w:r>
      <w:proofErr w:type="spellStart"/>
      <w:r>
        <w:rPr>
          <w:rFonts w:ascii="Times New Roman" w:eastAsia="Times New Roman" w:hAnsi="Times New Roman" w:cs="Times New Roman"/>
          <w:spacing w:val="-5"/>
        </w:rPr>
        <w:t>ust</w:t>
      </w:r>
      <w:proofErr w:type="spellEnd"/>
      <w:r>
        <w:rPr>
          <w:rFonts w:ascii="Times New Roman" w:eastAsia="Times New Roman" w:hAnsi="Times New Roman" w:cs="Times New Roman"/>
          <w:spacing w:val="-5"/>
        </w:rPr>
        <w:t>. bodu. III. této smlouvy zhotovitelem:</w:t>
      </w:r>
    </w:p>
    <w:p w14:paraId="43025432" w14:textId="77777777" w:rsidR="00B61831" w:rsidRDefault="00B61831" w:rsidP="00B61831">
      <w:pPr>
        <w:spacing w:after="0" w:line="240" w:lineRule="auto"/>
        <w:jc w:val="both"/>
        <w:rPr>
          <w:rFonts w:ascii="Times New Roman" w:eastAsia="Times New Roman" w:hAnsi="Times New Roman" w:cs="Times New Roman"/>
          <w:spacing w:val="-5"/>
        </w:rPr>
      </w:pPr>
    </w:p>
    <w:p w14:paraId="4B64D39C" w14:textId="77777777" w:rsidR="00B61831" w:rsidRDefault="00B61831" w:rsidP="00B61831">
      <w:pPr>
        <w:numPr>
          <w:ilvl w:val="0"/>
          <w:numId w:val="2"/>
        </w:numPr>
        <w:spacing w:after="0" w:line="240" w:lineRule="auto"/>
        <w:ind w:left="1506" w:hanging="426"/>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Objednatel je povinen zaplatit zhotoviteli za provedené dílo dle objednávek o cenu díla podle ceníku, který je přílohou č. 1 této smlouvy a </w:t>
      </w:r>
      <w:proofErr w:type="gramStart"/>
      <w:r>
        <w:rPr>
          <w:rFonts w:ascii="Times New Roman" w:eastAsia="Times New Roman" w:hAnsi="Times New Roman" w:cs="Times New Roman"/>
          <w:spacing w:val="-5"/>
        </w:rPr>
        <w:t>tvoří</w:t>
      </w:r>
      <w:proofErr w:type="gramEnd"/>
      <w:r>
        <w:rPr>
          <w:rFonts w:ascii="Times New Roman" w:eastAsia="Times New Roman" w:hAnsi="Times New Roman" w:cs="Times New Roman"/>
          <w:spacing w:val="-5"/>
        </w:rPr>
        <w:t xml:space="preserve"> její nedílnou součást. </w:t>
      </w:r>
    </w:p>
    <w:p w14:paraId="7616F284" w14:textId="77777777" w:rsidR="00B61831" w:rsidRDefault="00B61831" w:rsidP="00B61831">
      <w:pPr>
        <w:numPr>
          <w:ilvl w:val="0"/>
          <w:numId w:val="2"/>
        </w:numPr>
        <w:spacing w:after="0" w:line="240" w:lineRule="auto"/>
        <w:ind w:left="1506" w:hanging="426"/>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 Zhotovitel je oprávněn požadovat po objednateli zaplacení zálohy na cenu díla do výše 80 % předpokládané ceny opravy dle čl. III. </w:t>
      </w:r>
    </w:p>
    <w:p w14:paraId="6962B2E7"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0A7638FD"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Zhotovitel je povinným subjektem k dani z přidané hodnoty veškerá peněžitá plnění dle této smlouvy ve prospěch zhotovitele budou vždy navýšena o příslušnou částku odpovídající dani z přidané hodnoty, dle příslušného platného a účinného daňového předpisu.</w:t>
      </w:r>
    </w:p>
    <w:p w14:paraId="7474F90E"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4683824D"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Zhotovitel je oprávněn uplatnit právo na zaplacení ceny díla vystavením daňového dokladu se splatností nejméně 10 dnů. Daňový doklad je zhotovitel povinen odeslat na elektronickou adresu objednatele nebo prostřednictvím poskytovatele poštovních služeb na adresu na adresu zhotovitele uvedenou v generáliích této smlouvy.</w:t>
      </w:r>
    </w:p>
    <w:p w14:paraId="3E2A9352" w14:textId="77777777" w:rsidR="00B61831" w:rsidRDefault="00B61831" w:rsidP="00B61831">
      <w:pPr>
        <w:spacing w:after="0" w:line="240" w:lineRule="auto"/>
        <w:jc w:val="both"/>
        <w:rPr>
          <w:rFonts w:ascii="Times New Roman" w:eastAsia="Times New Roman" w:hAnsi="Times New Roman" w:cs="Times New Roman"/>
          <w:spacing w:val="-5"/>
        </w:rPr>
      </w:pPr>
    </w:p>
    <w:p w14:paraId="02629858" w14:textId="77777777" w:rsidR="00B61831" w:rsidRDefault="00B61831" w:rsidP="00B61831">
      <w:pPr>
        <w:spacing w:after="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Pro případ prodlení objednatele se zaplacením ceny díla, je objednatel povinen zaplatit zhotoviteli smluvní pokutu ve výši 0,05 % z dlužné částky za každý, byť jen započatý den, ve kterém prodlení objednatele trvá.</w:t>
      </w:r>
      <w:r>
        <w:rPr>
          <w:rFonts w:ascii="Times New Roman" w:eastAsia="Times New Roman" w:hAnsi="Times New Roman" w:cs="Times New Roman"/>
          <w:spacing w:val="-5"/>
        </w:rPr>
        <w:t xml:space="preserve"> Plněním smluvní pokuty dle tohoto ustanovení nezaniká právo zhotovitele na náhradu škody v plné výši.</w:t>
      </w:r>
    </w:p>
    <w:p w14:paraId="1B7B1C7F"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5D00F447" w14:textId="77777777" w:rsidR="00B61831" w:rsidRDefault="00B61831" w:rsidP="00B61831">
      <w:pPr>
        <w:spacing w:after="0" w:line="240" w:lineRule="auto"/>
        <w:jc w:val="both"/>
        <w:rPr>
          <w:rFonts w:ascii="Times New Roman" w:eastAsia="Times New Roman" w:hAnsi="Times New Roman" w:cs="Times New Roman"/>
          <w:spacing w:val="-5"/>
        </w:rPr>
      </w:pPr>
    </w:p>
    <w:p w14:paraId="08A824DC" w14:textId="77777777" w:rsidR="00B61831" w:rsidRDefault="00B61831" w:rsidP="00B61831">
      <w:pPr>
        <w:spacing w:after="0" w:line="240" w:lineRule="auto"/>
        <w:jc w:val="both"/>
        <w:rPr>
          <w:rFonts w:ascii="Times New Roman" w:eastAsia="Times New Roman" w:hAnsi="Times New Roman" w:cs="Times New Roman"/>
          <w:spacing w:val="-5"/>
        </w:rPr>
      </w:pPr>
    </w:p>
    <w:p w14:paraId="359AAFF7" w14:textId="77777777" w:rsidR="00B61831" w:rsidRDefault="00B61831" w:rsidP="00B61831">
      <w:pPr>
        <w:spacing w:after="0" w:line="240" w:lineRule="auto"/>
        <w:jc w:val="center"/>
        <w:rPr>
          <w:rFonts w:ascii="Times New Roman" w:eastAsia="Times New Roman" w:hAnsi="Times New Roman" w:cs="Times New Roman"/>
          <w:b/>
          <w:spacing w:val="-5"/>
        </w:rPr>
      </w:pPr>
    </w:p>
    <w:p w14:paraId="0A5D585F" w14:textId="77777777" w:rsidR="00B61831" w:rsidRDefault="00B61831" w:rsidP="00B61831">
      <w:pPr>
        <w:spacing w:after="0" w:line="240" w:lineRule="auto"/>
        <w:jc w:val="center"/>
        <w:rPr>
          <w:rFonts w:ascii="Times New Roman" w:eastAsia="Times New Roman" w:hAnsi="Times New Roman" w:cs="Times New Roman"/>
          <w:b/>
          <w:spacing w:val="-5"/>
        </w:rPr>
      </w:pPr>
    </w:p>
    <w:p w14:paraId="3A13EC7C"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VII.</w:t>
      </w:r>
    </w:p>
    <w:p w14:paraId="29641ED3"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Platnost smlouvy</w:t>
      </w:r>
    </w:p>
    <w:p w14:paraId="00FF4CF6" w14:textId="77777777" w:rsidR="00B61831" w:rsidRDefault="00B61831" w:rsidP="00B61831">
      <w:pPr>
        <w:spacing w:after="0" w:line="240" w:lineRule="auto"/>
        <w:jc w:val="both"/>
        <w:rPr>
          <w:rFonts w:ascii="Times New Roman" w:eastAsia="Times New Roman" w:hAnsi="Times New Roman" w:cs="Times New Roman"/>
          <w:b/>
          <w:spacing w:val="-5"/>
        </w:rPr>
      </w:pPr>
    </w:p>
    <w:p w14:paraId="5D3837B5" w14:textId="77777777" w:rsidR="00B61831" w:rsidRDefault="00B61831" w:rsidP="00B61831">
      <w:pPr>
        <w:numPr>
          <w:ilvl w:val="0"/>
          <w:numId w:val="3"/>
        </w:numPr>
        <w:spacing w:after="0" w:line="240" w:lineRule="auto"/>
        <w:ind w:left="426" w:hanging="426"/>
        <w:jc w:val="both"/>
        <w:rPr>
          <w:rFonts w:ascii="Times New Roman" w:eastAsia="Times New Roman" w:hAnsi="Times New Roman" w:cs="Times New Roman"/>
          <w:spacing w:val="-5"/>
        </w:rPr>
      </w:pPr>
      <w:r>
        <w:rPr>
          <w:rFonts w:ascii="Times New Roman" w:eastAsia="Times New Roman" w:hAnsi="Times New Roman" w:cs="Times New Roman"/>
          <w:spacing w:val="-5"/>
        </w:rPr>
        <w:t>Tato smlouva se uzavírá na dobu neurčitou.</w:t>
      </w:r>
    </w:p>
    <w:p w14:paraId="50BDF964" w14:textId="77777777" w:rsidR="00B61831" w:rsidRDefault="00B61831" w:rsidP="00B61831">
      <w:pPr>
        <w:spacing w:after="0" w:line="240" w:lineRule="auto"/>
        <w:ind w:left="426"/>
        <w:jc w:val="both"/>
        <w:rPr>
          <w:rFonts w:ascii="Times New Roman" w:eastAsia="Times New Roman" w:hAnsi="Times New Roman" w:cs="Times New Roman"/>
          <w:spacing w:val="-5"/>
        </w:rPr>
      </w:pPr>
    </w:p>
    <w:p w14:paraId="23154014" w14:textId="77777777" w:rsidR="00B61831" w:rsidRDefault="00B61831" w:rsidP="00B61831">
      <w:pPr>
        <w:numPr>
          <w:ilvl w:val="0"/>
          <w:numId w:val="4"/>
        </w:numPr>
        <w:spacing w:after="0" w:line="240" w:lineRule="auto"/>
        <w:ind w:left="426" w:hanging="426"/>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Obě smluvní strany jsou oprávněny smlouvu vypovědět bez udání důvodu v období 60 dní před koncem období dle čl. IV odst. </w:t>
      </w:r>
      <w:proofErr w:type="gramStart"/>
      <w:r>
        <w:rPr>
          <w:rFonts w:ascii="Times New Roman" w:eastAsia="Times New Roman" w:hAnsi="Times New Roman" w:cs="Times New Roman"/>
          <w:spacing w:val="-5"/>
        </w:rPr>
        <w:t>1a</w:t>
      </w:r>
      <w:proofErr w:type="gramEnd"/>
      <w:r>
        <w:rPr>
          <w:rFonts w:ascii="Times New Roman" w:eastAsia="Times New Roman" w:hAnsi="Times New Roman" w:cs="Times New Roman"/>
          <w:spacing w:val="-5"/>
        </w:rPr>
        <w:t>. Výpovědní lhůta činí 2 měsíce a počíná běžet od prvního dne měsíce následujícího po měsíci, ve kterém byla výpověď druhé smluvní straně doručena.</w:t>
      </w:r>
    </w:p>
    <w:p w14:paraId="01481570"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456B18D1" w14:textId="77777777" w:rsidR="00B61831" w:rsidRDefault="00B61831" w:rsidP="00B61831">
      <w:pPr>
        <w:numPr>
          <w:ilvl w:val="0"/>
          <w:numId w:val="5"/>
        </w:numPr>
        <w:spacing w:after="0" w:line="240" w:lineRule="auto"/>
        <w:ind w:left="426" w:hanging="426"/>
        <w:jc w:val="both"/>
        <w:rPr>
          <w:rFonts w:ascii="Times New Roman" w:eastAsia="Times New Roman" w:hAnsi="Times New Roman" w:cs="Times New Roman"/>
          <w:spacing w:val="-5"/>
        </w:rPr>
      </w:pPr>
      <w:r>
        <w:rPr>
          <w:rFonts w:ascii="Times New Roman" w:eastAsia="Times New Roman" w:hAnsi="Times New Roman" w:cs="Times New Roman"/>
          <w:spacing w:val="-5"/>
        </w:rPr>
        <w:t>Smluvní strany jsou oprávněny od této smlouvy odstoupit z důvodu stanovených zákonem. Smluvní strany jsou povinny i v případě podstatného porušení této smlouvy nejprve vyzvat druhou smluvní stranu k odstranění nedostatků či ke zdržení se porušování povinností dle této smlouvy a poskytnout jí přiměřenou dodatečnou lhůtu k nápravě.</w:t>
      </w:r>
    </w:p>
    <w:p w14:paraId="38A3ED6F"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03D882A9"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24193DE0" w14:textId="77777777" w:rsidR="00B61831" w:rsidRDefault="00B61831" w:rsidP="00B61831">
      <w:pPr>
        <w:spacing w:after="0" w:line="240" w:lineRule="auto"/>
        <w:jc w:val="both"/>
        <w:rPr>
          <w:rFonts w:ascii="Times New Roman" w:eastAsia="Times New Roman" w:hAnsi="Times New Roman" w:cs="Times New Roman"/>
          <w:spacing w:val="-5"/>
        </w:rPr>
      </w:pPr>
    </w:p>
    <w:p w14:paraId="776781DB"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VIII.</w:t>
      </w:r>
    </w:p>
    <w:p w14:paraId="58ED9356"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Doručování</w:t>
      </w:r>
    </w:p>
    <w:p w14:paraId="2D3A2FEC" w14:textId="77777777" w:rsidR="00B61831" w:rsidRDefault="00B61831" w:rsidP="00B61831">
      <w:pPr>
        <w:spacing w:after="0" w:line="240" w:lineRule="auto"/>
        <w:jc w:val="both"/>
        <w:rPr>
          <w:rFonts w:ascii="Times New Roman" w:eastAsia="Times New Roman" w:hAnsi="Times New Roman" w:cs="Times New Roman"/>
          <w:b/>
          <w:spacing w:val="-5"/>
        </w:rPr>
      </w:pPr>
    </w:p>
    <w:p w14:paraId="2C4D36DE" w14:textId="77777777" w:rsidR="00B61831" w:rsidRDefault="00B61831" w:rsidP="00B61831">
      <w:pPr>
        <w:numPr>
          <w:ilvl w:val="0"/>
          <w:numId w:val="6"/>
        </w:numPr>
        <w:spacing w:after="0" w:line="240" w:lineRule="auto"/>
        <w:ind w:left="426" w:hanging="426"/>
        <w:jc w:val="both"/>
        <w:rPr>
          <w:rFonts w:ascii="Times New Roman" w:eastAsia="Times New Roman" w:hAnsi="Times New Roman" w:cs="Times New Roman"/>
          <w:b/>
          <w:spacing w:val="-5"/>
        </w:rPr>
      </w:pPr>
      <w:r>
        <w:rPr>
          <w:rFonts w:ascii="Times New Roman" w:eastAsia="Times New Roman" w:hAnsi="Times New Roman" w:cs="Times New Roman"/>
          <w:spacing w:val="-5"/>
        </w:rPr>
        <w:t xml:space="preserve">Mají-li si smluvní strany dle této smlouvy doručovat písemné právní jednání, či se o určitých skutečnostech vyrozumívat, tak k účinkům takových projevů vůle dojde v případě, nestanoví-li tato smlouva i jiné podmínky, jsou-li učiněny písemně a doručeny na tyto doručovací adresy sídel smluvních stran </w:t>
      </w:r>
    </w:p>
    <w:p w14:paraId="293EBD17" w14:textId="77777777" w:rsidR="00B61831" w:rsidRDefault="00B61831" w:rsidP="00B61831">
      <w:pPr>
        <w:spacing w:after="0" w:line="240" w:lineRule="auto"/>
        <w:ind w:left="835"/>
        <w:jc w:val="both"/>
        <w:rPr>
          <w:rFonts w:ascii="Times New Roman" w:eastAsia="Times New Roman" w:hAnsi="Times New Roman" w:cs="Times New Roman"/>
          <w:spacing w:val="-5"/>
        </w:rPr>
      </w:pPr>
    </w:p>
    <w:p w14:paraId="66E8D80C" w14:textId="77777777" w:rsidR="00B61831" w:rsidRDefault="00B61831" w:rsidP="00B61831">
      <w:pPr>
        <w:spacing w:after="0" w:line="240" w:lineRule="auto"/>
        <w:ind w:left="720"/>
        <w:jc w:val="both"/>
        <w:rPr>
          <w:rFonts w:ascii="Times New Roman" w:eastAsia="Times New Roman" w:hAnsi="Times New Roman" w:cs="Times New Roman"/>
          <w:b/>
          <w:spacing w:val="-5"/>
        </w:rPr>
      </w:pPr>
    </w:p>
    <w:p w14:paraId="0DB52326" w14:textId="77777777" w:rsidR="00B61831" w:rsidRDefault="00B61831" w:rsidP="00B61831">
      <w:pPr>
        <w:numPr>
          <w:ilvl w:val="0"/>
          <w:numId w:val="7"/>
        </w:numPr>
        <w:spacing w:after="0" w:line="240" w:lineRule="auto"/>
        <w:ind w:left="426" w:hanging="426"/>
        <w:jc w:val="both"/>
        <w:rPr>
          <w:rFonts w:ascii="Times New Roman" w:eastAsia="Times New Roman" w:hAnsi="Times New Roman" w:cs="Times New Roman"/>
          <w:spacing w:val="-5"/>
        </w:rPr>
      </w:pPr>
      <w:r>
        <w:rPr>
          <w:rFonts w:ascii="Times New Roman" w:eastAsia="Times New Roman" w:hAnsi="Times New Roman" w:cs="Times New Roman"/>
          <w:spacing w:val="-5"/>
        </w:rPr>
        <w:t>Písemná forma je dle této smlouvy zachována také tehdy, je-li projev vůle jedné smluvní strany zaslán e-mailem na elektronické adresy:</w:t>
      </w:r>
    </w:p>
    <w:p w14:paraId="791213A9" w14:textId="77777777" w:rsidR="00B61831" w:rsidRDefault="00B61831" w:rsidP="00B61831">
      <w:pPr>
        <w:spacing w:after="0" w:line="240" w:lineRule="auto"/>
        <w:ind w:left="426"/>
        <w:jc w:val="both"/>
        <w:rPr>
          <w:rFonts w:ascii="Times New Roman" w:eastAsia="Times New Roman" w:hAnsi="Times New Roman" w:cs="Times New Roman"/>
          <w:spacing w:val="-5"/>
        </w:rPr>
      </w:pPr>
    </w:p>
    <w:p w14:paraId="458936B3" w14:textId="77777777" w:rsidR="00B61831" w:rsidRDefault="00B61831" w:rsidP="00B61831">
      <w:pPr>
        <w:numPr>
          <w:ilvl w:val="0"/>
          <w:numId w:val="8"/>
        </w:numPr>
        <w:spacing w:after="0" w:line="240" w:lineRule="auto"/>
        <w:ind w:left="786" w:hanging="360"/>
        <w:jc w:val="both"/>
        <w:rPr>
          <w:rFonts w:ascii="Times New Roman" w:eastAsia="Times New Roman" w:hAnsi="Times New Roman" w:cs="Times New Roman"/>
          <w:spacing w:val="-5"/>
        </w:rPr>
      </w:pPr>
      <w:r>
        <w:rPr>
          <w:rFonts w:ascii="Times New Roman" w:eastAsia="Times New Roman" w:hAnsi="Times New Roman" w:cs="Times New Roman"/>
          <w:spacing w:val="-5"/>
        </w:rPr>
        <w:t>Zhotovitel: info@HDT.cz</w:t>
      </w:r>
    </w:p>
    <w:p w14:paraId="3C04580E" w14:textId="77777777" w:rsidR="00B61831" w:rsidRDefault="00B61831" w:rsidP="00B61831">
      <w:pPr>
        <w:spacing w:after="0" w:line="240" w:lineRule="auto"/>
        <w:ind w:left="786"/>
        <w:jc w:val="both"/>
        <w:rPr>
          <w:rFonts w:ascii="Times New Roman" w:eastAsia="Times New Roman" w:hAnsi="Times New Roman" w:cs="Times New Roman"/>
          <w:spacing w:val="-5"/>
        </w:rPr>
      </w:pPr>
    </w:p>
    <w:p w14:paraId="0DB2E190" w14:textId="77777777" w:rsidR="00B61831" w:rsidRDefault="00B61831" w:rsidP="00B61831">
      <w:pPr>
        <w:numPr>
          <w:ilvl w:val="0"/>
          <w:numId w:val="9"/>
        </w:numPr>
        <w:spacing w:after="0" w:line="240" w:lineRule="auto"/>
        <w:ind w:left="786" w:hanging="360"/>
        <w:jc w:val="both"/>
        <w:rPr>
          <w:rFonts w:ascii="Times New Roman" w:eastAsia="Times New Roman" w:hAnsi="Times New Roman" w:cs="Times New Roman"/>
          <w:spacing w:val="-5"/>
        </w:rPr>
      </w:pPr>
      <w:r>
        <w:rPr>
          <w:rFonts w:ascii="Times New Roman" w:eastAsia="Times New Roman" w:hAnsi="Times New Roman" w:cs="Times New Roman"/>
          <w:spacing w:val="-5"/>
        </w:rPr>
        <w:t>Objednatel: informatik@kvarena.cz</w:t>
      </w:r>
    </w:p>
    <w:p w14:paraId="228407F0" w14:textId="77777777" w:rsidR="00B61831" w:rsidRDefault="00B61831" w:rsidP="00B61831">
      <w:pPr>
        <w:spacing w:after="0" w:line="240" w:lineRule="auto"/>
        <w:jc w:val="both"/>
        <w:rPr>
          <w:rFonts w:ascii="Times New Roman" w:eastAsia="Times New Roman" w:hAnsi="Times New Roman" w:cs="Times New Roman"/>
          <w:spacing w:val="-5"/>
        </w:rPr>
      </w:pPr>
    </w:p>
    <w:p w14:paraId="3E3145A0" w14:textId="77777777" w:rsidR="00B61831" w:rsidRPr="005E1E83" w:rsidRDefault="00B61831" w:rsidP="00B61831">
      <w:pPr>
        <w:numPr>
          <w:ilvl w:val="0"/>
          <w:numId w:val="10"/>
        </w:numPr>
        <w:spacing w:after="0" w:line="240" w:lineRule="auto"/>
        <w:ind w:left="426" w:hanging="426"/>
        <w:jc w:val="both"/>
        <w:rPr>
          <w:rFonts w:ascii="Times New Roman" w:eastAsia="Times New Roman" w:hAnsi="Times New Roman" w:cs="Times New Roman"/>
          <w:spacing w:val="-5"/>
        </w:rPr>
      </w:pPr>
      <w:r w:rsidRPr="005E1E83">
        <w:rPr>
          <w:rFonts w:ascii="Times New Roman" w:eastAsia="Times New Roman" w:hAnsi="Times New Roman" w:cs="Times New Roman"/>
          <w:spacing w:val="-5"/>
        </w:rPr>
        <w:t xml:space="preserve">Písemnosti zaslané prostřednictvím poskytovatele poštovních služeb se mají za doručené v okamžiku přijetí nebo odmítnutí jejich přijetí smluvní stranou, které jsou zaslány nebo dle </w:t>
      </w:r>
      <w:proofErr w:type="spellStart"/>
      <w:r w:rsidRPr="005E1E83">
        <w:rPr>
          <w:rFonts w:ascii="Times New Roman" w:eastAsia="Times New Roman" w:hAnsi="Times New Roman" w:cs="Times New Roman"/>
          <w:spacing w:val="-5"/>
        </w:rPr>
        <w:t>ust</w:t>
      </w:r>
      <w:proofErr w:type="spellEnd"/>
      <w:r w:rsidRPr="005E1E83">
        <w:rPr>
          <w:rFonts w:ascii="Times New Roman" w:eastAsia="Times New Roman" w:hAnsi="Times New Roman" w:cs="Times New Roman"/>
          <w:spacing w:val="-5"/>
        </w:rPr>
        <w:t xml:space="preserve">. § 573 </w:t>
      </w:r>
      <w:proofErr w:type="spellStart"/>
      <w:r w:rsidRPr="005E1E83">
        <w:rPr>
          <w:rFonts w:ascii="Times New Roman" w:eastAsia="Times New Roman" w:hAnsi="Times New Roman" w:cs="Times New Roman"/>
          <w:spacing w:val="-5"/>
        </w:rPr>
        <w:t>Obč.Z</w:t>
      </w:r>
      <w:proofErr w:type="spellEnd"/>
      <w:r w:rsidRPr="005E1E83">
        <w:rPr>
          <w:rFonts w:ascii="Times New Roman" w:eastAsia="Times New Roman" w:hAnsi="Times New Roman" w:cs="Times New Roman"/>
          <w:spacing w:val="-5"/>
        </w:rPr>
        <w:t xml:space="preserve">.. </w:t>
      </w:r>
    </w:p>
    <w:p w14:paraId="0348D0E3" w14:textId="77777777" w:rsidR="00B61831" w:rsidRDefault="00B61831" w:rsidP="00B61831">
      <w:pPr>
        <w:numPr>
          <w:ilvl w:val="0"/>
          <w:numId w:val="11"/>
        </w:numPr>
        <w:spacing w:after="0" w:line="240" w:lineRule="auto"/>
        <w:ind w:left="426" w:hanging="426"/>
        <w:jc w:val="both"/>
        <w:rPr>
          <w:rFonts w:ascii="Times New Roman" w:eastAsia="Times New Roman" w:hAnsi="Times New Roman" w:cs="Times New Roman"/>
          <w:spacing w:val="-5"/>
        </w:rPr>
      </w:pPr>
      <w:r>
        <w:rPr>
          <w:rFonts w:ascii="Times New Roman" w:eastAsia="Times New Roman" w:hAnsi="Times New Roman" w:cs="Times New Roman"/>
          <w:spacing w:val="-5"/>
        </w:rPr>
        <w:t>Písemnosti zaslané e-mailem na elektronické adresy uvedené v </w:t>
      </w:r>
      <w:proofErr w:type="spellStart"/>
      <w:r>
        <w:rPr>
          <w:rFonts w:ascii="Times New Roman" w:eastAsia="Times New Roman" w:hAnsi="Times New Roman" w:cs="Times New Roman"/>
          <w:spacing w:val="-5"/>
        </w:rPr>
        <w:t>ust</w:t>
      </w:r>
      <w:proofErr w:type="spellEnd"/>
      <w:r>
        <w:rPr>
          <w:rFonts w:ascii="Times New Roman" w:eastAsia="Times New Roman" w:hAnsi="Times New Roman" w:cs="Times New Roman"/>
          <w:spacing w:val="-5"/>
        </w:rPr>
        <w:t>. čl. VI. odst. 2 této smlouvy se mají za doručené okamžikem jejich doručení.</w:t>
      </w:r>
    </w:p>
    <w:p w14:paraId="1B824C10"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70ACD31C" w14:textId="77777777" w:rsidR="00B61831" w:rsidRDefault="00B61831" w:rsidP="00B61831">
      <w:pPr>
        <w:spacing w:after="0" w:line="240" w:lineRule="auto"/>
        <w:jc w:val="both"/>
        <w:rPr>
          <w:rFonts w:ascii="Times New Roman" w:eastAsia="Times New Roman" w:hAnsi="Times New Roman" w:cs="Times New Roman"/>
          <w:spacing w:val="-5"/>
        </w:rPr>
      </w:pPr>
    </w:p>
    <w:p w14:paraId="312BCD16" w14:textId="77777777" w:rsidR="00B61831" w:rsidRDefault="00B61831" w:rsidP="00B61831">
      <w:pPr>
        <w:spacing w:after="0" w:line="240" w:lineRule="auto"/>
        <w:jc w:val="both"/>
        <w:rPr>
          <w:rFonts w:ascii="Times New Roman" w:eastAsia="Times New Roman" w:hAnsi="Times New Roman" w:cs="Times New Roman"/>
          <w:b/>
          <w:spacing w:val="-5"/>
        </w:rPr>
      </w:pPr>
    </w:p>
    <w:p w14:paraId="78679ED4"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IX.</w:t>
      </w:r>
    </w:p>
    <w:p w14:paraId="3A45230D" w14:textId="77777777" w:rsidR="00B61831" w:rsidRDefault="00B61831" w:rsidP="00B61831">
      <w:pPr>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Závěrečná ustanovení</w:t>
      </w:r>
    </w:p>
    <w:p w14:paraId="095E8344" w14:textId="77777777" w:rsidR="00B61831" w:rsidRDefault="00B61831" w:rsidP="00B61831">
      <w:pPr>
        <w:spacing w:after="0" w:line="240" w:lineRule="auto"/>
        <w:jc w:val="both"/>
        <w:rPr>
          <w:rFonts w:ascii="Times New Roman" w:eastAsia="Times New Roman" w:hAnsi="Times New Roman" w:cs="Times New Roman"/>
          <w:b/>
          <w:spacing w:val="-5"/>
        </w:rPr>
      </w:pPr>
    </w:p>
    <w:p w14:paraId="09DE7D81" w14:textId="77777777" w:rsidR="00B61831" w:rsidRDefault="00B61831" w:rsidP="00B61831">
      <w:pPr>
        <w:numPr>
          <w:ilvl w:val="0"/>
          <w:numId w:val="12"/>
        </w:numPr>
        <w:spacing w:after="0" w:line="240" w:lineRule="auto"/>
        <w:ind w:left="426" w:hanging="426"/>
        <w:jc w:val="both"/>
        <w:rPr>
          <w:rFonts w:ascii="Times New Roman" w:eastAsia="Times New Roman" w:hAnsi="Times New Roman" w:cs="Times New Roman"/>
          <w:spacing w:val="-5"/>
        </w:rPr>
      </w:pPr>
      <w:r>
        <w:rPr>
          <w:rFonts w:ascii="Times New Roman" w:eastAsia="Times New Roman" w:hAnsi="Times New Roman" w:cs="Times New Roman"/>
          <w:spacing w:val="-5"/>
        </w:rPr>
        <w:t>Objednavatel se zavazuje připravit veškerá oprávnění pro vstupy pro pověřené zaměstnance zhotovitele do nezbytných prostor pro naplnění této smlouvy v jakoukoliv dobu či v průběhu jakéhokoliv programu v dotčených prostorách.</w:t>
      </w:r>
    </w:p>
    <w:p w14:paraId="37818160" w14:textId="77777777" w:rsidR="00B61831" w:rsidRDefault="00B61831" w:rsidP="00B61831">
      <w:pPr>
        <w:numPr>
          <w:ilvl w:val="0"/>
          <w:numId w:val="12"/>
        </w:numPr>
        <w:spacing w:after="0" w:line="240" w:lineRule="auto"/>
        <w:ind w:left="426" w:hanging="426"/>
        <w:jc w:val="both"/>
        <w:rPr>
          <w:rFonts w:ascii="Times New Roman" w:eastAsia="Times New Roman" w:hAnsi="Times New Roman" w:cs="Times New Roman"/>
          <w:spacing w:val="-5"/>
        </w:rPr>
      </w:pPr>
      <w:r>
        <w:rPr>
          <w:rFonts w:ascii="Times New Roman" w:eastAsia="Times New Roman" w:hAnsi="Times New Roman" w:cs="Times New Roman"/>
          <w:spacing w:val="-5"/>
        </w:rPr>
        <w:t>Objednatel protokolárně předá zhotoviteli pracoviště režie a další potřebné prostory a zavazuje se jej neposkytovat žádným třetím osobám, ani krátkodobě a nebude v nich sám provádět žádné práce či jiné úkony bez odsouhlasení Zhotovitelem. V případě nutnosti Objednavatelem vstoupit do těchto prostor, bude vždy o tom PPO vypracován záznam s popsaným rozsahem činností a předán Zhotoviteli.</w:t>
      </w:r>
    </w:p>
    <w:p w14:paraId="7E4D0C99" w14:textId="77777777" w:rsidR="00B61831" w:rsidRDefault="00B61831" w:rsidP="00B61831">
      <w:pPr>
        <w:numPr>
          <w:ilvl w:val="0"/>
          <w:numId w:val="12"/>
        </w:numPr>
        <w:spacing w:after="0" w:line="240" w:lineRule="auto"/>
        <w:ind w:left="426" w:hanging="426"/>
        <w:jc w:val="both"/>
        <w:rPr>
          <w:rFonts w:ascii="Times New Roman" w:eastAsia="Times New Roman" w:hAnsi="Times New Roman" w:cs="Times New Roman"/>
          <w:b/>
          <w:spacing w:val="-5"/>
        </w:rPr>
      </w:pPr>
      <w:r>
        <w:rPr>
          <w:rFonts w:ascii="Times New Roman" w:eastAsia="Times New Roman" w:hAnsi="Times New Roman" w:cs="Times New Roman"/>
          <w:spacing w:val="-5"/>
        </w:rPr>
        <w:t xml:space="preserve">Smluvní strany vylučují pro právní vztahy založené touto smlouvou působnost </w:t>
      </w:r>
      <w:proofErr w:type="spellStart"/>
      <w:r>
        <w:rPr>
          <w:rFonts w:ascii="Times New Roman" w:eastAsia="Times New Roman" w:hAnsi="Times New Roman" w:cs="Times New Roman"/>
          <w:spacing w:val="-5"/>
        </w:rPr>
        <w:t>ust</w:t>
      </w:r>
      <w:proofErr w:type="spellEnd"/>
      <w:r>
        <w:rPr>
          <w:rFonts w:ascii="Times New Roman" w:eastAsia="Times New Roman" w:hAnsi="Times New Roman" w:cs="Times New Roman"/>
          <w:spacing w:val="-5"/>
        </w:rPr>
        <w:t xml:space="preserve">. § 1764 až §1766 </w:t>
      </w:r>
      <w:proofErr w:type="spellStart"/>
      <w:r>
        <w:rPr>
          <w:rFonts w:ascii="Times New Roman" w:eastAsia="Times New Roman" w:hAnsi="Times New Roman" w:cs="Times New Roman"/>
          <w:spacing w:val="-5"/>
        </w:rPr>
        <w:t>Obč</w:t>
      </w:r>
      <w:proofErr w:type="spellEnd"/>
      <w:r>
        <w:rPr>
          <w:rFonts w:ascii="Times New Roman" w:eastAsia="Times New Roman" w:hAnsi="Times New Roman" w:cs="Times New Roman"/>
          <w:spacing w:val="-5"/>
        </w:rPr>
        <w:t xml:space="preserve">. </w:t>
      </w:r>
      <w:proofErr w:type="gramStart"/>
      <w:r>
        <w:rPr>
          <w:rFonts w:ascii="Times New Roman" w:eastAsia="Times New Roman" w:hAnsi="Times New Roman" w:cs="Times New Roman"/>
          <w:spacing w:val="-5"/>
        </w:rPr>
        <w:t>Z..</w:t>
      </w:r>
      <w:proofErr w:type="gramEnd"/>
    </w:p>
    <w:p w14:paraId="6CE949C8" w14:textId="77777777" w:rsidR="00B61831" w:rsidRDefault="00B61831" w:rsidP="00B61831">
      <w:pPr>
        <w:numPr>
          <w:ilvl w:val="0"/>
          <w:numId w:val="13"/>
        </w:numPr>
        <w:spacing w:after="0" w:line="240" w:lineRule="auto"/>
        <w:ind w:left="426" w:hanging="426"/>
        <w:jc w:val="both"/>
        <w:rPr>
          <w:rFonts w:ascii="Times New Roman" w:eastAsia="Times New Roman" w:hAnsi="Times New Roman" w:cs="Times New Roman"/>
          <w:b/>
          <w:spacing w:val="-5"/>
        </w:rPr>
      </w:pPr>
      <w:r>
        <w:rPr>
          <w:rFonts w:ascii="Times New Roman" w:eastAsia="Times New Roman" w:hAnsi="Times New Roman" w:cs="Times New Roman"/>
          <w:spacing w:val="-5"/>
        </w:rPr>
        <w:t xml:space="preserve">Případné spory plynoucí z této smlouvy či z dílčích smluv o dílo uzavřené postupem podle této smlouvy budou rozhodovány obecnými soudy České republiky. Smluvní strany v souladu s </w:t>
      </w:r>
      <w:proofErr w:type="spellStart"/>
      <w:r>
        <w:rPr>
          <w:rFonts w:ascii="Times New Roman" w:eastAsia="Times New Roman" w:hAnsi="Times New Roman" w:cs="Times New Roman"/>
          <w:spacing w:val="-5"/>
        </w:rPr>
        <w:t>ust</w:t>
      </w:r>
      <w:proofErr w:type="spellEnd"/>
      <w:r>
        <w:rPr>
          <w:rFonts w:ascii="Times New Roman" w:eastAsia="Times New Roman" w:hAnsi="Times New Roman" w:cs="Times New Roman"/>
          <w:spacing w:val="-5"/>
        </w:rPr>
        <w:t>. § 89 a zák. č. 99/1963 Sb., občanský soudní řád, ujednávají, že pro řešení sporů z této smlouvy je místně příslušný Okresní soud Plzeň – město, a v případě věcné příslušnosti Krajských soudů, bude místně příslušným Krajský soud v Plzni.</w:t>
      </w:r>
    </w:p>
    <w:p w14:paraId="4CC075C4" w14:textId="77777777" w:rsidR="00B61831" w:rsidRDefault="00B61831" w:rsidP="00B61831">
      <w:pPr>
        <w:numPr>
          <w:ilvl w:val="0"/>
          <w:numId w:val="14"/>
        </w:numPr>
        <w:spacing w:after="0" w:line="240" w:lineRule="auto"/>
        <w:ind w:left="426" w:hanging="426"/>
        <w:jc w:val="both"/>
        <w:rPr>
          <w:rFonts w:ascii="Times New Roman" w:eastAsia="Times New Roman" w:hAnsi="Times New Roman" w:cs="Times New Roman"/>
          <w:b/>
          <w:spacing w:val="-5"/>
        </w:rPr>
      </w:pPr>
      <w:r>
        <w:rPr>
          <w:rFonts w:ascii="Times New Roman" w:eastAsia="Times New Roman" w:hAnsi="Times New Roman" w:cs="Times New Roman"/>
          <w:spacing w:val="-5"/>
        </w:rPr>
        <w:t>V souladu s </w:t>
      </w:r>
      <w:proofErr w:type="spellStart"/>
      <w:r>
        <w:rPr>
          <w:rFonts w:ascii="Times New Roman" w:eastAsia="Times New Roman" w:hAnsi="Times New Roman" w:cs="Times New Roman"/>
          <w:spacing w:val="-5"/>
        </w:rPr>
        <w:t>ust</w:t>
      </w:r>
      <w:proofErr w:type="spellEnd"/>
      <w:r>
        <w:rPr>
          <w:rFonts w:ascii="Times New Roman" w:eastAsia="Times New Roman" w:hAnsi="Times New Roman" w:cs="Times New Roman"/>
          <w:spacing w:val="-5"/>
        </w:rPr>
        <w:t>. § 564 občanského zákoníku platí, že vznik, změna či zánik právních následků zamýšlených touto smlouvou může být činěna toliko a výhradně jen v písemné formě. Jednání v jakékoli jiné formě nezakládá mezi stranami právních následků.</w:t>
      </w:r>
    </w:p>
    <w:p w14:paraId="0E72C0A4" w14:textId="77777777" w:rsidR="00B61831" w:rsidRDefault="00B61831" w:rsidP="00B61831">
      <w:pPr>
        <w:numPr>
          <w:ilvl w:val="0"/>
          <w:numId w:val="15"/>
        </w:numPr>
        <w:spacing w:after="0" w:line="240" w:lineRule="auto"/>
        <w:ind w:left="426" w:hanging="426"/>
        <w:jc w:val="both"/>
        <w:rPr>
          <w:rFonts w:ascii="Times New Roman" w:eastAsia="Times New Roman" w:hAnsi="Times New Roman" w:cs="Times New Roman"/>
          <w:b/>
          <w:spacing w:val="-5"/>
        </w:rPr>
      </w:pPr>
      <w:r>
        <w:rPr>
          <w:rFonts w:ascii="Times New Roman" w:eastAsia="Times New Roman" w:hAnsi="Times New Roman" w:cs="Times New Roman"/>
          <w:spacing w:val="-5"/>
        </w:rPr>
        <w:t xml:space="preserve">Strany této smlouvy výslovně prohlašují, že tato smlouva nebyla uzavřena v tísni, nezkušenosti, rozumové slabosti, rozrušení nebo lehkomyslnosti některé strany, a že vzájemné plnění smluvních stran není v hrubém nepoměru, na důkaz čehož připojují své vlastnoruční podpisy. </w:t>
      </w:r>
    </w:p>
    <w:p w14:paraId="6354FE49" w14:textId="77777777" w:rsidR="00B61831" w:rsidRPr="00D80BF4" w:rsidRDefault="00B61831" w:rsidP="00B61831">
      <w:pPr>
        <w:numPr>
          <w:ilvl w:val="0"/>
          <w:numId w:val="15"/>
        </w:numPr>
        <w:spacing w:after="0" w:line="240" w:lineRule="auto"/>
        <w:ind w:left="426" w:hanging="426"/>
        <w:jc w:val="both"/>
        <w:rPr>
          <w:rFonts w:ascii="Times New Roman" w:eastAsia="Times New Roman" w:hAnsi="Times New Roman" w:cs="Times New Roman"/>
          <w:b/>
          <w:spacing w:val="-5"/>
        </w:rPr>
      </w:pPr>
      <w:r w:rsidRPr="00715491">
        <w:rPr>
          <w:rFonts w:ascii="Times New Roman" w:eastAsia="Times New Roman" w:hAnsi="Times New Roman" w:cs="Times New Roman"/>
          <w:spacing w:val="-5"/>
        </w:rPr>
        <w:lastRenderedPageBreak/>
        <w:t xml:space="preserve">Objednatel i zhotovitel se zavazují nevpouštět do místnosti režie nepovolané pracovníky nezajišťující provoz, servis, údržbu, opravu techniky.  Jmenný seznam oprávněných osob bude uveden na seznamu ve </w:t>
      </w:r>
      <w:proofErr w:type="spellStart"/>
      <w:r w:rsidRPr="00715491">
        <w:rPr>
          <w:rFonts w:ascii="Times New Roman" w:eastAsia="Times New Roman" w:hAnsi="Times New Roman" w:cs="Times New Roman"/>
          <w:spacing w:val="-5"/>
        </w:rPr>
        <w:t>velíně</w:t>
      </w:r>
      <w:proofErr w:type="spellEnd"/>
      <w:r w:rsidRPr="00715491">
        <w:rPr>
          <w:rFonts w:ascii="Times New Roman" w:eastAsia="Times New Roman" w:hAnsi="Times New Roman" w:cs="Times New Roman"/>
          <w:spacing w:val="-5"/>
        </w:rPr>
        <w:t>.</w:t>
      </w:r>
    </w:p>
    <w:p w14:paraId="4EAC24E3" w14:textId="77777777" w:rsidR="00B61831" w:rsidRPr="00715491" w:rsidRDefault="00B61831" w:rsidP="00B61831">
      <w:pPr>
        <w:numPr>
          <w:ilvl w:val="0"/>
          <w:numId w:val="15"/>
        </w:numPr>
        <w:spacing w:after="0" w:line="240" w:lineRule="auto"/>
        <w:ind w:left="426" w:hanging="426"/>
        <w:jc w:val="both"/>
        <w:rPr>
          <w:rFonts w:ascii="Times New Roman" w:eastAsia="Times New Roman" w:hAnsi="Times New Roman" w:cs="Times New Roman"/>
          <w:b/>
          <w:spacing w:val="-5"/>
        </w:rPr>
      </w:pPr>
      <w:r w:rsidRPr="00D80BF4">
        <w:rPr>
          <w:rFonts w:ascii="Times New Roman" w:eastAsia="Times New Roman" w:hAnsi="Times New Roman" w:cs="Times New Roman"/>
          <w:b/>
          <w:spacing w:val="-5"/>
        </w:rPr>
        <w:t xml:space="preserve">Účastníci této smlouvy výslovně prohlašují, že </w:t>
      </w:r>
      <w:r>
        <w:rPr>
          <w:rFonts w:ascii="Times New Roman" w:eastAsia="Times New Roman" w:hAnsi="Times New Roman" w:cs="Times New Roman"/>
          <w:b/>
          <w:spacing w:val="-5"/>
        </w:rPr>
        <w:t>tato s</w:t>
      </w:r>
      <w:r w:rsidRPr="00D80BF4">
        <w:rPr>
          <w:rFonts w:ascii="Times New Roman" w:eastAsia="Times New Roman" w:hAnsi="Times New Roman" w:cs="Times New Roman"/>
          <w:b/>
          <w:spacing w:val="-5"/>
        </w:rPr>
        <w:t xml:space="preserve">mlouva </w:t>
      </w:r>
      <w:proofErr w:type="gramStart"/>
      <w:r w:rsidRPr="00D80BF4">
        <w:rPr>
          <w:rFonts w:ascii="Times New Roman" w:eastAsia="Times New Roman" w:hAnsi="Times New Roman" w:cs="Times New Roman"/>
          <w:b/>
          <w:spacing w:val="-5"/>
        </w:rPr>
        <w:t>ruší</w:t>
      </w:r>
      <w:proofErr w:type="gramEnd"/>
      <w:r w:rsidRPr="00D80BF4">
        <w:rPr>
          <w:rFonts w:ascii="Times New Roman" w:eastAsia="Times New Roman" w:hAnsi="Times New Roman" w:cs="Times New Roman"/>
          <w:b/>
          <w:spacing w:val="-5"/>
        </w:rPr>
        <w:t xml:space="preserve"> veškeré předchozí písemné či ústní smlouvy, jejich změny a dodatky, uzavřené mezi </w:t>
      </w:r>
      <w:r>
        <w:rPr>
          <w:rFonts w:ascii="Times New Roman" w:eastAsia="Times New Roman" w:hAnsi="Times New Roman" w:cs="Times New Roman"/>
          <w:b/>
          <w:spacing w:val="-5"/>
        </w:rPr>
        <w:t>Zhotovitelem</w:t>
      </w:r>
      <w:r w:rsidRPr="00D80BF4">
        <w:rPr>
          <w:rFonts w:ascii="Times New Roman" w:eastAsia="Times New Roman" w:hAnsi="Times New Roman" w:cs="Times New Roman"/>
          <w:b/>
          <w:spacing w:val="-5"/>
        </w:rPr>
        <w:t xml:space="preserve"> a </w:t>
      </w:r>
      <w:r>
        <w:rPr>
          <w:rFonts w:ascii="Times New Roman" w:eastAsia="Times New Roman" w:hAnsi="Times New Roman" w:cs="Times New Roman"/>
          <w:b/>
          <w:spacing w:val="-5"/>
        </w:rPr>
        <w:t>Objednatelem</w:t>
      </w:r>
      <w:r w:rsidRPr="00D80BF4">
        <w:rPr>
          <w:rFonts w:ascii="Times New Roman" w:eastAsia="Times New Roman" w:hAnsi="Times New Roman" w:cs="Times New Roman"/>
          <w:b/>
          <w:spacing w:val="-5"/>
        </w:rPr>
        <w:t xml:space="preserve"> ohledně předmětu </w:t>
      </w:r>
      <w:r>
        <w:rPr>
          <w:rFonts w:ascii="Times New Roman" w:eastAsia="Times New Roman" w:hAnsi="Times New Roman" w:cs="Times New Roman"/>
          <w:b/>
          <w:spacing w:val="-5"/>
        </w:rPr>
        <w:t>s</w:t>
      </w:r>
      <w:r w:rsidRPr="00D80BF4">
        <w:rPr>
          <w:rFonts w:ascii="Times New Roman" w:eastAsia="Times New Roman" w:hAnsi="Times New Roman" w:cs="Times New Roman"/>
          <w:b/>
          <w:spacing w:val="-5"/>
        </w:rPr>
        <w:t>mlouvy.</w:t>
      </w:r>
    </w:p>
    <w:p w14:paraId="3D1007A9" w14:textId="77777777" w:rsidR="00B61831" w:rsidRDefault="00B61831" w:rsidP="00B61831">
      <w:pPr>
        <w:spacing w:after="0" w:line="240" w:lineRule="auto"/>
        <w:jc w:val="both"/>
        <w:rPr>
          <w:rFonts w:ascii="Times New Roman" w:eastAsia="Times New Roman" w:hAnsi="Times New Roman" w:cs="Times New Roman"/>
          <w:b/>
          <w:spacing w:val="-5"/>
        </w:rPr>
      </w:pPr>
    </w:p>
    <w:p w14:paraId="2B02A727" w14:textId="77777777" w:rsidR="00B61831" w:rsidRDefault="00B61831" w:rsidP="00B61831">
      <w:pPr>
        <w:spacing w:after="0" w:line="240" w:lineRule="auto"/>
        <w:ind w:left="720"/>
        <w:jc w:val="both"/>
        <w:rPr>
          <w:rFonts w:ascii="Times New Roman" w:eastAsia="Times New Roman" w:hAnsi="Times New Roman" w:cs="Times New Roman"/>
          <w:b/>
          <w:spacing w:val="-5"/>
        </w:rPr>
      </w:pPr>
    </w:p>
    <w:p w14:paraId="1FD344F5" w14:textId="77777777" w:rsidR="00B61831" w:rsidRDefault="00B61831" w:rsidP="00B61831">
      <w:pPr>
        <w:spacing w:after="0" w:line="240" w:lineRule="auto"/>
        <w:jc w:val="both"/>
        <w:rPr>
          <w:rFonts w:ascii="Times New Roman" w:eastAsia="Times New Roman" w:hAnsi="Times New Roman" w:cs="Times New Roman"/>
          <w:b/>
          <w:spacing w:val="-5"/>
        </w:rPr>
      </w:pPr>
    </w:p>
    <w:p w14:paraId="070930EA" w14:textId="77777777" w:rsidR="00B61831" w:rsidRDefault="00B61831" w:rsidP="00B61831">
      <w:pPr>
        <w:spacing w:after="0" w:line="240" w:lineRule="auto"/>
        <w:jc w:val="both"/>
        <w:rPr>
          <w:rFonts w:ascii="Times New Roman" w:eastAsia="Times New Roman" w:hAnsi="Times New Roman" w:cs="Times New Roman"/>
          <w:b/>
          <w:spacing w:val="-5"/>
        </w:rPr>
      </w:pPr>
    </w:p>
    <w:p w14:paraId="06A6468C"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V Karlových Varech dne 1. 3. 2024</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t>V Karlových Varech dne 1. 3. 2024</w:t>
      </w:r>
    </w:p>
    <w:p w14:paraId="33ED0B8D" w14:textId="77777777" w:rsidR="00B61831" w:rsidRDefault="00B61831" w:rsidP="00B61831">
      <w:pPr>
        <w:spacing w:after="0" w:line="240" w:lineRule="auto"/>
        <w:jc w:val="both"/>
        <w:rPr>
          <w:rFonts w:ascii="Times New Roman" w:eastAsia="Times New Roman" w:hAnsi="Times New Roman" w:cs="Times New Roman"/>
          <w:spacing w:val="-5"/>
        </w:rPr>
      </w:pPr>
    </w:p>
    <w:p w14:paraId="27E0FDE3" w14:textId="77777777" w:rsidR="00B61831" w:rsidRDefault="00B61831" w:rsidP="00B61831">
      <w:pPr>
        <w:spacing w:after="0" w:line="240" w:lineRule="auto"/>
        <w:jc w:val="both"/>
        <w:rPr>
          <w:rFonts w:ascii="Times New Roman" w:eastAsia="Times New Roman" w:hAnsi="Times New Roman" w:cs="Times New Roman"/>
          <w:spacing w:val="-5"/>
        </w:rPr>
      </w:pPr>
    </w:p>
    <w:p w14:paraId="7D78A2E3" w14:textId="77777777" w:rsidR="00B61831" w:rsidRDefault="00B61831" w:rsidP="00B61831">
      <w:pPr>
        <w:spacing w:after="0" w:line="240" w:lineRule="auto"/>
        <w:jc w:val="both"/>
        <w:rPr>
          <w:rFonts w:ascii="Times New Roman" w:eastAsia="Times New Roman" w:hAnsi="Times New Roman" w:cs="Times New Roman"/>
          <w:spacing w:val="-5"/>
        </w:rPr>
      </w:pPr>
    </w:p>
    <w:p w14:paraId="180DCBDD"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Zhotovitel:</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t>Objednatel:</w:t>
      </w:r>
    </w:p>
    <w:p w14:paraId="64529840" w14:textId="77777777" w:rsidR="00B61831" w:rsidRDefault="00B61831" w:rsidP="00B61831">
      <w:pPr>
        <w:spacing w:after="0" w:line="240" w:lineRule="auto"/>
        <w:jc w:val="both"/>
        <w:rPr>
          <w:rFonts w:ascii="Times New Roman" w:eastAsia="Times New Roman" w:hAnsi="Times New Roman" w:cs="Times New Roman"/>
          <w:spacing w:val="-5"/>
        </w:rPr>
      </w:pPr>
    </w:p>
    <w:p w14:paraId="4FA7CD94" w14:textId="77777777" w:rsidR="00B61831" w:rsidRDefault="00B61831" w:rsidP="00B61831">
      <w:pPr>
        <w:spacing w:after="0" w:line="240" w:lineRule="auto"/>
        <w:jc w:val="both"/>
        <w:rPr>
          <w:rFonts w:ascii="Times New Roman" w:eastAsia="Times New Roman" w:hAnsi="Times New Roman" w:cs="Times New Roman"/>
          <w:spacing w:val="-5"/>
        </w:rPr>
      </w:pPr>
    </w:p>
    <w:p w14:paraId="73868A0B" w14:textId="77777777" w:rsidR="00B61831" w:rsidRDefault="00B61831" w:rsidP="00B61831">
      <w:pPr>
        <w:spacing w:after="0" w:line="240" w:lineRule="auto"/>
        <w:jc w:val="both"/>
        <w:rPr>
          <w:rFonts w:ascii="Times New Roman" w:eastAsia="Times New Roman" w:hAnsi="Times New Roman" w:cs="Times New Roman"/>
          <w:spacing w:val="-5"/>
        </w:rPr>
      </w:pPr>
    </w:p>
    <w:p w14:paraId="0B6ABBB0"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____________________</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t>____________________</w:t>
      </w:r>
      <w:r>
        <w:rPr>
          <w:rFonts w:ascii="Times New Roman" w:eastAsia="Times New Roman" w:hAnsi="Times New Roman" w:cs="Times New Roman"/>
          <w:spacing w:val="-5"/>
        </w:rPr>
        <w:tab/>
      </w:r>
    </w:p>
    <w:p w14:paraId="18AF13CD" w14:textId="77777777" w:rsidR="00B61831" w:rsidRDefault="00B61831" w:rsidP="00B61831">
      <w:pPr>
        <w:spacing w:after="0" w:line="240" w:lineRule="auto"/>
        <w:jc w:val="both"/>
        <w:rPr>
          <w:rFonts w:ascii="Times New Roman" w:eastAsia="Times New Roman" w:hAnsi="Times New Roman" w:cs="Times New Roman"/>
          <w:b/>
          <w:spacing w:val="-5"/>
        </w:rPr>
      </w:pPr>
      <w:r>
        <w:rPr>
          <w:rFonts w:ascii="Times New Roman" w:eastAsia="Times New Roman" w:hAnsi="Times New Roman" w:cs="Times New Roman"/>
          <w:b/>
          <w:spacing w:val="-5"/>
        </w:rPr>
        <w:t xml:space="preserve">HDT </w:t>
      </w:r>
      <w:proofErr w:type="spellStart"/>
      <w:r>
        <w:rPr>
          <w:rFonts w:ascii="Times New Roman" w:eastAsia="Times New Roman" w:hAnsi="Times New Roman" w:cs="Times New Roman"/>
          <w:b/>
          <w:spacing w:val="-5"/>
        </w:rPr>
        <w:t>impex</w:t>
      </w:r>
      <w:proofErr w:type="spellEnd"/>
      <w:r>
        <w:rPr>
          <w:rFonts w:ascii="Times New Roman" w:eastAsia="Times New Roman" w:hAnsi="Times New Roman" w:cs="Times New Roman"/>
          <w:b/>
          <w:spacing w:val="-5"/>
        </w:rPr>
        <w:t xml:space="preserve"> s.r.o.</w:t>
      </w:r>
      <w:r>
        <w:rPr>
          <w:rFonts w:ascii="Times New Roman" w:eastAsia="Times New Roman" w:hAnsi="Times New Roman" w:cs="Times New Roman"/>
          <w:b/>
          <w:spacing w:val="-5"/>
        </w:rPr>
        <w:tab/>
      </w:r>
      <w:r>
        <w:rPr>
          <w:rFonts w:ascii="Times New Roman" w:eastAsia="Times New Roman" w:hAnsi="Times New Roman" w:cs="Times New Roman"/>
          <w:b/>
          <w:spacing w:val="-5"/>
        </w:rPr>
        <w:tab/>
      </w:r>
      <w:r>
        <w:rPr>
          <w:rFonts w:ascii="Times New Roman" w:eastAsia="Times New Roman" w:hAnsi="Times New Roman" w:cs="Times New Roman"/>
          <w:b/>
          <w:spacing w:val="-5"/>
        </w:rPr>
        <w:tab/>
      </w:r>
      <w:r>
        <w:rPr>
          <w:rFonts w:ascii="Times New Roman" w:eastAsia="Times New Roman" w:hAnsi="Times New Roman" w:cs="Times New Roman"/>
          <w:b/>
          <w:spacing w:val="-5"/>
        </w:rPr>
        <w:tab/>
      </w:r>
      <w:r>
        <w:rPr>
          <w:rFonts w:ascii="Times New Roman" w:eastAsia="Times New Roman" w:hAnsi="Times New Roman" w:cs="Times New Roman"/>
          <w:b/>
          <w:spacing w:val="-5"/>
        </w:rPr>
        <w:tab/>
      </w:r>
      <w:r>
        <w:rPr>
          <w:rFonts w:ascii="Times New Roman" w:eastAsia="Times New Roman" w:hAnsi="Times New Roman" w:cs="Times New Roman"/>
          <w:b/>
          <w:spacing w:val="-5"/>
        </w:rPr>
        <w:tab/>
        <w:t>KV Arena, s.r.o.</w:t>
      </w:r>
    </w:p>
    <w:p w14:paraId="0F97502E" w14:textId="77777777" w:rsidR="00B61831" w:rsidRDefault="00B61831" w:rsidP="00B61831">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Jaroslav Vébr, jednatel</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t>Ing. Roman Rokůsek, jednatel</w:t>
      </w:r>
    </w:p>
    <w:p w14:paraId="3AEBAABC" w14:textId="77777777" w:rsidR="00B61831" w:rsidRDefault="00B61831" w:rsidP="00B61831">
      <w:pPr>
        <w:spacing w:after="0" w:line="240" w:lineRule="auto"/>
        <w:jc w:val="both"/>
        <w:rPr>
          <w:rFonts w:ascii="Times New Roman" w:eastAsia="Times New Roman" w:hAnsi="Times New Roman" w:cs="Times New Roman"/>
          <w:spacing w:val="-5"/>
        </w:rPr>
      </w:pPr>
    </w:p>
    <w:p w14:paraId="7E01C6B5" w14:textId="77777777" w:rsidR="00B61831" w:rsidRDefault="00B61831" w:rsidP="00B61831">
      <w:pPr>
        <w:spacing w:after="0" w:line="240" w:lineRule="auto"/>
        <w:ind w:left="720"/>
        <w:jc w:val="both"/>
        <w:rPr>
          <w:rFonts w:ascii="Times New Roman" w:eastAsia="Times New Roman" w:hAnsi="Times New Roman" w:cs="Times New Roman"/>
          <w:spacing w:val="-5"/>
        </w:rPr>
      </w:pPr>
    </w:p>
    <w:p w14:paraId="25311AD9" w14:textId="77777777" w:rsidR="00B61831" w:rsidRDefault="00B61831" w:rsidP="00B61831">
      <w:pPr>
        <w:spacing w:after="0" w:line="240" w:lineRule="auto"/>
        <w:ind w:left="426"/>
        <w:jc w:val="both"/>
        <w:rPr>
          <w:rFonts w:ascii="Times New Roman" w:eastAsia="Times New Roman" w:hAnsi="Times New Roman" w:cs="Times New Roman"/>
          <w:spacing w:val="-5"/>
        </w:rPr>
      </w:pPr>
    </w:p>
    <w:p w14:paraId="67DFAB81" w14:textId="77777777" w:rsidR="00B61831" w:rsidRDefault="00B61831" w:rsidP="00B61831">
      <w:pPr>
        <w:spacing w:after="0" w:line="240" w:lineRule="auto"/>
        <w:jc w:val="both"/>
        <w:rPr>
          <w:rFonts w:ascii="Times New Roman" w:eastAsia="Times New Roman" w:hAnsi="Times New Roman" w:cs="Times New Roman"/>
          <w:b/>
          <w:i/>
          <w:spacing w:val="-5"/>
        </w:rPr>
      </w:pPr>
    </w:p>
    <w:p w14:paraId="0AC3684E" w14:textId="77777777" w:rsidR="00B61831" w:rsidRDefault="00B61831" w:rsidP="00B61831">
      <w:pPr>
        <w:spacing w:after="0" w:line="240" w:lineRule="auto"/>
        <w:jc w:val="both"/>
        <w:rPr>
          <w:rFonts w:ascii="Times New Roman" w:eastAsia="Times New Roman" w:hAnsi="Times New Roman" w:cs="Times New Roman"/>
          <w:b/>
          <w:i/>
          <w:spacing w:val="-5"/>
        </w:rPr>
      </w:pPr>
    </w:p>
    <w:p w14:paraId="05853628" w14:textId="77777777" w:rsidR="00B61831" w:rsidRDefault="00B61831" w:rsidP="00B61831">
      <w:pPr>
        <w:spacing w:after="0" w:line="240" w:lineRule="auto"/>
        <w:jc w:val="both"/>
        <w:rPr>
          <w:rFonts w:ascii="Times New Roman" w:eastAsia="Times New Roman" w:hAnsi="Times New Roman" w:cs="Times New Roman"/>
          <w:b/>
          <w:i/>
          <w:spacing w:val="-5"/>
        </w:rPr>
      </w:pPr>
    </w:p>
    <w:p w14:paraId="627B4A63" w14:textId="77777777" w:rsidR="00B61831" w:rsidRDefault="00B61831" w:rsidP="00B61831">
      <w:pPr>
        <w:spacing w:after="0" w:line="240" w:lineRule="auto"/>
        <w:jc w:val="both"/>
        <w:rPr>
          <w:rFonts w:ascii="Times New Roman" w:eastAsia="Times New Roman" w:hAnsi="Times New Roman" w:cs="Times New Roman"/>
          <w:b/>
          <w:i/>
          <w:spacing w:val="-5"/>
        </w:rPr>
      </w:pPr>
    </w:p>
    <w:p w14:paraId="2EE19819" w14:textId="77777777" w:rsidR="00B61831" w:rsidRDefault="00B61831" w:rsidP="00B61831">
      <w:pPr>
        <w:spacing w:after="0" w:line="240" w:lineRule="auto"/>
        <w:jc w:val="both"/>
        <w:rPr>
          <w:rFonts w:ascii="Times New Roman" w:eastAsia="Times New Roman" w:hAnsi="Times New Roman" w:cs="Times New Roman"/>
          <w:b/>
          <w:i/>
          <w:spacing w:val="-5"/>
        </w:rPr>
      </w:pPr>
    </w:p>
    <w:p w14:paraId="1F94D2A6" w14:textId="77777777" w:rsidR="00B61831" w:rsidRDefault="00B61831" w:rsidP="00B61831">
      <w:pPr>
        <w:spacing w:after="0" w:line="240" w:lineRule="auto"/>
        <w:jc w:val="both"/>
        <w:rPr>
          <w:rFonts w:ascii="Times New Roman" w:eastAsia="Times New Roman" w:hAnsi="Times New Roman" w:cs="Times New Roman"/>
          <w:b/>
          <w:i/>
          <w:spacing w:val="-5"/>
        </w:rPr>
      </w:pPr>
    </w:p>
    <w:p w14:paraId="2B61DC6F" w14:textId="77777777" w:rsidR="00B61831" w:rsidRDefault="00B61831" w:rsidP="00B61831">
      <w:pPr>
        <w:spacing w:after="0" w:line="240" w:lineRule="auto"/>
        <w:jc w:val="both"/>
        <w:rPr>
          <w:rFonts w:ascii="Times New Roman" w:eastAsia="Times New Roman" w:hAnsi="Times New Roman" w:cs="Times New Roman"/>
          <w:b/>
          <w:i/>
          <w:spacing w:val="-5"/>
        </w:rPr>
      </w:pPr>
    </w:p>
    <w:p w14:paraId="645255A7" w14:textId="77777777" w:rsidR="00B61831" w:rsidRDefault="00B61831" w:rsidP="00B61831">
      <w:pPr>
        <w:spacing w:after="0" w:line="240" w:lineRule="auto"/>
        <w:jc w:val="both"/>
        <w:rPr>
          <w:rFonts w:ascii="Times New Roman" w:eastAsia="Times New Roman" w:hAnsi="Times New Roman" w:cs="Times New Roman"/>
          <w:b/>
          <w:i/>
          <w:spacing w:val="-5"/>
        </w:rPr>
      </w:pPr>
    </w:p>
    <w:p w14:paraId="45ACE4E0" w14:textId="77777777" w:rsidR="00B61831" w:rsidRDefault="00B61831" w:rsidP="00B61831">
      <w:pPr>
        <w:spacing w:after="0" w:line="240" w:lineRule="auto"/>
        <w:jc w:val="both"/>
        <w:rPr>
          <w:rFonts w:ascii="Times New Roman" w:eastAsia="Times New Roman" w:hAnsi="Times New Roman" w:cs="Times New Roman"/>
          <w:b/>
          <w:i/>
          <w:spacing w:val="-5"/>
        </w:rPr>
      </w:pPr>
    </w:p>
    <w:p w14:paraId="14D52CDC" w14:textId="77777777" w:rsidR="00B61831" w:rsidRDefault="00B61831" w:rsidP="00B61831">
      <w:pPr>
        <w:spacing w:after="0" w:line="240" w:lineRule="auto"/>
        <w:jc w:val="both"/>
        <w:rPr>
          <w:rFonts w:ascii="Times New Roman" w:eastAsia="Times New Roman" w:hAnsi="Times New Roman" w:cs="Times New Roman"/>
          <w:b/>
          <w:i/>
          <w:spacing w:val="-5"/>
        </w:rPr>
      </w:pPr>
      <w:r>
        <w:rPr>
          <w:rFonts w:ascii="Times New Roman" w:eastAsia="Times New Roman" w:hAnsi="Times New Roman" w:cs="Times New Roman"/>
          <w:b/>
          <w:i/>
          <w:spacing w:val="-5"/>
        </w:rPr>
        <w:t>Přílohy:</w:t>
      </w:r>
    </w:p>
    <w:p w14:paraId="5126B256" w14:textId="77777777" w:rsidR="00B61831" w:rsidRDefault="00B61831" w:rsidP="00B61831">
      <w:pPr>
        <w:numPr>
          <w:ilvl w:val="0"/>
          <w:numId w:val="16"/>
        </w:numPr>
        <w:spacing w:after="0" w:line="240" w:lineRule="auto"/>
        <w:ind w:left="720" w:hanging="360"/>
        <w:jc w:val="both"/>
        <w:rPr>
          <w:rFonts w:ascii="Times New Roman" w:eastAsia="Times New Roman" w:hAnsi="Times New Roman" w:cs="Times New Roman"/>
          <w:i/>
          <w:spacing w:val="-5"/>
        </w:rPr>
      </w:pPr>
      <w:r>
        <w:rPr>
          <w:rFonts w:ascii="Times New Roman" w:eastAsia="Times New Roman" w:hAnsi="Times New Roman" w:cs="Times New Roman"/>
          <w:i/>
          <w:spacing w:val="-5"/>
        </w:rPr>
        <w:t>Seznam předmětné techniky</w:t>
      </w:r>
    </w:p>
    <w:p w14:paraId="549472D8" w14:textId="77777777" w:rsidR="00B61831" w:rsidRDefault="00B61831" w:rsidP="00B61831">
      <w:pPr>
        <w:numPr>
          <w:ilvl w:val="0"/>
          <w:numId w:val="16"/>
        </w:numPr>
        <w:spacing w:after="0" w:line="240" w:lineRule="auto"/>
        <w:ind w:left="720" w:hanging="360"/>
        <w:jc w:val="both"/>
        <w:rPr>
          <w:rFonts w:ascii="Times New Roman" w:eastAsia="Times New Roman" w:hAnsi="Times New Roman" w:cs="Times New Roman"/>
          <w:i/>
          <w:spacing w:val="-5"/>
        </w:rPr>
      </w:pPr>
      <w:r w:rsidRPr="00715491">
        <w:rPr>
          <w:rFonts w:ascii="Times New Roman" w:eastAsia="Times New Roman" w:hAnsi="Times New Roman" w:cs="Times New Roman"/>
          <w:i/>
          <w:spacing w:val="-5"/>
        </w:rPr>
        <w:t xml:space="preserve"> </w:t>
      </w:r>
      <w:r>
        <w:rPr>
          <w:rFonts w:ascii="Times New Roman" w:eastAsia="Times New Roman" w:hAnsi="Times New Roman" w:cs="Times New Roman"/>
          <w:i/>
          <w:spacing w:val="-5"/>
        </w:rPr>
        <w:t>Ceník zhotovitele</w:t>
      </w:r>
    </w:p>
    <w:p w14:paraId="5E06ADFF" w14:textId="77777777" w:rsidR="00B61831" w:rsidRDefault="00B61831" w:rsidP="00B61831">
      <w:pPr>
        <w:spacing w:after="0" w:line="240" w:lineRule="auto"/>
        <w:ind w:left="360"/>
        <w:jc w:val="both"/>
        <w:rPr>
          <w:rFonts w:ascii="Times New Roman" w:eastAsia="Times New Roman" w:hAnsi="Times New Roman" w:cs="Times New Roman"/>
          <w:i/>
          <w:spacing w:val="-5"/>
        </w:rPr>
      </w:pPr>
    </w:p>
    <w:p w14:paraId="414DEE32" w14:textId="77777777" w:rsidR="00B61831" w:rsidRDefault="00B61831" w:rsidP="00B61831">
      <w:pPr>
        <w:spacing w:after="0" w:line="240" w:lineRule="auto"/>
        <w:jc w:val="both"/>
        <w:rPr>
          <w:rFonts w:ascii="Arial" w:eastAsia="Arial" w:hAnsi="Arial" w:cs="Arial"/>
          <w:spacing w:val="-5"/>
          <w:sz w:val="20"/>
        </w:rPr>
      </w:pPr>
    </w:p>
    <w:p w14:paraId="65B7D6D8" w14:textId="77777777" w:rsidR="00B61831" w:rsidRDefault="00B61831" w:rsidP="00B61831">
      <w:pPr>
        <w:spacing w:after="0" w:line="240" w:lineRule="auto"/>
        <w:jc w:val="both"/>
        <w:rPr>
          <w:rFonts w:ascii="Arial" w:eastAsia="Arial" w:hAnsi="Arial" w:cs="Arial"/>
          <w:spacing w:val="-5"/>
          <w:sz w:val="20"/>
        </w:rPr>
      </w:pPr>
    </w:p>
    <w:p w14:paraId="58B9FEC6" w14:textId="77777777" w:rsidR="00B61831" w:rsidRDefault="00B61831" w:rsidP="00B61831">
      <w:pPr>
        <w:spacing w:after="0" w:line="240" w:lineRule="auto"/>
        <w:jc w:val="both"/>
        <w:rPr>
          <w:rFonts w:ascii="Arial" w:eastAsia="Arial" w:hAnsi="Arial" w:cs="Arial"/>
          <w:spacing w:val="-5"/>
          <w:sz w:val="20"/>
        </w:rPr>
      </w:pPr>
    </w:p>
    <w:p w14:paraId="726FD7C1" w14:textId="77777777" w:rsidR="00B61831" w:rsidRDefault="00B61831" w:rsidP="00B61831">
      <w:pPr>
        <w:spacing w:after="0" w:line="240" w:lineRule="auto"/>
        <w:jc w:val="both"/>
        <w:rPr>
          <w:rFonts w:ascii="Arial" w:eastAsia="Arial" w:hAnsi="Arial" w:cs="Arial"/>
          <w:spacing w:val="-5"/>
          <w:sz w:val="20"/>
        </w:rPr>
      </w:pPr>
    </w:p>
    <w:p w14:paraId="47B5018C" w14:textId="77777777" w:rsidR="00B61831" w:rsidRDefault="00B61831" w:rsidP="00B61831">
      <w:pPr>
        <w:spacing w:after="0" w:line="240" w:lineRule="auto"/>
        <w:jc w:val="both"/>
        <w:rPr>
          <w:rFonts w:ascii="Arial" w:eastAsia="Arial" w:hAnsi="Arial" w:cs="Arial"/>
          <w:spacing w:val="-5"/>
          <w:sz w:val="20"/>
        </w:rPr>
      </w:pPr>
    </w:p>
    <w:p w14:paraId="06092A36" w14:textId="77777777" w:rsidR="00B61831" w:rsidRDefault="00B61831" w:rsidP="00B61831">
      <w:pPr>
        <w:spacing w:after="0" w:line="240" w:lineRule="auto"/>
        <w:jc w:val="both"/>
        <w:rPr>
          <w:rFonts w:ascii="Arial" w:eastAsia="Arial" w:hAnsi="Arial" w:cs="Arial"/>
          <w:spacing w:val="-5"/>
          <w:sz w:val="20"/>
        </w:rPr>
      </w:pPr>
    </w:p>
    <w:p w14:paraId="28A4FEA2" w14:textId="77777777" w:rsidR="00B61831" w:rsidRDefault="00B61831" w:rsidP="00B61831">
      <w:pPr>
        <w:spacing w:after="0" w:line="240" w:lineRule="auto"/>
        <w:jc w:val="both"/>
        <w:rPr>
          <w:rFonts w:ascii="Arial" w:eastAsia="Arial" w:hAnsi="Arial" w:cs="Arial"/>
          <w:spacing w:val="-5"/>
          <w:sz w:val="20"/>
        </w:rPr>
      </w:pPr>
    </w:p>
    <w:p w14:paraId="5CC95C59" w14:textId="77777777" w:rsidR="00B61831" w:rsidRDefault="00B61831" w:rsidP="00B61831">
      <w:pPr>
        <w:spacing w:after="0" w:line="240" w:lineRule="auto"/>
        <w:jc w:val="both"/>
        <w:rPr>
          <w:rFonts w:ascii="Arial" w:eastAsia="Arial" w:hAnsi="Arial" w:cs="Arial"/>
          <w:spacing w:val="-5"/>
          <w:sz w:val="20"/>
        </w:rPr>
      </w:pPr>
    </w:p>
    <w:p w14:paraId="33E8B7D2" w14:textId="77777777" w:rsidR="00B61831" w:rsidRDefault="00B61831" w:rsidP="00B61831">
      <w:pPr>
        <w:spacing w:after="0" w:line="240" w:lineRule="auto"/>
        <w:jc w:val="both"/>
        <w:rPr>
          <w:rFonts w:ascii="Arial" w:eastAsia="Arial" w:hAnsi="Arial" w:cs="Arial"/>
          <w:spacing w:val="-5"/>
          <w:sz w:val="20"/>
        </w:rPr>
      </w:pPr>
    </w:p>
    <w:p w14:paraId="01E0C5F0" w14:textId="77777777" w:rsidR="00B61831" w:rsidRDefault="00B61831" w:rsidP="00B61831">
      <w:pPr>
        <w:spacing w:after="0" w:line="240" w:lineRule="auto"/>
        <w:jc w:val="both"/>
        <w:rPr>
          <w:rFonts w:ascii="Arial" w:eastAsia="Arial" w:hAnsi="Arial" w:cs="Arial"/>
          <w:spacing w:val="-5"/>
          <w:sz w:val="20"/>
        </w:rPr>
      </w:pPr>
    </w:p>
    <w:p w14:paraId="27164914" w14:textId="77777777" w:rsidR="00B61831" w:rsidRDefault="00B61831" w:rsidP="00B61831">
      <w:pPr>
        <w:spacing w:after="0" w:line="240" w:lineRule="auto"/>
        <w:jc w:val="both"/>
        <w:rPr>
          <w:rFonts w:ascii="Arial" w:eastAsia="Arial" w:hAnsi="Arial" w:cs="Arial"/>
          <w:spacing w:val="-5"/>
          <w:sz w:val="20"/>
        </w:rPr>
      </w:pPr>
    </w:p>
    <w:p w14:paraId="1CFE4349" w14:textId="77777777" w:rsidR="00B61831" w:rsidRDefault="00B61831" w:rsidP="00B61831">
      <w:pPr>
        <w:spacing w:after="0" w:line="240" w:lineRule="auto"/>
        <w:jc w:val="both"/>
        <w:rPr>
          <w:rFonts w:ascii="Arial" w:eastAsia="Arial" w:hAnsi="Arial" w:cs="Arial"/>
          <w:spacing w:val="-5"/>
          <w:sz w:val="20"/>
        </w:rPr>
      </w:pPr>
    </w:p>
    <w:p w14:paraId="616808C8" w14:textId="77777777" w:rsidR="00B61831" w:rsidRDefault="00B61831" w:rsidP="00B61831">
      <w:pPr>
        <w:spacing w:after="0" w:line="240" w:lineRule="auto"/>
        <w:jc w:val="both"/>
        <w:rPr>
          <w:rFonts w:ascii="Arial" w:eastAsia="Arial" w:hAnsi="Arial" w:cs="Arial"/>
          <w:spacing w:val="-5"/>
          <w:sz w:val="20"/>
        </w:rPr>
      </w:pPr>
    </w:p>
    <w:p w14:paraId="6F25C283" w14:textId="77777777" w:rsidR="00B61831" w:rsidRDefault="00B61831" w:rsidP="00B61831">
      <w:pPr>
        <w:spacing w:after="0" w:line="240" w:lineRule="auto"/>
        <w:jc w:val="both"/>
        <w:rPr>
          <w:rFonts w:ascii="Arial" w:eastAsia="Arial" w:hAnsi="Arial" w:cs="Arial"/>
          <w:spacing w:val="-5"/>
          <w:sz w:val="20"/>
        </w:rPr>
      </w:pPr>
    </w:p>
    <w:p w14:paraId="16A3FDF9" w14:textId="77777777" w:rsidR="00B61831" w:rsidRDefault="00B61831" w:rsidP="00B61831">
      <w:pPr>
        <w:tabs>
          <w:tab w:val="left" w:pos="7504"/>
          <w:tab w:val="right" w:pos="9072"/>
        </w:tabs>
        <w:spacing w:after="0" w:line="240" w:lineRule="auto"/>
        <w:rPr>
          <w:rFonts w:ascii="Times New Roman" w:eastAsia="Times New Roman" w:hAnsi="Times New Roman" w:cs="Times New Roman"/>
          <w:color w:val="000000" w:themeColor="text1"/>
          <w:spacing w:val="-5"/>
          <w:sz w:val="28"/>
          <w:szCs w:val="28"/>
        </w:rPr>
      </w:pPr>
      <w:r>
        <w:rPr>
          <w:rFonts w:ascii="Times New Roman" w:eastAsia="Times New Roman" w:hAnsi="Times New Roman" w:cs="Times New Roman"/>
          <w:color w:val="000000" w:themeColor="text1"/>
          <w:spacing w:val="-5"/>
          <w:sz w:val="28"/>
          <w:szCs w:val="28"/>
        </w:rPr>
        <w:tab/>
        <w:t xml:space="preserve"> </w:t>
      </w:r>
    </w:p>
    <w:p w14:paraId="2C52FFF7" w14:textId="77777777" w:rsidR="00B61831" w:rsidRDefault="00B61831" w:rsidP="00B61831">
      <w:pPr>
        <w:rPr>
          <w:rFonts w:ascii="Times New Roman" w:eastAsia="Times New Roman" w:hAnsi="Times New Roman" w:cs="Times New Roman"/>
          <w:color w:val="000000" w:themeColor="text1"/>
          <w:spacing w:val="-5"/>
          <w:sz w:val="28"/>
          <w:szCs w:val="28"/>
        </w:rPr>
      </w:pPr>
      <w:r>
        <w:rPr>
          <w:rFonts w:ascii="Times New Roman" w:eastAsia="Times New Roman" w:hAnsi="Times New Roman" w:cs="Times New Roman"/>
          <w:color w:val="000000" w:themeColor="text1"/>
          <w:spacing w:val="-5"/>
          <w:sz w:val="28"/>
          <w:szCs w:val="28"/>
        </w:rPr>
        <w:br w:type="page"/>
      </w:r>
    </w:p>
    <w:p w14:paraId="07327DA7" w14:textId="77777777" w:rsidR="00B61831" w:rsidRPr="00B0646B" w:rsidRDefault="00B61831" w:rsidP="00B61831">
      <w:pPr>
        <w:tabs>
          <w:tab w:val="left" w:pos="7504"/>
          <w:tab w:val="right" w:pos="9072"/>
        </w:tabs>
        <w:spacing w:after="0" w:line="240" w:lineRule="auto"/>
        <w:jc w:val="right"/>
        <w:rPr>
          <w:rFonts w:ascii="Times New Roman" w:eastAsia="Times New Roman" w:hAnsi="Times New Roman" w:cs="Times New Roman"/>
          <w:color w:val="000000" w:themeColor="text1"/>
          <w:spacing w:val="-5"/>
          <w:sz w:val="28"/>
          <w:szCs w:val="28"/>
        </w:rPr>
      </w:pPr>
      <w:r w:rsidRPr="00B0646B">
        <w:rPr>
          <w:rFonts w:ascii="Times New Roman" w:eastAsia="Times New Roman" w:hAnsi="Times New Roman" w:cs="Times New Roman"/>
          <w:color w:val="000000" w:themeColor="text1"/>
          <w:spacing w:val="-5"/>
          <w:sz w:val="28"/>
          <w:szCs w:val="28"/>
        </w:rPr>
        <w:lastRenderedPageBreak/>
        <w:t>Příloha č. 1</w:t>
      </w:r>
    </w:p>
    <w:p w14:paraId="370B17C1" w14:textId="77777777" w:rsidR="00B61831" w:rsidRPr="00D436E2" w:rsidRDefault="00B61831" w:rsidP="00B61831">
      <w:pPr>
        <w:spacing w:after="0" w:line="240" w:lineRule="auto"/>
        <w:jc w:val="center"/>
        <w:rPr>
          <w:rFonts w:ascii="Times New Roman" w:eastAsia="Times New Roman" w:hAnsi="Times New Roman" w:cs="Times New Roman"/>
          <w:spacing w:val="-5"/>
          <w:sz w:val="28"/>
          <w:szCs w:val="28"/>
        </w:rPr>
      </w:pPr>
    </w:p>
    <w:p w14:paraId="3F9B27C5" w14:textId="77777777" w:rsidR="00B61831" w:rsidRPr="00D436E2" w:rsidRDefault="00B61831" w:rsidP="00B61831">
      <w:pPr>
        <w:spacing w:after="0" w:line="240" w:lineRule="auto"/>
        <w:jc w:val="center"/>
        <w:rPr>
          <w:sz w:val="28"/>
          <w:szCs w:val="28"/>
        </w:rPr>
      </w:pPr>
      <w:r w:rsidRPr="00D436E2">
        <w:rPr>
          <w:rFonts w:ascii="Times New Roman" w:eastAsia="Times New Roman" w:hAnsi="Times New Roman" w:cs="Times New Roman"/>
          <w:spacing w:val="-5"/>
          <w:sz w:val="28"/>
          <w:szCs w:val="28"/>
        </w:rPr>
        <w:t xml:space="preserve">Příkladný seznam audiovizuální techniky </w:t>
      </w:r>
      <w:r>
        <w:rPr>
          <w:rFonts w:ascii="Times New Roman" w:eastAsia="Times New Roman" w:hAnsi="Times New Roman" w:cs="Times New Roman"/>
          <w:spacing w:val="-5"/>
          <w:sz w:val="28"/>
          <w:szCs w:val="28"/>
        </w:rPr>
        <w:t>areálu</w:t>
      </w:r>
      <w:r w:rsidRPr="00D436E2">
        <w:rPr>
          <w:rFonts w:ascii="Times New Roman" w:eastAsia="Times New Roman" w:hAnsi="Times New Roman" w:cs="Times New Roman"/>
          <w:spacing w:val="-5"/>
          <w:sz w:val="28"/>
          <w:szCs w:val="28"/>
        </w:rPr>
        <w:t xml:space="preserve"> KV AREN</w:t>
      </w:r>
      <w:r>
        <w:rPr>
          <w:rFonts w:ascii="Times New Roman" w:eastAsia="Times New Roman" w:hAnsi="Times New Roman" w:cs="Times New Roman"/>
          <w:spacing w:val="-5"/>
          <w:sz w:val="28"/>
          <w:szCs w:val="28"/>
        </w:rPr>
        <w:t>Y</w:t>
      </w:r>
      <w:r w:rsidRPr="00D436E2">
        <w:rPr>
          <w:rFonts w:ascii="Times New Roman" w:eastAsia="Times New Roman" w:hAnsi="Times New Roman" w:cs="Times New Roman"/>
          <w:spacing w:val="-5"/>
          <w:sz w:val="28"/>
          <w:szCs w:val="28"/>
        </w:rPr>
        <w:t xml:space="preserve"> (dále též jako </w:t>
      </w:r>
      <w:r w:rsidRPr="00D436E2">
        <w:rPr>
          <w:rFonts w:ascii="Times New Roman" w:eastAsia="Times New Roman" w:hAnsi="Times New Roman" w:cs="Times New Roman"/>
          <w:b/>
          <w:i/>
          <w:spacing w:val="-5"/>
          <w:sz w:val="28"/>
          <w:szCs w:val="28"/>
        </w:rPr>
        <w:t>„zařízení“</w:t>
      </w:r>
      <w:r w:rsidRPr="00D436E2">
        <w:rPr>
          <w:rFonts w:ascii="Times New Roman" w:eastAsia="Times New Roman" w:hAnsi="Times New Roman" w:cs="Times New Roman"/>
          <w:i/>
          <w:spacing w:val="-5"/>
          <w:sz w:val="28"/>
          <w:szCs w:val="28"/>
        </w:rPr>
        <w:t>)</w:t>
      </w:r>
    </w:p>
    <w:p w14:paraId="3E51968B" w14:textId="77777777" w:rsidR="00B61831" w:rsidRDefault="00B61831" w:rsidP="00B61831">
      <w:pPr>
        <w:jc w:val="both"/>
      </w:pPr>
    </w:p>
    <w:p w14:paraId="5B093480" w14:textId="77777777" w:rsidR="00B61831" w:rsidRDefault="00B61831" w:rsidP="00B61831">
      <w:pPr>
        <w:pStyle w:val="Odstavecseseznamem"/>
        <w:numPr>
          <w:ilvl w:val="0"/>
          <w:numId w:val="19"/>
        </w:numPr>
        <w:jc w:val="both"/>
      </w:pPr>
      <w:r>
        <w:t>Zobrazova</w:t>
      </w:r>
      <w:r w:rsidRPr="00A309EB">
        <w:rPr>
          <w:rFonts w:ascii="Calibri" w:hAnsi="Calibri" w:cs="Calibri"/>
        </w:rPr>
        <w:t>č</w:t>
      </w:r>
      <w:r>
        <w:t>e multimedi</w:t>
      </w:r>
      <w:r w:rsidRPr="00A309EB">
        <w:rPr>
          <w:rFonts w:ascii="Calibri" w:hAnsi="Calibri" w:cs="Calibri"/>
        </w:rPr>
        <w:t>á</w:t>
      </w:r>
      <w:r>
        <w:t>ln</w:t>
      </w:r>
      <w:r w:rsidRPr="00A309EB">
        <w:rPr>
          <w:rFonts w:ascii="Calibri" w:hAnsi="Calibri" w:cs="Calibri"/>
        </w:rPr>
        <w:t>í</w:t>
      </w:r>
      <w:r>
        <w:t xml:space="preserve"> kostky, 2. reklamní vlny a mantinelu HH v</w:t>
      </w:r>
      <w:r w:rsidRPr="00A309EB">
        <w:rPr>
          <w:rFonts w:ascii="Calibri" w:hAnsi="Calibri" w:cs="Calibri"/>
        </w:rPr>
        <w:t>č</w:t>
      </w:r>
      <w:r>
        <w:t>. vys</w:t>
      </w:r>
      <w:r w:rsidRPr="00A309EB">
        <w:rPr>
          <w:rFonts w:ascii="Calibri" w:hAnsi="Calibri" w:cs="Calibri"/>
        </w:rPr>
        <w:t>í</w:t>
      </w:r>
      <w:r>
        <w:t>lac</w:t>
      </w:r>
      <w:r w:rsidRPr="00A309EB">
        <w:rPr>
          <w:rFonts w:ascii="Calibri" w:hAnsi="Calibri" w:cs="Calibri"/>
        </w:rPr>
        <w:t>í</w:t>
      </w:r>
      <w:r>
        <w:t xml:space="preserve">ho hardware a </w:t>
      </w:r>
      <w:proofErr w:type="spellStart"/>
      <w:r>
        <w:t>videoprocesoru</w:t>
      </w:r>
      <w:proofErr w:type="spellEnd"/>
      <w:r>
        <w:t xml:space="preserve"> na hlavní ledové ploše</w:t>
      </w:r>
    </w:p>
    <w:p w14:paraId="0B3002D2" w14:textId="77777777" w:rsidR="00B61831" w:rsidRDefault="00B61831" w:rsidP="00B61831">
      <w:pPr>
        <w:pStyle w:val="Odstavecseseznamem"/>
        <w:numPr>
          <w:ilvl w:val="0"/>
          <w:numId w:val="19"/>
        </w:numPr>
      </w:pPr>
      <w:r>
        <w:t>LED prstenec kolem hlediště. v</w:t>
      </w:r>
      <w:r w:rsidRPr="00A309EB">
        <w:rPr>
          <w:rFonts w:ascii="Calibri" w:hAnsi="Calibri" w:cs="Calibri"/>
        </w:rPr>
        <w:t>č</w:t>
      </w:r>
      <w:r>
        <w:t>. vys</w:t>
      </w:r>
      <w:r w:rsidRPr="00A309EB">
        <w:rPr>
          <w:rFonts w:ascii="Calibri" w:hAnsi="Calibri" w:cs="Calibri"/>
        </w:rPr>
        <w:t>í</w:t>
      </w:r>
      <w:r>
        <w:t>lac</w:t>
      </w:r>
      <w:r w:rsidRPr="00A309EB">
        <w:rPr>
          <w:rFonts w:ascii="Calibri" w:hAnsi="Calibri" w:cs="Calibri"/>
        </w:rPr>
        <w:t>í</w:t>
      </w:r>
      <w:r>
        <w:t>ho hardware na hlavní ledové ploše</w:t>
      </w:r>
    </w:p>
    <w:p w14:paraId="4BE8F07B" w14:textId="77777777" w:rsidR="00B61831" w:rsidRDefault="00B61831" w:rsidP="00B61831">
      <w:pPr>
        <w:pStyle w:val="Odstavecseseznamem"/>
        <w:numPr>
          <w:ilvl w:val="0"/>
          <w:numId w:val="19"/>
        </w:numPr>
        <w:jc w:val="both"/>
      </w:pPr>
      <w:r>
        <w:t>Video re</w:t>
      </w:r>
      <w:r w:rsidRPr="00A309EB">
        <w:rPr>
          <w:rFonts w:ascii="Calibri" w:hAnsi="Calibri" w:cs="Calibri"/>
        </w:rPr>
        <w:t>ž</w:t>
      </w:r>
      <w:r>
        <w:t>ijn</w:t>
      </w:r>
      <w:r w:rsidRPr="00A309EB">
        <w:rPr>
          <w:rFonts w:ascii="Calibri" w:hAnsi="Calibri" w:cs="Calibri"/>
        </w:rPr>
        <w:t>í</w:t>
      </w:r>
      <w:r>
        <w:t xml:space="preserve"> pracovi</w:t>
      </w:r>
      <w:r w:rsidRPr="00A309EB">
        <w:rPr>
          <w:rFonts w:ascii="Calibri" w:hAnsi="Calibri" w:cs="Calibri"/>
        </w:rPr>
        <w:t>š</w:t>
      </w:r>
      <w:r>
        <w:t>t</w:t>
      </w:r>
      <w:r w:rsidRPr="00A309EB">
        <w:rPr>
          <w:rFonts w:ascii="Calibri" w:hAnsi="Calibri" w:cs="Calibri"/>
        </w:rPr>
        <w:t>ě</w:t>
      </w:r>
      <w:r>
        <w:t xml:space="preserve"> um</w:t>
      </w:r>
      <w:r w:rsidRPr="00A309EB">
        <w:rPr>
          <w:rFonts w:ascii="Calibri" w:hAnsi="Calibri" w:cs="Calibri"/>
        </w:rPr>
        <w:t>í</w:t>
      </w:r>
      <w:r>
        <w:t>st</w:t>
      </w:r>
      <w:r w:rsidRPr="00A309EB">
        <w:rPr>
          <w:rFonts w:ascii="Calibri" w:hAnsi="Calibri" w:cs="Calibri"/>
        </w:rPr>
        <w:t>ě</w:t>
      </w:r>
      <w:r>
        <w:t>n</w:t>
      </w:r>
      <w:r w:rsidRPr="00A309EB">
        <w:rPr>
          <w:rFonts w:ascii="Calibri" w:hAnsi="Calibri" w:cs="Calibri"/>
        </w:rPr>
        <w:t>é</w:t>
      </w:r>
      <w:r>
        <w:t xml:space="preserve"> v m</w:t>
      </w:r>
      <w:r w:rsidRPr="00A309EB">
        <w:rPr>
          <w:rFonts w:ascii="Calibri" w:hAnsi="Calibri" w:cs="Calibri"/>
        </w:rPr>
        <w:t>í</w:t>
      </w:r>
      <w:r>
        <w:t xml:space="preserve">stnosti </w:t>
      </w:r>
      <w:proofErr w:type="gramStart"/>
      <w:r>
        <w:t>re</w:t>
      </w:r>
      <w:r w:rsidRPr="00A309EB">
        <w:rPr>
          <w:rFonts w:ascii="Calibri" w:hAnsi="Calibri" w:cs="Calibri"/>
        </w:rPr>
        <w:t>ž</w:t>
      </w:r>
      <w:r>
        <w:t>ie - re</w:t>
      </w:r>
      <w:r w:rsidRPr="00A309EB">
        <w:rPr>
          <w:rFonts w:ascii="Calibri" w:hAnsi="Calibri" w:cs="Calibri"/>
        </w:rPr>
        <w:t>ž</w:t>
      </w:r>
      <w:r>
        <w:t>ie</w:t>
      </w:r>
      <w:proofErr w:type="gramEnd"/>
      <w:r>
        <w:t xml:space="preserve">, </w:t>
      </w:r>
      <w:proofErr w:type="spellStart"/>
      <w:r>
        <w:t>slomo</w:t>
      </w:r>
      <w:proofErr w:type="spellEnd"/>
      <w:r>
        <w:t xml:space="preserve"> syst</w:t>
      </w:r>
      <w:r w:rsidRPr="00A309EB">
        <w:rPr>
          <w:rFonts w:ascii="Calibri" w:hAnsi="Calibri" w:cs="Calibri"/>
        </w:rPr>
        <w:t>é</w:t>
      </w:r>
      <w:r>
        <w:t>m, grafick</w:t>
      </w:r>
      <w:r w:rsidRPr="00A309EB">
        <w:rPr>
          <w:rFonts w:ascii="Calibri" w:hAnsi="Calibri" w:cs="Calibri"/>
        </w:rPr>
        <w:t>é</w:t>
      </w:r>
      <w:r>
        <w:t xml:space="preserve"> a p</w:t>
      </w:r>
      <w:r w:rsidRPr="00A309EB">
        <w:rPr>
          <w:rFonts w:ascii="Calibri" w:hAnsi="Calibri" w:cs="Calibri"/>
        </w:rPr>
        <w:t>ří</w:t>
      </w:r>
      <w:r>
        <w:t>sp</w:t>
      </w:r>
      <w:r w:rsidRPr="00A309EB">
        <w:rPr>
          <w:rFonts w:ascii="Calibri" w:hAnsi="Calibri" w:cs="Calibri"/>
        </w:rPr>
        <w:t>ě</w:t>
      </w:r>
      <w:r>
        <w:t>vkov</w:t>
      </w:r>
      <w:r w:rsidRPr="00A309EB">
        <w:rPr>
          <w:rFonts w:ascii="Calibri" w:hAnsi="Calibri" w:cs="Calibri"/>
        </w:rPr>
        <w:t>é</w:t>
      </w:r>
      <w:r>
        <w:t xml:space="preserve"> stroje, kamerov</w:t>
      </w:r>
      <w:r w:rsidRPr="00A309EB">
        <w:rPr>
          <w:rFonts w:ascii="Calibri" w:hAnsi="Calibri" w:cs="Calibri"/>
        </w:rPr>
        <w:t>é</w:t>
      </w:r>
      <w:r>
        <w:t xml:space="preserve"> jednotky, p</w:t>
      </w:r>
      <w:r w:rsidRPr="00A309EB">
        <w:rPr>
          <w:rFonts w:ascii="Calibri" w:hAnsi="Calibri" w:cs="Calibri"/>
        </w:rPr>
        <w:t>ř</w:t>
      </w:r>
      <w:r>
        <w:t>evodn</w:t>
      </w:r>
      <w:r w:rsidRPr="00A309EB">
        <w:rPr>
          <w:rFonts w:ascii="Calibri" w:hAnsi="Calibri" w:cs="Calibri"/>
        </w:rPr>
        <w:t>í</w:t>
      </w:r>
      <w:r>
        <w:t>ky na hlavní ledové ploše</w:t>
      </w:r>
    </w:p>
    <w:p w14:paraId="425E6F62" w14:textId="77777777" w:rsidR="00B61831" w:rsidRDefault="00B61831" w:rsidP="00B61831">
      <w:pPr>
        <w:pStyle w:val="Odstavecseseznamem"/>
        <w:numPr>
          <w:ilvl w:val="0"/>
          <w:numId w:val="19"/>
        </w:numPr>
        <w:jc w:val="both"/>
      </w:pPr>
      <w:r>
        <w:t>Časomíra na hlavní ledové ploše</w:t>
      </w:r>
    </w:p>
    <w:p w14:paraId="3BE3CE21" w14:textId="77777777" w:rsidR="00B61831" w:rsidRDefault="00B61831" w:rsidP="00B61831">
      <w:pPr>
        <w:pStyle w:val="Odstavecseseznamem"/>
        <w:numPr>
          <w:ilvl w:val="0"/>
          <w:numId w:val="19"/>
        </w:numPr>
        <w:jc w:val="both"/>
      </w:pPr>
      <w:r>
        <w:t>Efektov</w:t>
      </w:r>
      <w:r w:rsidRPr="00A309EB">
        <w:rPr>
          <w:rFonts w:ascii="Calibri" w:hAnsi="Calibri" w:cs="Calibri"/>
        </w:rPr>
        <w:t>é</w:t>
      </w:r>
      <w:r>
        <w:t xml:space="preserve"> osv</w:t>
      </w:r>
      <w:r w:rsidRPr="00A309EB">
        <w:rPr>
          <w:rFonts w:ascii="Calibri" w:hAnsi="Calibri" w:cs="Calibri"/>
        </w:rPr>
        <w:t>ě</w:t>
      </w:r>
      <w:r>
        <w:t>tlen</w:t>
      </w:r>
      <w:r w:rsidRPr="00A309EB">
        <w:rPr>
          <w:rFonts w:ascii="Calibri" w:hAnsi="Calibri" w:cs="Calibri"/>
        </w:rPr>
        <w:t>í</w:t>
      </w:r>
      <w:r>
        <w:t xml:space="preserve"> zav</w:t>
      </w:r>
      <w:r w:rsidRPr="00A309EB">
        <w:rPr>
          <w:rFonts w:ascii="Calibri" w:hAnsi="Calibri" w:cs="Calibri"/>
        </w:rPr>
        <w:t>ěš</w:t>
      </w:r>
      <w:r>
        <w:t>en</w:t>
      </w:r>
      <w:r w:rsidRPr="00A309EB">
        <w:rPr>
          <w:rFonts w:ascii="Calibri" w:hAnsi="Calibri" w:cs="Calibri"/>
        </w:rPr>
        <w:t>é</w:t>
      </w:r>
      <w:r>
        <w:t xml:space="preserve"> na </w:t>
      </w:r>
      <w:proofErr w:type="spellStart"/>
      <w:r>
        <w:t>trussov</w:t>
      </w:r>
      <w:r w:rsidRPr="00A309EB">
        <w:rPr>
          <w:rFonts w:ascii="Calibri" w:hAnsi="Calibri" w:cs="Calibri"/>
        </w:rPr>
        <w:t>ý</w:t>
      </w:r>
      <w:r>
        <w:t>ch</w:t>
      </w:r>
      <w:proofErr w:type="spellEnd"/>
      <w:r>
        <w:t xml:space="preserve"> konstrukc</w:t>
      </w:r>
      <w:r w:rsidRPr="00A309EB">
        <w:rPr>
          <w:rFonts w:ascii="Calibri" w:hAnsi="Calibri" w:cs="Calibri"/>
        </w:rPr>
        <w:t>í</w:t>
      </w:r>
      <w:r>
        <w:t>ch na hlavní ledové ploše</w:t>
      </w:r>
    </w:p>
    <w:p w14:paraId="2D67A56D" w14:textId="77777777" w:rsidR="00B61831" w:rsidRDefault="00B61831" w:rsidP="00B61831">
      <w:pPr>
        <w:pStyle w:val="Odstavecseseznamem"/>
        <w:numPr>
          <w:ilvl w:val="0"/>
          <w:numId w:val="19"/>
        </w:numPr>
        <w:jc w:val="both"/>
      </w:pPr>
      <w:r>
        <w:t>Ozvu</w:t>
      </w:r>
      <w:r w:rsidRPr="00A309EB">
        <w:rPr>
          <w:rFonts w:ascii="Calibri" w:hAnsi="Calibri" w:cs="Calibri"/>
        </w:rPr>
        <w:t>č</w:t>
      </w:r>
      <w:r>
        <w:t>ovac</w:t>
      </w:r>
      <w:r w:rsidRPr="00A309EB">
        <w:rPr>
          <w:rFonts w:ascii="Calibri" w:hAnsi="Calibri" w:cs="Calibri"/>
        </w:rPr>
        <w:t>í</w:t>
      </w:r>
      <w:r>
        <w:t xml:space="preserve"> PA syst</w:t>
      </w:r>
      <w:r w:rsidRPr="00A309EB">
        <w:rPr>
          <w:rFonts w:ascii="Calibri" w:hAnsi="Calibri" w:cs="Calibri"/>
        </w:rPr>
        <w:t>é</w:t>
      </w:r>
      <w:r>
        <w:t>m zav</w:t>
      </w:r>
      <w:r w:rsidRPr="00A309EB">
        <w:rPr>
          <w:rFonts w:ascii="Calibri" w:hAnsi="Calibri" w:cs="Calibri"/>
        </w:rPr>
        <w:t>ěš</w:t>
      </w:r>
      <w:r>
        <w:t>en</w:t>
      </w:r>
      <w:r w:rsidRPr="00A309EB">
        <w:rPr>
          <w:rFonts w:ascii="Calibri" w:hAnsi="Calibri" w:cs="Calibri"/>
        </w:rPr>
        <w:t>ý</w:t>
      </w:r>
      <w:r>
        <w:t xml:space="preserve"> na </w:t>
      </w:r>
      <w:proofErr w:type="spellStart"/>
      <w:r>
        <w:t>trussov</w:t>
      </w:r>
      <w:r w:rsidRPr="00A309EB">
        <w:rPr>
          <w:rFonts w:ascii="Calibri" w:hAnsi="Calibri" w:cs="Calibri"/>
        </w:rPr>
        <w:t>ý</w:t>
      </w:r>
      <w:r>
        <w:t>ch</w:t>
      </w:r>
      <w:proofErr w:type="spellEnd"/>
      <w:r>
        <w:t xml:space="preserve"> konstrukcích a vykrývací reproboxy zaměřené na lávkách, zesilovače, mixážní pulty a další zvuková technika umístěná v režijním pracovišti na hlavní ledové ploše</w:t>
      </w:r>
    </w:p>
    <w:p w14:paraId="7C420D7A" w14:textId="77777777" w:rsidR="00B61831" w:rsidRDefault="00B61831" w:rsidP="00B61831">
      <w:pPr>
        <w:pStyle w:val="Odstavecseseznamem"/>
        <w:numPr>
          <w:ilvl w:val="0"/>
          <w:numId w:val="19"/>
        </w:numPr>
        <w:jc w:val="both"/>
      </w:pPr>
      <w:r>
        <w:t>Za</w:t>
      </w:r>
      <w:r w:rsidRPr="00A309EB">
        <w:rPr>
          <w:rFonts w:ascii="Calibri" w:hAnsi="Calibri" w:cs="Calibri"/>
        </w:rPr>
        <w:t>ří</w:t>
      </w:r>
      <w:r>
        <w:t>zen</w:t>
      </w:r>
      <w:r w:rsidRPr="00A309EB">
        <w:rPr>
          <w:rFonts w:ascii="Calibri" w:hAnsi="Calibri" w:cs="Calibri"/>
        </w:rPr>
        <w:t>í</w:t>
      </w:r>
      <w:r>
        <w:t xml:space="preserve"> pro spr</w:t>
      </w:r>
      <w:r w:rsidRPr="00A309EB">
        <w:rPr>
          <w:rFonts w:ascii="Calibri" w:hAnsi="Calibri" w:cs="Calibri"/>
        </w:rPr>
        <w:t>á</w:t>
      </w:r>
      <w:r>
        <w:t>vu obrazovek TV okruhu, p</w:t>
      </w:r>
      <w:r w:rsidRPr="00A309EB">
        <w:rPr>
          <w:rFonts w:ascii="Calibri" w:hAnsi="Calibri" w:cs="Calibri"/>
        </w:rPr>
        <w:t>ř</w:t>
      </w:r>
      <w:r>
        <w:t>ehr</w:t>
      </w:r>
      <w:r w:rsidRPr="00A309EB">
        <w:rPr>
          <w:rFonts w:ascii="Calibri" w:hAnsi="Calibri" w:cs="Calibri"/>
        </w:rPr>
        <w:t>á</w:t>
      </w:r>
      <w:r>
        <w:t>va</w:t>
      </w:r>
      <w:r w:rsidRPr="00A309EB">
        <w:rPr>
          <w:rFonts w:ascii="Calibri" w:hAnsi="Calibri" w:cs="Calibri"/>
        </w:rPr>
        <w:t>č</w:t>
      </w:r>
      <w:r>
        <w:t xml:space="preserve">, </w:t>
      </w:r>
      <w:proofErr w:type="spellStart"/>
      <w:r>
        <w:t>encoder</w:t>
      </w:r>
      <w:proofErr w:type="spellEnd"/>
      <w:r>
        <w:t xml:space="preserve"> na hlavní ledové ploše</w:t>
      </w:r>
    </w:p>
    <w:p w14:paraId="0D0BFB15" w14:textId="77777777" w:rsidR="00B61831" w:rsidRDefault="00B61831" w:rsidP="00B61831">
      <w:pPr>
        <w:pStyle w:val="Odstavecseseznamem"/>
        <w:numPr>
          <w:ilvl w:val="0"/>
          <w:numId w:val="19"/>
        </w:numPr>
        <w:jc w:val="both"/>
      </w:pPr>
      <w:r>
        <w:t xml:space="preserve">Televize TV </w:t>
      </w:r>
      <w:proofErr w:type="gramStart"/>
      <w:r>
        <w:t>okruhu - chodby</w:t>
      </w:r>
      <w:proofErr w:type="gramEnd"/>
      <w:r>
        <w:t xml:space="preserve">, </w:t>
      </w:r>
      <w:proofErr w:type="spellStart"/>
      <w:r>
        <w:t>skyboxy</w:t>
      </w:r>
      <w:proofErr w:type="spellEnd"/>
      <w:r>
        <w:t xml:space="preserve">, restaurace, </w:t>
      </w:r>
      <w:proofErr w:type="spellStart"/>
      <w:r>
        <w:t>bufe</w:t>
      </w:r>
      <w:proofErr w:type="spellEnd"/>
      <w:r>
        <w:t xml:space="preserve"> na hlavní ledové ploše. </w:t>
      </w:r>
    </w:p>
    <w:p w14:paraId="1FAC0E8D" w14:textId="77777777" w:rsidR="00B61831" w:rsidRDefault="00B61831" w:rsidP="00B61831">
      <w:pPr>
        <w:pStyle w:val="Odstavecseseznamem"/>
        <w:numPr>
          <w:ilvl w:val="0"/>
          <w:numId w:val="19"/>
        </w:numPr>
        <w:jc w:val="both"/>
      </w:pPr>
      <w:r>
        <w:t xml:space="preserve">Televize TV okruhu </w:t>
      </w:r>
      <w:proofErr w:type="gramStart"/>
      <w:r>
        <w:t>-  vestibul</w:t>
      </w:r>
      <w:proofErr w:type="gramEnd"/>
      <w:r>
        <w:t>, restaurace v administrativní budově</w:t>
      </w:r>
    </w:p>
    <w:p w14:paraId="26B6FA5C" w14:textId="77777777" w:rsidR="00B61831" w:rsidRDefault="00B61831" w:rsidP="00B61831">
      <w:pPr>
        <w:pStyle w:val="Odstavecseseznamem"/>
        <w:numPr>
          <w:ilvl w:val="0"/>
          <w:numId w:val="19"/>
        </w:numPr>
        <w:jc w:val="both"/>
      </w:pPr>
      <w:r>
        <w:t xml:space="preserve">Televize TV okruhu </w:t>
      </w:r>
      <w:proofErr w:type="gramStart"/>
      <w:r>
        <w:t>-  vestibul</w:t>
      </w:r>
      <w:proofErr w:type="gramEnd"/>
      <w:r>
        <w:t xml:space="preserve"> bazénového centra</w:t>
      </w:r>
    </w:p>
    <w:p w14:paraId="54AF6BAB" w14:textId="77777777" w:rsidR="00B61831" w:rsidRDefault="00B61831" w:rsidP="00B61831">
      <w:pPr>
        <w:pStyle w:val="Odstavecseseznamem"/>
        <w:numPr>
          <w:ilvl w:val="0"/>
          <w:numId w:val="19"/>
        </w:numPr>
        <w:jc w:val="both"/>
      </w:pPr>
      <w:r>
        <w:t>Za</w:t>
      </w:r>
      <w:r w:rsidRPr="00A309EB">
        <w:rPr>
          <w:rFonts w:ascii="Calibri" w:hAnsi="Calibri" w:cs="Calibri"/>
        </w:rPr>
        <w:t>ří</w:t>
      </w:r>
      <w:r>
        <w:t>zen</w:t>
      </w:r>
      <w:r w:rsidRPr="00A309EB">
        <w:rPr>
          <w:rFonts w:ascii="Calibri" w:hAnsi="Calibri" w:cs="Calibri"/>
        </w:rPr>
        <w:t>í</w:t>
      </w:r>
      <w:r>
        <w:t xml:space="preserve"> pro spr</w:t>
      </w:r>
      <w:r w:rsidRPr="00A309EB">
        <w:rPr>
          <w:rFonts w:ascii="Calibri" w:hAnsi="Calibri" w:cs="Calibri"/>
        </w:rPr>
        <w:t>á</w:t>
      </w:r>
      <w:r>
        <w:t>vu obrazovek TV okruhu, p</w:t>
      </w:r>
      <w:r w:rsidRPr="00A309EB">
        <w:rPr>
          <w:rFonts w:ascii="Calibri" w:hAnsi="Calibri" w:cs="Calibri"/>
        </w:rPr>
        <w:t>ř</w:t>
      </w:r>
      <w:r>
        <w:t>ehr</w:t>
      </w:r>
      <w:r w:rsidRPr="00A309EB">
        <w:rPr>
          <w:rFonts w:ascii="Calibri" w:hAnsi="Calibri" w:cs="Calibri"/>
        </w:rPr>
        <w:t>á</w:t>
      </w:r>
      <w:r>
        <w:t>va</w:t>
      </w:r>
      <w:r w:rsidRPr="00A309EB">
        <w:rPr>
          <w:rFonts w:ascii="Calibri" w:hAnsi="Calibri" w:cs="Calibri"/>
        </w:rPr>
        <w:t>č</w:t>
      </w:r>
      <w:r>
        <w:t xml:space="preserve">, </w:t>
      </w:r>
      <w:proofErr w:type="spellStart"/>
      <w:r>
        <w:t>encoder</w:t>
      </w:r>
      <w:proofErr w:type="spellEnd"/>
    </w:p>
    <w:p w14:paraId="68C26D90" w14:textId="77777777" w:rsidR="00B61831" w:rsidRDefault="00B61831" w:rsidP="00B61831">
      <w:pPr>
        <w:pStyle w:val="Odstavecseseznamem"/>
        <w:numPr>
          <w:ilvl w:val="0"/>
          <w:numId w:val="19"/>
        </w:numPr>
        <w:jc w:val="both"/>
      </w:pPr>
      <w:r>
        <w:t>Efektov</w:t>
      </w:r>
      <w:r w:rsidRPr="00A309EB">
        <w:rPr>
          <w:rFonts w:ascii="Calibri" w:hAnsi="Calibri" w:cs="Calibri"/>
        </w:rPr>
        <w:t>é</w:t>
      </w:r>
      <w:r>
        <w:t xml:space="preserve"> osv</w:t>
      </w:r>
      <w:r w:rsidRPr="00A309EB">
        <w:rPr>
          <w:rFonts w:ascii="Calibri" w:hAnsi="Calibri" w:cs="Calibri"/>
        </w:rPr>
        <w:t>ě</w:t>
      </w:r>
      <w:r>
        <w:t>tlen</w:t>
      </w:r>
      <w:r w:rsidRPr="00A309EB">
        <w:rPr>
          <w:rFonts w:ascii="Calibri" w:hAnsi="Calibri" w:cs="Calibri"/>
        </w:rPr>
        <w:t>í</w:t>
      </w:r>
      <w:r>
        <w:t xml:space="preserve"> na hale míčových sportů</w:t>
      </w:r>
    </w:p>
    <w:p w14:paraId="05F2237A" w14:textId="77777777" w:rsidR="00B61831" w:rsidRDefault="00B61831" w:rsidP="00B61831">
      <w:pPr>
        <w:pStyle w:val="Odstavecseseznamem"/>
        <w:numPr>
          <w:ilvl w:val="0"/>
          <w:numId w:val="19"/>
        </w:numPr>
        <w:jc w:val="both"/>
      </w:pPr>
      <w:r>
        <w:t>Časomíra na hale míčových sportů</w:t>
      </w:r>
    </w:p>
    <w:p w14:paraId="3547C3F5" w14:textId="77777777" w:rsidR="00B61831" w:rsidRDefault="00B61831" w:rsidP="00B61831">
      <w:pPr>
        <w:pStyle w:val="Odstavecseseznamem"/>
        <w:numPr>
          <w:ilvl w:val="0"/>
          <w:numId w:val="19"/>
        </w:numPr>
        <w:jc w:val="both"/>
      </w:pPr>
      <w:proofErr w:type="spellStart"/>
      <w:r>
        <w:t>Řežie</w:t>
      </w:r>
      <w:proofErr w:type="spellEnd"/>
      <w:r>
        <w:t xml:space="preserve"> na hale míčových </w:t>
      </w:r>
      <w:proofErr w:type="spellStart"/>
      <w:r>
        <w:t>sporttů</w:t>
      </w:r>
      <w:proofErr w:type="spellEnd"/>
    </w:p>
    <w:p w14:paraId="1D35502B" w14:textId="77777777" w:rsidR="00B61831" w:rsidRDefault="00B61831" w:rsidP="00B61831">
      <w:pPr>
        <w:pStyle w:val="Odstavecseseznamem"/>
        <w:numPr>
          <w:ilvl w:val="0"/>
          <w:numId w:val="19"/>
        </w:numPr>
        <w:jc w:val="both"/>
      </w:pPr>
    </w:p>
    <w:p w14:paraId="21514402" w14:textId="77777777" w:rsidR="00B61831" w:rsidRDefault="00B61831" w:rsidP="00B61831">
      <w:pPr>
        <w:jc w:val="both"/>
      </w:pPr>
    </w:p>
    <w:p w14:paraId="45AAD805" w14:textId="77777777" w:rsidR="00B61831" w:rsidRDefault="00B61831" w:rsidP="00B61831">
      <w:pPr>
        <w:jc w:val="both"/>
      </w:pPr>
      <w:r>
        <w:t>Konkrétní položkový seznam předmětné techniky – viz inventarizační seznam pořízený v rámci fyzického převzetí techniky v režii Zhotovitelem.</w:t>
      </w:r>
    </w:p>
    <w:p w14:paraId="462E02BF" w14:textId="77777777" w:rsidR="00B61831" w:rsidRDefault="00B61831" w:rsidP="00B61831">
      <w:pPr>
        <w:jc w:val="both"/>
      </w:pPr>
    </w:p>
    <w:p w14:paraId="6E2C2570" w14:textId="77777777" w:rsidR="00B61831" w:rsidRDefault="00B61831" w:rsidP="00B61831">
      <w:pPr>
        <w:jc w:val="both"/>
      </w:pPr>
    </w:p>
    <w:p w14:paraId="2EA5218A" w14:textId="77777777" w:rsidR="00B61831" w:rsidRDefault="00B61831" w:rsidP="00B61831">
      <w:pPr>
        <w:jc w:val="both"/>
      </w:pPr>
    </w:p>
    <w:p w14:paraId="10047BAF" w14:textId="77777777" w:rsidR="00B61831" w:rsidRDefault="00B61831" w:rsidP="00B61831"/>
    <w:p w14:paraId="1709A62B" w14:textId="77777777" w:rsidR="00B61831" w:rsidRDefault="00B61831" w:rsidP="00B61831"/>
    <w:p w14:paraId="68387EEF" w14:textId="77777777" w:rsidR="00B61831" w:rsidRDefault="00B61831" w:rsidP="00B61831"/>
    <w:p w14:paraId="5A6A8352" w14:textId="77777777" w:rsidR="00B61831" w:rsidRDefault="00B61831" w:rsidP="00B61831"/>
    <w:p w14:paraId="433CBB3A" w14:textId="77777777" w:rsidR="00B61831" w:rsidRDefault="00B61831" w:rsidP="00B61831"/>
    <w:p w14:paraId="0BE78321" w14:textId="77777777" w:rsidR="00B61831" w:rsidRDefault="00B61831" w:rsidP="00B61831"/>
    <w:p w14:paraId="4B9E4169" w14:textId="77777777" w:rsidR="00B61831" w:rsidRDefault="00B61831" w:rsidP="00B61831"/>
    <w:p w14:paraId="11402A5F" w14:textId="77777777" w:rsidR="00B61831" w:rsidRDefault="00B61831" w:rsidP="00B61831"/>
    <w:p w14:paraId="65A62E17" w14:textId="77777777" w:rsidR="00B61831" w:rsidRDefault="00B61831" w:rsidP="00B61831"/>
    <w:p w14:paraId="33430F4F" w14:textId="77777777" w:rsidR="00B61831" w:rsidRPr="00B0646B" w:rsidRDefault="00B61831" w:rsidP="00B61831">
      <w:pPr>
        <w:spacing w:after="0" w:line="240" w:lineRule="auto"/>
        <w:jc w:val="right"/>
        <w:rPr>
          <w:rFonts w:ascii="Times New Roman" w:eastAsia="Times New Roman" w:hAnsi="Times New Roman" w:cs="Times New Roman"/>
          <w:color w:val="000000" w:themeColor="text1"/>
          <w:spacing w:val="-5"/>
        </w:rPr>
      </w:pPr>
      <w:r w:rsidRPr="00B0646B">
        <w:rPr>
          <w:rFonts w:ascii="Times New Roman" w:eastAsia="Times New Roman" w:hAnsi="Times New Roman" w:cs="Times New Roman"/>
          <w:color w:val="000000" w:themeColor="text1"/>
          <w:spacing w:val="-5"/>
        </w:rPr>
        <w:t>Příloha č. 2</w:t>
      </w:r>
    </w:p>
    <w:p w14:paraId="2EAF1335" w14:textId="77777777" w:rsidR="00B61831" w:rsidRPr="00D436E2" w:rsidRDefault="00B61831" w:rsidP="00B61831">
      <w:pPr>
        <w:spacing w:after="0" w:line="240" w:lineRule="auto"/>
        <w:jc w:val="center"/>
        <w:rPr>
          <w:rFonts w:ascii="Times New Roman" w:eastAsia="Times New Roman" w:hAnsi="Times New Roman" w:cs="Times New Roman"/>
          <w:spacing w:val="-5"/>
        </w:rPr>
      </w:pPr>
    </w:p>
    <w:p w14:paraId="0D809300" w14:textId="77777777" w:rsidR="00B61831" w:rsidRPr="00D436E2" w:rsidRDefault="00B61831" w:rsidP="00B61831">
      <w:pPr>
        <w:spacing w:after="0" w:line="240" w:lineRule="auto"/>
        <w:jc w:val="center"/>
        <w:rPr>
          <w:rFonts w:ascii="Times New Roman" w:eastAsia="Times New Roman" w:hAnsi="Times New Roman" w:cs="Times New Roman"/>
          <w:spacing w:val="-5"/>
        </w:rPr>
      </w:pPr>
      <w:r w:rsidRPr="00D436E2">
        <w:rPr>
          <w:rFonts w:ascii="Times New Roman" w:eastAsia="Times New Roman" w:hAnsi="Times New Roman" w:cs="Times New Roman"/>
          <w:spacing w:val="-5"/>
        </w:rPr>
        <w:t xml:space="preserve">CENÍK </w:t>
      </w:r>
      <w:r>
        <w:rPr>
          <w:rFonts w:ascii="Times New Roman" w:eastAsia="Times New Roman" w:hAnsi="Times New Roman" w:cs="Times New Roman"/>
          <w:spacing w:val="-5"/>
        </w:rPr>
        <w:t>platný od roku</w:t>
      </w:r>
      <w:r w:rsidRPr="00D436E2">
        <w:rPr>
          <w:rFonts w:ascii="Times New Roman" w:eastAsia="Times New Roman" w:hAnsi="Times New Roman" w:cs="Times New Roman"/>
          <w:spacing w:val="-5"/>
        </w:rPr>
        <w:t xml:space="preserve"> </w:t>
      </w:r>
      <w:r>
        <w:rPr>
          <w:rFonts w:ascii="Times New Roman" w:eastAsia="Times New Roman" w:hAnsi="Times New Roman" w:cs="Times New Roman"/>
          <w:spacing w:val="-5"/>
        </w:rPr>
        <w:t>2024</w:t>
      </w:r>
    </w:p>
    <w:p w14:paraId="18942A10" w14:textId="77777777" w:rsidR="00B61831" w:rsidRPr="00D436E2" w:rsidRDefault="00B61831" w:rsidP="00B61831">
      <w:pPr>
        <w:spacing w:after="0" w:line="240" w:lineRule="auto"/>
        <w:jc w:val="center"/>
        <w:rPr>
          <w:rFonts w:ascii="Times New Roman" w:eastAsia="Times New Roman" w:hAnsi="Times New Roman" w:cs="Times New Roman"/>
          <w:spacing w:val="-5"/>
        </w:rPr>
      </w:pPr>
      <w:r w:rsidRPr="00D436E2">
        <w:rPr>
          <w:rFonts w:ascii="Times New Roman" w:eastAsia="Times New Roman" w:hAnsi="Times New Roman" w:cs="Times New Roman"/>
          <w:spacing w:val="-5"/>
        </w:rPr>
        <w:t>k Rámcové smlouvě o provozu, servisu, údržbě a opravách audiovizuální techniky</w:t>
      </w:r>
    </w:p>
    <w:p w14:paraId="071E7119" w14:textId="77777777" w:rsidR="00B61831" w:rsidRPr="00D436E2" w:rsidRDefault="00B61831" w:rsidP="00B61831">
      <w:pPr>
        <w:spacing w:after="0" w:line="240" w:lineRule="auto"/>
        <w:jc w:val="center"/>
        <w:rPr>
          <w:rFonts w:ascii="Times New Roman" w:eastAsia="Times New Roman" w:hAnsi="Times New Roman" w:cs="Times New Roman"/>
          <w:spacing w:val="-5"/>
        </w:rPr>
      </w:pPr>
      <w:r w:rsidRPr="00D436E2">
        <w:rPr>
          <w:rFonts w:ascii="Times New Roman" w:eastAsia="Times New Roman" w:hAnsi="Times New Roman" w:cs="Times New Roman"/>
          <w:spacing w:val="-5"/>
        </w:rPr>
        <w:t>multifunkční haly KV ARENA</w:t>
      </w:r>
    </w:p>
    <w:p w14:paraId="35E571EC" w14:textId="77777777" w:rsidR="00B61831" w:rsidRDefault="00B61831" w:rsidP="00B61831">
      <w:pPr>
        <w:spacing w:after="0" w:line="240" w:lineRule="auto"/>
        <w:jc w:val="center"/>
        <w:rPr>
          <w:rFonts w:ascii="Times New Roman" w:eastAsia="Times New Roman" w:hAnsi="Times New Roman" w:cs="Times New Roman"/>
          <w:b/>
          <w:spacing w:val="-5"/>
          <w:sz w:val="28"/>
          <w:u w:val="single"/>
        </w:rPr>
      </w:pPr>
    </w:p>
    <w:p w14:paraId="3E503A29" w14:textId="77777777" w:rsidR="00B61831" w:rsidRDefault="00B61831" w:rsidP="00B61831">
      <w:pPr>
        <w:spacing w:after="0" w:line="240" w:lineRule="auto"/>
        <w:jc w:val="both"/>
        <w:rPr>
          <w:rFonts w:ascii="Arial" w:eastAsia="Arial" w:hAnsi="Arial" w:cs="Arial"/>
          <w:b/>
          <w:spacing w:val="-5"/>
          <w:sz w:val="20"/>
        </w:rPr>
      </w:pPr>
    </w:p>
    <w:p w14:paraId="26D3FF0D" w14:textId="77777777" w:rsidR="00B61831" w:rsidRDefault="00B61831" w:rsidP="00B61831">
      <w:pPr>
        <w:spacing w:after="0" w:line="240" w:lineRule="auto"/>
        <w:jc w:val="both"/>
        <w:rPr>
          <w:rFonts w:ascii="Arial" w:eastAsia="Arial" w:hAnsi="Arial" w:cs="Arial"/>
          <w:b/>
          <w:spacing w:val="-5"/>
          <w:sz w:val="20"/>
        </w:rPr>
      </w:pPr>
    </w:p>
    <w:p w14:paraId="2DEC6C7E" w14:textId="77777777" w:rsidR="00B61831" w:rsidRDefault="00B61831" w:rsidP="00B61831">
      <w:pPr>
        <w:spacing w:after="0" w:line="240" w:lineRule="auto"/>
        <w:jc w:val="both"/>
        <w:rPr>
          <w:rFonts w:ascii="Arial" w:eastAsia="Arial" w:hAnsi="Arial" w:cs="Arial"/>
          <w:b/>
          <w:spacing w:val="-5"/>
          <w:sz w:val="20"/>
        </w:rPr>
      </w:pPr>
    </w:p>
    <w:tbl>
      <w:tblPr>
        <w:tblW w:w="0" w:type="auto"/>
        <w:tblInd w:w="239" w:type="dxa"/>
        <w:tblCellMar>
          <w:left w:w="10" w:type="dxa"/>
          <w:right w:w="10" w:type="dxa"/>
        </w:tblCellMar>
        <w:tblLook w:val="04A0" w:firstRow="1" w:lastRow="0" w:firstColumn="1" w:lastColumn="0" w:noHBand="0" w:noVBand="1"/>
      </w:tblPr>
      <w:tblGrid>
        <w:gridCol w:w="6560"/>
        <w:gridCol w:w="2127"/>
      </w:tblGrid>
      <w:tr w:rsidR="00B61831" w14:paraId="1F6B111A"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620ADE49" w14:textId="77777777" w:rsidR="00B61831" w:rsidRDefault="00B61831" w:rsidP="00D20D07">
            <w:pPr>
              <w:spacing w:after="0" w:line="240" w:lineRule="auto"/>
              <w:jc w:val="both"/>
            </w:pPr>
            <w:r>
              <w:rPr>
                <w:rFonts w:ascii="Times New Roman" w:eastAsia="Times New Roman" w:hAnsi="Times New Roman" w:cs="Times New Roman"/>
                <w:spacing w:val="-5"/>
              </w:rPr>
              <w:t xml:space="preserve">   </w:t>
            </w:r>
            <w:r>
              <w:rPr>
                <w:rFonts w:ascii="Times New Roman" w:eastAsia="Times New Roman" w:hAnsi="Times New Roman" w:cs="Times New Roman"/>
                <w:b/>
                <w:spacing w:val="-5"/>
              </w:rPr>
              <w:t xml:space="preserve">Položky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55FE7F6B" w14:textId="77777777" w:rsidR="00B61831" w:rsidRDefault="00B61831" w:rsidP="00D20D07">
            <w:pPr>
              <w:spacing w:after="0" w:line="240" w:lineRule="auto"/>
              <w:jc w:val="both"/>
            </w:pPr>
            <w:r>
              <w:rPr>
                <w:rFonts w:ascii="Times New Roman" w:eastAsia="Times New Roman" w:hAnsi="Times New Roman" w:cs="Times New Roman"/>
                <w:b/>
                <w:spacing w:val="-5"/>
              </w:rPr>
              <w:t>Kč bez DPH/</w:t>
            </w:r>
            <w:proofErr w:type="spellStart"/>
            <w:r>
              <w:rPr>
                <w:rFonts w:ascii="Times New Roman" w:eastAsia="Times New Roman" w:hAnsi="Times New Roman" w:cs="Times New Roman"/>
                <w:b/>
                <w:spacing w:val="-5"/>
              </w:rPr>
              <w:t>m.j</w:t>
            </w:r>
            <w:proofErr w:type="spellEnd"/>
            <w:r>
              <w:rPr>
                <w:rFonts w:ascii="Times New Roman" w:eastAsia="Times New Roman" w:hAnsi="Times New Roman" w:cs="Times New Roman"/>
                <w:b/>
                <w:spacing w:val="-5"/>
              </w:rPr>
              <w:t>.</w:t>
            </w:r>
          </w:p>
        </w:tc>
      </w:tr>
      <w:tr w:rsidR="00B61831" w14:paraId="420C26FA"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697BD521" w14:textId="77777777" w:rsidR="00B61831" w:rsidRPr="00F1491B" w:rsidRDefault="00B61831" w:rsidP="00D20D07">
            <w:pPr>
              <w:spacing w:after="0" w:line="240" w:lineRule="auto"/>
              <w:jc w:val="both"/>
            </w:pPr>
            <w:r w:rsidRPr="00F1491B">
              <w:rPr>
                <w:rFonts w:ascii="Times New Roman" w:eastAsia="Times New Roman" w:hAnsi="Times New Roman" w:cs="Times New Roman"/>
                <w:spacing w:val="-5"/>
              </w:rPr>
              <w:t>Servisní práce LED – každá započatá hodina/technik</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4EAC4627" w14:textId="77777777" w:rsidR="00B61831" w:rsidRPr="003C32DE" w:rsidRDefault="00B61831" w:rsidP="00D20D07">
            <w:pPr>
              <w:spacing w:after="0" w:line="240" w:lineRule="auto"/>
              <w:jc w:val="both"/>
            </w:pPr>
            <w:r>
              <w:rPr>
                <w:rFonts w:ascii="Times New Roman" w:eastAsia="Times New Roman" w:hAnsi="Times New Roman" w:cs="Times New Roman"/>
                <w:spacing w:val="-5"/>
              </w:rPr>
              <w:t>7</w:t>
            </w:r>
            <w:r w:rsidRPr="003C32DE">
              <w:rPr>
                <w:rFonts w:ascii="Times New Roman" w:eastAsia="Times New Roman" w:hAnsi="Times New Roman" w:cs="Times New Roman"/>
                <w:spacing w:val="-5"/>
              </w:rPr>
              <w:t>90,- Kč / hod.</w:t>
            </w:r>
          </w:p>
        </w:tc>
      </w:tr>
      <w:tr w:rsidR="00B61831" w14:paraId="45CA8E7F"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6740125E" w14:textId="77777777" w:rsidR="00B61831" w:rsidRPr="00F1491B"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Grafické práce – každá započatá hodina / grafik</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200DA047" w14:textId="77777777" w:rsidR="00B61831" w:rsidRPr="00444BB3" w:rsidDel="00F1491B"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990,- Kč / hod.</w:t>
            </w:r>
          </w:p>
        </w:tc>
      </w:tr>
      <w:tr w:rsidR="00B61831" w14:paraId="689796CE"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06C97BA7" w14:textId="77777777" w:rsidR="00B61831" w:rsidRPr="00F1491B" w:rsidRDefault="00B61831" w:rsidP="00D20D07">
            <w:pPr>
              <w:spacing w:after="0" w:line="240" w:lineRule="auto"/>
              <w:jc w:val="both"/>
            </w:pPr>
            <w:r w:rsidRPr="00F1491B">
              <w:rPr>
                <w:rFonts w:ascii="Times New Roman" w:eastAsia="Times New Roman" w:hAnsi="Times New Roman" w:cs="Times New Roman"/>
                <w:spacing w:val="-5"/>
              </w:rPr>
              <w:t>Doprava osobní auto – 1 km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7A995D27" w14:textId="77777777" w:rsidR="00B61831" w:rsidRPr="003C32DE" w:rsidRDefault="00B61831" w:rsidP="00D20D07">
            <w:pPr>
              <w:spacing w:after="0" w:line="240" w:lineRule="auto"/>
              <w:jc w:val="both"/>
            </w:pPr>
            <w:r>
              <w:rPr>
                <w:rFonts w:ascii="Times New Roman" w:eastAsia="Times New Roman" w:hAnsi="Times New Roman" w:cs="Times New Roman"/>
                <w:spacing w:val="-5"/>
              </w:rPr>
              <w:t>7</w:t>
            </w:r>
            <w:r w:rsidRPr="003C32DE">
              <w:rPr>
                <w:rFonts w:ascii="Times New Roman" w:eastAsia="Times New Roman" w:hAnsi="Times New Roman" w:cs="Times New Roman"/>
                <w:spacing w:val="-5"/>
              </w:rPr>
              <w:t>,- / km</w:t>
            </w:r>
          </w:p>
        </w:tc>
      </w:tr>
      <w:tr w:rsidR="00B61831" w14:paraId="580741A5"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1A813D92" w14:textId="77777777" w:rsidR="00B61831" w:rsidRPr="00F1491B" w:rsidRDefault="00B61831" w:rsidP="00D20D07">
            <w:pPr>
              <w:spacing w:after="0" w:line="240" w:lineRule="auto"/>
              <w:jc w:val="both"/>
            </w:pPr>
            <w:r w:rsidRPr="00F1491B">
              <w:rPr>
                <w:rFonts w:ascii="Times New Roman" w:eastAsia="Times New Roman" w:hAnsi="Times New Roman" w:cs="Times New Roman"/>
                <w:spacing w:val="-5"/>
              </w:rPr>
              <w:t>Doprava dodávka – 1 km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6B23D09F" w14:textId="77777777" w:rsidR="00B61831" w:rsidRPr="003C32DE" w:rsidRDefault="00B61831" w:rsidP="00D20D07">
            <w:pPr>
              <w:spacing w:after="0" w:line="240" w:lineRule="auto"/>
              <w:jc w:val="both"/>
            </w:pPr>
            <w:r>
              <w:rPr>
                <w:rFonts w:ascii="Times New Roman" w:eastAsia="Times New Roman" w:hAnsi="Times New Roman" w:cs="Times New Roman"/>
                <w:spacing w:val="-5"/>
              </w:rPr>
              <w:t>12</w:t>
            </w:r>
            <w:r w:rsidRPr="003C32DE">
              <w:rPr>
                <w:rFonts w:ascii="Times New Roman" w:eastAsia="Times New Roman" w:hAnsi="Times New Roman" w:cs="Times New Roman"/>
                <w:spacing w:val="-5"/>
              </w:rPr>
              <w:t xml:space="preserve"> / km</w:t>
            </w:r>
          </w:p>
        </w:tc>
      </w:tr>
      <w:tr w:rsidR="00B61831" w14:paraId="54BF1472"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296E47B6" w14:textId="77777777" w:rsidR="00B61831" w:rsidRPr="00F1491B" w:rsidRDefault="00B61831" w:rsidP="00D20D07">
            <w:pPr>
              <w:spacing w:after="0" w:line="240" w:lineRule="auto"/>
              <w:jc w:val="both"/>
            </w:pPr>
            <w:r w:rsidRPr="00F1491B">
              <w:rPr>
                <w:rFonts w:ascii="Times New Roman" w:eastAsia="Times New Roman" w:hAnsi="Times New Roman" w:cs="Times New Roman"/>
                <w:spacing w:val="-5"/>
              </w:rPr>
              <w:t>Čas strávený na cestě, 15 min/technik</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06C1D2C2" w14:textId="77777777" w:rsidR="00B61831" w:rsidRPr="003C32DE" w:rsidRDefault="00B61831" w:rsidP="00D20D07">
            <w:pPr>
              <w:spacing w:after="0" w:line="240" w:lineRule="auto"/>
              <w:jc w:val="both"/>
            </w:pPr>
            <w:r>
              <w:rPr>
                <w:rFonts w:ascii="Times New Roman" w:eastAsia="Times New Roman" w:hAnsi="Times New Roman" w:cs="Times New Roman"/>
                <w:spacing w:val="-5"/>
              </w:rPr>
              <w:t>95</w:t>
            </w:r>
            <w:r w:rsidRPr="003C32DE">
              <w:rPr>
                <w:rFonts w:ascii="Times New Roman" w:eastAsia="Times New Roman" w:hAnsi="Times New Roman" w:cs="Times New Roman"/>
                <w:spacing w:val="-5"/>
              </w:rPr>
              <w:t>,</w:t>
            </w:r>
            <w:r>
              <w:rPr>
                <w:rFonts w:ascii="Times New Roman" w:eastAsia="Times New Roman" w:hAnsi="Times New Roman" w:cs="Times New Roman"/>
                <w:spacing w:val="-5"/>
              </w:rPr>
              <w:t>- Kč</w:t>
            </w:r>
          </w:p>
        </w:tc>
      </w:tr>
      <w:tr w:rsidR="00B61831" w14:paraId="1E5DF789"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41804D8E" w14:textId="77777777" w:rsidR="00B61831" w:rsidRPr="00F1491B" w:rsidRDefault="00B61831" w:rsidP="00D20D07">
            <w:pPr>
              <w:spacing w:after="0" w:line="240" w:lineRule="auto"/>
              <w:jc w:val="both"/>
            </w:pPr>
            <w:r w:rsidRPr="00F1491B">
              <w:rPr>
                <w:rFonts w:ascii="Times New Roman" w:eastAsia="Times New Roman" w:hAnsi="Times New Roman" w:cs="Times New Roman"/>
                <w:spacing w:val="-5"/>
              </w:rPr>
              <w:t>Hokejové utkání dle standardu ELH – odbavení jednoho hokejového utkání (4 hod. trvání) v plném počtu obsluhy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722C08E4" w14:textId="77777777" w:rsidR="00B61831" w:rsidRPr="003C32DE" w:rsidRDefault="00B61831" w:rsidP="00D20D07">
            <w:pPr>
              <w:spacing w:after="0" w:line="240" w:lineRule="auto"/>
              <w:jc w:val="both"/>
            </w:pPr>
            <w:r w:rsidRPr="003C32DE">
              <w:rPr>
                <w:rFonts w:ascii="Times New Roman" w:eastAsia="Times New Roman" w:hAnsi="Times New Roman" w:cs="Times New Roman"/>
                <w:spacing w:val="-5"/>
              </w:rPr>
              <w:t>2</w:t>
            </w:r>
            <w:r>
              <w:rPr>
                <w:rFonts w:ascii="Times New Roman" w:eastAsia="Times New Roman" w:hAnsi="Times New Roman" w:cs="Times New Roman"/>
                <w:spacing w:val="-5"/>
              </w:rPr>
              <w:t>4 500</w:t>
            </w:r>
            <w:r w:rsidRPr="003C32DE">
              <w:rPr>
                <w:rFonts w:ascii="Times New Roman" w:eastAsia="Times New Roman" w:hAnsi="Times New Roman" w:cs="Times New Roman"/>
                <w:spacing w:val="-5"/>
              </w:rPr>
              <w:t>,- Kč / akce</w:t>
            </w:r>
          </w:p>
        </w:tc>
      </w:tr>
      <w:tr w:rsidR="00B61831" w14:paraId="4212E057"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15EDFB0B" w14:textId="77777777" w:rsidR="00B61831" w:rsidRPr="00F1491B" w:rsidRDefault="00B61831" w:rsidP="00D20D07">
            <w:pPr>
              <w:spacing w:after="0" w:line="240" w:lineRule="auto"/>
              <w:jc w:val="both"/>
            </w:pPr>
            <w:bookmarkStart w:id="4" w:name="OLE_LINK1"/>
            <w:r w:rsidRPr="00F1491B">
              <w:rPr>
                <w:rFonts w:ascii="Times New Roman" w:eastAsia="Times New Roman" w:hAnsi="Times New Roman" w:cs="Times New Roman"/>
                <w:spacing w:val="-5"/>
              </w:rPr>
              <w:t>Hokejové utkání dle standardu ELH – každá započatá hodina nad rámec času v plném počtu</w:t>
            </w:r>
            <w:bookmarkEnd w:id="4"/>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65C49848" w14:textId="77777777" w:rsidR="00B61831" w:rsidRPr="003C32DE" w:rsidRDefault="00B61831" w:rsidP="00D20D07">
            <w:pPr>
              <w:spacing w:after="0" w:line="240" w:lineRule="auto"/>
              <w:jc w:val="both"/>
            </w:pPr>
            <w:r>
              <w:rPr>
                <w:rFonts w:ascii="Times New Roman" w:eastAsia="Times New Roman" w:hAnsi="Times New Roman" w:cs="Times New Roman"/>
                <w:spacing w:val="-5"/>
              </w:rPr>
              <w:t>5</w:t>
            </w:r>
            <w:r w:rsidRPr="003C32DE">
              <w:rPr>
                <w:rFonts w:ascii="Times New Roman" w:eastAsia="Times New Roman" w:hAnsi="Times New Roman" w:cs="Times New Roman"/>
                <w:spacing w:val="-5"/>
              </w:rPr>
              <w:t xml:space="preserve"> 000,- Kč / hod.</w:t>
            </w:r>
          </w:p>
        </w:tc>
      </w:tr>
      <w:tr w:rsidR="00B61831" w14:paraId="4E8FF27F"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69354FCE" w14:textId="77777777" w:rsidR="00B61831"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Měsíční provoz cloudového systému pro správu digitálního obsahu:</w:t>
            </w:r>
          </w:p>
          <w:p w14:paraId="3D4388BF" w14:textId="77777777" w:rsidR="00B61831" w:rsidRDefault="00B61831" w:rsidP="00B61831">
            <w:pPr>
              <w:pStyle w:val="Odstavecseseznamem"/>
              <w:numPr>
                <w:ilvl w:val="0"/>
                <w:numId w:val="20"/>
              </w:numPr>
              <w:spacing w:after="0" w:line="240" w:lineRule="auto"/>
              <w:jc w:val="both"/>
              <w:rPr>
                <w:rFonts w:ascii="Times New Roman" w:eastAsia="Times New Roman" w:hAnsi="Times New Roman" w:cs="Times New Roman"/>
                <w:spacing w:val="-5"/>
              </w:rPr>
            </w:pPr>
            <w:r w:rsidRPr="003C32DE">
              <w:rPr>
                <w:rFonts w:ascii="Times New Roman" w:eastAsia="Times New Roman" w:hAnsi="Times New Roman" w:cs="Times New Roman"/>
                <w:spacing w:val="-5"/>
              </w:rPr>
              <w:t>MFH režie + kostka velká + malá plocha, perimetr, 2. vlna, mantinely</w:t>
            </w:r>
          </w:p>
          <w:p w14:paraId="62E1EB57" w14:textId="77777777" w:rsidR="00B61831" w:rsidRDefault="00B61831" w:rsidP="00B61831">
            <w:pPr>
              <w:pStyle w:val="Odstavecseseznamem"/>
              <w:numPr>
                <w:ilvl w:val="0"/>
                <w:numId w:val="20"/>
              </w:numPr>
              <w:spacing w:after="0" w:line="240" w:lineRule="auto"/>
              <w:jc w:val="both"/>
              <w:rPr>
                <w:rFonts w:ascii="Times New Roman" w:eastAsia="Times New Roman" w:hAnsi="Times New Roman" w:cs="Times New Roman"/>
                <w:spacing w:val="-5"/>
              </w:rPr>
            </w:pPr>
            <w:r w:rsidRPr="003C32DE">
              <w:rPr>
                <w:rFonts w:ascii="Times New Roman" w:eastAsia="Times New Roman" w:hAnsi="Times New Roman" w:cs="Times New Roman"/>
                <w:spacing w:val="-5"/>
              </w:rPr>
              <w:t xml:space="preserve">LED u </w:t>
            </w:r>
            <w:proofErr w:type="spellStart"/>
            <w:r>
              <w:rPr>
                <w:rFonts w:ascii="Times New Roman" w:eastAsia="Times New Roman" w:hAnsi="Times New Roman" w:cs="Times New Roman"/>
                <w:spacing w:val="-5"/>
              </w:rPr>
              <w:t>kotve</w:t>
            </w:r>
            <w:proofErr w:type="spellEnd"/>
          </w:p>
          <w:p w14:paraId="100E4E49" w14:textId="77777777" w:rsidR="00B61831" w:rsidRDefault="00B61831" w:rsidP="00B61831">
            <w:pPr>
              <w:pStyle w:val="Odstavecseseznamem"/>
              <w:numPr>
                <w:ilvl w:val="0"/>
                <w:numId w:val="20"/>
              </w:num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MFH TV okruh</w:t>
            </w:r>
          </w:p>
          <w:p w14:paraId="0FDE0CA8" w14:textId="77777777" w:rsidR="00B61831" w:rsidRDefault="00B61831" w:rsidP="00B61831">
            <w:pPr>
              <w:pStyle w:val="Odstavecseseznamem"/>
              <w:numPr>
                <w:ilvl w:val="0"/>
                <w:numId w:val="20"/>
              </w:num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MFH venkovní LED</w:t>
            </w:r>
          </w:p>
          <w:p w14:paraId="54983D1B" w14:textId="77777777" w:rsidR="00B61831" w:rsidRDefault="00B61831" w:rsidP="00B61831">
            <w:pPr>
              <w:pStyle w:val="Odstavecseseznamem"/>
              <w:numPr>
                <w:ilvl w:val="0"/>
                <w:numId w:val="20"/>
              </w:num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Admin budova TV</w:t>
            </w:r>
          </w:p>
          <w:p w14:paraId="6F6D17DC" w14:textId="77777777" w:rsidR="00B61831" w:rsidRDefault="00B61831" w:rsidP="00B61831">
            <w:pPr>
              <w:pStyle w:val="Odstavecseseznamem"/>
              <w:numPr>
                <w:ilvl w:val="0"/>
                <w:numId w:val="20"/>
              </w:num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Restaurace TH</w:t>
            </w:r>
          </w:p>
          <w:p w14:paraId="47395812" w14:textId="77777777" w:rsidR="00B61831" w:rsidRPr="003C32DE" w:rsidRDefault="00B61831" w:rsidP="00B61831">
            <w:pPr>
              <w:pStyle w:val="Odstavecseseznamem"/>
              <w:numPr>
                <w:ilvl w:val="0"/>
                <w:numId w:val="20"/>
              </w:num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Občerstvení MFH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7DF47BD5" w14:textId="77777777" w:rsidR="00B61831" w:rsidRPr="003C32DE" w:rsidRDefault="00B61831" w:rsidP="00D20D07">
            <w:pPr>
              <w:spacing w:after="0" w:line="240" w:lineRule="auto"/>
              <w:jc w:val="both"/>
              <w:rPr>
                <w:rFonts w:ascii="Times New Roman" w:eastAsia="Times New Roman" w:hAnsi="Times New Roman" w:cs="Times New Roman"/>
                <w:strike/>
                <w:spacing w:val="-5"/>
              </w:rPr>
            </w:pPr>
            <w:r w:rsidRPr="003C32DE">
              <w:rPr>
                <w:rFonts w:ascii="Times New Roman" w:eastAsia="Times New Roman" w:hAnsi="Times New Roman" w:cs="Times New Roman"/>
                <w:strike/>
                <w:spacing w:val="-5"/>
              </w:rPr>
              <w:t>21 500,- Kč</w:t>
            </w:r>
          </w:p>
          <w:p w14:paraId="273F9DA8" w14:textId="77777777" w:rsidR="00B61831" w:rsidRPr="00F1491B" w:rsidDel="00F1491B"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Po slevě 8 900,- Kč</w:t>
            </w:r>
          </w:p>
        </w:tc>
      </w:tr>
      <w:tr w:rsidR="00B61831" w14:paraId="6755F378"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0356E262" w14:textId="77777777" w:rsidR="00B61831" w:rsidRPr="00F1491B"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Pronájem kamerové techniky, kompletní set – 2ks / zápas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373780D3" w14:textId="77777777" w:rsidR="00B61831" w:rsidRPr="00F1491B" w:rsidDel="00F1491B"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3 800,- Kč bez DPH / zápas ELH</w:t>
            </w:r>
          </w:p>
        </w:tc>
      </w:tr>
      <w:tr w:rsidR="00B61831" w14:paraId="5FDE8879"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676A341C" w14:textId="77777777" w:rsidR="00B61831" w:rsidRPr="00F1491B"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Pronájem komunikace pro produkční tým, kompletní set – 8ks / zápas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705DF720" w14:textId="77777777" w:rsidR="00B61831" w:rsidRPr="00F1491B" w:rsidDel="00F1491B"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1 500,- Kč bez DPH / zápas ELH</w:t>
            </w:r>
          </w:p>
        </w:tc>
      </w:tr>
      <w:tr w:rsidR="00B61831" w14:paraId="566CCC17"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772681EA" w14:textId="77777777" w:rsidR="00B61831"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Technický dozor na zápasu ELH vč. předzápasové kontroly funkčnosti techniky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1B52E6CB" w14:textId="77777777" w:rsidR="00B61831"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2 400,- Kč bez DPH / zápas ELH</w:t>
            </w:r>
          </w:p>
        </w:tc>
      </w:tr>
      <w:tr w:rsidR="00B61831" w14:paraId="2E6D3941"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26DE8019" w14:textId="77777777" w:rsidR="00B61831"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Montáž a demontáž </w:t>
            </w:r>
            <w:proofErr w:type="gramStart"/>
            <w:r>
              <w:rPr>
                <w:rFonts w:ascii="Times New Roman" w:eastAsia="Times New Roman" w:hAnsi="Times New Roman" w:cs="Times New Roman"/>
                <w:spacing w:val="-5"/>
              </w:rPr>
              <w:t>LED  mantinelů</w:t>
            </w:r>
            <w:proofErr w:type="gramEnd"/>
            <w:r>
              <w:rPr>
                <w:rFonts w:ascii="Times New Roman" w:eastAsia="Times New Roman" w:hAnsi="Times New Roman" w:cs="Times New Roman"/>
                <w:spacing w:val="-5"/>
              </w:rPr>
              <w:t xml:space="preserve"> v hale HMS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40E50E95" w14:textId="77777777" w:rsidR="00B61831"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9 280,- Kč </w:t>
            </w:r>
          </w:p>
        </w:tc>
      </w:tr>
      <w:tr w:rsidR="00B61831" w14:paraId="69308272" w14:textId="77777777" w:rsidTr="00D20D07">
        <w:tc>
          <w:tcPr>
            <w:tcW w:w="656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2F3A4543" w14:textId="77777777" w:rsidR="00B61831"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Operátor LED mantinelů v hale HMS – cena za započatou hodinu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14:paraId="697FDC3A" w14:textId="77777777" w:rsidR="00B61831" w:rsidRDefault="00B61831" w:rsidP="00D20D07">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890,- Kč / 1hod.</w:t>
            </w:r>
          </w:p>
        </w:tc>
      </w:tr>
    </w:tbl>
    <w:p w14:paraId="05094667" w14:textId="77777777" w:rsidR="00B61831" w:rsidRDefault="00B61831" w:rsidP="00B61831">
      <w:pPr>
        <w:spacing w:after="0" w:line="240" w:lineRule="auto"/>
        <w:jc w:val="both"/>
        <w:rPr>
          <w:rFonts w:ascii="Times New Roman" w:eastAsia="Times New Roman" w:hAnsi="Times New Roman" w:cs="Times New Roman"/>
          <w:spacing w:val="-5"/>
          <w:sz w:val="28"/>
        </w:rPr>
      </w:pPr>
    </w:p>
    <w:p w14:paraId="4FDEA1FA" w14:textId="77777777" w:rsidR="00B61831" w:rsidRDefault="00B61831" w:rsidP="00B61831">
      <w:pPr>
        <w:spacing w:after="75" w:line="312" w:lineRule="auto"/>
        <w:jc w:val="both"/>
        <w:rPr>
          <w:rFonts w:ascii="Times New Roman" w:eastAsia="Times New Roman" w:hAnsi="Times New Roman" w:cs="Times New Roman"/>
          <w:spacing w:val="-5"/>
        </w:rPr>
      </w:pPr>
    </w:p>
    <w:p w14:paraId="2AF8D561" w14:textId="77777777" w:rsidR="00B61831" w:rsidRDefault="00B61831" w:rsidP="00B61831">
      <w:pPr>
        <w:spacing w:after="75" w:line="312" w:lineRule="auto"/>
        <w:rPr>
          <w:rFonts w:ascii="Times New Roman" w:eastAsia="Times New Roman" w:hAnsi="Times New Roman" w:cs="Times New Roman"/>
          <w:spacing w:val="-5"/>
        </w:rPr>
      </w:pPr>
      <w:r>
        <w:rPr>
          <w:rFonts w:ascii="Times New Roman" w:eastAsia="Times New Roman" w:hAnsi="Times New Roman" w:cs="Times New Roman"/>
          <w:spacing w:val="-5"/>
        </w:rPr>
        <w:t xml:space="preserve">Na základě čl. </w:t>
      </w:r>
      <w:r w:rsidRPr="00D436E2">
        <w:rPr>
          <w:rFonts w:ascii="Times New Roman" w:eastAsia="Times New Roman" w:hAnsi="Times New Roman" w:cs="Times New Roman"/>
          <w:spacing w:val="-5"/>
        </w:rPr>
        <w:t>III.</w:t>
      </w:r>
      <w:r>
        <w:rPr>
          <w:rFonts w:ascii="Times New Roman" w:eastAsia="Times New Roman" w:hAnsi="Times New Roman" w:cs="Times New Roman"/>
          <w:spacing w:val="-5"/>
        </w:rPr>
        <w:t xml:space="preserve"> (</w:t>
      </w:r>
      <w:r w:rsidRPr="00D436E2">
        <w:rPr>
          <w:rFonts w:ascii="Times New Roman" w:eastAsia="Times New Roman" w:hAnsi="Times New Roman" w:cs="Times New Roman"/>
          <w:spacing w:val="-5"/>
        </w:rPr>
        <w:t>Opravy mimo rámec článku II.  této smlouvy</w:t>
      </w:r>
      <w:r>
        <w:rPr>
          <w:rFonts w:ascii="Times New Roman" w:eastAsia="Times New Roman" w:hAnsi="Times New Roman" w:cs="Times New Roman"/>
          <w:spacing w:val="-5"/>
        </w:rPr>
        <w:t>) je KV Arénou s.r.o určen p</w:t>
      </w:r>
      <w:r w:rsidRPr="00B428A5">
        <w:rPr>
          <w:rFonts w:ascii="Times New Roman" w:eastAsia="Times New Roman" w:hAnsi="Times New Roman" w:cs="Times New Roman"/>
          <w:spacing w:val="-5"/>
        </w:rPr>
        <w:t>ov</w:t>
      </w:r>
      <w:r>
        <w:rPr>
          <w:rFonts w:ascii="Times New Roman" w:eastAsia="Times New Roman" w:hAnsi="Times New Roman" w:cs="Times New Roman"/>
          <w:spacing w:val="-5"/>
        </w:rPr>
        <w:t>ě</w:t>
      </w:r>
      <w:r w:rsidRPr="00B428A5">
        <w:rPr>
          <w:rFonts w:ascii="Times New Roman" w:eastAsia="Times New Roman" w:hAnsi="Times New Roman" w:cs="Times New Roman"/>
          <w:spacing w:val="-5"/>
        </w:rPr>
        <w:t>řeným pracovníkem Objednavatele (dále jen PPO)</w:t>
      </w:r>
      <w:r>
        <w:rPr>
          <w:rFonts w:ascii="Times New Roman" w:eastAsia="Times New Roman" w:hAnsi="Times New Roman" w:cs="Times New Roman"/>
          <w:spacing w:val="-5"/>
        </w:rPr>
        <w:t>:</w:t>
      </w:r>
      <w:r>
        <w:rPr>
          <w:rFonts w:ascii="Times New Roman" w:eastAsia="Times New Roman" w:hAnsi="Times New Roman" w:cs="Times New Roman"/>
          <w:spacing w:val="-5"/>
        </w:rPr>
        <w:tab/>
      </w:r>
    </w:p>
    <w:p w14:paraId="271EB0BF" w14:textId="77777777" w:rsidR="00B61831" w:rsidRPr="00B428A5" w:rsidRDefault="00B61831" w:rsidP="00B61831">
      <w:pPr>
        <w:spacing w:after="75" w:line="312" w:lineRule="auto"/>
        <w:ind w:left="3540"/>
        <w:rPr>
          <w:rFonts w:ascii="Times New Roman" w:eastAsia="Times New Roman" w:hAnsi="Times New Roman" w:cs="Times New Roman"/>
          <w:spacing w:val="-5"/>
        </w:rPr>
      </w:pPr>
      <w:r>
        <w:rPr>
          <w:rFonts w:ascii="Times New Roman" w:eastAsia="Times New Roman" w:hAnsi="Times New Roman" w:cs="Times New Roman"/>
          <w:spacing w:val="-5"/>
        </w:rPr>
        <w:t xml:space="preserve">    </w:t>
      </w:r>
      <w:r w:rsidRPr="00B428A5">
        <w:rPr>
          <w:rFonts w:ascii="Times New Roman" w:eastAsia="Times New Roman" w:hAnsi="Times New Roman" w:cs="Times New Roman"/>
          <w:spacing w:val="-5"/>
        </w:rPr>
        <w:t xml:space="preserve"> </w:t>
      </w:r>
      <w:r>
        <w:rPr>
          <w:rFonts w:ascii="Times New Roman" w:eastAsia="Times New Roman" w:hAnsi="Times New Roman" w:cs="Times New Roman"/>
          <w:spacing w:val="-5"/>
        </w:rPr>
        <w:t>Provozně bezpečnostní technik KV Arény s.r.o.,</w:t>
      </w:r>
    </w:p>
    <w:p w14:paraId="5F6F664D" w14:textId="77777777" w:rsidR="00B61831" w:rsidRDefault="00B61831" w:rsidP="00B61831">
      <w:pPr>
        <w:spacing w:after="0" w:line="240" w:lineRule="auto"/>
        <w:jc w:val="both"/>
        <w:rPr>
          <w:rFonts w:ascii="Times New Roman" w:eastAsia="Times New Roman" w:hAnsi="Times New Roman" w:cs="Times New Roman"/>
          <w:spacing w:val="-5"/>
          <w:sz w:val="28"/>
        </w:rPr>
      </w:pPr>
    </w:p>
    <w:p w14:paraId="4FB48CC9" w14:textId="77777777" w:rsidR="00B61831" w:rsidRDefault="00B61831" w:rsidP="00B61831">
      <w:pPr>
        <w:spacing w:after="0" w:line="240" w:lineRule="auto"/>
        <w:jc w:val="both"/>
        <w:rPr>
          <w:rFonts w:ascii="Times New Roman" w:eastAsia="Times New Roman" w:hAnsi="Times New Roman" w:cs="Times New Roman"/>
          <w:spacing w:val="-5"/>
          <w:sz w:val="28"/>
        </w:rPr>
      </w:pPr>
    </w:p>
    <w:p w14:paraId="5C89DBAD" w14:textId="77777777" w:rsidR="00B61831" w:rsidRDefault="00B61831" w:rsidP="00B61831">
      <w:pPr>
        <w:spacing w:after="0" w:line="240" w:lineRule="auto"/>
        <w:jc w:val="both"/>
        <w:rPr>
          <w:rFonts w:ascii="Times New Roman" w:eastAsia="Times New Roman" w:hAnsi="Times New Roman" w:cs="Times New Roman"/>
          <w:spacing w:val="-5"/>
          <w:sz w:val="28"/>
        </w:rPr>
      </w:pPr>
    </w:p>
    <w:p w14:paraId="2FBD61D4" w14:textId="77777777" w:rsidR="00B61831" w:rsidRPr="005E1E83" w:rsidRDefault="00B61831" w:rsidP="00B61831">
      <w:pPr>
        <w:spacing w:after="75" w:line="312" w:lineRule="auto"/>
        <w:rPr>
          <w:rFonts w:ascii="Times New Roman" w:eastAsia="Times New Roman" w:hAnsi="Times New Roman" w:cs="Times New Roman"/>
          <w:spacing w:val="-5"/>
        </w:rPr>
      </w:pPr>
      <w:r>
        <w:rPr>
          <w:rFonts w:ascii="Times New Roman" w:eastAsia="Times New Roman" w:hAnsi="Times New Roman" w:cs="Times New Roman"/>
          <w:spacing w:val="-5"/>
        </w:rPr>
        <w:t xml:space="preserve">Na základě čl. </w:t>
      </w:r>
      <w:r w:rsidRPr="005E1E83">
        <w:rPr>
          <w:rFonts w:ascii="Times New Roman" w:eastAsia="Times New Roman" w:hAnsi="Times New Roman" w:cs="Times New Roman"/>
          <w:spacing w:val="-5"/>
        </w:rPr>
        <w:t>IV.</w:t>
      </w:r>
      <w:r>
        <w:rPr>
          <w:rFonts w:ascii="Times New Roman" w:eastAsia="Times New Roman" w:hAnsi="Times New Roman" w:cs="Times New Roman"/>
          <w:spacing w:val="-5"/>
        </w:rPr>
        <w:t xml:space="preserve"> (</w:t>
      </w:r>
      <w:r w:rsidRPr="005E1E83">
        <w:rPr>
          <w:rFonts w:ascii="Times New Roman" w:eastAsia="Times New Roman" w:hAnsi="Times New Roman" w:cs="Times New Roman"/>
          <w:spacing w:val="-5"/>
        </w:rPr>
        <w:t>Hlášení poruch</w:t>
      </w:r>
      <w:r>
        <w:rPr>
          <w:rFonts w:ascii="Times New Roman" w:eastAsia="Times New Roman" w:hAnsi="Times New Roman" w:cs="Times New Roman"/>
          <w:spacing w:val="-5"/>
        </w:rPr>
        <w:t>) jsou stanoveny následné kontaktní spojení u Dodavatele:</w:t>
      </w:r>
    </w:p>
    <w:p w14:paraId="0F5EBDA9" w14:textId="77777777" w:rsidR="00B61831" w:rsidRDefault="00B61831" w:rsidP="00B61831">
      <w:pPr>
        <w:spacing w:after="0" w:line="240" w:lineRule="auto"/>
        <w:ind w:left="426"/>
        <w:jc w:val="center"/>
        <w:rPr>
          <w:rFonts w:ascii="Times New Roman" w:eastAsia="Times New Roman" w:hAnsi="Times New Roman" w:cs="Times New Roman"/>
          <w:b/>
          <w:spacing w:val="-5"/>
        </w:rPr>
      </w:pPr>
      <w:r>
        <w:rPr>
          <w:rFonts w:ascii="Times New Roman" w:eastAsia="Times New Roman" w:hAnsi="Times New Roman" w:cs="Times New Roman"/>
          <w:b/>
          <w:spacing w:val="-5"/>
        </w:rPr>
        <w:br/>
      </w:r>
    </w:p>
    <w:p w14:paraId="409EC659" w14:textId="77777777" w:rsidR="00B61831" w:rsidRDefault="00B61831" w:rsidP="00B61831">
      <w:pPr>
        <w:spacing w:after="0" w:line="240" w:lineRule="auto"/>
        <w:jc w:val="center"/>
        <w:rPr>
          <w:rFonts w:ascii="Arial" w:eastAsia="Arial" w:hAnsi="Arial" w:cs="Arial"/>
          <w:spacing w:val="-5"/>
          <w:sz w:val="20"/>
        </w:rPr>
      </w:pPr>
      <w:r>
        <w:rPr>
          <w:rFonts w:ascii="Times New Roman" w:eastAsia="Times New Roman" w:hAnsi="Times New Roman" w:cs="Times New Roman"/>
          <w:spacing w:val="-5"/>
        </w:rPr>
        <w:t xml:space="preserve">helpdesk HDT/KV Aréna na adrese: </w:t>
      </w:r>
      <w:r w:rsidRPr="00A80AFD">
        <w:rPr>
          <w:rFonts w:ascii="Times New Roman" w:eastAsia="Times New Roman" w:hAnsi="Times New Roman" w:cs="Times New Roman"/>
          <w:spacing w:val="-5"/>
        </w:rPr>
        <w:t>https://b2b.hdt.cz//helpdesk</w:t>
      </w:r>
    </w:p>
    <w:p w14:paraId="65DB8A08" w14:textId="77777777" w:rsidR="003D1C2D" w:rsidRDefault="003D1C2D"/>
    <w:sectPr w:rsidR="003D1C2D" w:rsidSect="00C75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22C"/>
    <w:multiLevelType w:val="multilevel"/>
    <w:tmpl w:val="82962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142E2"/>
    <w:multiLevelType w:val="hybridMultilevel"/>
    <w:tmpl w:val="56C2B5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D9B0A9A"/>
    <w:multiLevelType w:val="multilevel"/>
    <w:tmpl w:val="AC689E9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FC7F8B"/>
    <w:multiLevelType w:val="multilevel"/>
    <w:tmpl w:val="750A8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8C1F1E"/>
    <w:multiLevelType w:val="multilevel"/>
    <w:tmpl w:val="1570D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A400A2"/>
    <w:multiLevelType w:val="multilevel"/>
    <w:tmpl w:val="0BB8E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393B9D"/>
    <w:multiLevelType w:val="multilevel"/>
    <w:tmpl w:val="69E03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794888"/>
    <w:multiLevelType w:val="hybridMultilevel"/>
    <w:tmpl w:val="920EB6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7184F5A"/>
    <w:multiLevelType w:val="multilevel"/>
    <w:tmpl w:val="EAFA2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111169"/>
    <w:multiLevelType w:val="multilevel"/>
    <w:tmpl w:val="44864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F30F0"/>
    <w:multiLevelType w:val="multilevel"/>
    <w:tmpl w:val="3A125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E6528F"/>
    <w:multiLevelType w:val="multilevel"/>
    <w:tmpl w:val="E814C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F8154F"/>
    <w:multiLevelType w:val="multilevel"/>
    <w:tmpl w:val="4DEA8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A31BBD"/>
    <w:multiLevelType w:val="multilevel"/>
    <w:tmpl w:val="BC580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5B3D33"/>
    <w:multiLevelType w:val="multilevel"/>
    <w:tmpl w:val="FED26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717009"/>
    <w:multiLevelType w:val="multilevel"/>
    <w:tmpl w:val="A25C4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FC716E"/>
    <w:multiLevelType w:val="multilevel"/>
    <w:tmpl w:val="950A3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C254F8"/>
    <w:multiLevelType w:val="multilevel"/>
    <w:tmpl w:val="F5F09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F7483D"/>
    <w:multiLevelType w:val="hybridMultilevel"/>
    <w:tmpl w:val="FCB2D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64773C"/>
    <w:multiLevelType w:val="multilevel"/>
    <w:tmpl w:val="39365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033084">
    <w:abstractNumId w:val="14"/>
  </w:num>
  <w:num w:numId="2" w16cid:durableId="1563322887">
    <w:abstractNumId w:val="19"/>
  </w:num>
  <w:num w:numId="3" w16cid:durableId="513767269">
    <w:abstractNumId w:val="10"/>
  </w:num>
  <w:num w:numId="4" w16cid:durableId="835193988">
    <w:abstractNumId w:val="17"/>
  </w:num>
  <w:num w:numId="5" w16cid:durableId="880242022">
    <w:abstractNumId w:val="4"/>
  </w:num>
  <w:num w:numId="6" w16cid:durableId="1747343892">
    <w:abstractNumId w:val="11"/>
  </w:num>
  <w:num w:numId="7" w16cid:durableId="1446388537">
    <w:abstractNumId w:val="13"/>
  </w:num>
  <w:num w:numId="8" w16cid:durableId="1422142182">
    <w:abstractNumId w:val="0"/>
  </w:num>
  <w:num w:numId="9" w16cid:durableId="317151466">
    <w:abstractNumId w:val="15"/>
  </w:num>
  <w:num w:numId="10" w16cid:durableId="927426548">
    <w:abstractNumId w:val="6"/>
  </w:num>
  <w:num w:numId="11" w16cid:durableId="881333747">
    <w:abstractNumId w:val="5"/>
  </w:num>
  <w:num w:numId="12" w16cid:durableId="899049230">
    <w:abstractNumId w:val="3"/>
  </w:num>
  <w:num w:numId="13" w16cid:durableId="364329065">
    <w:abstractNumId w:val="9"/>
  </w:num>
  <w:num w:numId="14" w16cid:durableId="683286660">
    <w:abstractNumId w:val="16"/>
  </w:num>
  <w:num w:numId="15" w16cid:durableId="405148959">
    <w:abstractNumId w:val="8"/>
  </w:num>
  <w:num w:numId="16" w16cid:durableId="997349175">
    <w:abstractNumId w:val="12"/>
  </w:num>
  <w:num w:numId="17" w16cid:durableId="1718504192">
    <w:abstractNumId w:val="2"/>
  </w:num>
  <w:num w:numId="18" w16cid:durableId="625240677">
    <w:abstractNumId w:val="7"/>
  </w:num>
  <w:num w:numId="19" w16cid:durableId="598178569">
    <w:abstractNumId w:val="1"/>
  </w:num>
  <w:num w:numId="20" w16cid:durableId="10272945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31"/>
    <w:rsid w:val="003D1C2D"/>
    <w:rsid w:val="00A61729"/>
    <w:rsid w:val="00B61831"/>
    <w:rsid w:val="00C75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311B"/>
  <w15:chartTrackingRefBased/>
  <w15:docId w15:val="{92F99890-9D47-4ACE-B4C0-3AD9A1B2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1831"/>
    <w:rPr>
      <w:rFonts w:eastAsiaTheme="minorEastAsia"/>
      <w:kern w:val="0"/>
      <w:lang w:eastAsia="cs-CZ"/>
      <w14:ligatures w14:val="none"/>
    </w:rPr>
  </w:style>
  <w:style w:type="paragraph" w:styleId="Nadpis1">
    <w:name w:val="heading 1"/>
    <w:basedOn w:val="Normln"/>
    <w:next w:val="Normln"/>
    <w:link w:val="Nadpis1Char"/>
    <w:uiPriority w:val="9"/>
    <w:qFormat/>
    <w:rsid w:val="00B618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B618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B61831"/>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B61831"/>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B61831"/>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B61831"/>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B61831"/>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B61831"/>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B61831"/>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1831"/>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B61831"/>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B61831"/>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B61831"/>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B61831"/>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B61831"/>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B61831"/>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B61831"/>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B61831"/>
    <w:rPr>
      <w:rFonts w:eastAsiaTheme="majorEastAsia" w:cstheme="majorBidi"/>
      <w:color w:val="272727" w:themeColor="text1" w:themeTint="D8"/>
    </w:rPr>
  </w:style>
  <w:style w:type="paragraph" w:styleId="Nzev">
    <w:name w:val="Title"/>
    <w:basedOn w:val="Normln"/>
    <w:next w:val="Normln"/>
    <w:link w:val="NzevChar"/>
    <w:uiPriority w:val="10"/>
    <w:qFormat/>
    <w:rsid w:val="00B618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6183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B61831"/>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B61831"/>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B61831"/>
    <w:pPr>
      <w:spacing w:before="160"/>
      <w:jc w:val="center"/>
    </w:pPr>
    <w:rPr>
      <w:i/>
      <w:iCs/>
      <w:color w:val="404040" w:themeColor="text1" w:themeTint="BF"/>
    </w:rPr>
  </w:style>
  <w:style w:type="character" w:customStyle="1" w:styleId="CittChar">
    <w:name w:val="Citát Char"/>
    <w:basedOn w:val="Standardnpsmoodstavce"/>
    <w:link w:val="Citt"/>
    <w:uiPriority w:val="29"/>
    <w:rsid w:val="00B61831"/>
    <w:rPr>
      <w:i/>
      <w:iCs/>
      <w:color w:val="404040" w:themeColor="text1" w:themeTint="BF"/>
    </w:rPr>
  </w:style>
  <w:style w:type="paragraph" w:styleId="Odstavecseseznamem">
    <w:name w:val="List Paragraph"/>
    <w:basedOn w:val="Normln"/>
    <w:uiPriority w:val="34"/>
    <w:qFormat/>
    <w:rsid w:val="00B61831"/>
    <w:pPr>
      <w:ind w:left="720"/>
      <w:contextualSpacing/>
    </w:pPr>
  </w:style>
  <w:style w:type="character" w:styleId="Zdraznnintenzivn">
    <w:name w:val="Intense Emphasis"/>
    <w:basedOn w:val="Standardnpsmoodstavce"/>
    <w:uiPriority w:val="21"/>
    <w:qFormat/>
    <w:rsid w:val="00B61831"/>
    <w:rPr>
      <w:i/>
      <w:iCs/>
      <w:color w:val="0F4761" w:themeColor="accent1" w:themeShade="BF"/>
    </w:rPr>
  </w:style>
  <w:style w:type="paragraph" w:styleId="Vrazncitt">
    <w:name w:val="Intense Quote"/>
    <w:basedOn w:val="Normln"/>
    <w:next w:val="Normln"/>
    <w:link w:val="VrazncittChar"/>
    <w:uiPriority w:val="30"/>
    <w:qFormat/>
    <w:rsid w:val="00B618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B61831"/>
    <w:rPr>
      <w:i/>
      <w:iCs/>
      <w:color w:val="0F4761" w:themeColor="accent1" w:themeShade="BF"/>
    </w:rPr>
  </w:style>
  <w:style w:type="character" w:styleId="Odkazintenzivn">
    <w:name w:val="Intense Reference"/>
    <w:basedOn w:val="Standardnpsmoodstavce"/>
    <w:uiPriority w:val="32"/>
    <w:qFormat/>
    <w:rsid w:val="00B618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14467</Characters>
  <Application>Microsoft Office Word</Application>
  <DocSecurity>0</DocSecurity>
  <Lines>120</Lines>
  <Paragraphs>33</Paragraphs>
  <ScaleCrop>false</ScaleCrop>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Trubač</dc:creator>
  <cp:keywords/>
  <dc:description/>
  <cp:lastModifiedBy>Jan Trubač</cp:lastModifiedBy>
  <cp:revision>1</cp:revision>
  <dcterms:created xsi:type="dcterms:W3CDTF">2024-04-04T09:40:00Z</dcterms:created>
  <dcterms:modified xsi:type="dcterms:W3CDTF">2024-04-04T09:41:00Z</dcterms:modified>
</cp:coreProperties>
</file>