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C043" w14:textId="40E722E4" w:rsidR="00FB71E5" w:rsidRPr="00BC520C" w:rsidRDefault="00711A5B" w:rsidP="00FB71E5">
      <w:pPr>
        <w:pStyle w:val="textdopisunadpis1"/>
        <w:spacing w:line="276" w:lineRule="auto"/>
        <w:rPr>
          <w:sz w:val="32"/>
        </w:rPr>
      </w:pPr>
      <w:r w:rsidRPr="00BC520C">
        <w:rPr>
          <w:sz w:val="32"/>
        </w:rPr>
        <w:t xml:space="preserve">Dohoda o postoupení </w:t>
      </w:r>
      <w:r w:rsidR="00C85651">
        <w:rPr>
          <w:sz w:val="32"/>
        </w:rPr>
        <w:t xml:space="preserve">Doplňkových </w:t>
      </w:r>
      <w:r w:rsidR="00C85651" w:rsidRPr="00BC520C">
        <w:rPr>
          <w:sz w:val="32"/>
        </w:rPr>
        <w:t>smluv</w:t>
      </w:r>
      <w:r w:rsidR="00FB71E5" w:rsidRPr="00BC520C">
        <w:rPr>
          <w:sz w:val="32"/>
        </w:rPr>
        <w:t xml:space="preserve"> </w:t>
      </w:r>
    </w:p>
    <w:p w14:paraId="1CE46BC3" w14:textId="25A4C6E8" w:rsidR="00615D2B" w:rsidRPr="00BC520C" w:rsidRDefault="00107C24" w:rsidP="00FB71E5">
      <w:pPr>
        <w:spacing w:after="240" w:line="280" w:lineRule="atLeast"/>
        <w:jc w:val="both"/>
        <w:rPr>
          <w:rFonts w:asciiTheme="majorHAnsi" w:hAnsiTheme="majorHAnsi" w:cstheme="majorHAnsi"/>
          <w:szCs w:val="20"/>
          <w:lang w:val="cs-CZ"/>
        </w:rPr>
      </w:pPr>
      <w:r w:rsidRPr="00BC520C">
        <w:rPr>
          <w:rFonts w:asciiTheme="majorHAnsi" w:hAnsiTheme="majorHAnsi" w:cstheme="majorHAnsi"/>
          <w:szCs w:val="20"/>
          <w:lang w:val="cs-CZ"/>
        </w:rPr>
        <w:t>UZAVŘEN</w:t>
      </w:r>
      <w:r w:rsidR="00844663" w:rsidRPr="00BC520C">
        <w:rPr>
          <w:rFonts w:asciiTheme="majorHAnsi" w:hAnsiTheme="majorHAnsi" w:cstheme="majorHAnsi"/>
          <w:szCs w:val="20"/>
          <w:lang w:val="cs-CZ"/>
        </w:rPr>
        <w:t>Á</w:t>
      </w:r>
      <w:r w:rsidRPr="00BC520C">
        <w:rPr>
          <w:rFonts w:asciiTheme="majorHAnsi" w:hAnsiTheme="majorHAnsi" w:cstheme="majorHAnsi"/>
          <w:szCs w:val="20"/>
          <w:lang w:val="cs-CZ"/>
        </w:rPr>
        <w:t xml:space="preserve"> MEZI</w:t>
      </w:r>
    </w:p>
    <w:p w14:paraId="210ABA06" w14:textId="77777777" w:rsidR="008F0649" w:rsidRPr="00BC520C" w:rsidRDefault="008F0649" w:rsidP="00FB71E5">
      <w:pPr>
        <w:spacing w:after="240" w:line="280" w:lineRule="atLeast"/>
        <w:jc w:val="both"/>
        <w:rPr>
          <w:rFonts w:asciiTheme="majorHAnsi" w:hAnsiTheme="majorHAnsi" w:cstheme="majorHAnsi"/>
          <w:szCs w:val="20"/>
          <w:lang w:val="cs-CZ"/>
        </w:rPr>
      </w:pPr>
    </w:p>
    <w:p w14:paraId="4F4BB676" w14:textId="6C40F5FF" w:rsidR="00200230" w:rsidRPr="002427BD" w:rsidRDefault="005B2AAD" w:rsidP="005E26CF">
      <w:pPr>
        <w:spacing w:before="120" w:after="120" w:line="280" w:lineRule="atLeast"/>
        <w:contextualSpacing w:val="0"/>
        <w:jc w:val="both"/>
        <w:rPr>
          <w:rFonts w:asciiTheme="majorHAnsi" w:hAnsiTheme="majorHAnsi" w:cstheme="majorHAnsi"/>
          <w:b/>
          <w:sz w:val="21"/>
          <w:szCs w:val="21"/>
          <w:lang w:val="cs-CZ"/>
        </w:rPr>
      </w:pPr>
      <w:r w:rsidRPr="002427BD">
        <w:rPr>
          <w:rFonts w:asciiTheme="majorHAnsi" w:hAnsiTheme="majorHAnsi" w:cstheme="majorHAnsi"/>
          <w:b/>
          <w:sz w:val="21"/>
          <w:szCs w:val="21"/>
          <w:lang w:val="cs-CZ"/>
        </w:rPr>
        <w:t>Drivalia Lease Czech Republic</w:t>
      </w:r>
      <w:r w:rsidR="00200230" w:rsidRPr="002427BD">
        <w:rPr>
          <w:rFonts w:asciiTheme="majorHAnsi" w:hAnsiTheme="majorHAnsi" w:cstheme="majorHAnsi"/>
          <w:b/>
          <w:sz w:val="21"/>
          <w:szCs w:val="21"/>
          <w:lang w:val="cs-CZ"/>
        </w:rPr>
        <w:t xml:space="preserve"> s.r.o.</w:t>
      </w:r>
      <w:r w:rsidR="00200230" w:rsidRPr="002427BD">
        <w:rPr>
          <w:rFonts w:asciiTheme="majorHAnsi" w:hAnsiTheme="majorHAnsi" w:cstheme="majorHAnsi"/>
          <w:sz w:val="21"/>
          <w:szCs w:val="21"/>
          <w:lang w:val="cs-CZ"/>
        </w:rPr>
        <w:t xml:space="preserve">, </w:t>
      </w:r>
      <w:r w:rsidR="005C2B43" w:rsidRPr="002427BD">
        <w:rPr>
          <w:rFonts w:asciiTheme="majorHAnsi" w:hAnsiTheme="majorHAnsi" w:cstheme="majorHAnsi"/>
          <w:sz w:val="21"/>
          <w:szCs w:val="21"/>
          <w:lang w:val="cs-CZ"/>
        </w:rPr>
        <w:t>se sídlem</w:t>
      </w:r>
      <w:r w:rsidR="00200230" w:rsidRPr="002427BD">
        <w:rPr>
          <w:rFonts w:asciiTheme="majorHAnsi" w:hAnsiTheme="majorHAnsi" w:cstheme="majorHAnsi"/>
          <w:sz w:val="21"/>
          <w:szCs w:val="21"/>
          <w:lang w:val="cs-CZ"/>
        </w:rPr>
        <w:t xml:space="preserve"> Bucharova 1423</w:t>
      </w:r>
      <w:r w:rsidR="005C2B43" w:rsidRPr="002427BD">
        <w:rPr>
          <w:rFonts w:asciiTheme="majorHAnsi" w:hAnsiTheme="majorHAnsi" w:cstheme="majorHAnsi"/>
          <w:sz w:val="21"/>
          <w:szCs w:val="21"/>
          <w:lang w:val="cs-CZ"/>
        </w:rPr>
        <w:t>/</w:t>
      </w:r>
      <w:r w:rsidR="008A612D" w:rsidRPr="002427BD">
        <w:rPr>
          <w:rFonts w:asciiTheme="majorHAnsi" w:hAnsiTheme="majorHAnsi" w:cstheme="majorHAnsi"/>
          <w:sz w:val="21"/>
          <w:szCs w:val="21"/>
          <w:lang w:val="cs-CZ"/>
        </w:rPr>
        <w:t>6</w:t>
      </w:r>
      <w:r w:rsidR="00200230" w:rsidRPr="002427BD">
        <w:rPr>
          <w:rFonts w:asciiTheme="majorHAnsi" w:hAnsiTheme="majorHAnsi" w:cstheme="majorHAnsi"/>
          <w:sz w:val="21"/>
          <w:szCs w:val="21"/>
          <w:lang w:val="cs-CZ"/>
        </w:rPr>
        <w:t xml:space="preserve">, </w:t>
      </w:r>
      <w:r w:rsidR="005C2B43" w:rsidRPr="002427BD">
        <w:rPr>
          <w:rFonts w:asciiTheme="majorHAnsi" w:hAnsiTheme="majorHAnsi" w:cstheme="majorHAnsi"/>
          <w:sz w:val="21"/>
          <w:szCs w:val="21"/>
          <w:lang w:val="cs-CZ"/>
        </w:rPr>
        <w:t xml:space="preserve">Praha 5 – Stodůlky, PSČ </w:t>
      </w:r>
      <w:r w:rsidR="00200230" w:rsidRPr="002427BD">
        <w:rPr>
          <w:rFonts w:asciiTheme="majorHAnsi" w:hAnsiTheme="majorHAnsi" w:cstheme="majorHAnsi"/>
          <w:sz w:val="21"/>
          <w:szCs w:val="21"/>
          <w:lang w:val="cs-CZ"/>
        </w:rPr>
        <w:t>158 00, IČ</w:t>
      </w:r>
      <w:r w:rsidR="005C2B43" w:rsidRPr="002427BD">
        <w:rPr>
          <w:rFonts w:asciiTheme="majorHAnsi" w:hAnsiTheme="majorHAnsi" w:cstheme="majorHAnsi"/>
          <w:sz w:val="21"/>
          <w:szCs w:val="21"/>
          <w:lang w:val="cs-CZ"/>
        </w:rPr>
        <w:t>O</w:t>
      </w:r>
      <w:r w:rsidR="00200230" w:rsidRPr="002427BD">
        <w:rPr>
          <w:rFonts w:asciiTheme="majorHAnsi" w:hAnsiTheme="majorHAnsi" w:cstheme="majorHAnsi"/>
          <w:sz w:val="21"/>
          <w:szCs w:val="21"/>
          <w:lang w:val="cs-CZ"/>
        </w:rPr>
        <w:t xml:space="preserve">: 63 67 10 69, </w:t>
      </w:r>
      <w:r w:rsidR="00EB6E86" w:rsidRPr="002427BD">
        <w:rPr>
          <w:rFonts w:asciiTheme="majorHAnsi" w:hAnsiTheme="majorHAnsi" w:cstheme="majorHAnsi"/>
          <w:sz w:val="21"/>
          <w:szCs w:val="21"/>
          <w:lang w:val="cs-CZ"/>
        </w:rPr>
        <w:t xml:space="preserve">zapsaná v obchodním rejstříku vedeném Městským soudem v Praze pod sp. zn. </w:t>
      </w:r>
      <w:r w:rsidR="00200230" w:rsidRPr="002427BD">
        <w:rPr>
          <w:rFonts w:asciiTheme="majorHAnsi" w:hAnsiTheme="majorHAnsi" w:cstheme="majorHAnsi"/>
          <w:sz w:val="21"/>
          <w:szCs w:val="21"/>
          <w:lang w:val="cs-CZ"/>
        </w:rPr>
        <w:t>C</w:t>
      </w:r>
      <w:r w:rsidR="00EB6E86" w:rsidRPr="002427BD">
        <w:rPr>
          <w:rFonts w:asciiTheme="majorHAnsi" w:hAnsiTheme="majorHAnsi" w:cstheme="majorHAnsi"/>
          <w:sz w:val="21"/>
          <w:szCs w:val="21"/>
          <w:lang w:val="cs-CZ"/>
        </w:rPr>
        <w:t xml:space="preserve"> </w:t>
      </w:r>
      <w:r w:rsidR="00200230" w:rsidRPr="002427BD">
        <w:rPr>
          <w:rFonts w:asciiTheme="majorHAnsi" w:hAnsiTheme="majorHAnsi" w:cstheme="majorHAnsi"/>
          <w:sz w:val="21"/>
          <w:szCs w:val="21"/>
          <w:lang w:val="cs-CZ"/>
        </w:rPr>
        <w:t xml:space="preserve">37940, </w:t>
      </w:r>
      <w:r w:rsidR="00EB6E86" w:rsidRPr="002427BD">
        <w:rPr>
          <w:rFonts w:asciiTheme="majorHAnsi" w:hAnsiTheme="majorHAnsi" w:cstheme="majorHAnsi"/>
          <w:sz w:val="21"/>
          <w:szCs w:val="21"/>
          <w:lang w:val="cs-CZ"/>
        </w:rPr>
        <w:t>číslo bankovního účtu:</w:t>
      </w:r>
      <w:r w:rsidR="00200230" w:rsidRPr="002427BD">
        <w:rPr>
          <w:rFonts w:asciiTheme="majorHAnsi" w:hAnsiTheme="majorHAnsi" w:cstheme="majorHAnsi"/>
          <w:sz w:val="21"/>
          <w:szCs w:val="21"/>
          <w:lang w:val="cs-CZ"/>
        </w:rPr>
        <w:t xml:space="preserve"> 1800442063/0300</w:t>
      </w:r>
      <w:r w:rsidR="00EB6E86" w:rsidRPr="002427BD">
        <w:rPr>
          <w:rFonts w:asciiTheme="majorHAnsi" w:hAnsiTheme="majorHAnsi" w:cstheme="majorHAnsi"/>
          <w:sz w:val="21"/>
          <w:szCs w:val="21"/>
          <w:lang w:val="cs-CZ"/>
        </w:rPr>
        <w:t>,</w:t>
      </w:r>
      <w:r w:rsidR="00200230" w:rsidRPr="002427BD">
        <w:rPr>
          <w:rFonts w:asciiTheme="majorHAnsi" w:hAnsiTheme="majorHAnsi" w:cstheme="majorHAnsi"/>
          <w:sz w:val="21"/>
          <w:szCs w:val="21"/>
          <w:lang w:val="cs-CZ"/>
        </w:rPr>
        <w:t xml:space="preserve"> </w:t>
      </w:r>
      <w:r w:rsidR="00EB6E86" w:rsidRPr="002427BD">
        <w:rPr>
          <w:rFonts w:asciiTheme="majorHAnsi" w:hAnsiTheme="majorHAnsi" w:cstheme="majorHAnsi"/>
          <w:sz w:val="21"/>
          <w:szCs w:val="21"/>
          <w:lang w:val="cs-CZ"/>
        </w:rPr>
        <w:t>zastoupená jednatelem</w:t>
      </w:r>
      <w:r w:rsidR="00200230" w:rsidRPr="002427BD">
        <w:rPr>
          <w:rFonts w:asciiTheme="majorHAnsi" w:hAnsiTheme="majorHAnsi" w:cstheme="majorHAnsi"/>
          <w:sz w:val="21"/>
          <w:szCs w:val="21"/>
          <w:lang w:val="cs-CZ"/>
        </w:rPr>
        <w:t xml:space="preserve"> Martin</w:t>
      </w:r>
      <w:r w:rsidR="00EB6E86" w:rsidRPr="002427BD">
        <w:rPr>
          <w:rFonts w:asciiTheme="majorHAnsi" w:hAnsiTheme="majorHAnsi" w:cstheme="majorHAnsi"/>
          <w:sz w:val="21"/>
          <w:szCs w:val="21"/>
          <w:lang w:val="cs-CZ"/>
        </w:rPr>
        <w:t>em</w:t>
      </w:r>
      <w:r w:rsidR="00200230" w:rsidRPr="002427BD">
        <w:rPr>
          <w:rFonts w:asciiTheme="majorHAnsi" w:hAnsiTheme="majorHAnsi" w:cstheme="majorHAnsi"/>
          <w:sz w:val="21"/>
          <w:szCs w:val="21"/>
          <w:lang w:val="cs-CZ"/>
        </w:rPr>
        <w:t xml:space="preserve"> Brix</w:t>
      </w:r>
      <w:r w:rsidR="00EB6E86" w:rsidRPr="002427BD">
        <w:rPr>
          <w:rFonts w:asciiTheme="majorHAnsi" w:hAnsiTheme="majorHAnsi" w:cstheme="majorHAnsi"/>
          <w:sz w:val="21"/>
          <w:szCs w:val="21"/>
          <w:lang w:val="cs-CZ"/>
        </w:rPr>
        <w:t>em</w:t>
      </w:r>
      <w:r w:rsidR="00200230" w:rsidRPr="002427BD">
        <w:rPr>
          <w:rFonts w:asciiTheme="majorHAnsi" w:hAnsiTheme="majorHAnsi" w:cstheme="majorHAnsi"/>
          <w:sz w:val="21"/>
          <w:szCs w:val="21"/>
          <w:lang w:val="cs-CZ"/>
        </w:rPr>
        <w:t xml:space="preserve"> a </w:t>
      </w:r>
      <w:r w:rsidR="00EB6E86" w:rsidRPr="002427BD">
        <w:rPr>
          <w:rFonts w:asciiTheme="majorHAnsi" w:hAnsiTheme="majorHAnsi" w:cstheme="majorHAnsi"/>
          <w:sz w:val="21"/>
          <w:szCs w:val="21"/>
          <w:lang w:val="cs-CZ"/>
        </w:rPr>
        <w:t xml:space="preserve">jednatelem </w:t>
      </w:r>
      <w:r w:rsidR="00200230" w:rsidRPr="002427BD">
        <w:rPr>
          <w:rFonts w:asciiTheme="majorHAnsi" w:hAnsiTheme="majorHAnsi" w:cstheme="majorHAnsi"/>
          <w:sz w:val="21"/>
          <w:szCs w:val="21"/>
          <w:lang w:val="cs-CZ"/>
        </w:rPr>
        <w:t>Petr</w:t>
      </w:r>
      <w:r w:rsidR="00EB6E86" w:rsidRPr="002427BD">
        <w:rPr>
          <w:rFonts w:asciiTheme="majorHAnsi" w:hAnsiTheme="majorHAnsi" w:cstheme="majorHAnsi"/>
          <w:sz w:val="21"/>
          <w:szCs w:val="21"/>
          <w:lang w:val="cs-CZ"/>
        </w:rPr>
        <w:t>em</w:t>
      </w:r>
      <w:r w:rsidR="00200230" w:rsidRPr="002427BD">
        <w:rPr>
          <w:rFonts w:asciiTheme="majorHAnsi" w:hAnsiTheme="majorHAnsi" w:cstheme="majorHAnsi"/>
          <w:sz w:val="21"/>
          <w:szCs w:val="21"/>
          <w:lang w:val="cs-CZ"/>
        </w:rPr>
        <w:t xml:space="preserve"> Maš</w:t>
      </w:r>
      <w:r w:rsidR="00EB6E86" w:rsidRPr="002427BD">
        <w:rPr>
          <w:rFonts w:asciiTheme="majorHAnsi" w:hAnsiTheme="majorHAnsi" w:cstheme="majorHAnsi"/>
          <w:sz w:val="21"/>
          <w:szCs w:val="21"/>
          <w:lang w:val="cs-CZ"/>
        </w:rPr>
        <w:t>kem</w:t>
      </w:r>
      <w:r w:rsidR="00200230" w:rsidRPr="002427BD">
        <w:rPr>
          <w:rFonts w:asciiTheme="majorHAnsi" w:hAnsiTheme="majorHAnsi" w:cstheme="majorHAnsi"/>
          <w:sz w:val="21"/>
          <w:szCs w:val="21"/>
          <w:lang w:val="cs-CZ"/>
        </w:rPr>
        <w:t xml:space="preserve"> (</w:t>
      </w:r>
      <w:bookmarkStart w:id="0" w:name="_Hlk94522078"/>
      <w:r w:rsidR="00EB6E86" w:rsidRPr="002427BD">
        <w:rPr>
          <w:rFonts w:asciiTheme="majorHAnsi" w:hAnsiTheme="majorHAnsi" w:cstheme="majorHAnsi"/>
          <w:sz w:val="21"/>
          <w:szCs w:val="21"/>
          <w:lang w:val="cs-CZ"/>
        </w:rPr>
        <w:t>dále jen „</w:t>
      </w:r>
      <w:r w:rsidR="00EB6E86" w:rsidRPr="002427BD">
        <w:rPr>
          <w:rFonts w:asciiTheme="majorHAnsi" w:hAnsiTheme="majorHAnsi" w:cstheme="majorHAnsi"/>
          <w:b/>
          <w:bCs/>
          <w:sz w:val="21"/>
          <w:szCs w:val="21"/>
          <w:lang w:val="cs-CZ"/>
        </w:rPr>
        <w:t>Poskytovatel</w:t>
      </w:r>
      <w:r w:rsidR="00EB6E86" w:rsidRPr="002427BD">
        <w:rPr>
          <w:rFonts w:asciiTheme="majorHAnsi" w:hAnsiTheme="majorHAnsi" w:cstheme="majorHAnsi"/>
          <w:sz w:val="21"/>
          <w:szCs w:val="21"/>
          <w:lang w:val="cs-CZ"/>
        </w:rPr>
        <w:t>“</w:t>
      </w:r>
      <w:r w:rsidR="00200230" w:rsidRPr="002427BD">
        <w:rPr>
          <w:rFonts w:asciiTheme="majorHAnsi" w:hAnsiTheme="majorHAnsi" w:cstheme="majorHAnsi"/>
          <w:sz w:val="21"/>
          <w:szCs w:val="21"/>
          <w:lang w:val="cs-CZ"/>
        </w:rPr>
        <w:t>)</w:t>
      </w:r>
      <w:bookmarkEnd w:id="0"/>
    </w:p>
    <w:p w14:paraId="22A43DFE" w14:textId="01A863B9" w:rsidR="00200230" w:rsidRPr="002427BD" w:rsidRDefault="00200230" w:rsidP="00200230">
      <w:pPr>
        <w:spacing w:before="120" w:after="120" w:line="280" w:lineRule="atLeast"/>
        <w:contextualSpacing w:val="0"/>
        <w:jc w:val="both"/>
        <w:rPr>
          <w:rFonts w:asciiTheme="majorHAnsi" w:hAnsiTheme="majorHAnsi" w:cstheme="majorHAnsi"/>
          <w:sz w:val="21"/>
          <w:szCs w:val="21"/>
          <w:lang w:val="cs-CZ"/>
        </w:rPr>
      </w:pPr>
      <w:r w:rsidRPr="002427BD">
        <w:rPr>
          <w:rFonts w:asciiTheme="majorHAnsi" w:hAnsiTheme="majorHAnsi" w:cstheme="majorHAnsi"/>
          <w:sz w:val="21"/>
          <w:szCs w:val="21"/>
          <w:lang w:val="cs-CZ"/>
        </w:rPr>
        <w:t>a</w:t>
      </w:r>
    </w:p>
    <w:p w14:paraId="5E97997F" w14:textId="5889319D" w:rsidR="00615D2B" w:rsidRPr="002427BD" w:rsidRDefault="00E511BD" w:rsidP="00200230">
      <w:pPr>
        <w:spacing w:before="120" w:after="120" w:line="280" w:lineRule="atLeast"/>
        <w:contextualSpacing w:val="0"/>
        <w:jc w:val="both"/>
        <w:rPr>
          <w:rFonts w:ascii="Arial" w:hAnsi="Arial" w:cs="Arial"/>
          <w:sz w:val="21"/>
          <w:szCs w:val="21"/>
          <w:lang w:val="cs-CZ"/>
        </w:rPr>
      </w:pPr>
      <w:r w:rsidRPr="002427BD">
        <w:rPr>
          <w:rFonts w:asciiTheme="majorHAnsi" w:hAnsiTheme="majorHAnsi" w:cstheme="majorHAnsi"/>
          <w:b/>
          <w:sz w:val="21"/>
          <w:szCs w:val="21"/>
          <w:lang w:val="cs-CZ"/>
        </w:rPr>
        <w:t>ČD – Informační systémy, a.s.</w:t>
      </w:r>
      <w:r w:rsidR="00EC67D3" w:rsidRPr="002427BD">
        <w:rPr>
          <w:rFonts w:asciiTheme="majorHAnsi" w:hAnsiTheme="majorHAnsi" w:cstheme="majorHAnsi"/>
          <w:sz w:val="21"/>
          <w:szCs w:val="21"/>
          <w:lang w:val="cs-CZ"/>
        </w:rPr>
        <w:t xml:space="preserve">, </w:t>
      </w:r>
      <w:r w:rsidR="00EB6E86" w:rsidRPr="002427BD">
        <w:rPr>
          <w:rFonts w:ascii="Arial" w:hAnsi="Arial" w:cs="Arial"/>
          <w:sz w:val="21"/>
          <w:szCs w:val="21"/>
          <w:lang w:val="cs-CZ"/>
        </w:rPr>
        <w:t>se sídlem</w:t>
      </w:r>
      <w:r w:rsidR="00200230" w:rsidRPr="002427BD">
        <w:rPr>
          <w:rFonts w:ascii="Arial" w:hAnsi="Arial" w:cs="Arial"/>
          <w:b/>
          <w:bCs/>
          <w:sz w:val="21"/>
          <w:szCs w:val="21"/>
          <w:lang w:val="cs-CZ"/>
        </w:rPr>
        <w:t xml:space="preserve"> </w:t>
      </w:r>
      <w:r w:rsidRPr="002427BD">
        <w:rPr>
          <w:rFonts w:asciiTheme="majorHAnsi" w:hAnsiTheme="majorHAnsi" w:cstheme="majorHAnsi"/>
          <w:sz w:val="21"/>
          <w:szCs w:val="21"/>
          <w:lang w:val="cs-CZ"/>
        </w:rPr>
        <w:t>Pernerova 2819/2a, Praha 3 - Žižkov</w:t>
      </w:r>
      <w:r w:rsidR="00EC67D3" w:rsidRPr="002427BD">
        <w:rPr>
          <w:rFonts w:asciiTheme="majorHAnsi" w:hAnsiTheme="majorHAnsi" w:cstheme="majorHAnsi"/>
          <w:sz w:val="21"/>
          <w:szCs w:val="21"/>
          <w:lang w:val="cs-CZ"/>
        </w:rPr>
        <w:t>,</w:t>
      </w:r>
      <w:r w:rsidRPr="002427BD">
        <w:rPr>
          <w:rFonts w:asciiTheme="majorHAnsi" w:hAnsiTheme="majorHAnsi" w:cstheme="majorHAnsi"/>
          <w:sz w:val="21"/>
          <w:szCs w:val="21"/>
          <w:lang w:val="cs-CZ"/>
        </w:rPr>
        <w:t xml:space="preserve"> PSČ 130 00, </w:t>
      </w:r>
      <w:r w:rsidR="00200230" w:rsidRPr="002427BD">
        <w:rPr>
          <w:rFonts w:ascii="Arial" w:hAnsi="Arial" w:cs="Arial"/>
          <w:sz w:val="21"/>
          <w:szCs w:val="21"/>
          <w:lang w:val="cs-CZ"/>
        </w:rPr>
        <w:t>IČ</w:t>
      </w:r>
      <w:r w:rsidR="00EB6E86" w:rsidRPr="002427BD">
        <w:rPr>
          <w:rFonts w:ascii="Arial" w:hAnsi="Arial" w:cs="Arial"/>
          <w:sz w:val="21"/>
          <w:szCs w:val="21"/>
          <w:lang w:val="cs-CZ"/>
        </w:rPr>
        <w:t>O:</w:t>
      </w:r>
      <w:r w:rsidR="00EC67D3" w:rsidRPr="002427BD">
        <w:rPr>
          <w:rFonts w:asciiTheme="majorHAnsi" w:hAnsiTheme="majorHAnsi" w:cstheme="majorHAnsi"/>
          <w:sz w:val="21"/>
          <w:szCs w:val="21"/>
          <w:lang w:val="cs-CZ"/>
        </w:rPr>
        <w:t xml:space="preserve"> </w:t>
      </w:r>
      <w:r w:rsidRPr="002427BD">
        <w:rPr>
          <w:rFonts w:asciiTheme="majorHAnsi" w:hAnsiTheme="majorHAnsi" w:cstheme="majorHAnsi"/>
          <w:sz w:val="21"/>
          <w:szCs w:val="21"/>
          <w:lang w:val="cs-CZ"/>
        </w:rPr>
        <w:t>24829871</w:t>
      </w:r>
      <w:r w:rsidR="00EC67D3" w:rsidRPr="002427BD">
        <w:rPr>
          <w:rFonts w:asciiTheme="majorHAnsi" w:hAnsiTheme="majorHAnsi" w:cstheme="majorHAnsi"/>
          <w:sz w:val="21"/>
          <w:szCs w:val="21"/>
          <w:lang w:val="cs-CZ"/>
        </w:rPr>
        <w:t xml:space="preserve">, </w:t>
      </w:r>
      <w:r w:rsidR="00EB6E86" w:rsidRPr="002427BD">
        <w:rPr>
          <w:rFonts w:asciiTheme="majorHAnsi" w:hAnsiTheme="majorHAnsi" w:cstheme="majorHAnsi"/>
          <w:sz w:val="21"/>
          <w:szCs w:val="21"/>
          <w:lang w:val="cs-CZ"/>
        </w:rPr>
        <w:t>zapsaná v obchodním rejstříku vedeném</w:t>
      </w:r>
      <w:r w:rsidR="00200230" w:rsidRPr="002427BD">
        <w:rPr>
          <w:rFonts w:asciiTheme="majorHAnsi" w:hAnsiTheme="majorHAnsi" w:cstheme="majorHAnsi"/>
          <w:sz w:val="21"/>
          <w:szCs w:val="21"/>
          <w:lang w:val="cs-CZ"/>
        </w:rPr>
        <w:t xml:space="preserve"> </w:t>
      </w:r>
      <w:r w:rsidRPr="002427BD">
        <w:rPr>
          <w:rFonts w:asciiTheme="majorHAnsi" w:hAnsiTheme="majorHAnsi" w:cstheme="majorHAnsi"/>
          <w:sz w:val="21"/>
          <w:szCs w:val="21"/>
          <w:lang w:val="cs-CZ"/>
        </w:rPr>
        <w:t xml:space="preserve">Městským </w:t>
      </w:r>
      <w:r w:rsidR="00EB6E86" w:rsidRPr="002427BD">
        <w:rPr>
          <w:rFonts w:ascii="Arial" w:hAnsi="Arial" w:cs="Arial"/>
          <w:sz w:val="21"/>
          <w:szCs w:val="21"/>
          <w:lang w:val="cs-CZ"/>
        </w:rPr>
        <w:t>soudem v</w:t>
      </w:r>
      <w:r w:rsidRPr="002427BD">
        <w:rPr>
          <w:rFonts w:ascii="Arial" w:hAnsi="Arial" w:cs="Arial"/>
          <w:sz w:val="21"/>
          <w:szCs w:val="21"/>
          <w:lang w:val="cs-CZ"/>
        </w:rPr>
        <w:t> </w:t>
      </w:r>
      <w:r w:rsidRPr="002427BD">
        <w:rPr>
          <w:rFonts w:asciiTheme="majorHAnsi" w:hAnsiTheme="majorHAnsi" w:cstheme="majorHAnsi"/>
          <w:sz w:val="21"/>
          <w:szCs w:val="21"/>
          <w:lang w:val="cs-CZ"/>
        </w:rPr>
        <w:t>Praze</w:t>
      </w:r>
      <w:r w:rsidR="00EC67D3" w:rsidRPr="002427BD">
        <w:rPr>
          <w:rFonts w:asciiTheme="majorHAnsi" w:hAnsiTheme="majorHAnsi" w:cstheme="majorHAnsi"/>
          <w:sz w:val="21"/>
          <w:szCs w:val="21"/>
          <w:lang w:val="cs-CZ"/>
        </w:rPr>
        <w:t xml:space="preserve">, </w:t>
      </w:r>
      <w:r w:rsidR="00727C8C" w:rsidRPr="002427BD">
        <w:rPr>
          <w:rFonts w:ascii="Arial" w:hAnsi="Arial" w:cs="Arial"/>
          <w:sz w:val="21"/>
          <w:szCs w:val="21"/>
          <w:lang w:val="cs-CZ"/>
        </w:rPr>
        <w:t>pod sp. zn.</w:t>
      </w:r>
      <w:r w:rsidR="00200230" w:rsidRPr="002427BD">
        <w:rPr>
          <w:rFonts w:asciiTheme="majorHAnsi" w:hAnsiTheme="majorHAnsi" w:cstheme="majorHAnsi"/>
          <w:sz w:val="21"/>
          <w:szCs w:val="21"/>
          <w:lang w:val="cs-CZ"/>
        </w:rPr>
        <w:t xml:space="preserve"> </w:t>
      </w:r>
      <w:r w:rsidRPr="002427BD">
        <w:rPr>
          <w:rFonts w:asciiTheme="majorHAnsi" w:hAnsiTheme="majorHAnsi" w:cstheme="majorHAnsi"/>
          <w:sz w:val="21"/>
          <w:szCs w:val="21"/>
          <w:lang w:val="cs-CZ"/>
        </w:rPr>
        <w:t>B17064</w:t>
      </w:r>
      <w:r w:rsidR="00200230" w:rsidRPr="002427BD">
        <w:rPr>
          <w:rFonts w:asciiTheme="majorHAnsi" w:hAnsiTheme="majorHAnsi" w:cstheme="majorHAnsi"/>
          <w:sz w:val="21"/>
          <w:szCs w:val="21"/>
          <w:lang w:val="cs-CZ"/>
        </w:rPr>
        <w:t xml:space="preserve">, </w:t>
      </w:r>
      <w:r w:rsidR="00727C8C" w:rsidRPr="002427BD">
        <w:rPr>
          <w:rFonts w:ascii="Arial" w:hAnsi="Arial" w:cs="Arial"/>
          <w:sz w:val="21"/>
          <w:szCs w:val="21"/>
          <w:lang w:val="cs-CZ"/>
        </w:rPr>
        <w:t>číslo bankovního účtu:</w:t>
      </w:r>
      <w:r w:rsidR="00F71DC4" w:rsidRPr="002427BD">
        <w:rPr>
          <w:rFonts w:ascii="Arial" w:hAnsi="Arial" w:cs="Arial"/>
          <w:sz w:val="21"/>
          <w:szCs w:val="21"/>
          <w:lang w:val="cs-CZ"/>
        </w:rPr>
        <w:t xml:space="preserve">                                </w:t>
      </w:r>
      <w:r w:rsidRPr="002427BD">
        <w:rPr>
          <w:rFonts w:asciiTheme="majorHAnsi" w:hAnsiTheme="majorHAnsi" w:cstheme="majorHAnsi"/>
          <w:sz w:val="21"/>
          <w:szCs w:val="21"/>
          <w:lang w:val="cs-CZ"/>
        </w:rPr>
        <w:t>43-7795830287/0100</w:t>
      </w:r>
      <w:r w:rsidR="00727C8C" w:rsidRPr="002427BD">
        <w:rPr>
          <w:rFonts w:asciiTheme="majorHAnsi" w:hAnsiTheme="majorHAnsi" w:cstheme="majorHAnsi"/>
          <w:sz w:val="21"/>
          <w:szCs w:val="21"/>
          <w:lang w:val="cs-CZ"/>
        </w:rPr>
        <w:t xml:space="preserve">, zastoupená </w:t>
      </w:r>
      <w:r w:rsidRPr="002427BD">
        <w:rPr>
          <w:rFonts w:asciiTheme="majorHAnsi" w:hAnsiTheme="majorHAnsi" w:cstheme="majorHAnsi"/>
          <w:sz w:val="21"/>
          <w:szCs w:val="21"/>
          <w:lang w:val="cs-CZ"/>
        </w:rPr>
        <w:t>Ing.</w:t>
      </w:r>
      <w:r w:rsidR="00F71DC4" w:rsidRPr="002427BD">
        <w:rPr>
          <w:rFonts w:asciiTheme="majorHAnsi" w:hAnsiTheme="majorHAnsi" w:cstheme="majorHAnsi"/>
          <w:sz w:val="21"/>
          <w:szCs w:val="21"/>
          <w:lang w:val="cs-CZ"/>
        </w:rPr>
        <w:t xml:space="preserve"> </w:t>
      </w:r>
      <w:r w:rsidRPr="002427BD">
        <w:rPr>
          <w:rFonts w:asciiTheme="majorHAnsi" w:hAnsiTheme="majorHAnsi" w:cstheme="majorHAnsi"/>
          <w:sz w:val="21"/>
          <w:szCs w:val="21"/>
          <w:lang w:val="cs-CZ"/>
        </w:rPr>
        <w:t xml:space="preserve">Janem </w:t>
      </w:r>
      <w:r w:rsidR="00F71DC4" w:rsidRPr="002427BD">
        <w:rPr>
          <w:rFonts w:asciiTheme="majorHAnsi" w:hAnsiTheme="majorHAnsi" w:cstheme="majorHAnsi"/>
          <w:sz w:val="21"/>
          <w:szCs w:val="21"/>
          <w:lang w:val="cs-CZ"/>
        </w:rPr>
        <w:t>Hobzou, předsedou představenstva</w:t>
      </w:r>
      <w:r w:rsidR="00F71DC4" w:rsidRPr="002427BD">
        <w:rPr>
          <w:sz w:val="21"/>
          <w:szCs w:val="21"/>
          <w:lang w:val="cs-CZ"/>
        </w:rPr>
        <w:t xml:space="preserve"> </w:t>
      </w:r>
      <w:r w:rsidR="00F71DC4" w:rsidRPr="002427BD">
        <w:rPr>
          <w:rFonts w:asciiTheme="majorHAnsi" w:hAnsiTheme="majorHAnsi" w:cstheme="majorHAnsi"/>
          <w:sz w:val="21"/>
          <w:szCs w:val="21"/>
          <w:lang w:val="cs-CZ"/>
        </w:rPr>
        <w:t xml:space="preserve">a Vladimírem Jedličkou, členem představenstva </w:t>
      </w:r>
      <w:r w:rsidR="00200230" w:rsidRPr="002427BD">
        <w:rPr>
          <w:rFonts w:ascii="Arial" w:hAnsi="Arial" w:cs="Arial"/>
          <w:sz w:val="21"/>
          <w:szCs w:val="21"/>
          <w:lang w:val="cs-CZ"/>
        </w:rPr>
        <w:t>(</w:t>
      </w:r>
      <w:r w:rsidR="00727C8C" w:rsidRPr="002427BD">
        <w:rPr>
          <w:rFonts w:ascii="Arial" w:hAnsi="Arial" w:cs="Arial"/>
          <w:sz w:val="21"/>
          <w:szCs w:val="21"/>
          <w:lang w:val="cs-CZ"/>
        </w:rPr>
        <w:t>dále jen „</w:t>
      </w:r>
      <w:r w:rsidR="00FA1027" w:rsidRPr="002427BD">
        <w:rPr>
          <w:rFonts w:ascii="Arial" w:hAnsi="Arial" w:cs="Arial"/>
          <w:b/>
          <w:bCs/>
          <w:sz w:val="21"/>
          <w:szCs w:val="21"/>
          <w:lang w:val="cs-CZ"/>
        </w:rPr>
        <w:t>Postupitel</w:t>
      </w:r>
      <w:r w:rsidR="00727C8C" w:rsidRPr="002427BD">
        <w:rPr>
          <w:rFonts w:ascii="Arial" w:hAnsi="Arial" w:cs="Arial"/>
          <w:sz w:val="21"/>
          <w:szCs w:val="21"/>
          <w:lang w:val="cs-CZ"/>
        </w:rPr>
        <w:t>“</w:t>
      </w:r>
      <w:r w:rsidR="00200230" w:rsidRPr="002427BD">
        <w:rPr>
          <w:rFonts w:ascii="Arial" w:hAnsi="Arial" w:cs="Arial"/>
          <w:sz w:val="21"/>
          <w:szCs w:val="21"/>
          <w:lang w:val="cs-CZ"/>
        </w:rPr>
        <w:t>)</w:t>
      </w:r>
    </w:p>
    <w:p w14:paraId="75972B13" w14:textId="77777777" w:rsidR="00FA1027" w:rsidRPr="002427BD" w:rsidRDefault="00FA1027" w:rsidP="00FA1027">
      <w:pPr>
        <w:spacing w:before="120" w:after="120" w:line="280" w:lineRule="atLeast"/>
        <w:contextualSpacing w:val="0"/>
        <w:jc w:val="both"/>
        <w:rPr>
          <w:rFonts w:asciiTheme="majorHAnsi" w:hAnsiTheme="majorHAnsi" w:cstheme="majorHAnsi"/>
          <w:sz w:val="21"/>
          <w:szCs w:val="21"/>
          <w:lang w:val="cs-CZ"/>
        </w:rPr>
      </w:pPr>
      <w:r w:rsidRPr="002427BD">
        <w:rPr>
          <w:rFonts w:asciiTheme="majorHAnsi" w:hAnsiTheme="majorHAnsi" w:cstheme="majorHAnsi"/>
          <w:sz w:val="21"/>
          <w:szCs w:val="21"/>
          <w:lang w:val="cs-CZ"/>
        </w:rPr>
        <w:t>a</w:t>
      </w:r>
    </w:p>
    <w:p w14:paraId="435C7B54" w14:textId="4FE8919F" w:rsidR="00FA1027" w:rsidRPr="002427BD" w:rsidRDefault="00F71DC4" w:rsidP="00FA1027">
      <w:pPr>
        <w:spacing w:before="120" w:after="120" w:line="280" w:lineRule="atLeast"/>
        <w:contextualSpacing w:val="0"/>
        <w:jc w:val="both"/>
        <w:rPr>
          <w:rFonts w:asciiTheme="majorHAnsi" w:hAnsiTheme="majorHAnsi" w:cstheme="majorHAnsi"/>
          <w:sz w:val="21"/>
          <w:szCs w:val="21"/>
          <w:lang w:val="cs-CZ"/>
        </w:rPr>
      </w:pPr>
      <w:r w:rsidRPr="002427BD">
        <w:rPr>
          <w:rFonts w:asciiTheme="majorHAnsi" w:hAnsiTheme="majorHAnsi" w:cstheme="majorHAnsi"/>
          <w:b/>
          <w:sz w:val="21"/>
          <w:szCs w:val="21"/>
          <w:lang w:val="cs-CZ"/>
        </w:rPr>
        <w:t>ČD – Telematika a.s</w:t>
      </w:r>
      <w:r w:rsidR="003301CA" w:rsidRPr="002427BD">
        <w:rPr>
          <w:rFonts w:asciiTheme="majorHAnsi" w:hAnsiTheme="majorHAnsi" w:cstheme="majorHAnsi"/>
          <w:sz w:val="21"/>
          <w:szCs w:val="21"/>
          <w:lang w:val="cs-CZ"/>
        </w:rPr>
        <w:t xml:space="preserve">, </w:t>
      </w:r>
      <w:r w:rsidR="003301CA" w:rsidRPr="002427BD">
        <w:rPr>
          <w:rFonts w:ascii="Arial" w:hAnsi="Arial" w:cs="Arial"/>
          <w:sz w:val="21"/>
          <w:szCs w:val="21"/>
          <w:lang w:val="cs-CZ"/>
        </w:rPr>
        <w:t>se sídlem</w:t>
      </w:r>
      <w:r w:rsidR="003301CA" w:rsidRPr="002427BD">
        <w:rPr>
          <w:rFonts w:ascii="Arial" w:hAnsi="Arial" w:cs="Arial"/>
          <w:b/>
          <w:bCs/>
          <w:sz w:val="21"/>
          <w:szCs w:val="21"/>
          <w:lang w:val="cs-CZ"/>
        </w:rPr>
        <w:t xml:space="preserve"> </w:t>
      </w:r>
      <w:r w:rsidRPr="002427BD">
        <w:rPr>
          <w:rFonts w:asciiTheme="majorHAnsi" w:hAnsiTheme="majorHAnsi" w:cstheme="majorHAnsi"/>
          <w:sz w:val="21"/>
          <w:szCs w:val="21"/>
          <w:lang w:val="cs-CZ"/>
        </w:rPr>
        <w:t>Pernerova 2819/2a</w:t>
      </w:r>
      <w:r w:rsidR="003301CA" w:rsidRPr="002427BD">
        <w:rPr>
          <w:rFonts w:asciiTheme="majorHAnsi" w:hAnsiTheme="majorHAnsi" w:cstheme="majorHAnsi"/>
          <w:sz w:val="21"/>
          <w:szCs w:val="21"/>
          <w:lang w:val="cs-CZ"/>
        </w:rPr>
        <w:t xml:space="preserve">, </w:t>
      </w:r>
      <w:r w:rsidRPr="002427BD">
        <w:rPr>
          <w:rFonts w:asciiTheme="majorHAnsi" w:hAnsiTheme="majorHAnsi" w:cstheme="majorHAnsi"/>
          <w:sz w:val="21"/>
          <w:szCs w:val="21"/>
          <w:lang w:val="cs-CZ"/>
        </w:rPr>
        <w:t xml:space="preserve">Praha 3 - Žižkov, PSČ 130 00, </w:t>
      </w:r>
      <w:r w:rsidR="003301CA" w:rsidRPr="002427BD">
        <w:rPr>
          <w:rFonts w:ascii="Arial" w:hAnsi="Arial" w:cs="Arial"/>
          <w:sz w:val="21"/>
          <w:szCs w:val="21"/>
          <w:lang w:val="cs-CZ"/>
        </w:rPr>
        <w:t>IČO:</w:t>
      </w:r>
      <w:r w:rsidRPr="002427BD">
        <w:rPr>
          <w:rFonts w:ascii="Arial" w:hAnsi="Arial" w:cs="Arial"/>
          <w:sz w:val="21"/>
          <w:szCs w:val="21"/>
          <w:lang w:val="cs-CZ"/>
        </w:rPr>
        <w:t xml:space="preserve"> </w:t>
      </w:r>
      <w:r w:rsidRPr="002427BD">
        <w:rPr>
          <w:rFonts w:asciiTheme="majorHAnsi" w:hAnsiTheme="majorHAnsi" w:cstheme="majorHAnsi"/>
          <w:sz w:val="21"/>
          <w:szCs w:val="21"/>
          <w:lang w:val="cs-CZ"/>
        </w:rPr>
        <w:t>61459445</w:t>
      </w:r>
      <w:r w:rsidR="003301CA" w:rsidRPr="002427BD">
        <w:rPr>
          <w:rFonts w:asciiTheme="majorHAnsi" w:hAnsiTheme="majorHAnsi" w:cstheme="majorHAnsi"/>
          <w:sz w:val="21"/>
          <w:szCs w:val="21"/>
          <w:lang w:val="cs-CZ"/>
        </w:rPr>
        <w:t xml:space="preserve">, zapsaná v obchodním rejstříku vedeném </w:t>
      </w:r>
      <w:r w:rsidRPr="002427BD">
        <w:rPr>
          <w:rFonts w:asciiTheme="majorHAnsi" w:hAnsiTheme="majorHAnsi" w:cstheme="majorHAnsi"/>
          <w:sz w:val="21"/>
          <w:szCs w:val="21"/>
          <w:lang w:val="cs-CZ"/>
        </w:rPr>
        <w:t>Městským</w:t>
      </w:r>
      <w:r w:rsidR="003301CA" w:rsidRPr="002427BD">
        <w:rPr>
          <w:rFonts w:asciiTheme="majorHAnsi" w:hAnsiTheme="majorHAnsi" w:cstheme="majorHAnsi"/>
          <w:sz w:val="21"/>
          <w:szCs w:val="21"/>
          <w:lang w:val="cs-CZ"/>
        </w:rPr>
        <w:t xml:space="preserve"> </w:t>
      </w:r>
      <w:r w:rsidR="003301CA" w:rsidRPr="002427BD">
        <w:rPr>
          <w:rFonts w:ascii="Arial" w:hAnsi="Arial" w:cs="Arial"/>
          <w:sz w:val="21"/>
          <w:szCs w:val="21"/>
          <w:lang w:val="cs-CZ"/>
        </w:rPr>
        <w:t>soudem v </w:t>
      </w:r>
      <w:r w:rsidRPr="002427BD">
        <w:rPr>
          <w:rFonts w:asciiTheme="majorHAnsi" w:hAnsiTheme="majorHAnsi" w:cstheme="majorHAnsi"/>
          <w:sz w:val="21"/>
          <w:szCs w:val="21"/>
          <w:lang w:val="cs-CZ"/>
        </w:rPr>
        <w:t>Praze</w:t>
      </w:r>
      <w:r w:rsidR="003301CA" w:rsidRPr="002427BD">
        <w:rPr>
          <w:rFonts w:asciiTheme="majorHAnsi" w:hAnsiTheme="majorHAnsi" w:cstheme="majorHAnsi"/>
          <w:sz w:val="21"/>
          <w:szCs w:val="21"/>
          <w:lang w:val="cs-CZ"/>
        </w:rPr>
        <w:t xml:space="preserve">, </w:t>
      </w:r>
      <w:r w:rsidR="003301CA" w:rsidRPr="002427BD">
        <w:rPr>
          <w:rFonts w:ascii="Arial" w:hAnsi="Arial" w:cs="Arial"/>
          <w:sz w:val="21"/>
          <w:szCs w:val="21"/>
          <w:lang w:val="cs-CZ"/>
        </w:rPr>
        <w:t>pod sp. zn.</w:t>
      </w:r>
      <w:r w:rsidR="003301CA" w:rsidRPr="002427BD">
        <w:rPr>
          <w:rFonts w:asciiTheme="majorHAnsi" w:hAnsiTheme="majorHAnsi" w:cstheme="majorHAnsi"/>
          <w:sz w:val="21"/>
          <w:szCs w:val="21"/>
          <w:lang w:val="cs-CZ"/>
        </w:rPr>
        <w:t xml:space="preserve"> </w:t>
      </w:r>
      <w:r w:rsidRPr="002427BD">
        <w:rPr>
          <w:rFonts w:asciiTheme="majorHAnsi" w:hAnsiTheme="majorHAnsi" w:cstheme="majorHAnsi"/>
          <w:sz w:val="21"/>
          <w:szCs w:val="21"/>
          <w:lang w:val="cs-CZ"/>
        </w:rPr>
        <w:t>B</w:t>
      </w:r>
      <w:r w:rsidR="00976D65">
        <w:rPr>
          <w:rFonts w:asciiTheme="majorHAnsi" w:hAnsiTheme="majorHAnsi" w:cstheme="majorHAnsi"/>
          <w:sz w:val="21"/>
          <w:szCs w:val="21"/>
          <w:lang w:val="cs-CZ"/>
        </w:rPr>
        <w:t xml:space="preserve"> </w:t>
      </w:r>
      <w:r w:rsidRPr="002427BD">
        <w:rPr>
          <w:rFonts w:asciiTheme="majorHAnsi" w:hAnsiTheme="majorHAnsi" w:cstheme="majorHAnsi"/>
          <w:sz w:val="21"/>
          <w:szCs w:val="21"/>
          <w:lang w:val="cs-CZ"/>
        </w:rPr>
        <w:t>8938</w:t>
      </w:r>
      <w:r w:rsidR="003301CA" w:rsidRPr="002427BD">
        <w:rPr>
          <w:rFonts w:asciiTheme="majorHAnsi" w:hAnsiTheme="majorHAnsi" w:cstheme="majorHAnsi"/>
          <w:sz w:val="21"/>
          <w:szCs w:val="21"/>
          <w:lang w:val="cs-CZ"/>
        </w:rPr>
        <w:t xml:space="preserve">, </w:t>
      </w:r>
      <w:r w:rsidR="003301CA" w:rsidRPr="002427BD">
        <w:rPr>
          <w:rFonts w:ascii="Arial" w:hAnsi="Arial" w:cs="Arial"/>
          <w:sz w:val="21"/>
          <w:szCs w:val="21"/>
          <w:lang w:val="cs-CZ"/>
        </w:rPr>
        <w:t xml:space="preserve">číslo bankovního účtu: </w:t>
      </w:r>
      <w:r w:rsidRPr="002427BD">
        <w:rPr>
          <w:rFonts w:asciiTheme="majorHAnsi" w:hAnsiTheme="majorHAnsi" w:cstheme="majorHAnsi"/>
          <w:sz w:val="21"/>
          <w:szCs w:val="21"/>
          <w:lang w:val="cs-CZ"/>
        </w:rPr>
        <w:t>19-5524200217/0100</w:t>
      </w:r>
      <w:r w:rsidR="003301CA" w:rsidRPr="002427BD">
        <w:rPr>
          <w:rFonts w:asciiTheme="majorHAnsi" w:hAnsiTheme="majorHAnsi" w:cstheme="majorHAnsi"/>
          <w:sz w:val="21"/>
          <w:szCs w:val="21"/>
          <w:lang w:val="cs-CZ"/>
        </w:rPr>
        <w:t>, zastoupená</w:t>
      </w:r>
      <w:r w:rsidRPr="002427BD">
        <w:rPr>
          <w:rFonts w:asciiTheme="majorHAnsi" w:hAnsiTheme="majorHAnsi" w:cstheme="majorHAnsi"/>
          <w:sz w:val="21"/>
          <w:szCs w:val="21"/>
          <w:lang w:val="cs-CZ"/>
        </w:rPr>
        <w:t xml:space="preserve"> </w:t>
      </w:r>
      <w:r w:rsidR="008049D9">
        <w:rPr>
          <w:rFonts w:asciiTheme="majorHAnsi" w:hAnsiTheme="majorHAnsi" w:cstheme="majorHAnsi"/>
          <w:sz w:val="21"/>
          <w:szCs w:val="21"/>
          <w:lang w:val="cs-CZ"/>
        </w:rPr>
        <w:t xml:space="preserve">Ing. </w:t>
      </w:r>
      <w:r w:rsidRPr="002427BD">
        <w:rPr>
          <w:rFonts w:asciiTheme="majorHAnsi" w:hAnsiTheme="majorHAnsi" w:cstheme="majorHAnsi"/>
          <w:sz w:val="21"/>
          <w:szCs w:val="21"/>
          <w:lang w:val="cs-CZ"/>
        </w:rPr>
        <w:t>Davidem Wolskim</w:t>
      </w:r>
      <w:r w:rsidR="008049D9">
        <w:rPr>
          <w:rFonts w:asciiTheme="majorHAnsi" w:hAnsiTheme="majorHAnsi" w:cstheme="majorHAnsi"/>
          <w:sz w:val="21"/>
          <w:szCs w:val="21"/>
          <w:lang w:val="cs-CZ"/>
        </w:rPr>
        <w:t>,</w:t>
      </w:r>
      <w:r w:rsidRPr="002427BD">
        <w:rPr>
          <w:rFonts w:asciiTheme="majorHAnsi" w:hAnsiTheme="majorHAnsi" w:cstheme="majorHAnsi"/>
          <w:sz w:val="21"/>
          <w:szCs w:val="21"/>
          <w:lang w:val="cs-CZ"/>
        </w:rPr>
        <w:t xml:space="preserve"> členem představenstva</w:t>
      </w:r>
      <w:r w:rsidR="002427BD" w:rsidRPr="002427BD">
        <w:rPr>
          <w:rFonts w:asciiTheme="majorHAnsi" w:hAnsiTheme="majorHAnsi" w:cstheme="majorHAnsi"/>
          <w:sz w:val="21"/>
          <w:szCs w:val="21"/>
          <w:lang w:val="cs-CZ"/>
        </w:rPr>
        <w:t xml:space="preserve"> a </w:t>
      </w:r>
      <w:r w:rsidR="008049D9">
        <w:rPr>
          <w:rFonts w:asciiTheme="majorHAnsi" w:hAnsiTheme="majorHAnsi" w:cstheme="majorHAnsi"/>
          <w:sz w:val="21"/>
          <w:szCs w:val="21"/>
          <w:lang w:val="cs-CZ"/>
        </w:rPr>
        <w:t xml:space="preserve">Mgr. </w:t>
      </w:r>
      <w:r w:rsidR="002427BD" w:rsidRPr="002427BD">
        <w:rPr>
          <w:rFonts w:asciiTheme="majorHAnsi" w:hAnsiTheme="majorHAnsi" w:cstheme="majorHAnsi"/>
          <w:sz w:val="21"/>
          <w:szCs w:val="21"/>
          <w:lang w:val="cs-CZ"/>
        </w:rPr>
        <w:t>Tomášem Businským</w:t>
      </w:r>
      <w:r w:rsidR="001A4F73">
        <w:rPr>
          <w:rFonts w:asciiTheme="majorHAnsi" w:hAnsiTheme="majorHAnsi" w:cstheme="majorHAnsi"/>
          <w:sz w:val="21"/>
          <w:szCs w:val="21"/>
          <w:lang w:val="cs-CZ"/>
        </w:rPr>
        <w:t>,</w:t>
      </w:r>
      <w:r w:rsidR="002427BD" w:rsidRPr="002427BD">
        <w:rPr>
          <w:rFonts w:asciiTheme="majorHAnsi" w:hAnsiTheme="majorHAnsi" w:cstheme="majorHAnsi"/>
          <w:sz w:val="21"/>
          <w:szCs w:val="21"/>
          <w:lang w:val="cs-CZ"/>
        </w:rPr>
        <w:t xml:space="preserve"> členem představenstva </w:t>
      </w:r>
      <w:r w:rsidR="00FA1027" w:rsidRPr="002427BD">
        <w:rPr>
          <w:rFonts w:ascii="Arial" w:hAnsi="Arial" w:cs="Arial"/>
          <w:sz w:val="21"/>
          <w:szCs w:val="21"/>
          <w:lang w:val="cs-CZ"/>
        </w:rPr>
        <w:t>(dále jen „</w:t>
      </w:r>
      <w:r w:rsidR="00FA1027" w:rsidRPr="002427BD">
        <w:rPr>
          <w:rFonts w:ascii="Arial" w:hAnsi="Arial" w:cs="Arial"/>
          <w:b/>
          <w:bCs/>
          <w:sz w:val="21"/>
          <w:szCs w:val="21"/>
          <w:lang w:val="cs-CZ"/>
        </w:rPr>
        <w:t>Postupník</w:t>
      </w:r>
      <w:r w:rsidR="00FA1027" w:rsidRPr="002427BD">
        <w:rPr>
          <w:rFonts w:ascii="Arial" w:hAnsi="Arial" w:cs="Arial"/>
          <w:sz w:val="21"/>
          <w:szCs w:val="21"/>
          <w:lang w:val="cs-CZ"/>
        </w:rPr>
        <w:t>“)</w:t>
      </w:r>
    </w:p>
    <w:p w14:paraId="1CFC7261" w14:textId="6A4205E5" w:rsidR="008F0649" w:rsidRPr="002427BD" w:rsidRDefault="005E26CF" w:rsidP="00FB71E5">
      <w:pPr>
        <w:spacing w:after="240" w:line="280" w:lineRule="atLeast"/>
        <w:jc w:val="both"/>
        <w:rPr>
          <w:rFonts w:asciiTheme="majorHAnsi" w:eastAsia="Calibri" w:hAnsiTheme="majorHAnsi" w:cstheme="majorHAnsi"/>
          <w:bCs/>
          <w:sz w:val="21"/>
          <w:szCs w:val="21"/>
          <w:lang w:val="cs-CZ" w:eastAsia="ja-JP"/>
        </w:rPr>
      </w:pPr>
      <w:r w:rsidRPr="002427BD">
        <w:rPr>
          <w:rFonts w:asciiTheme="majorHAnsi" w:eastAsia="Calibri" w:hAnsiTheme="majorHAnsi" w:cstheme="majorHAnsi"/>
          <w:bCs/>
          <w:sz w:val="21"/>
          <w:szCs w:val="21"/>
          <w:lang w:val="cs-CZ" w:eastAsia="ja-JP"/>
        </w:rPr>
        <w:t>(Poskytovatel a Klient též společně jako „</w:t>
      </w:r>
      <w:r w:rsidRPr="002427BD">
        <w:rPr>
          <w:rFonts w:asciiTheme="majorHAnsi" w:eastAsia="Calibri" w:hAnsiTheme="majorHAnsi" w:cstheme="majorHAnsi"/>
          <w:b/>
          <w:sz w:val="21"/>
          <w:szCs w:val="21"/>
          <w:lang w:val="cs-CZ" w:eastAsia="ja-JP"/>
        </w:rPr>
        <w:t>Smluvní strany</w:t>
      </w:r>
      <w:r w:rsidRPr="002427BD">
        <w:rPr>
          <w:rFonts w:asciiTheme="majorHAnsi" w:eastAsia="Calibri" w:hAnsiTheme="majorHAnsi" w:cstheme="majorHAnsi"/>
          <w:bCs/>
          <w:sz w:val="21"/>
          <w:szCs w:val="21"/>
          <w:lang w:val="cs-CZ" w:eastAsia="ja-JP"/>
        </w:rPr>
        <w:t>“).</w:t>
      </w:r>
    </w:p>
    <w:p w14:paraId="4A49C1E1" w14:textId="77777777" w:rsidR="005E26CF" w:rsidRPr="00BC520C" w:rsidRDefault="005E26CF" w:rsidP="00FB71E5">
      <w:pPr>
        <w:spacing w:after="240" w:line="280" w:lineRule="atLeast"/>
        <w:jc w:val="both"/>
        <w:rPr>
          <w:rFonts w:asciiTheme="majorHAnsi" w:eastAsia="Calibri" w:hAnsiTheme="majorHAnsi" w:cstheme="majorHAnsi"/>
          <w:b/>
          <w:szCs w:val="20"/>
          <w:lang w:val="cs-CZ" w:eastAsia="ja-JP"/>
        </w:rPr>
      </w:pPr>
    </w:p>
    <w:p w14:paraId="28889947" w14:textId="4BD502F0" w:rsidR="00FB71E5" w:rsidRPr="00872328" w:rsidRDefault="00AE2C2E" w:rsidP="00FB71E5">
      <w:pPr>
        <w:spacing w:after="240" w:line="280" w:lineRule="atLeast"/>
        <w:jc w:val="both"/>
        <w:rPr>
          <w:rFonts w:asciiTheme="majorHAnsi" w:eastAsia="Calibri" w:hAnsiTheme="majorHAnsi" w:cstheme="majorHAnsi"/>
          <w:b/>
          <w:sz w:val="24"/>
          <w:szCs w:val="24"/>
          <w:lang w:val="cs-CZ" w:eastAsia="ja-JP"/>
        </w:rPr>
      </w:pPr>
      <w:r w:rsidRPr="00872328">
        <w:rPr>
          <w:rFonts w:asciiTheme="majorHAnsi" w:eastAsia="Calibri" w:hAnsiTheme="majorHAnsi" w:cstheme="majorHAnsi"/>
          <w:b/>
          <w:sz w:val="24"/>
          <w:szCs w:val="24"/>
          <w:lang w:val="cs-CZ" w:eastAsia="ja-JP"/>
        </w:rPr>
        <w:t>PREAMB</w:t>
      </w:r>
      <w:r w:rsidR="005E26CF" w:rsidRPr="00872328">
        <w:rPr>
          <w:rFonts w:asciiTheme="majorHAnsi" w:eastAsia="Calibri" w:hAnsiTheme="majorHAnsi" w:cstheme="majorHAnsi"/>
          <w:b/>
          <w:sz w:val="24"/>
          <w:szCs w:val="24"/>
          <w:lang w:val="cs-CZ" w:eastAsia="ja-JP"/>
        </w:rPr>
        <w:t>U</w:t>
      </w:r>
      <w:r w:rsidRPr="00872328">
        <w:rPr>
          <w:rFonts w:asciiTheme="majorHAnsi" w:eastAsia="Calibri" w:hAnsiTheme="majorHAnsi" w:cstheme="majorHAnsi"/>
          <w:b/>
          <w:sz w:val="24"/>
          <w:szCs w:val="24"/>
          <w:lang w:val="cs-CZ" w:eastAsia="ja-JP"/>
        </w:rPr>
        <w:t>LE</w:t>
      </w:r>
    </w:p>
    <w:p w14:paraId="73EB3EC1" w14:textId="197C37D7" w:rsidR="008F0649" w:rsidRPr="00BC520C" w:rsidRDefault="008F0649" w:rsidP="00FB71E5">
      <w:pPr>
        <w:spacing w:after="240" w:line="280" w:lineRule="atLeast"/>
        <w:jc w:val="both"/>
        <w:rPr>
          <w:rFonts w:asciiTheme="majorHAnsi" w:eastAsia="Calibri" w:hAnsiTheme="majorHAnsi" w:cstheme="majorHAnsi"/>
          <w:b/>
          <w:szCs w:val="20"/>
          <w:lang w:val="cs-CZ" w:eastAsia="ja-JP"/>
        </w:rPr>
      </w:pPr>
    </w:p>
    <w:p w14:paraId="590E1EDC" w14:textId="023063B3" w:rsidR="00651990" w:rsidRPr="00BC520C" w:rsidRDefault="00651990" w:rsidP="00651990">
      <w:pPr>
        <w:spacing w:after="160" w:line="280" w:lineRule="exact"/>
        <w:jc w:val="both"/>
        <w:rPr>
          <w:rFonts w:ascii="Arial" w:hAnsi="Arial" w:cs="Arial"/>
          <w:sz w:val="21"/>
          <w:szCs w:val="21"/>
          <w:lang w:val="cs-CZ"/>
        </w:rPr>
      </w:pPr>
      <w:r w:rsidRPr="00BC520C">
        <w:rPr>
          <w:rFonts w:ascii="Arial" w:hAnsi="Arial" w:cs="Arial"/>
          <w:sz w:val="21"/>
          <w:szCs w:val="21"/>
          <w:lang w:val="cs-CZ"/>
        </w:rPr>
        <w:t xml:space="preserve">Konstatuje se, že Poskytovatel a </w:t>
      </w:r>
      <w:r w:rsidR="00FD014C">
        <w:rPr>
          <w:rFonts w:ascii="Arial" w:hAnsi="Arial" w:cs="Arial"/>
          <w:sz w:val="21"/>
          <w:szCs w:val="21"/>
          <w:lang w:val="cs-CZ"/>
        </w:rPr>
        <w:t>Postupitel</w:t>
      </w:r>
      <w:r w:rsidRPr="00BC520C">
        <w:rPr>
          <w:rFonts w:ascii="Arial" w:hAnsi="Arial" w:cs="Arial"/>
          <w:sz w:val="21"/>
          <w:szCs w:val="21"/>
          <w:lang w:val="cs-CZ"/>
        </w:rPr>
        <w:t xml:space="preserve"> uzavřeli dne </w:t>
      </w:r>
      <w:r w:rsidR="002427BD">
        <w:rPr>
          <w:rFonts w:asciiTheme="majorHAnsi" w:hAnsiTheme="majorHAnsi" w:cstheme="majorHAnsi"/>
          <w:szCs w:val="20"/>
          <w:lang w:val="cs-CZ"/>
        </w:rPr>
        <w:t>10.9.2013</w:t>
      </w:r>
      <w:r w:rsidR="00A77EBF" w:rsidRPr="00BC520C">
        <w:rPr>
          <w:rFonts w:asciiTheme="majorHAnsi" w:hAnsiTheme="majorHAnsi" w:cstheme="majorHAnsi"/>
          <w:szCs w:val="20"/>
          <w:lang w:val="cs-CZ"/>
        </w:rPr>
        <w:t xml:space="preserve"> </w:t>
      </w:r>
      <w:r w:rsidRPr="00BC520C">
        <w:rPr>
          <w:rFonts w:ascii="Arial" w:hAnsi="Arial" w:cs="Arial"/>
          <w:sz w:val="21"/>
          <w:szCs w:val="21"/>
          <w:lang w:val="cs-CZ"/>
        </w:rPr>
        <w:t xml:space="preserve">za účelem poskytování služby operativního </w:t>
      </w:r>
      <w:r w:rsidRPr="002427BD">
        <w:rPr>
          <w:rFonts w:ascii="Arial" w:hAnsi="Arial" w:cs="Arial"/>
          <w:sz w:val="21"/>
          <w:szCs w:val="21"/>
          <w:lang w:val="cs-CZ"/>
        </w:rPr>
        <w:t>leasingu Rámcovou smlouvu o operativním leasingu</w:t>
      </w:r>
      <w:r w:rsidR="002427BD" w:rsidRPr="002427BD">
        <w:rPr>
          <w:rFonts w:ascii="Arial" w:hAnsi="Arial" w:cs="Arial"/>
          <w:sz w:val="21"/>
          <w:szCs w:val="21"/>
          <w:lang w:val="cs-CZ"/>
        </w:rPr>
        <w:t>, ev</w:t>
      </w:r>
      <w:r w:rsidR="002427BD">
        <w:rPr>
          <w:rFonts w:ascii="Arial" w:hAnsi="Arial" w:cs="Arial"/>
          <w:sz w:val="21"/>
          <w:szCs w:val="21"/>
          <w:lang w:val="cs-CZ"/>
        </w:rPr>
        <w:t>.</w:t>
      </w:r>
      <w:r w:rsidRPr="00BC520C">
        <w:rPr>
          <w:rFonts w:ascii="Arial" w:hAnsi="Arial" w:cs="Arial"/>
          <w:sz w:val="21"/>
          <w:szCs w:val="21"/>
          <w:lang w:val="cs-CZ"/>
        </w:rPr>
        <w:t xml:space="preserve"> č</w:t>
      </w:r>
      <w:r w:rsidR="002427BD">
        <w:rPr>
          <w:rFonts w:ascii="Arial" w:hAnsi="Arial" w:cs="Arial"/>
          <w:sz w:val="21"/>
          <w:szCs w:val="21"/>
          <w:lang w:val="cs-CZ"/>
        </w:rPr>
        <w:t>íslo pronajímatele</w:t>
      </w:r>
      <w:r w:rsidR="007F12B6">
        <w:rPr>
          <w:rFonts w:ascii="Arial" w:hAnsi="Arial" w:cs="Arial"/>
          <w:sz w:val="21"/>
          <w:szCs w:val="21"/>
          <w:lang w:val="cs-CZ"/>
        </w:rPr>
        <w:t> </w:t>
      </w:r>
      <w:r w:rsidR="002427BD">
        <w:rPr>
          <w:rFonts w:asciiTheme="majorHAnsi" w:hAnsiTheme="majorHAnsi" w:cstheme="majorHAnsi"/>
          <w:szCs w:val="20"/>
          <w:lang w:val="cs-CZ"/>
        </w:rPr>
        <w:t>111633</w:t>
      </w:r>
      <w:r w:rsidRPr="00BC520C">
        <w:rPr>
          <w:rFonts w:ascii="Arial" w:hAnsi="Arial" w:cs="Arial"/>
          <w:sz w:val="21"/>
          <w:szCs w:val="21"/>
          <w:lang w:val="cs-CZ"/>
        </w:rPr>
        <w:t xml:space="preserve">, </w:t>
      </w:r>
      <w:r w:rsidR="002427BD">
        <w:rPr>
          <w:rFonts w:ascii="Arial" w:hAnsi="Arial" w:cs="Arial"/>
          <w:sz w:val="21"/>
          <w:szCs w:val="21"/>
          <w:lang w:val="cs-CZ"/>
        </w:rPr>
        <w:t xml:space="preserve">ev. číslo nájemce 13/501/075/IS </w:t>
      </w:r>
      <w:r w:rsidRPr="00BC520C">
        <w:rPr>
          <w:rFonts w:ascii="Arial" w:hAnsi="Arial" w:cs="Arial"/>
          <w:sz w:val="21"/>
          <w:szCs w:val="21"/>
          <w:lang w:val="cs-CZ"/>
        </w:rPr>
        <w:t>včetně všech příloh</w:t>
      </w:r>
      <w:r w:rsidR="00140715">
        <w:rPr>
          <w:rFonts w:ascii="Arial" w:hAnsi="Arial" w:cs="Arial"/>
          <w:sz w:val="21"/>
          <w:szCs w:val="21"/>
          <w:lang w:val="cs-CZ"/>
        </w:rPr>
        <w:t xml:space="preserve"> a případných dodatků</w:t>
      </w:r>
      <w:r w:rsidRPr="00BC520C">
        <w:rPr>
          <w:rFonts w:ascii="Arial" w:hAnsi="Arial" w:cs="Arial"/>
          <w:sz w:val="21"/>
          <w:szCs w:val="21"/>
          <w:lang w:val="cs-CZ"/>
        </w:rPr>
        <w:t xml:space="preserve"> (dále jen „</w:t>
      </w:r>
      <w:r w:rsidRPr="00BC520C">
        <w:rPr>
          <w:rFonts w:ascii="Arial" w:hAnsi="Arial" w:cs="Arial"/>
          <w:b/>
          <w:sz w:val="21"/>
          <w:szCs w:val="21"/>
          <w:lang w:val="cs-CZ"/>
        </w:rPr>
        <w:t>RS</w:t>
      </w:r>
      <w:r w:rsidRPr="00BC520C">
        <w:rPr>
          <w:rFonts w:ascii="Arial" w:hAnsi="Arial" w:cs="Arial"/>
          <w:sz w:val="21"/>
          <w:szCs w:val="21"/>
          <w:lang w:val="cs-CZ"/>
        </w:rPr>
        <w:t xml:space="preserve">“). Na základě a v souladu s RS Poskytovatel a Klient uzavřeli ke každému jednotlivému </w:t>
      </w:r>
      <w:r w:rsidR="00FA1027" w:rsidRPr="00BC520C">
        <w:rPr>
          <w:rFonts w:ascii="Arial" w:hAnsi="Arial" w:cs="Arial"/>
          <w:sz w:val="21"/>
          <w:szCs w:val="21"/>
          <w:lang w:val="cs-CZ"/>
        </w:rPr>
        <w:t>v</w:t>
      </w:r>
      <w:r w:rsidRPr="00BC520C">
        <w:rPr>
          <w:rFonts w:ascii="Arial" w:hAnsi="Arial" w:cs="Arial"/>
          <w:sz w:val="21"/>
          <w:szCs w:val="21"/>
          <w:lang w:val="cs-CZ"/>
        </w:rPr>
        <w:t>ozidlu poskytnutému Klientovi k užívání (dále jen „</w:t>
      </w:r>
      <w:r w:rsidRPr="00BC520C">
        <w:rPr>
          <w:rFonts w:ascii="Arial" w:hAnsi="Arial" w:cs="Arial"/>
          <w:b/>
          <w:sz w:val="21"/>
          <w:szCs w:val="21"/>
          <w:lang w:val="cs-CZ"/>
        </w:rPr>
        <w:t>Vozidlo</w:t>
      </w:r>
      <w:r w:rsidRPr="00BC520C">
        <w:rPr>
          <w:rFonts w:ascii="Arial" w:hAnsi="Arial" w:cs="Arial"/>
          <w:sz w:val="21"/>
          <w:szCs w:val="21"/>
          <w:lang w:val="cs-CZ"/>
        </w:rPr>
        <w:t>“) samostatnou doplňkovou smlouvu (dále jen „</w:t>
      </w:r>
      <w:r w:rsidRPr="00BC520C">
        <w:rPr>
          <w:rFonts w:ascii="Arial" w:hAnsi="Arial" w:cs="Arial"/>
          <w:b/>
          <w:sz w:val="21"/>
          <w:szCs w:val="21"/>
          <w:lang w:val="cs-CZ"/>
        </w:rPr>
        <w:t>DS</w:t>
      </w:r>
      <w:r w:rsidRPr="00BC520C">
        <w:rPr>
          <w:rFonts w:ascii="Arial" w:hAnsi="Arial" w:cs="Arial"/>
          <w:sz w:val="21"/>
          <w:szCs w:val="21"/>
          <w:lang w:val="cs-CZ"/>
        </w:rPr>
        <w:t xml:space="preserve">“), která definuje podstatné náležitosti smluvního vztahu. </w:t>
      </w:r>
      <w:r w:rsidR="00FA1027" w:rsidRPr="00BC520C">
        <w:rPr>
          <w:rFonts w:ascii="Arial" w:hAnsi="Arial" w:cs="Arial"/>
          <w:sz w:val="21"/>
          <w:szCs w:val="21"/>
          <w:lang w:val="cs-CZ"/>
        </w:rPr>
        <w:t>Seznam DS, které jsou předmětem této Dohody tvoří přílohu č. 1 této Dohody.</w:t>
      </w:r>
    </w:p>
    <w:p w14:paraId="40BFA401" w14:textId="77777777" w:rsidR="00651990" w:rsidRPr="00BC520C" w:rsidRDefault="00651990" w:rsidP="00651990">
      <w:pPr>
        <w:spacing w:after="160" w:line="280" w:lineRule="exact"/>
        <w:jc w:val="both"/>
        <w:rPr>
          <w:rFonts w:ascii="Arial" w:hAnsi="Arial" w:cs="Arial"/>
          <w:sz w:val="21"/>
          <w:szCs w:val="21"/>
          <w:lang w:val="cs-CZ"/>
        </w:rPr>
      </w:pPr>
    </w:p>
    <w:p w14:paraId="5258F5B2" w14:textId="19D29DA5" w:rsidR="00AE2C2E" w:rsidRPr="00BC520C" w:rsidRDefault="00FA1027" w:rsidP="00FA1027">
      <w:pPr>
        <w:spacing w:after="160" w:line="280" w:lineRule="exact"/>
        <w:jc w:val="both"/>
        <w:rPr>
          <w:rFonts w:ascii="Arial" w:hAnsi="Arial" w:cs="Arial"/>
          <w:szCs w:val="21"/>
          <w:lang w:val="cs-CZ"/>
        </w:rPr>
      </w:pPr>
      <w:r w:rsidRPr="00BC520C">
        <w:rPr>
          <w:rFonts w:ascii="Arial" w:hAnsi="Arial" w:cs="Arial"/>
          <w:sz w:val="21"/>
          <w:szCs w:val="21"/>
          <w:lang w:val="cs-CZ"/>
        </w:rPr>
        <w:t xml:space="preserve">Postupitel má zájem převést </w:t>
      </w:r>
      <w:r w:rsidR="00D260F2" w:rsidRPr="00BC520C">
        <w:rPr>
          <w:rFonts w:ascii="Arial" w:hAnsi="Arial" w:cs="Arial"/>
          <w:sz w:val="21"/>
          <w:szCs w:val="21"/>
          <w:lang w:val="cs-CZ"/>
        </w:rPr>
        <w:t>na Postupníka</w:t>
      </w:r>
      <w:r w:rsidRPr="00BC520C">
        <w:rPr>
          <w:rFonts w:ascii="Arial" w:hAnsi="Arial" w:cs="Arial"/>
          <w:sz w:val="21"/>
          <w:szCs w:val="21"/>
          <w:lang w:val="cs-CZ"/>
        </w:rPr>
        <w:t xml:space="preserve"> touto Dohodou uzavřenou dle § 1895 a násl. zákona č. 89/2012 Sb., občanský zákoník, v platném znění (dále jen „</w:t>
      </w:r>
      <w:r w:rsidRPr="00BC520C">
        <w:rPr>
          <w:rFonts w:ascii="Arial" w:hAnsi="Arial" w:cs="Arial"/>
          <w:b/>
          <w:bCs/>
          <w:sz w:val="21"/>
          <w:szCs w:val="21"/>
          <w:lang w:val="cs-CZ"/>
        </w:rPr>
        <w:t>OZ</w:t>
      </w:r>
      <w:r w:rsidRPr="00BC520C">
        <w:rPr>
          <w:rFonts w:ascii="Arial" w:hAnsi="Arial" w:cs="Arial"/>
          <w:sz w:val="21"/>
          <w:szCs w:val="21"/>
          <w:lang w:val="cs-CZ"/>
        </w:rPr>
        <w:t xml:space="preserve">“) </w:t>
      </w:r>
      <w:r w:rsidR="00D260F2">
        <w:rPr>
          <w:rFonts w:ascii="Arial" w:hAnsi="Arial" w:cs="Arial"/>
          <w:sz w:val="21"/>
          <w:szCs w:val="21"/>
          <w:lang w:val="cs-CZ"/>
        </w:rPr>
        <w:t xml:space="preserve">veškerá </w:t>
      </w:r>
      <w:r w:rsidRPr="00BC520C">
        <w:rPr>
          <w:rFonts w:ascii="Arial" w:hAnsi="Arial" w:cs="Arial"/>
          <w:sz w:val="21"/>
          <w:szCs w:val="21"/>
          <w:lang w:val="cs-CZ"/>
        </w:rPr>
        <w:t xml:space="preserve">práva a povinnosti z jednotlivých DS </w:t>
      </w:r>
      <w:r w:rsidR="00D260F2">
        <w:rPr>
          <w:rFonts w:ascii="Arial" w:hAnsi="Arial" w:cs="Arial"/>
          <w:sz w:val="21"/>
          <w:szCs w:val="21"/>
          <w:lang w:val="cs-CZ"/>
        </w:rPr>
        <w:t>uvedených v příloze č. 1 této Dohody</w:t>
      </w:r>
      <w:r w:rsidR="00027F74">
        <w:rPr>
          <w:rFonts w:ascii="Arial" w:hAnsi="Arial" w:cs="Arial"/>
          <w:sz w:val="21"/>
          <w:szCs w:val="21"/>
          <w:lang w:val="cs-CZ"/>
        </w:rPr>
        <w:t>,</w:t>
      </w:r>
      <w:r w:rsidR="00D260F2">
        <w:rPr>
          <w:rFonts w:ascii="Arial" w:hAnsi="Arial" w:cs="Arial"/>
          <w:sz w:val="21"/>
          <w:szCs w:val="21"/>
          <w:lang w:val="cs-CZ"/>
        </w:rPr>
        <w:t xml:space="preserve"> spolu s </w:t>
      </w:r>
      <w:r w:rsidR="00D260F2" w:rsidRPr="00D260F2">
        <w:rPr>
          <w:rFonts w:ascii="Arial" w:hAnsi="Arial" w:cs="Arial"/>
          <w:sz w:val="21"/>
          <w:szCs w:val="21"/>
          <w:lang w:val="cs-CZ"/>
        </w:rPr>
        <w:t>vešker</w:t>
      </w:r>
      <w:r w:rsidR="00D260F2">
        <w:rPr>
          <w:rFonts w:ascii="Arial" w:hAnsi="Arial" w:cs="Arial"/>
          <w:sz w:val="21"/>
          <w:szCs w:val="21"/>
          <w:lang w:val="cs-CZ"/>
        </w:rPr>
        <w:t>ými</w:t>
      </w:r>
      <w:r w:rsidR="00D260F2" w:rsidRPr="00D260F2">
        <w:rPr>
          <w:rFonts w:ascii="Arial" w:hAnsi="Arial" w:cs="Arial"/>
          <w:sz w:val="21"/>
          <w:szCs w:val="21"/>
          <w:lang w:val="cs-CZ"/>
        </w:rPr>
        <w:t xml:space="preserve"> práv</w:t>
      </w:r>
      <w:r w:rsidR="00D260F2">
        <w:rPr>
          <w:rFonts w:ascii="Arial" w:hAnsi="Arial" w:cs="Arial"/>
          <w:sz w:val="21"/>
          <w:szCs w:val="21"/>
          <w:lang w:val="cs-CZ"/>
        </w:rPr>
        <w:t>y</w:t>
      </w:r>
      <w:r w:rsidR="00D260F2" w:rsidRPr="00D260F2">
        <w:rPr>
          <w:rFonts w:ascii="Arial" w:hAnsi="Arial" w:cs="Arial"/>
          <w:sz w:val="21"/>
          <w:szCs w:val="21"/>
          <w:lang w:val="cs-CZ"/>
        </w:rPr>
        <w:t xml:space="preserve"> a povinnost</w:t>
      </w:r>
      <w:r w:rsidR="00D260F2">
        <w:rPr>
          <w:rFonts w:ascii="Arial" w:hAnsi="Arial" w:cs="Arial"/>
          <w:sz w:val="21"/>
          <w:szCs w:val="21"/>
          <w:lang w:val="cs-CZ"/>
        </w:rPr>
        <w:t>mi</w:t>
      </w:r>
      <w:r w:rsidR="00D260F2" w:rsidRPr="00D260F2">
        <w:rPr>
          <w:rFonts w:ascii="Arial" w:hAnsi="Arial" w:cs="Arial"/>
          <w:sz w:val="21"/>
          <w:szCs w:val="21"/>
          <w:lang w:val="cs-CZ"/>
        </w:rPr>
        <w:t xml:space="preserve"> </w:t>
      </w:r>
      <w:r w:rsidR="00027F74">
        <w:rPr>
          <w:rFonts w:ascii="Arial" w:hAnsi="Arial" w:cs="Arial"/>
          <w:sz w:val="21"/>
          <w:szCs w:val="21"/>
          <w:lang w:val="cs-CZ"/>
        </w:rPr>
        <w:t xml:space="preserve">vyplývajícími </w:t>
      </w:r>
      <w:r w:rsidR="00D260F2" w:rsidRPr="00D260F2">
        <w:rPr>
          <w:rFonts w:ascii="Arial" w:hAnsi="Arial" w:cs="Arial"/>
          <w:sz w:val="21"/>
          <w:szCs w:val="21"/>
          <w:lang w:val="cs-CZ"/>
        </w:rPr>
        <w:t>z RS v rozsahu vztahujícím se k postupovaným DS</w:t>
      </w:r>
      <w:r w:rsidRPr="00BC520C">
        <w:rPr>
          <w:rFonts w:ascii="Arial" w:hAnsi="Arial" w:cs="Arial"/>
          <w:sz w:val="21"/>
          <w:szCs w:val="21"/>
          <w:lang w:val="cs-CZ"/>
        </w:rPr>
        <w:t xml:space="preserve"> (dále jen „</w:t>
      </w:r>
      <w:r w:rsidRPr="00BC520C">
        <w:rPr>
          <w:rFonts w:ascii="Arial" w:hAnsi="Arial" w:cs="Arial"/>
          <w:b/>
          <w:bCs/>
          <w:sz w:val="21"/>
          <w:szCs w:val="21"/>
          <w:lang w:val="cs-CZ"/>
        </w:rPr>
        <w:t>Dohoda</w:t>
      </w:r>
      <w:r w:rsidRPr="00BC520C">
        <w:rPr>
          <w:rFonts w:ascii="Arial" w:hAnsi="Arial" w:cs="Arial"/>
          <w:sz w:val="21"/>
          <w:szCs w:val="21"/>
          <w:lang w:val="cs-CZ"/>
        </w:rPr>
        <w:t>“). Pokud není v této Dohodě uvedeno jinak, mají pojmy použité v této Dohodě a v ní nedefinované stejný význam jako mají v RS.</w:t>
      </w:r>
    </w:p>
    <w:p w14:paraId="58566127" w14:textId="6A1EA9BC" w:rsidR="00DB10C4" w:rsidRPr="007F12B6" w:rsidRDefault="005E26CF" w:rsidP="007F12B6">
      <w:pPr>
        <w:pStyle w:val="Nadpis2"/>
      </w:pPr>
      <w:r w:rsidRPr="007F12B6">
        <w:t xml:space="preserve">Předmět </w:t>
      </w:r>
      <w:r w:rsidR="00FA1027" w:rsidRPr="007F12B6">
        <w:t>Dohody</w:t>
      </w:r>
    </w:p>
    <w:p w14:paraId="7F0A51DA" w14:textId="4EE4ABCE" w:rsidR="009F778B" w:rsidRPr="007F12B6" w:rsidRDefault="009F778B" w:rsidP="009F778B">
      <w:pPr>
        <w:pStyle w:val="Styl1"/>
      </w:pPr>
      <w:r w:rsidRPr="007F12B6">
        <w:t>Postupitel tímto postupuje na Postupníka</w:t>
      </w:r>
      <w:r w:rsidRPr="007F12B6" w:rsidDel="001103BB">
        <w:t xml:space="preserve"> </w:t>
      </w:r>
      <w:r w:rsidRPr="007F12B6">
        <w:t xml:space="preserve">jednotlivé DS uvedené v Příloze č. 1 této Dohody a převádí v plném rozsahu práva a povinnosti </w:t>
      </w:r>
      <w:r w:rsidR="00EA306E">
        <w:t>z</w:t>
      </w:r>
      <w:r>
        <w:t xml:space="preserve"> RS vztahující se k jednotlivým DS</w:t>
      </w:r>
      <w:r w:rsidRPr="00F95F06">
        <w:t xml:space="preserve"> a práva a povinnosti z jednotlivých DS</w:t>
      </w:r>
      <w:r w:rsidRPr="007F12B6">
        <w:t xml:space="preserve">, a to s účinky k tomu, co dosud nebylo splněno. </w:t>
      </w:r>
      <w:r>
        <w:t>J</w:t>
      </w:r>
      <w:r w:rsidRPr="007F12B6">
        <w:t xml:space="preserve">ednotlivé DS se postupují se všemi závazky z nich plynoucími tak, jak existují </w:t>
      </w:r>
      <w:r>
        <w:t>k Rozhodnému dni</w:t>
      </w:r>
      <w:r w:rsidRPr="007F12B6">
        <w:t xml:space="preserve">. </w:t>
      </w:r>
    </w:p>
    <w:p w14:paraId="49F31C4B" w14:textId="77777777" w:rsidR="009F778B" w:rsidRPr="00F95F06" w:rsidRDefault="009F778B" w:rsidP="009F778B">
      <w:pPr>
        <w:pStyle w:val="Styl1"/>
      </w:pPr>
      <w:r w:rsidRPr="00F95F06">
        <w:t xml:space="preserve">Postupník tímto přijímá jednotlivé </w:t>
      </w:r>
      <w:r>
        <w:t xml:space="preserve">postupované </w:t>
      </w:r>
      <w:r w:rsidRPr="00F95F06">
        <w:t>DS a v plném rozsahu přijímá veškerá převáděná práva a povinnosti z</w:t>
      </w:r>
      <w:r>
        <w:t> </w:t>
      </w:r>
      <w:r w:rsidRPr="00F95F06">
        <w:t>RS</w:t>
      </w:r>
      <w:r>
        <w:t xml:space="preserve"> </w:t>
      </w:r>
      <w:bookmarkStart w:id="1" w:name="_Hlk118884129"/>
      <w:r>
        <w:t>vztahující se k jednotlivým DS</w:t>
      </w:r>
      <w:r w:rsidRPr="00F95F06">
        <w:t xml:space="preserve"> a práva a povinnosti </w:t>
      </w:r>
      <w:bookmarkEnd w:id="1"/>
      <w:r w:rsidRPr="00F95F06">
        <w:t xml:space="preserve">z jednotlivých DS od Postupitele. Postupník bere na vědomí, že nastupuje na místo Postupitele do </w:t>
      </w:r>
      <w:r>
        <w:t xml:space="preserve">všech </w:t>
      </w:r>
      <w:r w:rsidRPr="00F95F06">
        <w:t xml:space="preserve">práv a povinností z jednotlivých </w:t>
      </w:r>
      <w:r>
        <w:t xml:space="preserve">postupovaných </w:t>
      </w:r>
      <w:r w:rsidRPr="00F95F06">
        <w:t>DS v plném rozsahu.</w:t>
      </w:r>
    </w:p>
    <w:p w14:paraId="0E914C14" w14:textId="77777777" w:rsidR="009F778B" w:rsidRPr="00F95F06" w:rsidRDefault="009F778B" w:rsidP="009F778B">
      <w:pPr>
        <w:pStyle w:val="Styl1"/>
      </w:pPr>
      <w:r w:rsidRPr="00F95F06">
        <w:lastRenderedPageBreak/>
        <w:t>Poskytovatel, jako strana postoupená, tímto výslovně souhlasí s postoupením jednotlivých DS z Postupitele na Postupníka a s převodem práv a povinností vyplývajících z</w:t>
      </w:r>
      <w:r>
        <w:t> </w:t>
      </w:r>
      <w:r w:rsidRPr="00F95F06">
        <w:t>RS</w:t>
      </w:r>
      <w:r>
        <w:t xml:space="preserve"> vztahujících se k jednotlivým DS</w:t>
      </w:r>
      <w:r w:rsidRPr="00F95F06">
        <w:t xml:space="preserve"> a práv a povinnost</w:t>
      </w:r>
      <w:r>
        <w:t>í</w:t>
      </w:r>
      <w:r w:rsidRPr="00F95F06">
        <w:t xml:space="preserve"> z jednotlivých DS.</w:t>
      </w:r>
    </w:p>
    <w:p w14:paraId="7A044AC4" w14:textId="77777777" w:rsidR="00FA1027" w:rsidRPr="00BC520C" w:rsidRDefault="00FA1027" w:rsidP="007F12B6">
      <w:pPr>
        <w:pStyle w:val="Nadpis2"/>
      </w:pPr>
      <w:r w:rsidRPr="00BC520C">
        <w:t>Účinnost postoupení</w:t>
      </w:r>
    </w:p>
    <w:p w14:paraId="11B531D3" w14:textId="4B2F2AAD" w:rsidR="00FA1027" w:rsidRPr="00F95F06" w:rsidRDefault="00FA1027" w:rsidP="007F12B6">
      <w:pPr>
        <w:pStyle w:val="Styl1"/>
      </w:pPr>
      <w:r w:rsidRPr="00F95F06">
        <w:t xml:space="preserve">Smluvní strany se výslovně dohodly, že veškerá práva a povinnosti z jednotlivých DS </w:t>
      </w:r>
      <w:r w:rsidR="009F778B">
        <w:t xml:space="preserve">postupovaná dle této Dohody </w:t>
      </w:r>
      <w:r w:rsidRPr="00F95F06">
        <w:t>se převádí z Postupitele na Postupníka s účinností ke dni</w:t>
      </w:r>
      <w:r w:rsidR="00476335">
        <w:t xml:space="preserve"> uveřejnění této dohody v registru smluv, ne však dříve než</w:t>
      </w:r>
      <w:r w:rsidRPr="00F95F06">
        <w:t xml:space="preserve"> </w:t>
      </w:r>
      <w:r w:rsidR="002427BD" w:rsidRPr="002427BD">
        <w:rPr>
          <w:b/>
          <w:bCs/>
        </w:rPr>
        <w:t>1.</w:t>
      </w:r>
      <w:r w:rsidR="002D13E4">
        <w:rPr>
          <w:b/>
          <w:bCs/>
        </w:rPr>
        <w:t>3</w:t>
      </w:r>
      <w:r w:rsidR="002427BD" w:rsidRPr="002427BD">
        <w:rPr>
          <w:b/>
          <w:bCs/>
        </w:rPr>
        <w:t>.2024</w:t>
      </w:r>
      <w:r w:rsidR="00476335">
        <w:rPr>
          <w:b/>
          <w:bCs/>
        </w:rPr>
        <w:t xml:space="preserve"> </w:t>
      </w:r>
      <w:r w:rsidR="00263137">
        <w:t>(dále jen „</w:t>
      </w:r>
      <w:r w:rsidR="00263137" w:rsidRPr="00263137">
        <w:rPr>
          <w:b/>
          <w:bCs/>
        </w:rPr>
        <w:t>Rozhodný den</w:t>
      </w:r>
      <w:r w:rsidR="00263137">
        <w:t>“)</w:t>
      </w:r>
      <w:r w:rsidRPr="00F95F06">
        <w:t>.</w:t>
      </w:r>
    </w:p>
    <w:p w14:paraId="6F451F6D" w14:textId="7CE41F46" w:rsidR="00FA1027" w:rsidRPr="00F95F06" w:rsidRDefault="00FA1027" w:rsidP="007F12B6">
      <w:pPr>
        <w:pStyle w:val="Styl1"/>
      </w:pPr>
      <w:r w:rsidRPr="00F95F06">
        <w:t>Smluvní strany prohlašují, že postoupení jednotlivých DS je vůči Poskytovateli účinné k</w:t>
      </w:r>
      <w:r w:rsidR="00263137">
        <w:t xml:space="preserve"> Rozhodnému dni</w:t>
      </w:r>
      <w:r w:rsidRPr="00F95F06">
        <w:t xml:space="preserve">. Poskytovatel svým </w:t>
      </w:r>
      <w:r w:rsidR="007163A6">
        <w:t>podpisem</w:t>
      </w:r>
      <w:r w:rsidR="007163A6" w:rsidRPr="00F95F06">
        <w:t xml:space="preserve"> </w:t>
      </w:r>
      <w:r w:rsidR="00263137">
        <w:t xml:space="preserve">této Dohody </w:t>
      </w:r>
      <w:r w:rsidRPr="00F95F06">
        <w:t>bere účinnost postoupení jednotlivých DS</w:t>
      </w:r>
      <w:r w:rsidR="00263137">
        <w:t xml:space="preserve"> k Rozhodnému dni na vědomí</w:t>
      </w:r>
      <w:r w:rsidRPr="00F95F06">
        <w:t>.</w:t>
      </w:r>
    </w:p>
    <w:p w14:paraId="52CE027F" w14:textId="77777777" w:rsidR="00FA1027" w:rsidRPr="00BC520C" w:rsidRDefault="00FA1027" w:rsidP="007F12B6">
      <w:pPr>
        <w:pStyle w:val="Nadpis2"/>
      </w:pPr>
      <w:r w:rsidRPr="00BC520C">
        <w:t>Prohlášení Smluvních stran</w:t>
      </w:r>
    </w:p>
    <w:p w14:paraId="44429FCC" w14:textId="7E1E134C" w:rsidR="00FA1027" w:rsidRPr="00F95F06" w:rsidRDefault="00FA1027" w:rsidP="007F12B6">
      <w:pPr>
        <w:pStyle w:val="Styl1"/>
      </w:pPr>
      <w:r w:rsidRPr="00F95F06">
        <w:t xml:space="preserve">Postupník </w:t>
      </w:r>
      <w:r w:rsidR="00F53A38">
        <w:t xml:space="preserve">výslovně </w:t>
      </w:r>
      <w:r w:rsidRPr="00F95F06">
        <w:t>prohlašuje, že se seznámil s obsahem RS a všech jednotlivých DS a je si plně vědom svých práv a povinností ze závazků, do nichž vstupuje</w:t>
      </w:r>
      <w:r w:rsidR="00F53A38">
        <w:t xml:space="preserve"> a zavazuje se jimi řídit</w:t>
      </w:r>
      <w:r w:rsidRPr="00F95F06">
        <w:t xml:space="preserve">. Na důkaz toho Postupník připojuje svůj podpis pod tuto Dohodu. </w:t>
      </w:r>
      <w:r w:rsidR="009F778B">
        <w:t>P</w:t>
      </w:r>
      <w:r w:rsidR="00FD2C1E">
        <w:t>ostupovaná DS je přílohou č. 1 této Smlouvy.</w:t>
      </w:r>
    </w:p>
    <w:p w14:paraId="4AF930E5" w14:textId="1DD76F1B" w:rsidR="00FA1027" w:rsidRPr="00F95F06" w:rsidRDefault="00FA1027" w:rsidP="007F12B6">
      <w:pPr>
        <w:pStyle w:val="Styl1"/>
      </w:pPr>
      <w:r w:rsidRPr="00F95F06">
        <w:t xml:space="preserve">Postupník prohlašuje, že se seznámil s technickým stavem Vozidel, která jsou předmětem operativního leasingu </w:t>
      </w:r>
      <w:r w:rsidR="00711A5B" w:rsidRPr="00F95F06">
        <w:t xml:space="preserve">na základě </w:t>
      </w:r>
      <w:r w:rsidRPr="00F95F06">
        <w:t xml:space="preserve">RS a DS </w:t>
      </w:r>
      <w:r w:rsidR="009F778B">
        <w:t>postupovaných</w:t>
      </w:r>
      <w:r w:rsidR="009F778B" w:rsidRPr="00F95F06">
        <w:t xml:space="preserve"> </w:t>
      </w:r>
      <w:r w:rsidRPr="00F95F06">
        <w:t>dle této Dohody.</w:t>
      </w:r>
    </w:p>
    <w:p w14:paraId="54D5AE96" w14:textId="73F119A0" w:rsidR="00FA1027" w:rsidRPr="00F95F06" w:rsidRDefault="00FA1027" w:rsidP="007F12B6">
      <w:pPr>
        <w:pStyle w:val="Styl1"/>
      </w:pPr>
      <w:r w:rsidRPr="00F95F06">
        <w:t xml:space="preserve">Postupník výslovně prohlašuje, že mu byly Postupitelem při jednání o uzavření této Dohody sděleny všechny skutkové a právní okolnosti, o nichž Postupitel ví nebo vědět musí </w:t>
      </w:r>
      <w:r w:rsidR="00BC520C" w:rsidRPr="00F95F06">
        <w:t xml:space="preserve">a </w:t>
      </w:r>
      <w:r w:rsidRPr="00F95F06">
        <w:t>na základě kterých se Postupník mohl přesvědčit o své možnosti platně uzavřít tuto Dohodu a na základě kterých je Postupiteli zřejmý zájem Postupníka s ním a Poskytovatelem tuto Dohodu uzavřít.</w:t>
      </w:r>
    </w:p>
    <w:p w14:paraId="65C2239E" w14:textId="77777777" w:rsidR="00FA1027" w:rsidRPr="00BC520C" w:rsidRDefault="00FA1027" w:rsidP="007F12B6">
      <w:pPr>
        <w:pStyle w:val="Nadpis2"/>
      </w:pPr>
      <w:r w:rsidRPr="00BC520C">
        <w:t>Vzájemné vypořádání závazků</w:t>
      </w:r>
    </w:p>
    <w:p w14:paraId="2B27C39B" w14:textId="544B7E6D" w:rsidR="009F778B" w:rsidRDefault="00FA1027" w:rsidP="007F12B6">
      <w:pPr>
        <w:pStyle w:val="Styl1"/>
      </w:pPr>
      <w:r w:rsidRPr="00F95F06">
        <w:t xml:space="preserve">Vzájemné vypořádání mezi Postupitelem a Postupníkem bude řešeno samostatnou dohodou těchto stran a nemá vliv na povinnosti Postupníka plnit závazky z RS a z jednotlivých DS vůči Poskytovateli. </w:t>
      </w:r>
      <w:r w:rsidR="00976D65">
        <w:t xml:space="preserve">Tato dohoda bude řešit i vypořádání za užívání vozu ode dne jeho předání podle čl. 4 odst. 4.2 do Rozhodného dne. </w:t>
      </w:r>
    </w:p>
    <w:p w14:paraId="63DD47AD" w14:textId="6B43C8FE" w:rsidR="00FA1027" w:rsidRPr="00F95F06" w:rsidRDefault="00FA1027" w:rsidP="007F12B6">
      <w:pPr>
        <w:pStyle w:val="Styl1"/>
      </w:pPr>
      <w:r w:rsidRPr="00F95F06">
        <w:t>Postupitel</w:t>
      </w:r>
      <w:r w:rsidR="00D97977">
        <w:t>předal Postupníkovi Vozidlo ke dni 10.1.2024</w:t>
      </w:r>
      <w:r w:rsidR="00BC520C" w:rsidRPr="00F95F06">
        <w:t xml:space="preserve">, která užíval na základě </w:t>
      </w:r>
      <w:r w:rsidRPr="00F95F06">
        <w:t>DS uvedených v příloze č. 1 této Dohody.</w:t>
      </w:r>
    </w:p>
    <w:p w14:paraId="3B13AB8A" w14:textId="165F02B2" w:rsidR="00FA1027" w:rsidRPr="00F95F06" w:rsidRDefault="00FA1027" w:rsidP="007F12B6">
      <w:pPr>
        <w:pStyle w:val="Styl1"/>
      </w:pPr>
      <w:r w:rsidRPr="00F95F06">
        <w:t xml:space="preserve">Postupitel tímto závazně prohlašuje, že přebírá ručení za řádné a včasné splnění závazků Postupníka vůči Poskytovateli, vyplývajících z RS a z jednotlivých </w:t>
      </w:r>
      <w:r w:rsidR="00F53A38">
        <w:t xml:space="preserve">postupovaných </w:t>
      </w:r>
      <w:r w:rsidRPr="00F95F06">
        <w:t xml:space="preserve">DS nebo v souvislosti s nimi, tedy závazně Poskytovateli prohlašuje, že ho uspokojí, jestliže Postupník Poskytovateli nesplní svůj dluh z RS a z jednotlivých </w:t>
      </w:r>
      <w:r w:rsidR="00F53A38">
        <w:t xml:space="preserve">postupovaných </w:t>
      </w:r>
      <w:r w:rsidRPr="00F95F06">
        <w:t>DS a Poskytovatel toto ručení přijímá.</w:t>
      </w:r>
    </w:p>
    <w:p w14:paraId="7CA891FD" w14:textId="5398E62E" w:rsidR="00FA1027" w:rsidRDefault="00FA1027" w:rsidP="007F12B6">
      <w:pPr>
        <w:pStyle w:val="Styl1"/>
      </w:pPr>
      <w:r w:rsidRPr="00F95F06">
        <w:t>Pro případ, že Postupník</w:t>
      </w:r>
      <w:r w:rsidR="00BC520C" w:rsidRPr="00F95F06">
        <w:t xml:space="preserve"> řádně a </w:t>
      </w:r>
      <w:r w:rsidRPr="00F95F06">
        <w:t>včas nesplní kteroukoliv povinnost vyplývající z postoupen</w:t>
      </w:r>
      <w:r w:rsidR="00BC520C" w:rsidRPr="00F95F06">
        <w:t>é</w:t>
      </w:r>
      <w:r w:rsidRPr="00F95F06">
        <w:t xml:space="preserve"> RS a jednotlivých DS, Poskytovatel odmítá osvobození Postupitele z následků podle ust. § 1898 OZ, tedy Poskytovatel ve vztahu ke každé jednotlivé převzaté povinnosti vyplývající z postoupené RS a jednotlivé DS nesplněné řádně a včas, odmítá osvobození Postupitele od jeho povinností v rozsahu postoupení.  </w:t>
      </w:r>
    </w:p>
    <w:p w14:paraId="2BC365BA" w14:textId="2D865561" w:rsidR="00A117C6" w:rsidRPr="00F95F06" w:rsidRDefault="00A117C6" w:rsidP="007F12B6">
      <w:pPr>
        <w:pStyle w:val="Styl1"/>
      </w:pPr>
      <w:r>
        <w:t>Postupitel je povinen splnit veškeré povinnosti, které mu vzniknou do Rozhodného dne z</w:t>
      </w:r>
      <w:r w:rsidR="007163A6">
        <w:t> </w:t>
      </w:r>
      <w:r>
        <w:t>postupovan</w:t>
      </w:r>
      <w:r w:rsidR="007163A6">
        <w:t>ých DS</w:t>
      </w:r>
      <w:r>
        <w:t xml:space="preserve">, zejména je povinen uhradit veškeré své závazky vůči </w:t>
      </w:r>
      <w:r w:rsidR="003B467F">
        <w:t>Po</w:t>
      </w:r>
      <w:r w:rsidR="00F53A38">
        <w:t>s</w:t>
      </w:r>
      <w:r w:rsidR="003B467F">
        <w:t xml:space="preserve">kytovateli, a to i tehdy, když </w:t>
      </w:r>
      <w:r w:rsidR="007163A6">
        <w:t xml:space="preserve">se </w:t>
      </w:r>
      <w:r w:rsidR="003B467F">
        <w:t xml:space="preserve">takové závazky </w:t>
      </w:r>
      <w:bookmarkStart w:id="2" w:name="_Hlk118735172"/>
      <w:r w:rsidR="007163A6">
        <w:t xml:space="preserve">vzniklé před Rozhodným dnem </w:t>
      </w:r>
      <w:bookmarkEnd w:id="2"/>
      <w:r w:rsidR="003B467F">
        <w:t xml:space="preserve">stanou splatnými až po Rozhodném dni. </w:t>
      </w:r>
    </w:p>
    <w:p w14:paraId="69F59457" w14:textId="7B9F184E" w:rsidR="00FA1027" w:rsidRDefault="00FA1027" w:rsidP="007F12B6">
      <w:pPr>
        <w:pStyle w:val="Styl1"/>
      </w:pPr>
      <w:r w:rsidRPr="00F95F06">
        <w:t xml:space="preserve">Postupník bere na vědomí, že Poskytovatel na základě této Dohody přidělí Postupníkovi nové evidenční </w:t>
      </w:r>
      <w:r w:rsidRPr="00F95F06">
        <w:lastRenderedPageBreak/>
        <w:t xml:space="preserve">číslo </w:t>
      </w:r>
      <w:r w:rsidR="002427BD" w:rsidRPr="002427BD">
        <w:rPr>
          <w:b/>
          <w:bCs/>
        </w:rPr>
        <w:t>102064</w:t>
      </w:r>
      <w:r w:rsidRPr="00F95F06">
        <w:t>, které bude Poskytovatel nadále používat při komunikaci s Postupníkem namísto evidenčního čísla, které Poskytovatel dříve přidělil Postupiteli.</w:t>
      </w:r>
    </w:p>
    <w:p w14:paraId="01CB637B" w14:textId="64F3ABEB" w:rsidR="00CA2C5C" w:rsidRPr="00CA2C5C" w:rsidRDefault="00CA2C5C" w:rsidP="007F12B6">
      <w:pPr>
        <w:pStyle w:val="Nadpis2"/>
      </w:pPr>
      <w:r w:rsidRPr="00CA2C5C">
        <w:t>Způsob uzavření Dohody</w:t>
      </w:r>
    </w:p>
    <w:p w14:paraId="57B8B27C" w14:textId="48E8D62F" w:rsidR="00CA2C5C" w:rsidRPr="00F95F06" w:rsidRDefault="00CA2C5C" w:rsidP="007F12B6">
      <w:pPr>
        <w:pStyle w:val="Styl1"/>
      </w:pPr>
      <w:r w:rsidRPr="00F95F06">
        <w:t xml:space="preserve">Smluvní strany se výslovně dohodly, že smluvní vztahy mohou být mezi nimi uzavírány či měněny písemně i prostřednictvím elektronického systému používaného při komunikaci mezi Poskytovatelem a Postupitlem a Postupníkem v rámci uzavírání či změně této Dohody (dále jen „Aplikace“). Za Aplikaci se považují systémy Poskytovatele zpřístupněné Smluvním stranám prostřednictvím webového prostředí, nebo jiným obdobným způsobem, vč. propojených systémů jiných stran zajišťujících průkaznost zachycení právního jednání Smluvních stran v elektronické podobě. Postupitel a Postupník výslovně uvádí, že jsou s uzavřením této Dohody v elektronické podobě srozuměni a zavazují se předložit Poskytovateli veškeré potřebné doklady k doložení identifikace osob oprávněných jednat za Postupitele a Postupníka před uzavřením smluvního vztahu. </w:t>
      </w:r>
    </w:p>
    <w:p w14:paraId="63A4125E" w14:textId="6E5922D2" w:rsidR="00CA2C5C" w:rsidRPr="00F95F06" w:rsidRDefault="00CA2C5C" w:rsidP="007F12B6">
      <w:pPr>
        <w:pStyle w:val="Styl1"/>
      </w:pPr>
      <w:r w:rsidRPr="00F95F06">
        <w:t xml:space="preserve">Tato Dohoda </w:t>
      </w:r>
      <w:r w:rsidR="00C371AD">
        <w:t>bude uzavřena v listinné podobě</w:t>
      </w:r>
      <w:r w:rsidRPr="00F95F06">
        <w:t>na základě nabídky Poskytovatele na uzavření Dohody. Poskytovatel opatří svou nabídku na uzavření Dohody podpisem osoby oprávněné jednat za Poskytovatele a zpřístupní ji Po</w:t>
      </w:r>
      <w:r w:rsidR="00E23AF3">
        <w:t>s</w:t>
      </w:r>
      <w:r w:rsidRPr="00F95F06">
        <w:t>tupiteli a Postupníku k podpisu v elektronické formě v Aplikaci. Nabídka Poskytovatele na uzavření Dohody musí být přijata ve lhůtě 2 dnů ode dne jejího zpřístupnění příslušné Smluvní straně v Aplikaci. Postupitel nebo Postupník projeví svou vůli nabídku přijmout a Dohodu uzavřít a být jí vázán připojením svého elektronického podpisu prostřednictvím Aplikace. Dohoda je uzavřena okamžikem přijetí nabídky Postupitelem a Postupníkem (podpis osobou oprávněnou jednat za Smluvní stranu).</w:t>
      </w:r>
    </w:p>
    <w:p w14:paraId="28617964" w14:textId="7E47CD75" w:rsidR="00CA2C5C" w:rsidRPr="00F95F06" w:rsidRDefault="00CA2C5C" w:rsidP="007F12B6">
      <w:pPr>
        <w:pStyle w:val="Styl1"/>
      </w:pPr>
      <w:r w:rsidRPr="00F95F06">
        <w:t xml:space="preserve">Aplikace umožňuje zachycení obsahu právního jednání a určení jednající osoby. V dohodě Smluvních stran jsou právní jednání Poskytovatele, Postupitele a Postupníka učiněné v Aplikaci s použitím elektronického podpisu a bez použití elektronického podpisu pro Smluvní strany právně závazné a rovnocenné právním jednáním učiněným v písemné listinné formě. Poskytovatel bude považovat jakékoli právní jednání provedené v Aplikaci pod přístupovými údaji osob oprávněných jednat za příslušnou Smluvní stranu za právně závazné jednání provedené touto Smluvní stranou. </w:t>
      </w:r>
    </w:p>
    <w:p w14:paraId="3E7AB19E" w14:textId="35E6F636" w:rsidR="00CA2C5C" w:rsidRPr="00F95F06" w:rsidRDefault="00CA2C5C" w:rsidP="007F12B6">
      <w:pPr>
        <w:pStyle w:val="Styl1"/>
      </w:pPr>
      <w:r w:rsidRPr="00F95F06">
        <w:t xml:space="preserve">Postupitel a Postupník se zavazují nesdělit, ani nezpřístupnit přístupové údaje k Aplikaci jiným osobám, než kterým byly určeny a jsou povinni průběžně kontrolovat, že přístup k Aplikaci je chráněn před neoprávněným přístupem, nebo jiným zneužitím třetími osobami. V případě ztráty kontroly nad přístupovými údaji, podezření na zneužití přístupových údajů, nebo jiný neoprávněný zásah do přístupových údajů k Aplikaci, se </w:t>
      </w:r>
      <w:r w:rsidR="00F95F06" w:rsidRPr="00F95F06">
        <w:t xml:space="preserve">Postupitel a Postupník </w:t>
      </w:r>
      <w:r w:rsidRPr="00F95F06">
        <w:t>zavazuj</w:t>
      </w:r>
      <w:r w:rsidR="00F95F06" w:rsidRPr="00F95F06">
        <w:t>í</w:t>
      </w:r>
      <w:r w:rsidRPr="00F95F06">
        <w:t xml:space="preserve"> zjednat nápravu (např. změnou hesla) a současně bud</w:t>
      </w:r>
      <w:r w:rsidR="00F95F06" w:rsidRPr="00F95F06">
        <w:t>ou</w:t>
      </w:r>
      <w:r w:rsidRPr="00F95F06">
        <w:t xml:space="preserve"> bezodkladně informovat o této skutečnosti Poskytovatele. </w:t>
      </w:r>
      <w:r w:rsidR="00F95F06" w:rsidRPr="00F95F06">
        <w:t xml:space="preserve">Postupitel a Postupník </w:t>
      </w:r>
      <w:r w:rsidRPr="00F95F06">
        <w:t>odpovíd</w:t>
      </w:r>
      <w:r w:rsidR="00F95F06" w:rsidRPr="00F95F06">
        <w:t>ají</w:t>
      </w:r>
      <w:r w:rsidRPr="00F95F06">
        <w:t xml:space="preserve"> za dodržování těchto povinností osobami, kterým byly přístupové údaje vydány.</w:t>
      </w:r>
    </w:p>
    <w:p w14:paraId="4D928DD1" w14:textId="12C3A8EA" w:rsidR="00DB10C4" w:rsidRPr="00CA2C5C" w:rsidRDefault="00A77EBF" w:rsidP="007F12B6">
      <w:pPr>
        <w:pStyle w:val="Nadpis2"/>
      </w:pPr>
      <w:r w:rsidRPr="00CA2C5C">
        <w:t>Závěrečná ustanovení</w:t>
      </w:r>
    </w:p>
    <w:p w14:paraId="65CFF0BD" w14:textId="74B60C11" w:rsidR="00C10919" w:rsidRPr="003301CA" w:rsidRDefault="00C10919" w:rsidP="007F12B6">
      <w:pPr>
        <w:pStyle w:val="Styl1"/>
      </w:pPr>
      <w:r w:rsidRPr="003301CA">
        <w:t>Tato Dohoda nabývá platnosti okamžikem jejího podpisu všemi Smluvními stranami a může být změněna, upravena nebo doplněna pouze písemnou formou na základě dohody všech Smluvních stran.</w:t>
      </w:r>
      <w:r w:rsidR="00F2179F">
        <w:t xml:space="preserve"> Účinnosti </w:t>
      </w:r>
      <w:r w:rsidR="005D2D0C">
        <w:t xml:space="preserve">Dohoda </w:t>
      </w:r>
      <w:r w:rsidR="00F2179F">
        <w:t>nabývá uveřejněním v registru smluv. Uveřejnění v registru smluv zajistí jako povinná osoba podle zákona o registru smluv Postupník.</w:t>
      </w:r>
    </w:p>
    <w:p w14:paraId="755375D2" w14:textId="53A26006" w:rsidR="00C10919" w:rsidRPr="003301CA" w:rsidRDefault="00C10919" w:rsidP="007F12B6">
      <w:pPr>
        <w:pStyle w:val="Styl1"/>
      </w:pPr>
      <w:r w:rsidRPr="003301CA">
        <w:t>Pokud je či se v budoucnu stane jedno nebo více ustanovení této Dohody neplatným</w:t>
      </w:r>
      <w:r w:rsidR="009F778B">
        <w:t>,</w:t>
      </w:r>
      <w:r w:rsidRPr="003301CA">
        <w:t xml:space="preserve"> nebo ukáže-li se zdánlivým (nicotným), zůstává tato Dohoda jako celek v platnosti, přičemž za neplatnou (nicotnou) bude považována pouze ta část, které se důvod neplatnosti (nicotnosti) přímo týká. Smluvní strany se zavazují taková ujednání nahradit či doplnit novou smluvní úpravou, bude-li takového ustanovení třeba, a to tak, aby byl smysl a účel této Dohody při respektování vůle Smluvních stran zachován.</w:t>
      </w:r>
    </w:p>
    <w:p w14:paraId="1DDC0076" w14:textId="6EA49571" w:rsidR="00C10919" w:rsidRPr="003301CA" w:rsidRDefault="00C10919" w:rsidP="007F12B6">
      <w:pPr>
        <w:pStyle w:val="Styl1"/>
      </w:pPr>
      <w:r w:rsidRPr="003301CA">
        <w:lastRenderedPageBreak/>
        <w:t>Smluvní strany se zavazují o veškerých informacích souvisejících s touto Dohodou zachovávat mlčenlivost s výjimkou ustanovení a informací již veřejně přístupných</w:t>
      </w:r>
      <w:r w:rsidR="00BC520C" w:rsidRPr="003301CA">
        <w:t>,</w:t>
      </w:r>
      <w:r w:rsidRPr="003301CA">
        <w:t xml:space="preserve"> nebo </w:t>
      </w:r>
      <w:r w:rsidR="00872328" w:rsidRPr="003301CA">
        <w:t>je-li</w:t>
      </w:r>
      <w:r w:rsidRPr="003301CA">
        <w:t xml:space="preserve"> zveřejnění takových informací požadováno právními předpisy.</w:t>
      </w:r>
    </w:p>
    <w:p w14:paraId="1C0A7C6C" w14:textId="16EA4978" w:rsidR="00C10919" w:rsidRPr="003301CA" w:rsidRDefault="00C10919" w:rsidP="007F12B6">
      <w:pPr>
        <w:pStyle w:val="Styl1"/>
      </w:pPr>
      <w:r w:rsidRPr="003301CA">
        <w:t xml:space="preserve">Právní vztahy z této Dohody se řídí právním řádem České republiky, zejména OZ. </w:t>
      </w:r>
    </w:p>
    <w:p w14:paraId="5953EEA2" w14:textId="3C6C65A9" w:rsidR="00C10919" w:rsidRDefault="00C10919" w:rsidP="007F12B6">
      <w:pPr>
        <w:pStyle w:val="Styl1"/>
      </w:pPr>
      <w:r w:rsidRPr="003301CA">
        <w:t xml:space="preserve">Smluvní strany výslovně prohlašují, že základní podmínky této Dohody nebyly ve smyslu ust. § 1798 a násl. OZ určeny jednou ze Smluvních stran nebo na základě jejích pokynů a že každá Smluvní strana měla možnost se k obsahu této Dohody vyjádřit a obsah základních podmínek této Dohody ovlivnit. Smluvní strany vylučují pro právní vztahy vzniklé z a na základě této Dohody právní úpravu smluv uzavíraných adhezním způsobem obsaženou v ust. § 1799 a 1800 OZ, zejména úpravu neplatnosti doložek uvedených mimo vlastní text Dohody, doložek pro osobu průměrného rozumu nesrozumitelných a doložek pro slabší stranu bez rozumného důvodu zvláště nevýhodných. </w:t>
      </w:r>
    </w:p>
    <w:p w14:paraId="189A909A" w14:textId="74EA4C35" w:rsidR="00E560F4" w:rsidRDefault="00E560F4" w:rsidP="00E560F4">
      <w:pPr>
        <w:pStyle w:val="Styl1"/>
      </w:pPr>
      <w:r>
        <w:t xml:space="preserve">Poskytovatel prohlašuje, že 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0636124E" w14:textId="77777777" w:rsidR="00E560F4" w:rsidRDefault="00E560F4" w:rsidP="00E560F4">
      <w:pPr>
        <w:pStyle w:val="Styl1"/>
        <w:numPr>
          <w:ilvl w:val="0"/>
          <w:numId w:val="34"/>
        </w:numPr>
      </w:pPr>
      <w: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F7D7FFF" w14:textId="77777777" w:rsidR="00E560F4" w:rsidRDefault="00E560F4" w:rsidP="00E560F4">
      <w:pPr>
        <w:pStyle w:val="Styl1"/>
        <w:numPr>
          <w:ilvl w:val="0"/>
          <w:numId w:val="34"/>
        </w:numPr>
      </w:pPr>
      <w: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2214A677" w14:textId="77777777" w:rsidR="00E560F4" w:rsidRDefault="00E560F4" w:rsidP="00E560F4">
      <w:pPr>
        <w:pStyle w:val="Styl1"/>
        <w:numPr>
          <w:ilvl w:val="0"/>
          <w:numId w:val="34"/>
        </w:numPr>
      </w:pPr>
      <w:r>
        <w:t>neobdržel oznámení ani si není jinak vědom, že by proti němu byl vznesen nárok, vedena žaloba, soudní spor, správní řízení nebo šetření ze strany v souvislosti se sankcemi,</w:t>
      </w:r>
    </w:p>
    <w:p w14:paraId="70750E17" w14:textId="17AC36F3" w:rsidR="00E560F4" w:rsidRDefault="00E560F4" w:rsidP="00C371AD">
      <w:pPr>
        <w:pStyle w:val="Styl1"/>
        <w:numPr>
          <w:ilvl w:val="0"/>
          <w:numId w:val="34"/>
        </w:numPr>
      </w:pPr>
      <w:r>
        <w:t>a v případě, že kdykoli v budoucnu dojde k porušení některého ze shora uvedených prohlášení, je dodavatel povinen oznámit tuto skutečnost bez zbytečného odkladu Postupníkovi.</w:t>
      </w:r>
    </w:p>
    <w:p w14:paraId="07770808" w14:textId="77777777" w:rsidR="00E560F4" w:rsidRDefault="00E560F4" w:rsidP="00E560F4">
      <w:pPr>
        <w:pStyle w:val="Styl1"/>
      </w:pPr>
      <w:r>
        <w:t>Porušení shora uvedených prohlášení se považuje za porušení smlouvy podstatným způsobem a opravňuje druhou smluvní stranu od smlouvy odstoupit.</w:t>
      </w:r>
    </w:p>
    <w:p w14:paraId="4D3405DB" w14:textId="77073B9D" w:rsidR="00E70732" w:rsidRPr="003301CA" w:rsidRDefault="00E70732" w:rsidP="007F12B6">
      <w:pPr>
        <w:pStyle w:val="Styl1"/>
      </w:pPr>
      <w:r>
        <w:t>Smluvní strany nejsou oprávněny postoupit práva a povinnosti z </w:t>
      </w:r>
      <w:r w:rsidR="009F778B">
        <w:t>této</w:t>
      </w:r>
      <w:r>
        <w:t xml:space="preserve"> Dohody bez písemného souhlasu ostatních Smluvních stran.</w:t>
      </w:r>
    </w:p>
    <w:p w14:paraId="03F6ADEC" w14:textId="77777777" w:rsidR="00C10919" w:rsidRPr="003301CA" w:rsidRDefault="00C10919" w:rsidP="007F12B6">
      <w:pPr>
        <w:pStyle w:val="Styl1"/>
      </w:pPr>
      <w:r w:rsidRPr="003301CA">
        <w:t xml:space="preserve">Smluvní strany se vzájemně dohodly, že pro případ řešení sporů vyplývajících z této Dohody je dána pravomoc soudů České republiky. Místně příslušným soudem I. stupně je podle dohody Smluvních stran vždy obecný soud Poskytovatele.  </w:t>
      </w:r>
    </w:p>
    <w:p w14:paraId="780E96A6" w14:textId="77777777" w:rsidR="009A3D48" w:rsidRPr="003301CA" w:rsidRDefault="009A3D48" w:rsidP="007F12B6">
      <w:pPr>
        <w:pStyle w:val="Styl1"/>
      </w:pPr>
      <w:r w:rsidRPr="003301CA">
        <w:t>Součástí této Dohody jsou tyto její přílohy:</w:t>
      </w:r>
    </w:p>
    <w:p w14:paraId="62B6496A" w14:textId="6383E56C" w:rsidR="009A3D48" w:rsidRPr="003301CA" w:rsidRDefault="009A3D48" w:rsidP="007F12B6">
      <w:pPr>
        <w:pStyle w:val="Styl1"/>
        <w:numPr>
          <w:ilvl w:val="2"/>
          <w:numId w:val="13"/>
        </w:numPr>
        <w:ind w:left="993"/>
      </w:pPr>
      <w:r w:rsidRPr="003301CA">
        <w:t xml:space="preserve">Příloha č. 1 – </w:t>
      </w:r>
      <w:r w:rsidR="00FD2C1E">
        <w:t>Postupovaná DS</w:t>
      </w:r>
    </w:p>
    <w:p w14:paraId="297AEDE2" w14:textId="5B810A0E" w:rsidR="00C10919" w:rsidRPr="003301CA" w:rsidRDefault="00F95F06" w:rsidP="007F12B6">
      <w:pPr>
        <w:pStyle w:val="Styl1"/>
      </w:pPr>
      <w:r w:rsidRPr="00F95F06">
        <w:t xml:space="preserve">Dohoda </w:t>
      </w:r>
      <w:r w:rsidR="00F00F95">
        <w:t xml:space="preserve">je </w:t>
      </w:r>
      <w:r w:rsidRPr="00F95F06">
        <w:t>vyhotovena v</w:t>
      </w:r>
      <w:r w:rsidR="00C371AD">
        <w:t xml:space="preserve"> listinné </w:t>
      </w:r>
      <w:r w:rsidRPr="00F95F06">
        <w:t xml:space="preserve">podobě </w:t>
      </w:r>
      <w:r w:rsidR="003B467F">
        <w:t xml:space="preserve">a </w:t>
      </w:r>
      <w:r w:rsidRPr="00F95F06">
        <w:t>vyhotovuje ve 3 (třech) výtiscích, přičemž si každá Smluvní strana ponechá po 1 (jednom) vyhotovení.</w:t>
      </w:r>
    </w:p>
    <w:p w14:paraId="6AA5A3D0" w14:textId="44802A2C" w:rsidR="00A77EBF" w:rsidRPr="003301CA" w:rsidRDefault="00A77EBF" w:rsidP="00C10919">
      <w:pPr>
        <w:widowControl w:val="0"/>
        <w:tabs>
          <w:tab w:val="clear" w:pos="1418"/>
        </w:tabs>
        <w:suppressAutoHyphens/>
        <w:spacing w:after="80" w:line="280" w:lineRule="exact"/>
        <w:contextualSpacing w:val="0"/>
        <w:jc w:val="both"/>
        <w:rPr>
          <w:rFonts w:ascii="Arial" w:hAnsi="Arial" w:cs="Arial"/>
          <w:spacing w:val="-2"/>
          <w:sz w:val="21"/>
          <w:szCs w:val="21"/>
          <w:lang w:val="cs-CZ"/>
        </w:rPr>
      </w:pPr>
      <w:r w:rsidRPr="003301CA">
        <w:rPr>
          <w:rFonts w:ascii="Arial" w:hAnsi="Arial" w:cs="Arial"/>
          <w:spacing w:val="-2"/>
          <w:sz w:val="21"/>
          <w:szCs w:val="21"/>
          <w:lang w:val="cs-CZ"/>
        </w:rPr>
        <w:lastRenderedPageBreak/>
        <w:t xml:space="preserve">Smluvní strany </w:t>
      </w:r>
      <w:r w:rsidR="00C10919" w:rsidRPr="003301CA">
        <w:rPr>
          <w:rFonts w:ascii="Arial" w:hAnsi="Arial" w:cs="Arial"/>
          <w:spacing w:val="-2"/>
          <w:sz w:val="21"/>
          <w:szCs w:val="21"/>
          <w:lang w:val="cs-CZ"/>
        </w:rPr>
        <w:t>této Dohody</w:t>
      </w:r>
      <w:r w:rsidRPr="003301CA">
        <w:rPr>
          <w:rFonts w:ascii="Arial" w:hAnsi="Arial" w:cs="Arial"/>
          <w:spacing w:val="-2"/>
          <w:sz w:val="21"/>
          <w:szCs w:val="21"/>
          <w:lang w:val="cs-CZ"/>
        </w:rPr>
        <w:t xml:space="preserve"> výslovně prohlašují, že </w:t>
      </w:r>
      <w:r w:rsidR="00C10919" w:rsidRPr="003301CA">
        <w:rPr>
          <w:rFonts w:ascii="Arial" w:hAnsi="Arial" w:cs="Arial"/>
          <w:spacing w:val="-2"/>
          <w:sz w:val="21"/>
          <w:szCs w:val="21"/>
          <w:lang w:val="cs-CZ"/>
        </w:rPr>
        <w:t>její</w:t>
      </w:r>
      <w:r w:rsidRPr="003301CA">
        <w:rPr>
          <w:rFonts w:ascii="Arial" w:hAnsi="Arial" w:cs="Arial"/>
          <w:spacing w:val="-2"/>
          <w:sz w:val="21"/>
          <w:szCs w:val="21"/>
          <w:lang w:val="cs-CZ"/>
        </w:rPr>
        <w:t xml:space="preserve"> obsah je projevem jejich svobodné a vážné vůle, že se s obsahem </w:t>
      </w:r>
      <w:r w:rsidR="00C10919" w:rsidRPr="003301CA">
        <w:rPr>
          <w:rFonts w:ascii="Arial" w:hAnsi="Arial" w:cs="Arial"/>
          <w:spacing w:val="-2"/>
          <w:sz w:val="21"/>
          <w:szCs w:val="21"/>
          <w:lang w:val="cs-CZ"/>
        </w:rPr>
        <w:t>této Dohody</w:t>
      </w:r>
      <w:r w:rsidRPr="003301CA">
        <w:rPr>
          <w:rFonts w:ascii="Arial" w:hAnsi="Arial" w:cs="Arial"/>
          <w:spacing w:val="-2"/>
          <w:sz w:val="21"/>
          <w:szCs w:val="21"/>
          <w:lang w:val="cs-CZ"/>
        </w:rPr>
        <w:t xml:space="preserve"> seznámily, souhlasí s ním, porozuměly mu a na důkaz toho připojují níže uvedeného dne své podpisy.</w:t>
      </w:r>
    </w:p>
    <w:p w14:paraId="2C424DC7" w14:textId="77777777" w:rsidR="00F70087" w:rsidRPr="003301CA" w:rsidRDefault="00F70087" w:rsidP="006B0A4F">
      <w:pPr>
        <w:spacing w:after="0" w:line="240" w:lineRule="auto"/>
        <w:rPr>
          <w:sz w:val="21"/>
          <w:szCs w:val="21"/>
          <w:lang w:val="cs-CZ"/>
        </w:rPr>
      </w:pPr>
    </w:p>
    <w:tbl>
      <w:tblPr>
        <w:tblpPr w:leftFromText="141" w:rightFromText="141" w:vertAnchor="text" w:tblpY="1"/>
        <w:tblOverlap w:val="never"/>
        <w:tblW w:w="9715" w:type="dxa"/>
        <w:tblLook w:val="04A0" w:firstRow="1" w:lastRow="0" w:firstColumn="1" w:lastColumn="0" w:noHBand="0" w:noVBand="1"/>
      </w:tblPr>
      <w:tblGrid>
        <w:gridCol w:w="4673"/>
        <w:gridCol w:w="5042"/>
      </w:tblGrid>
      <w:tr w:rsidR="006B0A4F" w:rsidRPr="003301CA" w14:paraId="5B32568A" w14:textId="77777777" w:rsidTr="00FD2C1E">
        <w:tc>
          <w:tcPr>
            <w:tcW w:w="4673" w:type="dxa"/>
            <w:vAlign w:val="bottom"/>
            <w:hideMark/>
          </w:tcPr>
          <w:p w14:paraId="3B63A74D" w14:textId="4825546A" w:rsidR="006B0A4F" w:rsidRPr="003301CA" w:rsidRDefault="00A77EBF" w:rsidP="00FD2C1E">
            <w:pPr>
              <w:rPr>
                <w:sz w:val="21"/>
                <w:szCs w:val="21"/>
                <w:lang w:val="cs-CZ"/>
              </w:rPr>
            </w:pPr>
            <w:r w:rsidRPr="003301CA">
              <w:rPr>
                <w:sz w:val="21"/>
                <w:szCs w:val="21"/>
                <w:lang w:val="cs-CZ"/>
              </w:rPr>
              <w:t>V</w:t>
            </w:r>
            <w:r w:rsidR="006B0A4F" w:rsidRPr="003301CA">
              <w:rPr>
                <w:sz w:val="21"/>
                <w:szCs w:val="21"/>
                <w:lang w:val="cs-CZ"/>
              </w:rPr>
              <w:t xml:space="preserve"> ……..………………. </w:t>
            </w:r>
            <w:r w:rsidRPr="003301CA">
              <w:rPr>
                <w:sz w:val="21"/>
                <w:szCs w:val="21"/>
                <w:lang w:val="cs-CZ"/>
              </w:rPr>
              <w:t>dne</w:t>
            </w:r>
            <w:r w:rsidR="006B0A4F" w:rsidRPr="003301CA">
              <w:rPr>
                <w:sz w:val="21"/>
                <w:szCs w:val="21"/>
                <w:lang w:val="cs-CZ"/>
              </w:rPr>
              <w:t xml:space="preserve"> .……………….</w:t>
            </w:r>
          </w:p>
        </w:tc>
        <w:tc>
          <w:tcPr>
            <w:tcW w:w="5042" w:type="dxa"/>
            <w:vAlign w:val="bottom"/>
            <w:hideMark/>
          </w:tcPr>
          <w:p w14:paraId="7915FA5A" w14:textId="30E13F50" w:rsidR="006B0A4F" w:rsidRPr="003301CA" w:rsidRDefault="00A77EBF" w:rsidP="00FD2C1E">
            <w:pPr>
              <w:rPr>
                <w:sz w:val="21"/>
                <w:szCs w:val="21"/>
                <w:lang w:val="cs-CZ"/>
              </w:rPr>
            </w:pPr>
            <w:r w:rsidRPr="003301CA">
              <w:rPr>
                <w:sz w:val="21"/>
                <w:szCs w:val="21"/>
                <w:lang w:val="cs-CZ"/>
              </w:rPr>
              <w:t>V</w:t>
            </w:r>
            <w:r w:rsidR="006B0A4F" w:rsidRPr="003301CA">
              <w:rPr>
                <w:sz w:val="21"/>
                <w:szCs w:val="21"/>
                <w:lang w:val="cs-CZ"/>
              </w:rPr>
              <w:t xml:space="preserve"> ……..……………….  </w:t>
            </w:r>
            <w:r w:rsidRPr="003301CA">
              <w:rPr>
                <w:sz w:val="21"/>
                <w:szCs w:val="21"/>
                <w:lang w:val="cs-CZ"/>
              </w:rPr>
              <w:t xml:space="preserve">dne </w:t>
            </w:r>
            <w:r w:rsidR="006B0A4F" w:rsidRPr="003301CA">
              <w:rPr>
                <w:sz w:val="21"/>
                <w:szCs w:val="21"/>
                <w:lang w:val="cs-CZ"/>
              </w:rPr>
              <w:t xml:space="preserve"> .……………….</w:t>
            </w:r>
          </w:p>
        </w:tc>
      </w:tr>
      <w:tr w:rsidR="006B0A4F" w:rsidRPr="003301CA" w14:paraId="7A0CD4A9" w14:textId="77777777" w:rsidTr="00FD2C1E">
        <w:trPr>
          <w:trHeight w:val="447"/>
        </w:trPr>
        <w:tc>
          <w:tcPr>
            <w:tcW w:w="4673" w:type="dxa"/>
            <w:vAlign w:val="bottom"/>
            <w:hideMark/>
          </w:tcPr>
          <w:p w14:paraId="352ED21C" w14:textId="7F698C6F" w:rsidR="006B0A4F" w:rsidRPr="003301CA" w:rsidRDefault="00C10919" w:rsidP="00FD2C1E">
            <w:pPr>
              <w:rPr>
                <w:b/>
                <w:sz w:val="21"/>
                <w:szCs w:val="21"/>
                <w:lang w:val="cs-CZ"/>
              </w:rPr>
            </w:pPr>
            <w:r w:rsidRPr="003301CA">
              <w:rPr>
                <w:b/>
                <w:sz w:val="21"/>
                <w:szCs w:val="21"/>
                <w:lang w:val="cs-CZ"/>
              </w:rPr>
              <w:t>Postupitel</w:t>
            </w:r>
            <w:r w:rsidR="006B0A4F" w:rsidRPr="003301CA">
              <w:rPr>
                <w:b/>
                <w:sz w:val="21"/>
                <w:szCs w:val="21"/>
                <w:lang w:val="cs-CZ"/>
              </w:rPr>
              <w:t>:</w:t>
            </w:r>
          </w:p>
        </w:tc>
        <w:tc>
          <w:tcPr>
            <w:tcW w:w="5042" w:type="dxa"/>
            <w:vAlign w:val="bottom"/>
            <w:hideMark/>
          </w:tcPr>
          <w:p w14:paraId="603F5E2D" w14:textId="79A463DD" w:rsidR="006B0A4F" w:rsidRPr="003301CA" w:rsidRDefault="00A77EBF" w:rsidP="00FD2C1E">
            <w:pPr>
              <w:rPr>
                <w:b/>
                <w:sz w:val="21"/>
                <w:szCs w:val="21"/>
                <w:lang w:val="cs-CZ"/>
              </w:rPr>
            </w:pPr>
            <w:r w:rsidRPr="003301CA">
              <w:rPr>
                <w:b/>
                <w:sz w:val="21"/>
                <w:szCs w:val="21"/>
                <w:lang w:val="cs-CZ"/>
              </w:rPr>
              <w:t>Poskytovatel</w:t>
            </w:r>
            <w:r w:rsidR="006B0A4F" w:rsidRPr="003301CA">
              <w:rPr>
                <w:b/>
                <w:sz w:val="21"/>
                <w:szCs w:val="21"/>
                <w:lang w:val="cs-CZ"/>
              </w:rPr>
              <w:t>:</w:t>
            </w:r>
          </w:p>
        </w:tc>
      </w:tr>
      <w:tr w:rsidR="006B0A4F" w:rsidRPr="003301CA" w14:paraId="0C062F1D" w14:textId="77777777" w:rsidTr="00FD2C1E">
        <w:trPr>
          <w:trHeight w:val="848"/>
        </w:trPr>
        <w:tc>
          <w:tcPr>
            <w:tcW w:w="4673" w:type="dxa"/>
            <w:vAlign w:val="bottom"/>
            <w:hideMark/>
          </w:tcPr>
          <w:p w14:paraId="5947624F" w14:textId="19FB1DE6" w:rsidR="006B0A4F" w:rsidRPr="003301CA" w:rsidRDefault="006B0A4F" w:rsidP="00FD2C1E">
            <w:pPr>
              <w:rPr>
                <w:sz w:val="21"/>
                <w:szCs w:val="21"/>
                <w:lang w:val="cs-CZ"/>
              </w:rPr>
            </w:pPr>
            <w:r w:rsidRPr="003301CA">
              <w:rPr>
                <w:sz w:val="21"/>
                <w:szCs w:val="21"/>
                <w:lang w:val="cs-CZ"/>
              </w:rPr>
              <w:t>………………………….…</w:t>
            </w:r>
          </w:p>
        </w:tc>
        <w:tc>
          <w:tcPr>
            <w:tcW w:w="5042" w:type="dxa"/>
            <w:vAlign w:val="bottom"/>
            <w:hideMark/>
          </w:tcPr>
          <w:p w14:paraId="229367EA" w14:textId="7B278563" w:rsidR="006B0A4F" w:rsidRPr="003301CA" w:rsidRDefault="006B0A4F" w:rsidP="00FD2C1E">
            <w:pPr>
              <w:rPr>
                <w:sz w:val="21"/>
                <w:szCs w:val="21"/>
                <w:lang w:val="cs-CZ"/>
              </w:rPr>
            </w:pPr>
            <w:r w:rsidRPr="003301CA">
              <w:rPr>
                <w:sz w:val="21"/>
                <w:szCs w:val="21"/>
                <w:lang w:val="cs-CZ"/>
              </w:rPr>
              <w:t>…………………………….</w:t>
            </w:r>
          </w:p>
        </w:tc>
      </w:tr>
      <w:tr w:rsidR="006B0A4F" w:rsidRPr="00BD139D" w14:paraId="61CAF5F6" w14:textId="77777777" w:rsidTr="00FD2C1E">
        <w:trPr>
          <w:trHeight w:val="1442"/>
        </w:trPr>
        <w:tc>
          <w:tcPr>
            <w:tcW w:w="4673" w:type="dxa"/>
            <w:vAlign w:val="bottom"/>
            <w:hideMark/>
          </w:tcPr>
          <w:p w14:paraId="644A1A5D" w14:textId="69B7C8AE" w:rsidR="006B0A4F" w:rsidRPr="003301CA" w:rsidRDefault="002427BD" w:rsidP="00FD2C1E">
            <w:pPr>
              <w:rPr>
                <w:b/>
                <w:sz w:val="21"/>
                <w:szCs w:val="21"/>
                <w:lang w:val="cs-CZ"/>
              </w:rPr>
            </w:pPr>
            <w:r>
              <w:rPr>
                <w:b/>
                <w:sz w:val="21"/>
                <w:szCs w:val="21"/>
                <w:lang w:val="cs-CZ"/>
              </w:rPr>
              <w:t>ČD – Informační systémy, a.s.</w:t>
            </w:r>
          </w:p>
          <w:p w14:paraId="09E24FC9" w14:textId="7911F567" w:rsidR="006B0A4F" w:rsidRPr="003301CA" w:rsidRDefault="00A77EBF" w:rsidP="00FD2C1E">
            <w:pPr>
              <w:rPr>
                <w:i/>
                <w:sz w:val="21"/>
                <w:szCs w:val="21"/>
                <w:lang w:val="cs-CZ"/>
              </w:rPr>
            </w:pPr>
            <w:r w:rsidRPr="003301CA">
              <w:rPr>
                <w:i/>
                <w:sz w:val="21"/>
                <w:szCs w:val="21"/>
                <w:lang w:val="cs-CZ"/>
              </w:rPr>
              <w:t>Jméno</w:t>
            </w:r>
            <w:r w:rsidR="006B0A4F" w:rsidRPr="003301CA">
              <w:rPr>
                <w:i/>
                <w:sz w:val="21"/>
                <w:szCs w:val="21"/>
                <w:lang w:val="cs-CZ"/>
              </w:rPr>
              <w:t xml:space="preserve">: </w:t>
            </w:r>
            <w:r w:rsidR="00037833" w:rsidRPr="00037833">
              <w:rPr>
                <w:i/>
                <w:sz w:val="21"/>
                <w:szCs w:val="21"/>
                <w:lang w:val="cs-CZ"/>
              </w:rPr>
              <w:t>Ing. Jan Hobz</w:t>
            </w:r>
            <w:r w:rsidR="00037833">
              <w:rPr>
                <w:i/>
                <w:sz w:val="21"/>
                <w:szCs w:val="21"/>
                <w:lang w:val="cs-CZ"/>
              </w:rPr>
              <w:t>a</w:t>
            </w:r>
          </w:p>
          <w:p w14:paraId="4A1B7802" w14:textId="7376A00D" w:rsidR="006B0A4F" w:rsidRPr="003301CA" w:rsidRDefault="00A77EBF" w:rsidP="00FD2C1E">
            <w:pPr>
              <w:rPr>
                <w:sz w:val="21"/>
                <w:szCs w:val="21"/>
                <w:lang w:val="cs-CZ"/>
              </w:rPr>
            </w:pPr>
            <w:r w:rsidRPr="003301CA">
              <w:rPr>
                <w:i/>
                <w:sz w:val="21"/>
                <w:szCs w:val="21"/>
                <w:lang w:val="cs-CZ"/>
              </w:rPr>
              <w:t>Funkce</w:t>
            </w:r>
            <w:r w:rsidR="006B0A4F" w:rsidRPr="003301CA">
              <w:rPr>
                <w:i/>
                <w:sz w:val="21"/>
                <w:szCs w:val="21"/>
                <w:lang w:val="cs-CZ"/>
              </w:rPr>
              <w:t xml:space="preserve">: </w:t>
            </w:r>
            <w:r w:rsidR="00037833">
              <w:rPr>
                <w:i/>
                <w:sz w:val="21"/>
                <w:szCs w:val="21"/>
                <w:lang w:val="cs-CZ"/>
              </w:rPr>
              <w:t>předseda představenstva</w:t>
            </w:r>
          </w:p>
        </w:tc>
        <w:tc>
          <w:tcPr>
            <w:tcW w:w="5042" w:type="dxa"/>
            <w:vAlign w:val="bottom"/>
            <w:hideMark/>
          </w:tcPr>
          <w:p w14:paraId="1AD7C217" w14:textId="4E06393C" w:rsidR="006B0A4F" w:rsidRPr="003301CA" w:rsidRDefault="005B2AAD" w:rsidP="00FD2C1E">
            <w:pPr>
              <w:rPr>
                <w:b/>
                <w:sz w:val="21"/>
                <w:szCs w:val="21"/>
                <w:lang w:val="cs-CZ"/>
              </w:rPr>
            </w:pPr>
            <w:r>
              <w:rPr>
                <w:b/>
                <w:sz w:val="21"/>
                <w:szCs w:val="21"/>
                <w:lang w:val="cs-CZ"/>
              </w:rPr>
              <w:t xml:space="preserve">Drivalia Lease Czech Republic </w:t>
            </w:r>
            <w:r w:rsidR="006B0A4F" w:rsidRPr="003301CA">
              <w:rPr>
                <w:b/>
                <w:sz w:val="21"/>
                <w:szCs w:val="21"/>
                <w:lang w:val="cs-CZ"/>
              </w:rPr>
              <w:t>s.r.o.</w:t>
            </w:r>
          </w:p>
          <w:p w14:paraId="623DAC44" w14:textId="3FBBEBF7" w:rsidR="006B0A4F" w:rsidRPr="003301CA" w:rsidRDefault="00A77EBF" w:rsidP="00FD2C1E">
            <w:pPr>
              <w:rPr>
                <w:i/>
                <w:sz w:val="21"/>
                <w:szCs w:val="21"/>
                <w:lang w:val="cs-CZ"/>
              </w:rPr>
            </w:pPr>
            <w:r w:rsidRPr="003301CA">
              <w:rPr>
                <w:i/>
                <w:sz w:val="21"/>
                <w:szCs w:val="21"/>
                <w:lang w:val="cs-CZ"/>
              </w:rPr>
              <w:t>Jméno</w:t>
            </w:r>
            <w:r w:rsidR="006B0A4F" w:rsidRPr="003301CA">
              <w:rPr>
                <w:i/>
                <w:sz w:val="21"/>
                <w:szCs w:val="21"/>
                <w:lang w:val="cs-CZ"/>
              </w:rPr>
              <w:t xml:space="preserve">: Martin Brix </w:t>
            </w:r>
          </w:p>
          <w:p w14:paraId="7306AA94" w14:textId="5F14DC87" w:rsidR="006B0A4F" w:rsidRPr="003301CA" w:rsidRDefault="00A77EBF" w:rsidP="00FD2C1E">
            <w:pPr>
              <w:rPr>
                <w:sz w:val="21"/>
                <w:szCs w:val="21"/>
                <w:lang w:val="cs-CZ"/>
              </w:rPr>
            </w:pPr>
            <w:r w:rsidRPr="003301CA">
              <w:rPr>
                <w:i/>
                <w:sz w:val="21"/>
                <w:szCs w:val="21"/>
                <w:lang w:val="cs-CZ"/>
              </w:rPr>
              <w:t>Funkce</w:t>
            </w:r>
            <w:r w:rsidR="006B0A4F" w:rsidRPr="003301CA">
              <w:rPr>
                <w:i/>
                <w:sz w:val="21"/>
                <w:szCs w:val="21"/>
                <w:lang w:val="cs-CZ"/>
              </w:rPr>
              <w:t xml:space="preserve">: </w:t>
            </w:r>
            <w:r w:rsidRPr="003301CA">
              <w:rPr>
                <w:i/>
                <w:sz w:val="21"/>
                <w:szCs w:val="21"/>
                <w:lang w:val="cs-CZ"/>
              </w:rPr>
              <w:t>jednatel</w:t>
            </w:r>
          </w:p>
        </w:tc>
      </w:tr>
      <w:tr w:rsidR="006B0A4F" w:rsidRPr="003301CA" w14:paraId="2A25258F" w14:textId="77777777" w:rsidTr="00FD2C1E">
        <w:trPr>
          <w:trHeight w:val="811"/>
        </w:trPr>
        <w:tc>
          <w:tcPr>
            <w:tcW w:w="4673" w:type="dxa"/>
            <w:vAlign w:val="bottom"/>
            <w:hideMark/>
          </w:tcPr>
          <w:p w14:paraId="424AC47F" w14:textId="28E0C8EF" w:rsidR="006B0A4F" w:rsidRPr="003301CA" w:rsidRDefault="006B0A4F" w:rsidP="00FD2C1E">
            <w:pPr>
              <w:rPr>
                <w:sz w:val="21"/>
                <w:szCs w:val="21"/>
                <w:lang w:val="cs-CZ"/>
              </w:rPr>
            </w:pPr>
            <w:r w:rsidRPr="003301CA">
              <w:rPr>
                <w:sz w:val="21"/>
                <w:szCs w:val="21"/>
                <w:lang w:val="cs-CZ"/>
              </w:rPr>
              <w:t>…………………………….</w:t>
            </w:r>
          </w:p>
        </w:tc>
        <w:tc>
          <w:tcPr>
            <w:tcW w:w="5042" w:type="dxa"/>
            <w:vAlign w:val="bottom"/>
            <w:hideMark/>
          </w:tcPr>
          <w:p w14:paraId="496105B7" w14:textId="383674FD" w:rsidR="006B0A4F" w:rsidRPr="003301CA" w:rsidRDefault="006B0A4F" w:rsidP="00FD2C1E">
            <w:pPr>
              <w:rPr>
                <w:i/>
                <w:sz w:val="21"/>
                <w:szCs w:val="21"/>
                <w:lang w:val="cs-CZ"/>
              </w:rPr>
            </w:pPr>
            <w:r w:rsidRPr="003301CA">
              <w:rPr>
                <w:sz w:val="21"/>
                <w:szCs w:val="21"/>
                <w:lang w:val="cs-CZ"/>
              </w:rPr>
              <w:t>…………………………….</w:t>
            </w:r>
          </w:p>
        </w:tc>
      </w:tr>
      <w:tr w:rsidR="006B0A4F" w:rsidRPr="00BD139D" w14:paraId="487093E4" w14:textId="77777777" w:rsidTr="00FD2C1E">
        <w:trPr>
          <w:trHeight w:val="1551"/>
        </w:trPr>
        <w:tc>
          <w:tcPr>
            <w:tcW w:w="4673" w:type="dxa"/>
            <w:vAlign w:val="center"/>
            <w:hideMark/>
          </w:tcPr>
          <w:p w14:paraId="6E1E9DE3" w14:textId="2B886C3C" w:rsidR="006B0A4F" w:rsidRPr="003301CA" w:rsidRDefault="00037833" w:rsidP="00FD2C1E">
            <w:pPr>
              <w:rPr>
                <w:b/>
                <w:sz w:val="21"/>
                <w:szCs w:val="21"/>
                <w:lang w:val="cs-CZ"/>
              </w:rPr>
            </w:pPr>
            <w:r>
              <w:rPr>
                <w:b/>
                <w:sz w:val="21"/>
                <w:szCs w:val="21"/>
                <w:lang w:val="cs-CZ"/>
              </w:rPr>
              <w:t>ČD – Informační systémy, a.s.</w:t>
            </w:r>
          </w:p>
          <w:p w14:paraId="1D278725" w14:textId="2C9DEE86" w:rsidR="00FD2C1E" w:rsidRDefault="00A77EBF" w:rsidP="00FD2C1E">
            <w:pPr>
              <w:rPr>
                <w:i/>
                <w:sz w:val="21"/>
                <w:szCs w:val="21"/>
                <w:lang w:val="cs-CZ"/>
              </w:rPr>
            </w:pPr>
            <w:r w:rsidRPr="003301CA">
              <w:rPr>
                <w:i/>
                <w:sz w:val="21"/>
                <w:szCs w:val="21"/>
                <w:lang w:val="cs-CZ"/>
              </w:rPr>
              <w:t>Jméno</w:t>
            </w:r>
            <w:r w:rsidR="006B0A4F" w:rsidRPr="003301CA">
              <w:rPr>
                <w:i/>
                <w:sz w:val="21"/>
                <w:szCs w:val="21"/>
                <w:lang w:val="cs-CZ"/>
              </w:rPr>
              <w:t xml:space="preserve">: </w:t>
            </w:r>
            <w:r w:rsidR="00FD2C1E">
              <w:rPr>
                <w:i/>
                <w:sz w:val="21"/>
                <w:szCs w:val="21"/>
                <w:lang w:val="cs-CZ"/>
              </w:rPr>
              <w:t>Vladimír Jedlička</w:t>
            </w:r>
          </w:p>
          <w:p w14:paraId="265846CE" w14:textId="0BF04F86" w:rsidR="006B0A4F" w:rsidRPr="003301CA" w:rsidRDefault="00A77EBF" w:rsidP="00FD2C1E">
            <w:pPr>
              <w:rPr>
                <w:sz w:val="21"/>
                <w:szCs w:val="21"/>
                <w:lang w:val="cs-CZ"/>
              </w:rPr>
            </w:pPr>
            <w:r w:rsidRPr="003301CA">
              <w:rPr>
                <w:i/>
                <w:sz w:val="21"/>
                <w:szCs w:val="21"/>
                <w:lang w:val="cs-CZ"/>
              </w:rPr>
              <w:t>Funkce</w:t>
            </w:r>
            <w:r w:rsidR="006B0A4F" w:rsidRPr="003301CA">
              <w:rPr>
                <w:i/>
                <w:sz w:val="21"/>
                <w:szCs w:val="21"/>
                <w:lang w:val="cs-CZ"/>
              </w:rPr>
              <w:t xml:space="preserve">: </w:t>
            </w:r>
            <w:r w:rsidR="00037833">
              <w:rPr>
                <w:i/>
                <w:sz w:val="21"/>
                <w:szCs w:val="21"/>
                <w:lang w:val="cs-CZ"/>
              </w:rPr>
              <w:t xml:space="preserve">člen představenstva </w:t>
            </w:r>
          </w:p>
        </w:tc>
        <w:tc>
          <w:tcPr>
            <w:tcW w:w="5042" w:type="dxa"/>
            <w:vAlign w:val="center"/>
            <w:hideMark/>
          </w:tcPr>
          <w:p w14:paraId="23A10EA0" w14:textId="4654F0B5" w:rsidR="006B0A4F" w:rsidRPr="003301CA" w:rsidRDefault="005B2AAD" w:rsidP="00FD2C1E">
            <w:pPr>
              <w:rPr>
                <w:b/>
                <w:sz w:val="21"/>
                <w:szCs w:val="21"/>
                <w:lang w:val="cs-CZ"/>
              </w:rPr>
            </w:pPr>
            <w:r>
              <w:rPr>
                <w:b/>
                <w:sz w:val="21"/>
                <w:szCs w:val="21"/>
                <w:lang w:val="cs-CZ"/>
              </w:rPr>
              <w:t>Drivalia Lease Czech Republic</w:t>
            </w:r>
            <w:r w:rsidR="006B0A4F" w:rsidRPr="003301CA">
              <w:rPr>
                <w:b/>
                <w:sz w:val="21"/>
                <w:szCs w:val="21"/>
                <w:lang w:val="cs-CZ"/>
              </w:rPr>
              <w:t xml:space="preserve"> s.r.o.</w:t>
            </w:r>
          </w:p>
          <w:p w14:paraId="74BAD608" w14:textId="6975FAC5" w:rsidR="006B0A4F" w:rsidRPr="003301CA" w:rsidRDefault="00A77EBF" w:rsidP="00FD2C1E">
            <w:pPr>
              <w:rPr>
                <w:i/>
                <w:sz w:val="21"/>
                <w:szCs w:val="21"/>
                <w:lang w:val="cs-CZ"/>
              </w:rPr>
            </w:pPr>
            <w:r w:rsidRPr="003301CA">
              <w:rPr>
                <w:i/>
                <w:sz w:val="21"/>
                <w:szCs w:val="21"/>
                <w:lang w:val="cs-CZ"/>
              </w:rPr>
              <w:t>Jméno</w:t>
            </w:r>
            <w:r w:rsidR="006B0A4F" w:rsidRPr="003301CA">
              <w:rPr>
                <w:i/>
                <w:sz w:val="21"/>
                <w:szCs w:val="21"/>
                <w:lang w:val="cs-CZ"/>
              </w:rPr>
              <w:t>: Petr Mašek</w:t>
            </w:r>
          </w:p>
          <w:p w14:paraId="3EB1DCCE" w14:textId="62953E42" w:rsidR="006B0A4F" w:rsidRPr="003301CA" w:rsidRDefault="00A77EBF" w:rsidP="00FD2C1E">
            <w:pPr>
              <w:rPr>
                <w:b/>
                <w:sz w:val="21"/>
                <w:szCs w:val="21"/>
                <w:lang w:val="cs-CZ"/>
              </w:rPr>
            </w:pPr>
            <w:r w:rsidRPr="003301CA">
              <w:rPr>
                <w:i/>
                <w:sz w:val="21"/>
                <w:szCs w:val="21"/>
                <w:lang w:val="cs-CZ"/>
              </w:rPr>
              <w:t>Funkce</w:t>
            </w:r>
            <w:r w:rsidR="006B0A4F" w:rsidRPr="003301CA">
              <w:rPr>
                <w:i/>
                <w:sz w:val="21"/>
                <w:szCs w:val="21"/>
                <w:lang w:val="cs-CZ"/>
              </w:rPr>
              <w:t xml:space="preserve">: </w:t>
            </w:r>
            <w:r w:rsidRPr="003301CA">
              <w:rPr>
                <w:i/>
                <w:sz w:val="21"/>
                <w:szCs w:val="21"/>
                <w:lang w:val="cs-CZ"/>
              </w:rPr>
              <w:t>jednatel</w:t>
            </w:r>
          </w:p>
        </w:tc>
      </w:tr>
      <w:tr w:rsidR="00C10919" w:rsidRPr="00BD139D" w14:paraId="5B5721F0" w14:textId="77777777" w:rsidTr="00FD2C1E">
        <w:trPr>
          <w:trHeight w:val="289"/>
        </w:trPr>
        <w:tc>
          <w:tcPr>
            <w:tcW w:w="4673" w:type="dxa"/>
            <w:vAlign w:val="center"/>
          </w:tcPr>
          <w:p w14:paraId="4A173CDB" w14:textId="78D77647" w:rsidR="003F06EC" w:rsidRPr="003301CA" w:rsidRDefault="003F06EC" w:rsidP="00FD2C1E">
            <w:pPr>
              <w:rPr>
                <w:b/>
                <w:sz w:val="21"/>
                <w:szCs w:val="21"/>
                <w:lang w:val="cs-CZ"/>
              </w:rPr>
            </w:pPr>
          </w:p>
        </w:tc>
        <w:tc>
          <w:tcPr>
            <w:tcW w:w="5042" w:type="dxa"/>
            <w:vAlign w:val="center"/>
          </w:tcPr>
          <w:p w14:paraId="788682DC" w14:textId="77777777" w:rsidR="00C10919" w:rsidRPr="003301CA" w:rsidRDefault="00C10919" w:rsidP="00FD2C1E">
            <w:pPr>
              <w:rPr>
                <w:b/>
                <w:sz w:val="21"/>
                <w:szCs w:val="21"/>
                <w:lang w:val="cs-CZ"/>
              </w:rPr>
            </w:pPr>
          </w:p>
        </w:tc>
      </w:tr>
      <w:tr w:rsidR="00C10919" w:rsidRPr="003301CA" w14:paraId="5BD9BE03" w14:textId="77777777" w:rsidTr="00FD2C1E">
        <w:trPr>
          <w:trHeight w:val="294"/>
        </w:trPr>
        <w:tc>
          <w:tcPr>
            <w:tcW w:w="4673" w:type="dxa"/>
            <w:vAlign w:val="center"/>
            <w:hideMark/>
          </w:tcPr>
          <w:p w14:paraId="3E203E03" w14:textId="77777777" w:rsidR="00E560F4" w:rsidRDefault="00E560F4" w:rsidP="00FD2C1E">
            <w:pPr>
              <w:rPr>
                <w:sz w:val="21"/>
                <w:szCs w:val="21"/>
                <w:lang w:val="cs-CZ"/>
              </w:rPr>
            </w:pPr>
          </w:p>
          <w:p w14:paraId="1F9C8782" w14:textId="77777777" w:rsidR="00E560F4" w:rsidRDefault="00E560F4" w:rsidP="00FD2C1E">
            <w:pPr>
              <w:rPr>
                <w:sz w:val="21"/>
                <w:szCs w:val="21"/>
                <w:lang w:val="cs-CZ"/>
              </w:rPr>
            </w:pPr>
          </w:p>
          <w:p w14:paraId="796AF44A" w14:textId="78318A88" w:rsidR="00C10919" w:rsidRPr="003301CA" w:rsidRDefault="00C10919" w:rsidP="00FD2C1E">
            <w:pPr>
              <w:rPr>
                <w:sz w:val="21"/>
                <w:szCs w:val="21"/>
                <w:lang w:val="cs-CZ"/>
              </w:rPr>
            </w:pPr>
            <w:r w:rsidRPr="003301CA">
              <w:rPr>
                <w:sz w:val="21"/>
                <w:szCs w:val="21"/>
                <w:lang w:val="cs-CZ"/>
              </w:rPr>
              <w:t>V ……..………………. dne .……………….</w:t>
            </w:r>
          </w:p>
        </w:tc>
        <w:tc>
          <w:tcPr>
            <w:tcW w:w="5042" w:type="dxa"/>
            <w:vAlign w:val="center"/>
          </w:tcPr>
          <w:p w14:paraId="172AB11F" w14:textId="5ED44883" w:rsidR="00C10919" w:rsidRPr="003301CA" w:rsidRDefault="00C10919" w:rsidP="00FD2C1E">
            <w:pPr>
              <w:rPr>
                <w:sz w:val="21"/>
                <w:szCs w:val="21"/>
                <w:lang w:val="cs-CZ"/>
              </w:rPr>
            </w:pPr>
          </w:p>
        </w:tc>
      </w:tr>
      <w:tr w:rsidR="00C10919" w:rsidRPr="003301CA" w14:paraId="4E45A1FD" w14:textId="77777777" w:rsidTr="00FD2C1E">
        <w:trPr>
          <w:trHeight w:val="567"/>
        </w:trPr>
        <w:tc>
          <w:tcPr>
            <w:tcW w:w="4673" w:type="dxa"/>
            <w:vAlign w:val="center"/>
            <w:hideMark/>
          </w:tcPr>
          <w:p w14:paraId="4B5B6B6E" w14:textId="7F8D2420" w:rsidR="00C10919" w:rsidRPr="003301CA" w:rsidRDefault="00C10919" w:rsidP="00FD2C1E">
            <w:pPr>
              <w:rPr>
                <w:b/>
                <w:sz w:val="21"/>
                <w:szCs w:val="21"/>
                <w:lang w:val="cs-CZ"/>
              </w:rPr>
            </w:pPr>
            <w:r w:rsidRPr="003301CA">
              <w:rPr>
                <w:b/>
                <w:sz w:val="21"/>
                <w:szCs w:val="21"/>
                <w:lang w:val="cs-CZ"/>
              </w:rPr>
              <w:t>Postupník:</w:t>
            </w:r>
          </w:p>
        </w:tc>
        <w:tc>
          <w:tcPr>
            <w:tcW w:w="5042" w:type="dxa"/>
            <w:vAlign w:val="center"/>
          </w:tcPr>
          <w:p w14:paraId="0D353BD9" w14:textId="10EEA442" w:rsidR="00C10919" w:rsidRPr="003301CA" w:rsidRDefault="00C10919" w:rsidP="00FD2C1E">
            <w:pPr>
              <w:rPr>
                <w:b/>
                <w:sz w:val="21"/>
                <w:szCs w:val="21"/>
                <w:lang w:val="cs-CZ"/>
              </w:rPr>
            </w:pPr>
          </w:p>
        </w:tc>
      </w:tr>
      <w:tr w:rsidR="00FD2C1E" w:rsidRPr="003301CA" w14:paraId="2877C6B7" w14:textId="77777777" w:rsidTr="007C4C51">
        <w:trPr>
          <w:trHeight w:val="811"/>
        </w:trPr>
        <w:tc>
          <w:tcPr>
            <w:tcW w:w="4673" w:type="dxa"/>
            <w:vAlign w:val="bottom"/>
            <w:hideMark/>
          </w:tcPr>
          <w:p w14:paraId="266B7F2F" w14:textId="77777777" w:rsidR="00FD2C1E" w:rsidRPr="003301CA" w:rsidRDefault="00FD2C1E" w:rsidP="007C4C51">
            <w:pPr>
              <w:rPr>
                <w:sz w:val="21"/>
                <w:szCs w:val="21"/>
                <w:lang w:val="cs-CZ"/>
              </w:rPr>
            </w:pPr>
            <w:r w:rsidRPr="003301CA">
              <w:rPr>
                <w:sz w:val="21"/>
                <w:szCs w:val="21"/>
                <w:lang w:val="cs-CZ"/>
              </w:rPr>
              <w:t>…………………………….</w:t>
            </w:r>
          </w:p>
        </w:tc>
        <w:tc>
          <w:tcPr>
            <w:tcW w:w="5042" w:type="dxa"/>
            <w:vAlign w:val="bottom"/>
            <w:hideMark/>
          </w:tcPr>
          <w:p w14:paraId="04FAE6E0" w14:textId="77777777" w:rsidR="00FD2C1E" w:rsidRPr="003301CA" w:rsidRDefault="00FD2C1E" w:rsidP="007C4C51">
            <w:pPr>
              <w:rPr>
                <w:i/>
                <w:sz w:val="21"/>
                <w:szCs w:val="21"/>
                <w:lang w:val="cs-CZ"/>
              </w:rPr>
            </w:pPr>
            <w:r w:rsidRPr="003301CA">
              <w:rPr>
                <w:sz w:val="21"/>
                <w:szCs w:val="21"/>
                <w:lang w:val="cs-CZ"/>
              </w:rPr>
              <w:t>…………………………….</w:t>
            </w:r>
          </w:p>
        </w:tc>
      </w:tr>
      <w:tr w:rsidR="00FD2C1E" w:rsidRPr="003301CA" w14:paraId="7CEA51BE" w14:textId="77777777" w:rsidTr="007C4C51">
        <w:trPr>
          <w:trHeight w:val="1551"/>
        </w:trPr>
        <w:tc>
          <w:tcPr>
            <w:tcW w:w="4673" w:type="dxa"/>
            <w:vAlign w:val="center"/>
            <w:hideMark/>
          </w:tcPr>
          <w:p w14:paraId="160F1BD2" w14:textId="4DE8CA8D" w:rsidR="00FD2C1E" w:rsidRPr="003301CA" w:rsidRDefault="00FD2C1E" w:rsidP="007C4C51">
            <w:pPr>
              <w:rPr>
                <w:b/>
                <w:sz w:val="21"/>
                <w:szCs w:val="21"/>
                <w:lang w:val="cs-CZ"/>
              </w:rPr>
            </w:pPr>
            <w:r>
              <w:rPr>
                <w:b/>
                <w:sz w:val="21"/>
                <w:szCs w:val="21"/>
                <w:lang w:val="cs-CZ"/>
              </w:rPr>
              <w:t>ČD – Telematika a.s.</w:t>
            </w:r>
          </w:p>
          <w:p w14:paraId="5CAB09C0" w14:textId="0FC4F98D" w:rsidR="00FD2C1E" w:rsidRDefault="00FD2C1E" w:rsidP="007C4C51">
            <w:pPr>
              <w:rPr>
                <w:i/>
                <w:sz w:val="21"/>
                <w:szCs w:val="21"/>
                <w:lang w:val="cs-CZ"/>
              </w:rPr>
            </w:pPr>
            <w:r w:rsidRPr="003301CA">
              <w:rPr>
                <w:i/>
                <w:sz w:val="21"/>
                <w:szCs w:val="21"/>
                <w:lang w:val="cs-CZ"/>
              </w:rPr>
              <w:t xml:space="preserve">Jméno: </w:t>
            </w:r>
            <w:r>
              <w:rPr>
                <w:i/>
                <w:sz w:val="21"/>
                <w:szCs w:val="21"/>
                <w:lang w:val="cs-CZ"/>
              </w:rPr>
              <w:t>Ing. David Wolski</w:t>
            </w:r>
          </w:p>
          <w:p w14:paraId="28A1E903" w14:textId="77777777" w:rsidR="00FD2C1E" w:rsidRPr="003301CA" w:rsidRDefault="00FD2C1E" w:rsidP="007C4C51">
            <w:pPr>
              <w:rPr>
                <w:sz w:val="21"/>
                <w:szCs w:val="21"/>
                <w:lang w:val="cs-CZ"/>
              </w:rPr>
            </w:pPr>
            <w:r w:rsidRPr="003301CA">
              <w:rPr>
                <w:i/>
                <w:sz w:val="21"/>
                <w:szCs w:val="21"/>
                <w:lang w:val="cs-CZ"/>
              </w:rPr>
              <w:t xml:space="preserve">Funkce: </w:t>
            </w:r>
            <w:r>
              <w:rPr>
                <w:i/>
                <w:sz w:val="21"/>
                <w:szCs w:val="21"/>
                <w:lang w:val="cs-CZ"/>
              </w:rPr>
              <w:t xml:space="preserve">člen představenstva </w:t>
            </w:r>
          </w:p>
        </w:tc>
        <w:tc>
          <w:tcPr>
            <w:tcW w:w="5042" w:type="dxa"/>
            <w:vAlign w:val="center"/>
            <w:hideMark/>
          </w:tcPr>
          <w:p w14:paraId="6674DEE5" w14:textId="11C1AE4D" w:rsidR="00FD2C1E" w:rsidRPr="003301CA" w:rsidRDefault="00FD2C1E" w:rsidP="007C4C51">
            <w:pPr>
              <w:rPr>
                <w:b/>
                <w:sz w:val="21"/>
                <w:szCs w:val="21"/>
                <w:lang w:val="cs-CZ"/>
              </w:rPr>
            </w:pPr>
            <w:r>
              <w:rPr>
                <w:b/>
                <w:sz w:val="21"/>
                <w:szCs w:val="21"/>
                <w:lang w:val="cs-CZ"/>
              </w:rPr>
              <w:t>ČD – Telematika a.s.</w:t>
            </w:r>
          </w:p>
          <w:p w14:paraId="2C97E9FC" w14:textId="6DA8E433" w:rsidR="00FD2C1E" w:rsidRPr="003301CA" w:rsidRDefault="00FD2C1E" w:rsidP="007C4C51">
            <w:pPr>
              <w:rPr>
                <w:i/>
                <w:sz w:val="21"/>
                <w:szCs w:val="21"/>
                <w:lang w:val="cs-CZ"/>
              </w:rPr>
            </w:pPr>
            <w:r w:rsidRPr="003301CA">
              <w:rPr>
                <w:i/>
                <w:sz w:val="21"/>
                <w:szCs w:val="21"/>
                <w:lang w:val="cs-CZ"/>
              </w:rPr>
              <w:t xml:space="preserve">Jméno: </w:t>
            </w:r>
            <w:r>
              <w:rPr>
                <w:i/>
                <w:sz w:val="21"/>
                <w:szCs w:val="21"/>
                <w:lang w:val="cs-CZ"/>
              </w:rPr>
              <w:t>Mgr.Tomáš Businský</w:t>
            </w:r>
          </w:p>
          <w:p w14:paraId="5AF82683" w14:textId="6A9014EA" w:rsidR="00FD2C1E" w:rsidRPr="003301CA" w:rsidRDefault="00FD2C1E" w:rsidP="007C4C51">
            <w:pPr>
              <w:rPr>
                <w:b/>
                <w:sz w:val="21"/>
                <w:szCs w:val="21"/>
                <w:lang w:val="cs-CZ"/>
              </w:rPr>
            </w:pPr>
            <w:r w:rsidRPr="003301CA">
              <w:rPr>
                <w:i/>
                <w:sz w:val="21"/>
                <w:szCs w:val="21"/>
                <w:lang w:val="cs-CZ"/>
              </w:rPr>
              <w:t xml:space="preserve">Funkce: </w:t>
            </w:r>
            <w:r>
              <w:rPr>
                <w:i/>
                <w:sz w:val="21"/>
                <w:szCs w:val="21"/>
                <w:lang w:val="cs-CZ"/>
              </w:rPr>
              <w:t>člen představenstva</w:t>
            </w:r>
          </w:p>
        </w:tc>
      </w:tr>
    </w:tbl>
    <w:p w14:paraId="414BC857" w14:textId="5F6A0573" w:rsidR="00720C8F" w:rsidRPr="003301CA" w:rsidRDefault="00FD2C1E">
      <w:pPr>
        <w:tabs>
          <w:tab w:val="clear" w:pos="1418"/>
        </w:tabs>
        <w:spacing w:after="160" w:line="259" w:lineRule="auto"/>
        <w:contextualSpacing w:val="0"/>
        <w:rPr>
          <w:sz w:val="21"/>
          <w:szCs w:val="21"/>
          <w:lang w:val="cs-CZ"/>
        </w:rPr>
      </w:pPr>
      <w:r>
        <w:rPr>
          <w:sz w:val="21"/>
          <w:szCs w:val="21"/>
          <w:lang w:val="cs-CZ"/>
        </w:rPr>
        <w:br w:type="textWrapping" w:clear="all"/>
      </w:r>
    </w:p>
    <w:p w14:paraId="0A460A1B" w14:textId="77777777" w:rsidR="00FD2C1E" w:rsidRDefault="00FD2C1E" w:rsidP="00720C8F">
      <w:pPr>
        <w:tabs>
          <w:tab w:val="clear" w:pos="1418"/>
        </w:tabs>
        <w:spacing w:after="160" w:line="259" w:lineRule="auto"/>
        <w:ind w:firstLine="720"/>
        <w:contextualSpacing w:val="0"/>
        <w:rPr>
          <w:lang w:val="cs-CZ"/>
        </w:rPr>
      </w:pPr>
    </w:p>
    <w:p w14:paraId="517819CE" w14:textId="77777777" w:rsidR="00FD2C1E" w:rsidRDefault="00FD2C1E" w:rsidP="00720C8F">
      <w:pPr>
        <w:tabs>
          <w:tab w:val="clear" w:pos="1418"/>
        </w:tabs>
        <w:spacing w:after="160" w:line="259" w:lineRule="auto"/>
        <w:ind w:firstLine="720"/>
        <w:contextualSpacing w:val="0"/>
        <w:rPr>
          <w:lang w:val="cs-CZ"/>
        </w:rPr>
      </w:pPr>
    </w:p>
    <w:p w14:paraId="266DA58C" w14:textId="77777777" w:rsidR="00FD2C1E" w:rsidRDefault="00FD2C1E" w:rsidP="00720C8F">
      <w:pPr>
        <w:tabs>
          <w:tab w:val="clear" w:pos="1418"/>
        </w:tabs>
        <w:spacing w:after="160" w:line="259" w:lineRule="auto"/>
        <w:ind w:firstLine="720"/>
        <w:contextualSpacing w:val="0"/>
        <w:rPr>
          <w:lang w:val="cs-CZ"/>
        </w:rPr>
      </w:pPr>
    </w:p>
    <w:p w14:paraId="5BE75485" w14:textId="77777777" w:rsidR="00FD2C1E" w:rsidRDefault="00FD2C1E" w:rsidP="00720C8F">
      <w:pPr>
        <w:tabs>
          <w:tab w:val="clear" w:pos="1418"/>
        </w:tabs>
        <w:spacing w:after="160" w:line="259" w:lineRule="auto"/>
        <w:ind w:firstLine="720"/>
        <w:contextualSpacing w:val="0"/>
        <w:rPr>
          <w:lang w:val="cs-CZ"/>
        </w:rPr>
      </w:pPr>
    </w:p>
    <w:p w14:paraId="3ADEA679" w14:textId="77777777" w:rsidR="00FD2C1E" w:rsidRDefault="00FD2C1E" w:rsidP="00720C8F">
      <w:pPr>
        <w:tabs>
          <w:tab w:val="clear" w:pos="1418"/>
        </w:tabs>
        <w:spacing w:after="160" w:line="259" w:lineRule="auto"/>
        <w:ind w:firstLine="720"/>
        <w:contextualSpacing w:val="0"/>
        <w:rPr>
          <w:lang w:val="cs-CZ"/>
        </w:rPr>
      </w:pPr>
    </w:p>
    <w:p w14:paraId="2D6A6E7C" w14:textId="6C66B29A" w:rsidR="00720C8F" w:rsidRDefault="00720C8F" w:rsidP="00720C8F">
      <w:pPr>
        <w:tabs>
          <w:tab w:val="clear" w:pos="1418"/>
        </w:tabs>
        <w:spacing w:after="160" w:line="259" w:lineRule="auto"/>
        <w:ind w:firstLine="720"/>
        <w:contextualSpacing w:val="0"/>
        <w:rPr>
          <w:lang w:val="cs-CZ"/>
        </w:rPr>
      </w:pPr>
      <w:r>
        <w:rPr>
          <w:lang w:val="cs-CZ"/>
        </w:rPr>
        <w:t xml:space="preserve">Příloha č. 1 – </w:t>
      </w:r>
    </w:p>
    <w:p w14:paraId="49A732EF" w14:textId="77777777" w:rsidR="00720C8F" w:rsidRPr="00BC520C" w:rsidRDefault="00720C8F" w:rsidP="00720C8F">
      <w:pPr>
        <w:tabs>
          <w:tab w:val="clear" w:pos="1418"/>
        </w:tabs>
        <w:spacing w:after="160" w:line="259" w:lineRule="auto"/>
        <w:ind w:firstLine="720"/>
        <w:contextualSpacing w:val="0"/>
        <w:rPr>
          <w:lang w:val="cs-CZ"/>
        </w:rPr>
      </w:pPr>
    </w:p>
    <w:sectPr w:rsidR="00720C8F" w:rsidRPr="00BC520C" w:rsidSect="008F0649">
      <w:headerReference w:type="default" r:id="rId8"/>
      <w:footerReference w:type="default" r:id="rId9"/>
      <w:pgSz w:w="11906" w:h="16838" w:code="9"/>
      <w:pgMar w:top="2127" w:right="1021" w:bottom="1134" w:left="851" w:header="0" w:footer="2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B04F" w14:textId="77777777" w:rsidR="008A2E48" w:rsidRDefault="008A2E48">
      <w:pPr>
        <w:spacing w:after="0" w:line="240" w:lineRule="auto"/>
      </w:pPr>
      <w:r>
        <w:separator/>
      </w:r>
    </w:p>
  </w:endnote>
  <w:endnote w:type="continuationSeparator" w:id="0">
    <w:p w14:paraId="670E9363" w14:textId="77777777" w:rsidR="008A2E48" w:rsidRDefault="008A2E48">
      <w:pPr>
        <w:spacing w:after="0" w:line="240" w:lineRule="auto"/>
      </w:pPr>
      <w:r>
        <w:continuationSeparator/>
      </w:r>
    </w:p>
  </w:endnote>
  <w:endnote w:type="continuationNotice" w:id="1">
    <w:p w14:paraId="6E0F41C2" w14:textId="77777777" w:rsidR="008A2E48" w:rsidRDefault="008A2E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easePlan">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10774" w:type="dxa"/>
      <w:tblInd w:w="-862" w:type="dxa"/>
      <w:tblBorders>
        <w:bottom w:val="none" w:sz="0" w:space="0" w:color="auto"/>
        <w:insideH w:val="single" w:sz="8" w:space="0" w:color="44546A" w:themeColor="text2"/>
      </w:tblBorders>
      <w:tblLook w:val="04A0" w:firstRow="1" w:lastRow="0" w:firstColumn="1" w:lastColumn="0" w:noHBand="0" w:noVBand="1"/>
    </w:tblPr>
    <w:tblGrid>
      <w:gridCol w:w="850"/>
      <w:gridCol w:w="1986"/>
      <w:gridCol w:w="7938"/>
    </w:tblGrid>
    <w:tr w:rsidR="00F90239" w:rsidRPr="007569B9" w14:paraId="272D8767" w14:textId="77777777" w:rsidTr="00F90239">
      <w:trPr>
        <w:cnfStyle w:val="100000000000" w:firstRow="1" w:lastRow="0" w:firstColumn="0" w:lastColumn="0" w:oddVBand="0" w:evenVBand="0" w:oddHBand="0" w:evenHBand="0" w:firstRowFirstColumn="0" w:firstRowLastColumn="0" w:lastRowFirstColumn="0" w:lastRowLastColumn="0"/>
        <w:trHeight w:val="170"/>
      </w:trPr>
      <w:tc>
        <w:tcPr>
          <w:cnfStyle w:val="001000000100" w:firstRow="0" w:lastRow="0" w:firstColumn="1" w:lastColumn="0" w:oddVBand="0" w:evenVBand="0" w:oddHBand="0" w:evenHBand="0" w:firstRowFirstColumn="1" w:firstRowLastColumn="0" w:lastRowFirstColumn="0" w:lastRowLastColumn="0"/>
          <w:tcW w:w="850" w:type="dxa"/>
          <w:shd w:val="clear" w:color="auto" w:fill="auto"/>
        </w:tcPr>
        <w:p w14:paraId="566DA875" w14:textId="77777777" w:rsidR="00F90239" w:rsidRPr="00EB6215" w:rsidRDefault="00F90239" w:rsidP="00507DB0">
          <w:pPr>
            <w:pStyle w:val="Zpat"/>
            <w:rPr>
              <w:rFonts w:ascii="LeasePlan" w:hAnsi="LeasePlan"/>
              <w:color w:val="44546A" w:themeColor="text2"/>
              <w:sz w:val="18"/>
            </w:rPr>
          </w:pPr>
        </w:p>
      </w:tc>
      <w:tc>
        <w:tcPr>
          <w:tcW w:w="1986" w:type="dxa"/>
          <w:tcBorders>
            <w:top w:val="single" w:sz="4" w:space="0" w:color="000000" w:themeColor="text1"/>
          </w:tcBorders>
          <w:shd w:val="clear" w:color="auto" w:fill="auto"/>
        </w:tcPr>
        <w:p w14:paraId="47E47C8D" w14:textId="2F9C08A0" w:rsidR="00F90239" w:rsidRPr="00EB6215" w:rsidRDefault="00A77EBF" w:rsidP="00A77EBF">
          <w:pPr>
            <w:pStyle w:val="Zpat"/>
            <w:ind w:left="0" w:firstLine="0"/>
            <w:jc w:val="left"/>
            <w:cnfStyle w:val="100000000000" w:firstRow="1" w:lastRow="0" w:firstColumn="0" w:lastColumn="0" w:oddVBand="0" w:evenVBand="0" w:oddHBand="0" w:evenHBand="0" w:firstRowFirstColumn="0" w:firstRowLastColumn="0" w:lastRowFirstColumn="0" w:lastRowLastColumn="0"/>
            <w:rPr>
              <w:rFonts w:ascii="LeasePlan" w:hAnsi="LeasePlan"/>
              <w:b w:val="0"/>
              <w:color w:val="000000" w:themeColor="text1"/>
              <w:sz w:val="18"/>
            </w:rPr>
          </w:pPr>
          <w:r>
            <w:rPr>
              <w:rFonts w:ascii="LeasePlan" w:hAnsi="LeasePlan"/>
              <w:b w:val="0"/>
              <w:bCs w:val="0"/>
              <w:noProof/>
              <w:color w:val="000000" w:themeColor="text1"/>
              <w:sz w:val="18"/>
              <w:szCs w:val="20"/>
              <w:lang w:val="cs-CZ"/>
            </w:rPr>
            <w:t>Strana</w:t>
          </w:r>
          <w:r w:rsidR="006B0A4F">
            <w:rPr>
              <w:rFonts w:ascii="LeasePlan" w:hAnsi="LeasePlan"/>
              <w:b w:val="0"/>
              <w:bCs w:val="0"/>
              <w:noProof/>
              <w:color w:val="000000" w:themeColor="text1"/>
              <w:sz w:val="18"/>
              <w:szCs w:val="20"/>
              <w:lang w:val="cs-CZ"/>
            </w:rPr>
            <w:t xml:space="preserve"> </w:t>
          </w:r>
          <w:r w:rsidR="00F90239" w:rsidRPr="00EB6215">
            <w:rPr>
              <w:rFonts w:ascii="LeasePlan" w:hAnsi="LeasePlan"/>
              <w:noProof/>
              <w:color w:val="000000" w:themeColor="text1"/>
              <w:sz w:val="18"/>
              <w:szCs w:val="20"/>
            </w:rPr>
            <w:fldChar w:fldCharType="begin"/>
          </w:r>
          <w:r w:rsidR="00F90239" w:rsidRPr="00EB6215">
            <w:rPr>
              <w:rFonts w:ascii="LeasePlan" w:hAnsi="LeasePlan"/>
              <w:b w:val="0"/>
              <w:bCs w:val="0"/>
              <w:noProof/>
              <w:color w:val="000000" w:themeColor="text1"/>
              <w:sz w:val="18"/>
              <w:szCs w:val="20"/>
            </w:rPr>
            <w:instrText>PAGE  \* Arabic  \* MERGEFORMAT</w:instrText>
          </w:r>
          <w:r w:rsidR="00F90239" w:rsidRPr="00EB6215">
            <w:rPr>
              <w:rFonts w:ascii="LeasePlan" w:hAnsi="LeasePlan"/>
              <w:noProof/>
              <w:color w:val="000000" w:themeColor="text1"/>
              <w:sz w:val="18"/>
              <w:szCs w:val="20"/>
            </w:rPr>
            <w:fldChar w:fldCharType="separate"/>
          </w:r>
          <w:r w:rsidR="00B96B04" w:rsidRPr="00B96B04">
            <w:rPr>
              <w:rFonts w:ascii="LeasePlan" w:hAnsi="LeasePlan"/>
              <w:b w:val="0"/>
              <w:bCs w:val="0"/>
              <w:noProof/>
              <w:color w:val="000000" w:themeColor="text1"/>
              <w:sz w:val="18"/>
              <w:lang w:val="cs-CZ" w:eastAsia="en-US"/>
            </w:rPr>
            <w:t>2</w:t>
          </w:r>
          <w:r w:rsidR="00F90239" w:rsidRPr="00EB6215">
            <w:rPr>
              <w:rFonts w:ascii="LeasePlan" w:hAnsi="LeasePlan"/>
              <w:noProof/>
              <w:color w:val="000000" w:themeColor="text1"/>
              <w:sz w:val="18"/>
              <w:szCs w:val="20"/>
            </w:rPr>
            <w:fldChar w:fldCharType="end"/>
          </w:r>
          <w:r w:rsidR="00F90239" w:rsidRPr="00EB6215">
            <w:rPr>
              <w:rFonts w:ascii="LeasePlan" w:hAnsi="LeasePlan"/>
              <w:b w:val="0"/>
              <w:bCs w:val="0"/>
              <w:noProof/>
              <w:color w:val="000000" w:themeColor="text1"/>
              <w:sz w:val="18"/>
              <w:szCs w:val="20"/>
              <w:lang w:val="cs-CZ"/>
            </w:rPr>
            <w:t xml:space="preserve"> </w:t>
          </w:r>
          <w:r>
            <w:rPr>
              <w:rFonts w:ascii="LeasePlan" w:hAnsi="LeasePlan"/>
              <w:b w:val="0"/>
              <w:bCs w:val="0"/>
              <w:noProof/>
              <w:color w:val="000000" w:themeColor="text1"/>
              <w:sz w:val="18"/>
              <w:szCs w:val="20"/>
              <w:lang w:val="cs-CZ"/>
            </w:rPr>
            <w:t>z</w:t>
          </w:r>
          <w:r w:rsidR="00F90239" w:rsidRPr="00EB6215">
            <w:rPr>
              <w:rFonts w:ascii="LeasePlan" w:hAnsi="LeasePlan"/>
              <w:b w:val="0"/>
              <w:bCs w:val="0"/>
              <w:noProof/>
              <w:color w:val="000000" w:themeColor="text1"/>
              <w:sz w:val="18"/>
              <w:szCs w:val="20"/>
              <w:lang w:val="cs-CZ"/>
            </w:rPr>
            <w:t xml:space="preserve"> </w:t>
          </w:r>
          <w:r w:rsidR="00F90239" w:rsidRPr="00EB6215">
            <w:rPr>
              <w:rFonts w:ascii="LeasePlan" w:hAnsi="LeasePlan"/>
              <w:noProof/>
              <w:color w:val="000000" w:themeColor="text1"/>
              <w:sz w:val="18"/>
              <w:szCs w:val="20"/>
            </w:rPr>
            <w:fldChar w:fldCharType="begin"/>
          </w:r>
          <w:r w:rsidR="00F90239" w:rsidRPr="00EB6215">
            <w:rPr>
              <w:rFonts w:ascii="LeasePlan" w:hAnsi="LeasePlan"/>
              <w:b w:val="0"/>
              <w:noProof/>
              <w:color w:val="000000" w:themeColor="text1"/>
              <w:sz w:val="18"/>
              <w:szCs w:val="20"/>
            </w:rPr>
            <w:instrText xml:space="preserve"> SECTIONPAGES   \* MERGEFORMAT </w:instrText>
          </w:r>
          <w:r w:rsidR="00F90239" w:rsidRPr="00EB6215">
            <w:rPr>
              <w:rFonts w:ascii="LeasePlan" w:hAnsi="LeasePlan"/>
              <w:noProof/>
              <w:color w:val="000000" w:themeColor="text1"/>
              <w:sz w:val="18"/>
              <w:szCs w:val="20"/>
            </w:rPr>
            <w:fldChar w:fldCharType="separate"/>
          </w:r>
          <w:r w:rsidR="00512784">
            <w:rPr>
              <w:rFonts w:ascii="LeasePlan" w:hAnsi="LeasePlan"/>
              <w:b w:val="0"/>
              <w:noProof/>
              <w:color w:val="000000" w:themeColor="text1"/>
              <w:sz w:val="18"/>
              <w:szCs w:val="20"/>
            </w:rPr>
            <w:t>6</w:t>
          </w:r>
          <w:r w:rsidR="00F90239" w:rsidRPr="00EB6215">
            <w:rPr>
              <w:rFonts w:ascii="LeasePlan" w:hAnsi="LeasePlan"/>
              <w:noProof/>
              <w:color w:val="000000" w:themeColor="text1"/>
              <w:sz w:val="18"/>
              <w:szCs w:val="20"/>
            </w:rPr>
            <w:fldChar w:fldCharType="end"/>
          </w:r>
        </w:p>
      </w:tc>
      <w:tc>
        <w:tcPr>
          <w:tcW w:w="7938" w:type="dxa"/>
          <w:tcBorders>
            <w:top w:val="single" w:sz="4" w:space="0" w:color="000000" w:themeColor="text1"/>
          </w:tcBorders>
          <w:shd w:val="clear" w:color="auto" w:fill="auto"/>
        </w:tcPr>
        <w:p w14:paraId="238B0437" w14:textId="77777777" w:rsidR="00F90239" w:rsidRPr="007569B9" w:rsidRDefault="00F90239" w:rsidP="00507DB0">
          <w:pPr>
            <w:pStyle w:val="Zpat"/>
            <w:tabs>
              <w:tab w:val="left" w:pos="3315"/>
              <w:tab w:val="right" w:pos="8787"/>
            </w:tabs>
            <w:jc w:val="left"/>
            <w:cnfStyle w:val="100000000000" w:firstRow="1" w:lastRow="0" w:firstColumn="0" w:lastColumn="0" w:oddVBand="0" w:evenVBand="0" w:oddHBand="0" w:evenHBand="0" w:firstRowFirstColumn="0" w:firstRowLastColumn="0" w:lastRowFirstColumn="0" w:lastRowLastColumn="0"/>
            <w:rPr>
              <w:rFonts w:asciiTheme="majorHAnsi" w:hAnsiTheme="majorHAnsi"/>
              <w:b w:val="0"/>
              <w:color w:val="000000" w:themeColor="text1"/>
              <w:sz w:val="18"/>
            </w:rPr>
          </w:pPr>
          <w:r w:rsidRPr="007569B9">
            <w:rPr>
              <w:rFonts w:asciiTheme="majorHAnsi" w:hAnsiTheme="majorHAnsi"/>
              <w:color w:val="44546A" w:themeColor="text2"/>
              <w:sz w:val="18"/>
            </w:rPr>
            <w:tab/>
          </w:r>
          <w:r w:rsidRPr="007569B9">
            <w:rPr>
              <w:rFonts w:asciiTheme="majorHAnsi" w:hAnsiTheme="majorHAnsi"/>
              <w:color w:val="44546A" w:themeColor="text2"/>
              <w:sz w:val="18"/>
            </w:rPr>
            <w:tab/>
          </w:r>
          <w:r w:rsidRPr="007569B9">
            <w:rPr>
              <w:rFonts w:asciiTheme="majorHAnsi" w:hAnsiTheme="majorHAnsi"/>
              <w:color w:val="44546A" w:themeColor="text2"/>
              <w:sz w:val="18"/>
            </w:rPr>
            <w:tab/>
          </w:r>
          <w:r w:rsidRPr="007569B9">
            <w:rPr>
              <w:rFonts w:asciiTheme="majorHAnsi" w:hAnsiTheme="majorHAnsi"/>
              <w:b w:val="0"/>
              <w:color w:val="44546A" w:themeColor="text2"/>
              <w:sz w:val="18"/>
            </w:rPr>
            <w:t xml:space="preserve">  </w:t>
          </w:r>
        </w:p>
      </w:tc>
    </w:tr>
  </w:tbl>
  <w:p w14:paraId="77B6E394" w14:textId="77777777" w:rsidR="00F90239" w:rsidRDefault="00F90239" w:rsidP="00507D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749F" w14:textId="77777777" w:rsidR="008A2E48" w:rsidRDefault="008A2E48">
      <w:pPr>
        <w:spacing w:after="0" w:line="240" w:lineRule="auto"/>
      </w:pPr>
      <w:r>
        <w:separator/>
      </w:r>
    </w:p>
  </w:footnote>
  <w:footnote w:type="continuationSeparator" w:id="0">
    <w:p w14:paraId="61BECF75" w14:textId="77777777" w:rsidR="008A2E48" w:rsidRDefault="008A2E48">
      <w:pPr>
        <w:spacing w:after="0" w:line="240" w:lineRule="auto"/>
      </w:pPr>
      <w:r>
        <w:continuationSeparator/>
      </w:r>
    </w:p>
  </w:footnote>
  <w:footnote w:type="continuationNotice" w:id="1">
    <w:p w14:paraId="05FFC665" w14:textId="77777777" w:rsidR="008A2E48" w:rsidRDefault="008A2E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15C7" w14:textId="7B633C37" w:rsidR="00F90239" w:rsidRPr="00630F97" w:rsidRDefault="005B2AAD" w:rsidP="00630F97">
    <w:pPr>
      <w:pStyle w:val="Zhlav"/>
    </w:pPr>
    <w:r>
      <w:rPr>
        <w:noProof/>
        <w:lang w:eastAsia="cs-CZ"/>
      </w:rPr>
      <w:drawing>
        <wp:anchor distT="0" distB="0" distL="114300" distR="114300" simplePos="0" relativeHeight="251676672" behindDoc="1" locked="0" layoutInCell="1" allowOverlap="1" wp14:anchorId="4D8C0CEC" wp14:editId="2438D570">
          <wp:simplePos x="0" y="0"/>
          <wp:positionH relativeFrom="margin">
            <wp:posOffset>-1181100</wp:posOffset>
          </wp:positionH>
          <wp:positionV relativeFrom="page">
            <wp:posOffset>19050</wp:posOffset>
          </wp:positionV>
          <wp:extent cx="2981325" cy="87630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letterhead-2.png"/>
                  <pic:cNvPicPr/>
                </pic:nvPicPr>
                <pic:blipFill rotWithShape="1">
                  <a:blip r:embed="rId1" cstate="print">
                    <a:extLst>
                      <a:ext uri="{28A0092B-C50C-407E-A947-70E740481C1C}">
                        <a14:useLocalDpi xmlns:a14="http://schemas.microsoft.com/office/drawing/2010/main" val="0"/>
                      </a:ext>
                    </a:extLst>
                  </a:blip>
                  <a:srcRect r="60562" b="91804"/>
                  <a:stretch/>
                </pic:blipFill>
                <pic:spPr bwMode="auto">
                  <a:xfrm>
                    <a:off x="0" y="0"/>
                    <a:ext cx="2981325" cy="876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0230" w:rsidRPr="00507DB0">
      <w:rPr>
        <w:noProof/>
        <w:lang w:val="cs-CZ" w:eastAsia="cs-CZ"/>
      </w:rPr>
      <mc:AlternateContent>
        <mc:Choice Requires="wps">
          <w:drawing>
            <wp:anchor distT="0" distB="0" distL="114300" distR="114300" simplePos="0" relativeHeight="251674624" behindDoc="0" locked="0" layoutInCell="1" allowOverlap="1" wp14:anchorId="0A93DC31" wp14:editId="45EA6A98">
              <wp:simplePos x="0" y="0"/>
              <wp:positionH relativeFrom="column">
                <wp:posOffset>1402716</wp:posOffset>
              </wp:positionH>
              <wp:positionV relativeFrom="paragraph">
                <wp:posOffset>285750</wp:posOffset>
              </wp:positionV>
              <wp:extent cx="5138420" cy="838200"/>
              <wp:effectExtent l="0" t="0" r="0" b="0"/>
              <wp:wrapNone/>
              <wp:docPr id="8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EC2083F" w14:textId="1317922A" w:rsidR="00F90239" w:rsidRPr="005B2AAD" w:rsidRDefault="008A2E48" w:rsidP="00507DB0">
                          <w:pPr>
                            <w:pStyle w:val="textdopisunadpis1"/>
                            <w:spacing w:after="0" w:line="276" w:lineRule="auto"/>
                            <w:jc w:val="right"/>
                            <w:rPr>
                              <w:rFonts w:cs="Arial"/>
                              <w:color w:val="18305B"/>
                              <w:sz w:val="36"/>
                              <w:szCs w:val="22"/>
                            </w:rPr>
                          </w:pPr>
                          <w:sdt>
                            <w:sdtPr>
                              <w:rPr>
                                <w:rFonts w:cs="Arial"/>
                                <w:color w:val="18305B"/>
                                <w:sz w:val="34"/>
                                <w:szCs w:val="34"/>
                              </w:rPr>
                              <w:alias w:val="Název"/>
                              <w:id w:val="1799483013"/>
                              <w:placeholder>
                                <w:docPart w:val="4A27C382BE4340A29DB07647CE1293D9"/>
                              </w:placeholder>
                              <w:dataBinding w:prefixMappings="xmlns:ns0='http://purl.org/dc/elements/1.1/' xmlns:ns1='http://schemas.openxmlformats.org/package/2006/metadata/core-properties' " w:xpath="/ns1:coreProperties[1]/ns0:title[1]" w:storeItemID="{6C3C8BC8-F283-45AE-878A-BAB7291924A1}"/>
                              <w:text/>
                            </w:sdtPr>
                            <w:sdtEndPr/>
                            <w:sdtContent>
                              <w:r w:rsidR="00B9309B" w:rsidRPr="005B2AAD">
                                <w:rPr>
                                  <w:rFonts w:cs="Arial"/>
                                  <w:color w:val="18305B"/>
                                  <w:sz w:val="34"/>
                                  <w:szCs w:val="34"/>
                                </w:rPr>
                                <w:t xml:space="preserve">Dohoda o postoupení </w:t>
                              </w:r>
                              <w:r w:rsidR="00C85651" w:rsidRPr="005B2AAD">
                                <w:rPr>
                                  <w:rFonts w:cs="Arial"/>
                                  <w:color w:val="18305B"/>
                                  <w:sz w:val="34"/>
                                  <w:szCs w:val="34"/>
                                </w:rPr>
                                <w:t>Doplňkov</w:t>
                              </w:r>
                              <w:r w:rsidR="00F53A38" w:rsidRPr="005B2AAD">
                                <w:rPr>
                                  <w:rFonts w:cs="Arial"/>
                                  <w:color w:val="18305B"/>
                                  <w:sz w:val="34"/>
                                  <w:szCs w:val="34"/>
                                </w:rPr>
                                <w:t>ý</w:t>
                              </w:r>
                              <w:r w:rsidR="00C85651" w:rsidRPr="005B2AAD">
                                <w:rPr>
                                  <w:rFonts w:cs="Arial"/>
                                  <w:color w:val="18305B"/>
                                  <w:sz w:val="34"/>
                                  <w:szCs w:val="34"/>
                                </w:rPr>
                                <w:t>ch smluv</w:t>
                              </w:r>
                            </w:sdtContent>
                          </w:sdt>
                        </w:p>
                        <w:p w14:paraId="0906313D" w14:textId="11ECB8BD" w:rsidR="00F90239" w:rsidRPr="005B2AAD" w:rsidRDefault="00107C24" w:rsidP="00507DB0">
                          <w:pPr>
                            <w:spacing w:after="0" w:line="312" w:lineRule="auto"/>
                            <w:jc w:val="right"/>
                            <w:rPr>
                              <w:rFonts w:ascii="Arial" w:hAnsi="Arial" w:cs="Arial"/>
                              <w:color w:val="18305B"/>
                              <w:sz w:val="18"/>
                              <w:szCs w:val="20"/>
                              <w:lang w:val="cs-CZ"/>
                            </w:rPr>
                          </w:pPr>
                          <w:r w:rsidRPr="005B2AAD">
                            <w:rPr>
                              <w:rFonts w:ascii="Arial" w:hAnsi="Arial" w:cs="Arial"/>
                              <w:color w:val="18305B"/>
                              <w:sz w:val="18"/>
                              <w:szCs w:val="20"/>
                              <w:lang w:val="cs-CZ"/>
                            </w:rPr>
                            <w:t>Verze</w:t>
                          </w:r>
                          <w:r w:rsidR="00F90239" w:rsidRPr="005B2AAD">
                            <w:rPr>
                              <w:rFonts w:ascii="Arial" w:hAnsi="Arial" w:cs="Arial"/>
                              <w:color w:val="18305B"/>
                              <w:sz w:val="18"/>
                              <w:szCs w:val="20"/>
                              <w:lang w:val="cs-CZ"/>
                            </w:rPr>
                            <w:t xml:space="preserve"> </w:t>
                          </w:r>
                          <w:r w:rsidR="005C2B43" w:rsidRPr="005B2AAD">
                            <w:rPr>
                              <w:rFonts w:ascii="Arial" w:hAnsi="Arial" w:cs="Arial"/>
                              <w:color w:val="18305B"/>
                              <w:sz w:val="18"/>
                              <w:szCs w:val="20"/>
                              <w:lang w:val="cs-CZ"/>
                            </w:rPr>
                            <w:t>2022–</w:t>
                          </w:r>
                          <w:r w:rsidR="00844663" w:rsidRPr="005B2AAD">
                            <w:rPr>
                              <w:rFonts w:ascii="Arial" w:hAnsi="Arial" w:cs="Arial"/>
                              <w:color w:val="18305B"/>
                              <w:sz w:val="18"/>
                              <w:szCs w:val="20"/>
                              <w:lang w:val="cs-CZ"/>
                            </w:rPr>
                            <w:t>2</w:t>
                          </w:r>
                          <w:r w:rsidR="005C2B43" w:rsidRPr="005B2AAD">
                            <w:rPr>
                              <w:rFonts w:ascii="Arial" w:hAnsi="Arial" w:cs="Arial"/>
                              <w:color w:val="18305B"/>
                              <w:sz w:val="18"/>
                              <w:szCs w:val="20"/>
                              <w:lang w:val="cs-CZ"/>
                            </w:rPr>
                            <w:t>.0</w:t>
                          </w:r>
                          <w:r w:rsidR="00844663" w:rsidRPr="005B2AAD">
                            <w:rPr>
                              <w:rFonts w:ascii="Arial" w:hAnsi="Arial" w:cs="Arial"/>
                              <w:color w:val="18305B"/>
                              <w:sz w:val="18"/>
                              <w:szCs w:val="20"/>
                              <w:lang w:val="cs-CZ"/>
                            </w:rPr>
                            <w:t xml:space="preserve"> - Fleet</w:t>
                          </w:r>
                          <w:r w:rsidR="00F90239" w:rsidRPr="005B2AAD">
                            <w:rPr>
                              <w:rFonts w:ascii="Arial" w:hAnsi="Arial" w:cs="Arial"/>
                              <w:color w:val="18305B"/>
                              <w:sz w:val="18"/>
                              <w:szCs w:val="20"/>
                              <w:lang w:val="cs-CZ"/>
                            </w:rPr>
                            <w:t xml:space="preserve">           </w:t>
                          </w:r>
                        </w:p>
                        <w:p w14:paraId="4D9BAE00" w14:textId="77777777" w:rsidR="00F90239" w:rsidRPr="00EB6215" w:rsidRDefault="00F90239" w:rsidP="00507DB0">
                          <w:pPr>
                            <w:pStyle w:val="textdopisunadpis1"/>
                            <w:spacing w:after="0" w:line="240" w:lineRule="auto"/>
                            <w:jc w:val="right"/>
                            <w:rPr>
                              <w:rFonts w:ascii="LeasePlan" w:hAnsi="LeasePlan"/>
                              <w:sz w:val="18"/>
                              <w:szCs w:val="20"/>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3DC31" id="_x0000_t202" coordsize="21600,21600" o:spt="202" path="m,l,21600r21600,l21600,xe">
              <v:stroke joinstyle="miter"/>
              <v:path gradientshapeok="t" o:connecttype="rect"/>
            </v:shapetype>
            <v:shape id="Text Box 5" o:spid="_x0000_s1026" type="#_x0000_t202" style="position:absolute;margin-left:110.45pt;margin-top:22.5pt;width:404.6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" filled="f" stroked="f" strokeweight="0">
              <v:textbox>
                <w:txbxContent>
                  <w:p w14:paraId="0EC2083F" w14:textId="1317922A" w:rsidR="00F90239" w:rsidRPr="005B2AAD" w:rsidRDefault="008A2E48" w:rsidP="00507DB0">
                    <w:pPr>
                      <w:pStyle w:val="textdopisunadpis1"/>
                      <w:spacing w:after="0" w:line="276" w:lineRule="auto"/>
                      <w:jc w:val="right"/>
                      <w:rPr>
                        <w:rFonts w:cs="Arial"/>
                        <w:color w:val="18305B"/>
                        <w:sz w:val="36"/>
                        <w:szCs w:val="22"/>
                      </w:rPr>
                    </w:pPr>
                    <w:sdt>
                      <w:sdtPr>
                        <w:rPr>
                          <w:rFonts w:cs="Arial"/>
                          <w:color w:val="18305B"/>
                          <w:sz w:val="34"/>
                          <w:szCs w:val="34"/>
                        </w:rPr>
                        <w:alias w:val="Název"/>
                        <w:id w:val="1799483013"/>
                        <w:placeholder>
                          <w:docPart w:val="4A27C382BE4340A29DB07647CE1293D9"/>
                        </w:placeholder>
                        <w:dataBinding w:prefixMappings="xmlns:ns0='http://purl.org/dc/elements/1.1/' xmlns:ns1='http://schemas.openxmlformats.org/package/2006/metadata/core-properties' " w:xpath="/ns1:coreProperties[1]/ns0:title[1]" w:storeItemID="{6C3C8BC8-F283-45AE-878A-BAB7291924A1}"/>
                        <w:text/>
                      </w:sdtPr>
                      <w:sdtEndPr/>
                      <w:sdtContent>
                        <w:r w:rsidR="00B9309B" w:rsidRPr="005B2AAD">
                          <w:rPr>
                            <w:rFonts w:cs="Arial"/>
                            <w:color w:val="18305B"/>
                            <w:sz w:val="34"/>
                            <w:szCs w:val="34"/>
                          </w:rPr>
                          <w:t xml:space="preserve">Dohoda o postoupení </w:t>
                        </w:r>
                        <w:r w:rsidR="00C85651" w:rsidRPr="005B2AAD">
                          <w:rPr>
                            <w:rFonts w:cs="Arial"/>
                            <w:color w:val="18305B"/>
                            <w:sz w:val="34"/>
                            <w:szCs w:val="34"/>
                          </w:rPr>
                          <w:t>Doplňkov</w:t>
                        </w:r>
                        <w:r w:rsidR="00F53A38" w:rsidRPr="005B2AAD">
                          <w:rPr>
                            <w:rFonts w:cs="Arial"/>
                            <w:color w:val="18305B"/>
                            <w:sz w:val="34"/>
                            <w:szCs w:val="34"/>
                          </w:rPr>
                          <w:t>ý</w:t>
                        </w:r>
                        <w:r w:rsidR="00C85651" w:rsidRPr="005B2AAD">
                          <w:rPr>
                            <w:rFonts w:cs="Arial"/>
                            <w:color w:val="18305B"/>
                            <w:sz w:val="34"/>
                            <w:szCs w:val="34"/>
                          </w:rPr>
                          <w:t>ch smluv</w:t>
                        </w:r>
                      </w:sdtContent>
                    </w:sdt>
                  </w:p>
                  <w:p w14:paraId="0906313D" w14:textId="11ECB8BD" w:rsidR="00F90239" w:rsidRPr="005B2AAD" w:rsidRDefault="00107C24" w:rsidP="00507DB0">
                    <w:pPr>
                      <w:spacing w:after="0" w:line="312" w:lineRule="auto"/>
                      <w:jc w:val="right"/>
                      <w:rPr>
                        <w:rFonts w:ascii="Arial" w:hAnsi="Arial" w:cs="Arial"/>
                        <w:color w:val="18305B"/>
                        <w:sz w:val="18"/>
                        <w:szCs w:val="20"/>
                        <w:lang w:val="cs-CZ"/>
                      </w:rPr>
                    </w:pPr>
                    <w:r w:rsidRPr="005B2AAD">
                      <w:rPr>
                        <w:rFonts w:ascii="Arial" w:hAnsi="Arial" w:cs="Arial"/>
                        <w:color w:val="18305B"/>
                        <w:sz w:val="18"/>
                        <w:szCs w:val="20"/>
                        <w:lang w:val="cs-CZ"/>
                      </w:rPr>
                      <w:t>Verze</w:t>
                    </w:r>
                    <w:r w:rsidR="00F90239" w:rsidRPr="005B2AAD">
                      <w:rPr>
                        <w:rFonts w:ascii="Arial" w:hAnsi="Arial" w:cs="Arial"/>
                        <w:color w:val="18305B"/>
                        <w:sz w:val="18"/>
                        <w:szCs w:val="20"/>
                        <w:lang w:val="cs-CZ"/>
                      </w:rPr>
                      <w:t xml:space="preserve"> </w:t>
                    </w:r>
                    <w:r w:rsidR="005C2B43" w:rsidRPr="005B2AAD">
                      <w:rPr>
                        <w:rFonts w:ascii="Arial" w:hAnsi="Arial" w:cs="Arial"/>
                        <w:color w:val="18305B"/>
                        <w:sz w:val="18"/>
                        <w:szCs w:val="20"/>
                        <w:lang w:val="cs-CZ"/>
                      </w:rPr>
                      <w:t>2022–</w:t>
                    </w:r>
                    <w:r w:rsidR="00844663" w:rsidRPr="005B2AAD">
                      <w:rPr>
                        <w:rFonts w:ascii="Arial" w:hAnsi="Arial" w:cs="Arial"/>
                        <w:color w:val="18305B"/>
                        <w:sz w:val="18"/>
                        <w:szCs w:val="20"/>
                        <w:lang w:val="cs-CZ"/>
                      </w:rPr>
                      <w:t>2</w:t>
                    </w:r>
                    <w:r w:rsidR="005C2B43" w:rsidRPr="005B2AAD">
                      <w:rPr>
                        <w:rFonts w:ascii="Arial" w:hAnsi="Arial" w:cs="Arial"/>
                        <w:color w:val="18305B"/>
                        <w:sz w:val="18"/>
                        <w:szCs w:val="20"/>
                        <w:lang w:val="cs-CZ"/>
                      </w:rPr>
                      <w:t>.0</w:t>
                    </w:r>
                    <w:r w:rsidR="00844663" w:rsidRPr="005B2AAD">
                      <w:rPr>
                        <w:rFonts w:ascii="Arial" w:hAnsi="Arial" w:cs="Arial"/>
                        <w:color w:val="18305B"/>
                        <w:sz w:val="18"/>
                        <w:szCs w:val="20"/>
                        <w:lang w:val="cs-CZ"/>
                      </w:rPr>
                      <w:t xml:space="preserve"> - Fleet</w:t>
                    </w:r>
                    <w:r w:rsidR="00F90239" w:rsidRPr="005B2AAD">
                      <w:rPr>
                        <w:rFonts w:ascii="Arial" w:hAnsi="Arial" w:cs="Arial"/>
                        <w:color w:val="18305B"/>
                        <w:sz w:val="18"/>
                        <w:szCs w:val="20"/>
                        <w:lang w:val="cs-CZ"/>
                      </w:rPr>
                      <w:t xml:space="preserve">           </w:t>
                    </w:r>
                  </w:p>
                  <w:p w14:paraId="4D9BAE00" w14:textId="77777777" w:rsidR="00F90239" w:rsidRPr="00EB6215" w:rsidRDefault="00F90239" w:rsidP="00507DB0">
                    <w:pPr>
                      <w:pStyle w:val="textdopisunadpis1"/>
                      <w:spacing w:after="0" w:line="240" w:lineRule="auto"/>
                      <w:jc w:val="right"/>
                      <w:rPr>
                        <w:rFonts w:ascii="LeasePlan" w:hAnsi="LeasePlan"/>
                        <w:sz w:val="18"/>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CF8"/>
    <w:multiLevelType w:val="hybridMultilevel"/>
    <w:tmpl w:val="2B3AC2C4"/>
    <w:lvl w:ilvl="0" w:tplc="2CFE6302">
      <w:start w:val="4"/>
      <w:numFmt w:val="bullet"/>
      <w:lvlText w:val="-"/>
      <w:lvlJc w:val="left"/>
      <w:pPr>
        <w:ind w:left="1146" w:hanging="360"/>
      </w:pPr>
      <w:rPr>
        <w:rFonts w:ascii="Arial" w:eastAsia="Arial"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0A94088A"/>
    <w:multiLevelType w:val="multilevel"/>
    <w:tmpl w:val="0B62F6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DD6326"/>
    <w:multiLevelType w:val="hybridMultilevel"/>
    <w:tmpl w:val="FC7E16F4"/>
    <w:lvl w:ilvl="0" w:tplc="0405001B">
      <w:start w:val="1"/>
      <w:numFmt w:val="lowerRoman"/>
      <w:lvlText w:val="%1."/>
      <w:lvlJc w:val="right"/>
      <w:pPr>
        <w:tabs>
          <w:tab w:val="num" w:pos="2160"/>
        </w:tabs>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040DD9"/>
    <w:multiLevelType w:val="hybridMultilevel"/>
    <w:tmpl w:val="E634DF7C"/>
    <w:lvl w:ilvl="0" w:tplc="631A5BEC">
      <w:start w:val="5"/>
      <w:numFmt w:val="bullet"/>
      <w:lvlText w:val="-"/>
      <w:lvlJc w:val="left"/>
      <w:pPr>
        <w:ind w:left="720" w:hanging="360"/>
      </w:pPr>
      <w:rPr>
        <w:rFonts w:ascii="Arial" w:eastAsia="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55B296F"/>
    <w:multiLevelType w:val="multilevel"/>
    <w:tmpl w:val="7F9E5B1C"/>
    <w:lvl w:ilvl="0">
      <w:start w:val="1"/>
      <w:numFmt w:val="decimal"/>
      <w:pStyle w:val="Nadpis1vseznamu"/>
      <w:lvlText w:val="%1."/>
      <w:lvlJc w:val="left"/>
      <w:pPr>
        <w:ind w:left="360" w:hanging="360"/>
      </w:pPr>
    </w:lvl>
    <w:lvl w:ilvl="1">
      <w:start w:val="1"/>
      <w:numFmt w:val="decimal"/>
      <w:pStyle w:val="Barevnseznamzvraznn11"/>
      <w:lvlText w:val="%1.%2."/>
      <w:lvlJc w:val="left"/>
      <w:pPr>
        <w:ind w:left="1021" w:hanging="661"/>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ind w:left="1639"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F5307E"/>
    <w:multiLevelType w:val="multilevel"/>
    <w:tmpl w:val="30906524"/>
    <w:lvl w:ilvl="0">
      <w:start w:val="2"/>
      <w:numFmt w:val="decimal"/>
      <w:lvlText w:val="%1"/>
      <w:lvlJc w:val="left"/>
      <w:pPr>
        <w:ind w:left="360" w:hanging="360"/>
      </w:pPr>
      <w:rPr>
        <w:rFonts w:hint="default"/>
      </w:rPr>
    </w:lvl>
    <w:lvl w:ilvl="1">
      <w:start w:val="1"/>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6" w15:restartNumberingAfterBreak="0">
    <w:nsid w:val="40217387"/>
    <w:multiLevelType w:val="hybridMultilevel"/>
    <w:tmpl w:val="BE08C3A2"/>
    <w:lvl w:ilvl="0" w:tplc="A552E52E">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8537FA"/>
    <w:multiLevelType w:val="hybridMultilevel"/>
    <w:tmpl w:val="5C9C6796"/>
    <w:lvl w:ilvl="0" w:tplc="67DCE60A">
      <w:start w:val="1"/>
      <w:numFmt w:val="lowerLetter"/>
      <w:lvlText w:val="%1)"/>
      <w:lvlJc w:val="left"/>
      <w:pPr>
        <w:tabs>
          <w:tab w:val="num" w:pos="1671"/>
        </w:tabs>
        <w:ind w:left="1671" w:hanging="567"/>
      </w:pPr>
      <w:rPr>
        <w:rFonts w:hint="default"/>
      </w:rPr>
    </w:lvl>
    <w:lvl w:ilvl="1" w:tplc="04050017">
      <w:start w:val="1"/>
      <w:numFmt w:val="lowerLetter"/>
      <w:lvlText w:val="%2)"/>
      <w:lvlJc w:val="left"/>
      <w:pPr>
        <w:tabs>
          <w:tab w:val="num" w:pos="1977"/>
        </w:tabs>
        <w:ind w:left="1977" w:hanging="360"/>
      </w:pPr>
    </w:lvl>
    <w:lvl w:ilvl="2" w:tplc="04050017">
      <w:start w:val="1"/>
      <w:numFmt w:val="lowerLetter"/>
      <w:lvlText w:val="%3)"/>
      <w:lvlJc w:val="left"/>
      <w:pPr>
        <w:tabs>
          <w:tab w:val="num" w:pos="2877"/>
        </w:tabs>
        <w:ind w:left="2877" w:hanging="360"/>
      </w:pPr>
      <w:rPr>
        <w:rFonts w:hint="default"/>
      </w:rPr>
    </w:lvl>
    <w:lvl w:ilvl="3" w:tplc="0405000F">
      <w:start w:val="1"/>
      <w:numFmt w:val="decimal"/>
      <w:lvlText w:val="%4."/>
      <w:lvlJc w:val="left"/>
      <w:pPr>
        <w:tabs>
          <w:tab w:val="num" w:pos="3417"/>
        </w:tabs>
        <w:ind w:left="3417" w:hanging="360"/>
      </w:pPr>
    </w:lvl>
    <w:lvl w:ilvl="4" w:tplc="04050019" w:tentative="1">
      <w:start w:val="1"/>
      <w:numFmt w:val="lowerLetter"/>
      <w:lvlText w:val="%5."/>
      <w:lvlJc w:val="left"/>
      <w:pPr>
        <w:tabs>
          <w:tab w:val="num" w:pos="4137"/>
        </w:tabs>
        <w:ind w:left="4137" w:hanging="360"/>
      </w:pPr>
    </w:lvl>
    <w:lvl w:ilvl="5" w:tplc="0405001B" w:tentative="1">
      <w:start w:val="1"/>
      <w:numFmt w:val="lowerRoman"/>
      <w:lvlText w:val="%6."/>
      <w:lvlJc w:val="right"/>
      <w:pPr>
        <w:tabs>
          <w:tab w:val="num" w:pos="4857"/>
        </w:tabs>
        <w:ind w:left="4857" w:hanging="180"/>
      </w:pPr>
    </w:lvl>
    <w:lvl w:ilvl="6" w:tplc="0405000F" w:tentative="1">
      <w:start w:val="1"/>
      <w:numFmt w:val="decimal"/>
      <w:lvlText w:val="%7."/>
      <w:lvlJc w:val="left"/>
      <w:pPr>
        <w:tabs>
          <w:tab w:val="num" w:pos="5577"/>
        </w:tabs>
        <w:ind w:left="5577" w:hanging="360"/>
      </w:pPr>
    </w:lvl>
    <w:lvl w:ilvl="7" w:tplc="04050019" w:tentative="1">
      <w:start w:val="1"/>
      <w:numFmt w:val="lowerLetter"/>
      <w:lvlText w:val="%8."/>
      <w:lvlJc w:val="left"/>
      <w:pPr>
        <w:tabs>
          <w:tab w:val="num" w:pos="6297"/>
        </w:tabs>
        <w:ind w:left="6297" w:hanging="360"/>
      </w:pPr>
    </w:lvl>
    <w:lvl w:ilvl="8" w:tplc="0405001B" w:tentative="1">
      <w:start w:val="1"/>
      <w:numFmt w:val="lowerRoman"/>
      <w:lvlText w:val="%9."/>
      <w:lvlJc w:val="right"/>
      <w:pPr>
        <w:tabs>
          <w:tab w:val="num" w:pos="7017"/>
        </w:tabs>
        <w:ind w:left="7017" w:hanging="180"/>
      </w:pPr>
    </w:lvl>
  </w:abstractNum>
  <w:abstractNum w:abstractNumId="8" w15:restartNumberingAfterBreak="0">
    <w:nsid w:val="47320F2D"/>
    <w:multiLevelType w:val="hybridMultilevel"/>
    <w:tmpl w:val="ECF406F0"/>
    <w:lvl w:ilvl="0" w:tplc="04050017">
      <w:start w:val="1"/>
      <w:numFmt w:val="lowerLetter"/>
      <w:lvlText w:val="%1)"/>
      <w:lvlJc w:val="left"/>
      <w:pPr>
        <w:ind w:left="1413" w:hanging="360"/>
      </w:pPr>
    </w:lvl>
    <w:lvl w:ilvl="1" w:tplc="04050019" w:tentative="1">
      <w:start w:val="1"/>
      <w:numFmt w:val="lowerLetter"/>
      <w:lvlText w:val="%2."/>
      <w:lvlJc w:val="left"/>
      <w:pPr>
        <w:ind w:left="2133" w:hanging="360"/>
      </w:pPr>
    </w:lvl>
    <w:lvl w:ilvl="2" w:tplc="0405001B" w:tentative="1">
      <w:start w:val="1"/>
      <w:numFmt w:val="lowerRoman"/>
      <w:lvlText w:val="%3."/>
      <w:lvlJc w:val="right"/>
      <w:pPr>
        <w:ind w:left="2853" w:hanging="180"/>
      </w:pPr>
    </w:lvl>
    <w:lvl w:ilvl="3" w:tplc="0405000F" w:tentative="1">
      <w:start w:val="1"/>
      <w:numFmt w:val="decimal"/>
      <w:lvlText w:val="%4."/>
      <w:lvlJc w:val="left"/>
      <w:pPr>
        <w:ind w:left="3573" w:hanging="360"/>
      </w:pPr>
    </w:lvl>
    <w:lvl w:ilvl="4" w:tplc="04050019" w:tentative="1">
      <w:start w:val="1"/>
      <w:numFmt w:val="lowerLetter"/>
      <w:lvlText w:val="%5."/>
      <w:lvlJc w:val="left"/>
      <w:pPr>
        <w:ind w:left="4293" w:hanging="360"/>
      </w:pPr>
    </w:lvl>
    <w:lvl w:ilvl="5" w:tplc="0405001B" w:tentative="1">
      <w:start w:val="1"/>
      <w:numFmt w:val="lowerRoman"/>
      <w:lvlText w:val="%6."/>
      <w:lvlJc w:val="right"/>
      <w:pPr>
        <w:ind w:left="5013" w:hanging="180"/>
      </w:pPr>
    </w:lvl>
    <w:lvl w:ilvl="6" w:tplc="0405000F" w:tentative="1">
      <w:start w:val="1"/>
      <w:numFmt w:val="decimal"/>
      <w:lvlText w:val="%7."/>
      <w:lvlJc w:val="left"/>
      <w:pPr>
        <w:ind w:left="5733" w:hanging="360"/>
      </w:pPr>
    </w:lvl>
    <w:lvl w:ilvl="7" w:tplc="04050019" w:tentative="1">
      <w:start w:val="1"/>
      <w:numFmt w:val="lowerLetter"/>
      <w:lvlText w:val="%8."/>
      <w:lvlJc w:val="left"/>
      <w:pPr>
        <w:ind w:left="6453" w:hanging="360"/>
      </w:pPr>
    </w:lvl>
    <w:lvl w:ilvl="8" w:tplc="0405001B" w:tentative="1">
      <w:start w:val="1"/>
      <w:numFmt w:val="lowerRoman"/>
      <w:lvlText w:val="%9."/>
      <w:lvlJc w:val="right"/>
      <w:pPr>
        <w:ind w:left="7173" w:hanging="180"/>
      </w:pPr>
    </w:lvl>
  </w:abstractNum>
  <w:abstractNum w:abstractNumId="9" w15:restartNumberingAfterBreak="0">
    <w:nsid w:val="4C010586"/>
    <w:multiLevelType w:val="multilevel"/>
    <w:tmpl w:val="5ADE647A"/>
    <w:lvl w:ilvl="0">
      <w:start w:val="1"/>
      <w:numFmt w:val="decimal"/>
      <w:lvlText w:val="%1."/>
      <w:lvlJc w:val="left"/>
      <w:pPr>
        <w:ind w:left="340" w:hanging="340"/>
      </w:pPr>
      <w:rPr>
        <w:b/>
      </w:rPr>
    </w:lvl>
    <w:lvl w:ilvl="1">
      <w:start w:val="1"/>
      <w:numFmt w:val="decimal"/>
      <w:lvlText w:val="%1.%2."/>
      <w:lvlJc w:val="left"/>
      <w:pPr>
        <w:ind w:left="1021" w:hanging="624"/>
      </w:pPr>
      <w:rPr>
        <w:b/>
      </w:rPr>
    </w:lvl>
    <w:lvl w:ilvl="2">
      <w:start w:val="1"/>
      <w:numFmt w:val="decimal"/>
      <w:lvlText w:val="1.1.%3"/>
      <w:lvlJc w:val="left"/>
      <w:pPr>
        <w:ind w:left="1701" w:hanging="680"/>
      </w:pPr>
    </w:lvl>
    <w:lvl w:ilvl="3">
      <w:start w:val="1"/>
      <w:numFmt w:val="lowerLetter"/>
      <w:lvlText w:val="%4)"/>
      <w:lvlJc w:val="left"/>
      <w:pPr>
        <w:tabs>
          <w:tab w:val="num" w:pos="907"/>
        </w:tabs>
        <w:ind w:left="1814" w:hanging="907"/>
      </w:pPr>
    </w:lvl>
    <w:lvl w:ilvl="4">
      <w:start w:val="1"/>
      <w:numFmt w:val="lowerLetter"/>
      <w:lvlText w:val="%5)"/>
      <w:lvlJc w:val="left"/>
      <w:pPr>
        <w:ind w:left="1758" w:hanging="340"/>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1600F86"/>
    <w:multiLevelType w:val="hybridMultilevel"/>
    <w:tmpl w:val="A54E0CE0"/>
    <w:lvl w:ilvl="0" w:tplc="1DEE8812">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43125AA"/>
    <w:multiLevelType w:val="multilevel"/>
    <w:tmpl w:val="E48A2762"/>
    <w:lvl w:ilvl="0">
      <w:start w:val="1"/>
      <w:numFmt w:val="decimal"/>
      <w:lvlText w:val="%1."/>
      <w:lvlJc w:val="left"/>
      <w:pPr>
        <w:ind w:left="397" w:hanging="397"/>
      </w:pPr>
      <w:rPr>
        <w:rFonts w:ascii="Arial" w:hAnsi="Arial" w:cs="Times New Roman" w:hint="default"/>
        <w:b/>
        <w:sz w:val="24"/>
      </w:rPr>
    </w:lvl>
    <w:lvl w:ilvl="1">
      <w:start w:val="1"/>
      <w:numFmt w:val="decimal"/>
      <w:lvlText w:val="%1.%2."/>
      <w:lvlJc w:val="left"/>
      <w:pPr>
        <w:ind w:left="1021" w:hanging="624"/>
      </w:pPr>
      <w:rPr>
        <w:b/>
      </w:rPr>
    </w:lvl>
    <w:lvl w:ilvl="2">
      <w:start w:val="1"/>
      <w:numFmt w:val="decimal"/>
      <w:lvlText w:val="%1.%2.%3"/>
      <w:lvlJc w:val="left"/>
      <w:pPr>
        <w:ind w:left="1701" w:hanging="680"/>
      </w:pPr>
      <w:rPr>
        <w:b/>
      </w:rPr>
    </w:lvl>
    <w:lvl w:ilvl="3">
      <w:start w:val="1"/>
      <w:numFmt w:val="lowerLetter"/>
      <w:lvlText w:val="%4)"/>
      <w:lvlJc w:val="left"/>
      <w:pPr>
        <w:tabs>
          <w:tab w:val="num" w:pos="907"/>
        </w:tabs>
        <w:ind w:left="1814" w:hanging="907"/>
      </w:pPr>
    </w:lvl>
    <w:lvl w:ilvl="4">
      <w:start w:val="1"/>
      <w:numFmt w:val="lowerLetter"/>
      <w:lvlText w:val="%5)"/>
      <w:lvlJc w:val="left"/>
      <w:pPr>
        <w:ind w:left="1758" w:hanging="340"/>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4FC0762"/>
    <w:multiLevelType w:val="hybridMultilevel"/>
    <w:tmpl w:val="F33C017E"/>
    <w:lvl w:ilvl="0" w:tplc="4FD048B6">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134F43"/>
    <w:multiLevelType w:val="hybridMultilevel"/>
    <w:tmpl w:val="9FDAD626"/>
    <w:lvl w:ilvl="0" w:tplc="2CFE6302">
      <w:start w:val="4"/>
      <w:numFmt w:val="bullet"/>
      <w:lvlText w:val="-"/>
      <w:lvlJc w:val="left"/>
      <w:pPr>
        <w:ind w:left="720" w:hanging="360"/>
      </w:pPr>
      <w:rPr>
        <w:rFonts w:ascii="Arial" w:eastAsia="Arial" w:hAnsi="Arial" w:cs="Arial" w:hint="default"/>
      </w:rPr>
    </w:lvl>
    <w:lvl w:ilvl="1" w:tplc="2CFE6302">
      <w:start w:val="4"/>
      <w:numFmt w:val="bullet"/>
      <w:lvlText w:val="-"/>
      <w:lvlJc w:val="left"/>
      <w:pPr>
        <w:ind w:left="1440" w:hanging="360"/>
      </w:pPr>
      <w:rPr>
        <w:rFonts w:ascii="Arial" w:eastAsia="Arial" w:hAnsi="Arial" w:cs="Aria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8271667"/>
    <w:multiLevelType w:val="multilevel"/>
    <w:tmpl w:val="E48A2762"/>
    <w:lvl w:ilvl="0">
      <w:start w:val="1"/>
      <w:numFmt w:val="decimal"/>
      <w:lvlText w:val="%1."/>
      <w:lvlJc w:val="left"/>
      <w:pPr>
        <w:ind w:left="397" w:hanging="397"/>
      </w:pPr>
      <w:rPr>
        <w:rFonts w:ascii="Arial" w:hAnsi="Arial" w:cs="Times New Roman" w:hint="default"/>
        <w:b/>
        <w:sz w:val="24"/>
      </w:rPr>
    </w:lvl>
    <w:lvl w:ilvl="1">
      <w:start w:val="1"/>
      <w:numFmt w:val="decimal"/>
      <w:lvlText w:val="%1.%2."/>
      <w:lvlJc w:val="left"/>
      <w:pPr>
        <w:ind w:left="1021" w:hanging="624"/>
      </w:pPr>
      <w:rPr>
        <w:b/>
      </w:rPr>
    </w:lvl>
    <w:lvl w:ilvl="2">
      <w:start w:val="1"/>
      <w:numFmt w:val="decimal"/>
      <w:lvlText w:val="%1.%2.%3"/>
      <w:lvlJc w:val="left"/>
      <w:pPr>
        <w:ind w:left="1701" w:hanging="680"/>
      </w:pPr>
      <w:rPr>
        <w:b/>
      </w:rPr>
    </w:lvl>
    <w:lvl w:ilvl="3">
      <w:start w:val="1"/>
      <w:numFmt w:val="lowerLetter"/>
      <w:lvlText w:val="%4)"/>
      <w:lvlJc w:val="left"/>
      <w:pPr>
        <w:tabs>
          <w:tab w:val="num" w:pos="907"/>
        </w:tabs>
        <w:ind w:left="1814" w:hanging="907"/>
      </w:pPr>
    </w:lvl>
    <w:lvl w:ilvl="4">
      <w:start w:val="1"/>
      <w:numFmt w:val="lowerLetter"/>
      <w:lvlText w:val="%5)"/>
      <w:lvlJc w:val="left"/>
      <w:pPr>
        <w:ind w:left="1758" w:hanging="340"/>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9081D8C"/>
    <w:multiLevelType w:val="hybridMultilevel"/>
    <w:tmpl w:val="0B0E96CC"/>
    <w:lvl w:ilvl="0" w:tplc="06D80D8A">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79288E9C">
      <w:numFmt w:val="bullet"/>
      <w:lvlText w:val="-"/>
      <w:lvlJc w:val="left"/>
      <w:pPr>
        <w:ind w:left="2880" w:hanging="360"/>
      </w:pPr>
      <w:rPr>
        <w:rFonts w:ascii="Arial" w:eastAsia="Arial Unicode MS" w:hAnsi="Arial" w:cs="Aria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D471B63"/>
    <w:multiLevelType w:val="hybridMultilevel"/>
    <w:tmpl w:val="D7F6B0E2"/>
    <w:lvl w:ilvl="0" w:tplc="0DACC18A">
      <w:start w:val="1"/>
      <w:numFmt w:val="lowerLetter"/>
      <w:lvlText w:val="%1)"/>
      <w:lvlJc w:val="left"/>
      <w:pPr>
        <w:tabs>
          <w:tab w:val="num" w:pos="1107"/>
        </w:tabs>
        <w:ind w:left="1107" w:hanging="567"/>
      </w:pPr>
      <w:rPr>
        <w:rFonts w:hint="default"/>
      </w:rPr>
    </w:lvl>
    <w:lvl w:ilvl="1" w:tplc="04050017">
      <w:start w:val="1"/>
      <w:numFmt w:val="lowerLetter"/>
      <w:lvlText w:val="%2)"/>
      <w:lvlJc w:val="left"/>
      <w:pPr>
        <w:tabs>
          <w:tab w:val="num" w:pos="1413"/>
        </w:tabs>
        <w:ind w:left="1413" w:hanging="360"/>
      </w:pPr>
    </w:lvl>
    <w:lvl w:ilvl="2" w:tplc="04050017">
      <w:start w:val="1"/>
      <w:numFmt w:val="lowerLetter"/>
      <w:lvlText w:val="%3)"/>
      <w:lvlJc w:val="left"/>
      <w:pPr>
        <w:tabs>
          <w:tab w:val="num" w:pos="2313"/>
        </w:tabs>
        <w:ind w:left="2313" w:hanging="360"/>
      </w:pPr>
      <w:rPr>
        <w:rFonts w:hint="default"/>
      </w:rPr>
    </w:lvl>
    <w:lvl w:ilvl="3" w:tplc="0405000F">
      <w:start w:val="1"/>
      <w:numFmt w:val="decimal"/>
      <w:lvlText w:val="%4."/>
      <w:lvlJc w:val="left"/>
      <w:pPr>
        <w:tabs>
          <w:tab w:val="num" w:pos="2853"/>
        </w:tabs>
        <w:ind w:left="2853" w:hanging="360"/>
      </w:pPr>
    </w:lvl>
    <w:lvl w:ilvl="4" w:tplc="04050019" w:tentative="1">
      <w:start w:val="1"/>
      <w:numFmt w:val="lowerLetter"/>
      <w:lvlText w:val="%5."/>
      <w:lvlJc w:val="left"/>
      <w:pPr>
        <w:tabs>
          <w:tab w:val="num" w:pos="3573"/>
        </w:tabs>
        <w:ind w:left="3573" w:hanging="360"/>
      </w:pPr>
    </w:lvl>
    <w:lvl w:ilvl="5" w:tplc="0405001B" w:tentative="1">
      <w:start w:val="1"/>
      <w:numFmt w:val="lowerRoman"/>
      <w:lvlText w:val="%6."/>
      <w:lvlJc w:val="right"/>
      <w:pPr>
        <w:tabs>
          <w:tab w:val="num" w:pos="4293"/>
        </w:tabs>
        <w:ind w:left="4293" w:hanging="180"/>
      </w:pPr>
    </w:lvl>
    <w:lvl w:ilvl="6" w:tplc="0405000F" w:tentative="1">
      <w:start w:val="1"/>
      <w:numFmt w:val="decimal"/>
      <w:lvlText w:val="%7."/>
      <w:lvlJc w:val="left"/>
      <w:pPr>
        <w:tabs>
          <w:tab w:val="num" w:pos="5013"/>
        </w:tabs>
        <w:ind w:left="5013" w:hanging="360"/>
      </w:pPr>
    </w:lvl>
    <w:lvl w:ilvl="7" w:tplc="04050019" w:tentative="1">
      <w:start w:val="1"/>
      <w:numFmt w:val="lowerLetter"/>
      <w:lvlText w:val="%8."/>
      <w:lvlJc w:val="left"/>
      <w:pPr>
        <w:tabs>
          <w:tab w:val="num" w:pos="5733"/>
        </w:tabs>
        <w:ind w:left="5733" w:hanging="360"/>
      </w:pPr>
    </w:lvl>
    <w:lvl w:ilvl="8" w:tplc="0405001B" w:tentative="1">
      <w:start w:val="1"/>
      <w:numFmt w:val="lowerRoman"/>
      <w:lvlText w:val="%9."/>
      <w:lvlJc w:val="right"/>
      <w:pPr>
        <w:tabs>
          <w:tab w:val="num" w:pos="6453"/>
        </w:tabs>
        <w:ind w:left="6453" w:hanging="180"/>
      </w:pPr>
    </w:lvl>
  </w:abstractNum>
  <w:abstractNum w:abstractNumId="17" w15:restartNumberingAfterBreak="0">
    <w:nsid w:val="6F2B1655"/>
    <w:multiLevelType w:val="multilevel"/>
    <w:tmpl w:val="5ADE647A"/>
    <w:lvl w:ilvl="0">
      <w:start w:val="1"/>
      <w:numFmt w:val="decimal"/>
      <w:lvlText w:val="%1."/>
      <w:lvlJc w:val="left"/>
      <w:pPr>
        <w:ind w:left="340" w:hanging="340"/>
      </w:pPr>
      <w:rPr>
        <w:b/>
      </w:rPr>
    </w:lvl>
    <w:lvl w:ilvl="1">
      <w:start w:val="1"/>
      <w:numFmt w:val="decimal"/>
      <w:lvlText w:val="%1.%2."/>
      <w:lvlJc w:val="left"/>
      <w:pPr>
        <w:ind w:left="1021" w:hanging="624"/>
      </w:pPr>
      <w:rPr>
        <w:b/>
      </w:rPr>
    </w:lvl>
    <w:lvl w:ilvl="2">
      <w:start w:val="1"/>
      <w:numFmt w:val="decimal"/>
      <w:lvlText w:val="1.1.%3"/>
      <w:lvlJc w:val="left"/>
      <w:pPr>
        <w:ind w:left="1701" w:hanging="680"/>
      </w:pPr>
    </w:lvl>
    <w:lvl w:ilvl="3">
      <w:start w:val="1"/>
      <w:numFmt w:val="lowerLetter"/>
      <w:lvlText w:val="%4)"/>
      <w:lvlJc w:val="left"/>
      <w:pPr>
        <w:tabs>
          <w:tab w:val="num" w:pos="907"/>
        </w:tabs>
        <w:ind w:left="1814" w:hanging="907"/>
      </w:pPr>
    </w:lvl>
    <w:lvl w:ilvl="4">
      <w:start w:val="1"/>
      <w:numFmt w:val="lowerLetter"/>
      <w:lvlText w:val="%5)"/>
      <w:lvlJc w:val="left"/>
      <w:pPr>
        <w:ind w:left="1758" w:hanging="340"/>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F821DC7"/>
    <w:multiLevelType w:val="hybridMultilevel"/>
    <w:tmpl w:val="D7F6B0E2"/>
    <w:lvl w:ilvl="0" w:tplc="0DACC18A">
      <w:start w:val="1"/>
      <w:numFmt w:val="lowerLetter"/>
      <w:lvlText w:val="%1)"/>
      <w:lvlJc w:val="left"/>
      <w:pPr>
        <w:tabs>
          <w:tab w:val="num" w:pos="1107"/>
        </w:tabs>
        <w:ind w:left="1107" w:hanging="567"/>
      </w:pPr>
      <w:rPr>
        <w:rFonts w:hint="default"/>
      </w:rPr>
    </w:lvl>
    <w:lvl w:ilvl="1" w:tplc="04050017">
      <w:start w:val="1"/>
      <w:numFmt w:val="lowerLetter"/>
      <w:lvlText w:val="%2)"/>
      <w:lvlJc w:val="left"/>
      <w:pPr>
        <w:tabs>
          <w:tab w:val="num" w:pos="1413"/>
        </w:tabs>
        <w:ind w:left="1413" w:hanging="360"/>
      </w:pPr>
    </w:lvl>
    <w:lvl w:ilvl="2" w:tplc="04050017">
      <w:start w:val="1"/>
      <w:numFmt w:val="lowerLetter"/>
      <w:lvlText w:val="%3)"/>
      <w:lvlJc w:val="left"/>
      <w:pPr>
        <w:tabs>
          <w:tab w:val="num" w:pos="2313"/>
        </w:tabs>
        <w:ind w:left="2313" w:hanging="360"/>
      </w:pPr>
      <w:rPr>
        <w:rFonts w:hint="default"/>
      </w:rPr>
    </w:lvl>
    <w:lvl w:ilvl="3" w:tplc="0405000F">
      <w:start w:val="1"/>
      <w:numFmt w:val="decimal"/>
      <w:lvlText w:val="%4."/>
      <w:lvlJc w:val="left"/>
      <w:pPr>
        <w:tabs>
          <w:tab w:val="num" w:pos="2853"/>
        </w:tabs>
        <w:ind w:left="2853" w:hanging="360"/>
      </w:pPr>
    </w:lvl>
    <w:lvl w:ilvl="4" w:tplc="04050019" w:tentative="1">
      <w:start w:val="1"/>
      <w:numFmt w:val="lowerLetter"/>
      <w:lvlText w:val="%5."/>
      <w:lvlJc w:val="left"/>
      <w:pPr>
        <w:tabs>
          <w:tab w:val="num" w:pos="3573"/>
        </w:tabs>
        <w:ind w:left="3573" w:hanging="360"/>
      </w:pPr>
    </w:lvl>
    <w:lvl w:ilvl="5" w:tplc="0405001B" w:tentative="1">
      <w:start w:val="1"/>
      <w:numFmt w:val="lowerRoman"/>
      <w:lvlText w:val="%6."/>
      <w:lvlJc w:val="right"/>
      <w:pPr>
        <w:tabs>
          <w:tab w:val="num" w:pos="4293"/>
        </w:tabs>
        <w:ind w:left="4293" w:hanging="180"/>
      </w:pPr>
    </w:lvl>
    <w:lvl w:ilvl="6" w:tplc="0405000F" w:tentative="1">
      <w:start w:val="1"/>
      <w:numFmt w:val="decimal"/>
      <w:lvlText w:val="%7."/>
      <w:lvlJc w:val="left"/>
      <w:pPr>
        <w:tabs>
          <w:tab w:val="num" w:pos="5013"/>
        </w:tabs>
        <w:ind w:left="5013" w:hanging="360"/>
      </w:pPr>
    </w:lvl>
    <w:lvl w:ilvl="7" w:tplc="04050019" w:tentative="1">
      <w:start w:val="1"/>
      <w:numFmt w:val="lowerLetter"/>
      <w:lvlText w:val="%8."/>
      <w:lvlJc w:val="left"/>
      <w:pPr>
        <w:tabs>
          <w:tab w:val="num" w:pos="5733"/>
        </w:tabs>
        <w:ind w:left="5733" w:hanging="360"/>
      </w:pPr>
    </w:lvl>
    <w:lvl w:ilvl="8" w:tplc="0405001B" w:tentative="1">
      <w:start w:val="1"/>
      <w:numFmt w:val="lowerRoman"/>
      <w:lvlText w:val="%9."/>
      <w:lvlJc w:val="right"/>
      <w:pPr>
        <w:tabs>
          <w:tab w:val="num" w:pos="6453"/>
        </w:tabs>
        <w:ind w:left="6453" w:hanging="180"/>
      </w:pPr>
    </w:lvl>
  </w:abstractNum>
  <w:abstractNum w:abstractNumId="19" w15:restartNumberingAfterBreak="0">
    <w:nsid w:val="71411A36"/>
    <w:multiLevelType w:val="hybridMultilevel"/>
    <w:tmpl w:val="D7F6B0E2"/>
    <w:lvl w:ilvl="0" w:tplc="0DACC18A">
      <w:start w:val="1"/>
      <w:numFmt w:val="lowerLetter"/>
      <w:lvlText w:val="%1)"/>
      <w:lvlJc w:val="left"/>
      <w:pPr>
        <w:tabs>
          <w:tab w:val="num" w:pos="1107"/>
        </w:tabs>
        <w:ind w:left="1107" w:hanging="567"/>
      </w:pPr>
      <w:rPr>
        <w:rFonts w:hint="default"/>
      </w:rPr>
    </w:lvl>
    <w:lvl w:ilvl="1" w:tplc="04050017">
      <w:start w:val="1"/>
      <w:numFmt w:val="lowerLetter"/>
      <w:lvlText w:val="%2)"/>
      <w:lvlJc w:val="left"/>
      <w:pPr>
        <w:tabs>
          <w:tab w:val="num" w:pos="1413"/>
        </w:tabs>
        <w:ind w:left="1413" w:hanging="360"/>
      </w:pPr>
    </w:lvl>
    <w:lvl w:ilvl="2" w:tplc="04050017">
      <w:start w:val="1"/>
      <w:numFmt w:val="lowerLetter"/>
      <w:lvlText w:val="%3)"/>
      <w:lvlJc w:val="left"/>
      <w:pPr>
        <w:tabs>
          <w:tab w:val="num" w:pos="2313"/>
        </w:tabs>
        <w:ind w:left="2313" w:hanging="360"/>
      </w:pPr>
      <w:rPr>
        <w:rFonts w:hint="default"/>
      </w:rPr>
    </w:lvl>
    <w:lvl w:ilvl="3" w:tplc="0405000F">
      <w:start w:val="1"/>
      <w:numFmt w:val="decimal"/>
      <w:lvlText w:val="%4."/>
      <w:lvlJc w:val="left"/>
      <w:pPr>
        <w:tabs>
          <w:tab w:val="num" w:pos="2853"/>
        </w:tabs>
        <w:ind w:left="2853" w:hanging="360"/>
      </w:pPr>
    </w:lvl>
    <w:lvl w:ilvl="4" w:tplc="04050019" w:tentative="1">
      <w:start w:val="1"/>
      <w:numFmt w:val="lowerLetter"/>
      <w:lvlText w:val="%5."/>
      <w:lvlJc w:val="left"/>
      <w:pPr>
        <w:tabs>
          <w:tab w:val="num" w:pos="3573"/>
        </w:tabs>
        <w:ind w:left="3573" w:hanging="360"/>
      </w:pPr>
    </w:lvl>
    <w:lvl w:ilvl="5" w:tplc="0405001B" w:tentative="1">
      <w:start w:val="1"/>
      <w:numFmt w:val="lowerRoman"/>
      <w:lvlText w:val="%6."/>
      <w:lvlJc w:val="right"/>
      <w:pPr>
        <w:tabs>
          <w:tab w:val="num" w:pos="4293"/>
        </w:tabs>
        <w:ind w:left="4293" w:hanging="180"/>
      </w:pPr>
    </w:lvl>
    <w:lvl w:ilvl="6" w:tplc="0405000F" w:tentative="1">
      <w:start w:val="1"/>
      <w:numFmt w:val="decimal"/>
      <w:lvlText w:val="%7."/>
      <w:lvlJc w:val="left"/>
      <w:pPr>
        <w:tabs>
          <w:tab w:val="num" w:pos="5013"/>
        </w:tabs>
        <w:ind w:left="5013" w:hanging="360"/>
      </w:pPr>
    </w:lvl>
    <w:lvl w:ilvl="7" w:tplc="04050019" w:tentative="1">
      <w:start w:val="1"/>
      <w:numFmt w:val="lowerLetter"/>
      <w:lvlText w:val="%8."/>
      <w:lvlJc w:val="left"/>
      <w:pPr>
        <w:tabs>
          <w:tab w:val="num" w:pos="5733"/>
        </w:tabs>
        <w:ind w:left="5733" w:hanging="360"/>
      </w:pPr>
    </w:lvl>
    <w:lvl w:ilvl="8" w:tplc="0405001B" w:tentative="1">
      <w:start w:val="1"/>
      <w:numFmt w:val="lowerRoman"/>
      <w:lvlText w:val="%9."/>
      <w:lvlJc w:val="right"/>
      <w:pPr>
        <w:tabs>
          <w:tab w:val="num" w:pos="6453"/>
        </w:tabs>
        <w:ind w:left="6453" w:hanging="180"/>
      </w:pPr>
    </w:lvl>
  </w:abstractNum>
  <w:abstractNum w:abstractNumId="20" w15:restartNumberingAfterBreak="0">
    <w:nsid w:val="7767027C"/>
    <w:multiLevelType w:val="multilevel"/>
    <w:tmpl w:val="E48A2762"/>
    <w:lvl w:ilvl="0">
      <w:start w:val="1"/>
      <w:numFmt w:val="decimal"/>
      <w:lvlText w:val="%1."/>
      <w:lvlJc w:val="left"/>
      <w:pPr>
        <w:ind w:left="340" w:hanging="340"/>
      </w:pPr>
      <w:rPr>
        <w:rFonts w:ascii="Arial" w:hAnsi="Arial" w:cs="Times New Roman" w:hint="default"/>
        <w:b/>
        <w:sz w:val="24"/>
      </w:rPr>
    </w:lvl>
    <w:lvl w:ilvl="1">
      <w:start w:val="1"/>
      <w:numFmt w:val="decimal"/>
      <w:lvlText w:val="%1.%2."/>
      <w:lvlJc w:val="left"/>
      <w:pPr>
        <w:ind w:left="1021" w:hanging="624"/>
      </w:pPr>
      <w:rPr>
        <w:b/>
      </w:rPr>
    </w:lvl>
    <w:lvl w:ilvl="2">
      <w:start w:val="1"/>
      <w:numFmt w:val="decimal"/>
      <w:lvlText w:val="%1.%2.%3"/>
      <w:lvlJc w:val="left"/>
      <w:pPr>
        <w:ind w:left="1423" w:hanging="743"/>
      </w:pPr>
      <w:rPr>
        <w:b/>
      </w:rPr>
    </w:lvl>
    <w:lvl w:ilvl="3">
      <w:start w:val="1"/>
      <w:numFmt w:val="lowerLetter"/>
      <w:lvlText w:val="%4)"/>
      <w:lvlJc w:val="left"/>
      <w:pPr>
        <w:tabs>
          <w:tab w:val="num" w:pos="1247"/>
        </w:tabs>
        <w:ind w:left="1423" w:hanging="289"/>
      </w:pPr>
    </w:lvl>
    <w:lvl w:ilvl="4">
      <w:start w:val="1"/>
      <w:numFmt w:val="lowerLetter"/>
      <w:lvlText w:val="%5)"/>
      <w:lvlJc w:val="left"/>
      <w:pPr>
        <w:ind w:left="1758" w:hanging="340"/>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D382F2C"/>
    <w:multiLevelType w:val="hybridMultilevel"/>
    <w:tmpl w:val="5574D670"/>
    <w:lvl w:ilvl="0" w:tplc="4CCC983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E042B39"/>
    <w:multiLevelType w:val="multilevel"/>
    <w:tmpl w:val="E9FE6EA6"/>
    <w:lvl w:ilvl="0">
      <w:start w:val="1"/>
      <w:numFmt w:val="decimal"/>
      <w:pStyle w:val="Nadpis2"/>
      <w:lvlText w:val="%1."/>
      <w:lvlJc w:val="left"/>
      <w:pPr>
        <w:ind w:left="360" w:hanging="360"/>
      </w:pPr>
      <w:rPr>
        <w:rFonts w:hint="default"/>
      </w:rPr>
    </w:lvl>
    <w:lvl w:ilvl="1">
      <w:start w:val="1"/>
      <w:numFmt w:val="decimal"/>
      <w:pStyle w:val="Styl1"/>
      <w:lvlText w:val="%1.%2."/>
      <w:lvlJc w:val="left"/>
      <w:pPr>
        <w:ind w:left="858" w:hanging="432"/>
      </w:pPr>
      <w:rPr>
        <w:rFonts w:hint="default"/>
        <w:b w:val="0"/>
      </w:rPr>
    </w:lvl>
    <w:lvl w:ilvl="2">
      <w:start w:val="1"/>
      <w:numFmt w:val="decimal"/>
      <w:lvlText w:val="%1.%2.%3."/>
      <w:lvlJc w:val="left"/>
      <w:pPr>
        <w:ind w:left="589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7E559C"/>
    <w:multiLevelType w:val="hybridMultilevel"/>
    <w:tmpl w:val="267A9D72"/>
    <w:lvl w:ilvl="0" w:tplc="67DCE60A">
      <w:start w:val="1"/>
      <w:numFmt w:val="lowerLetter"/>
      <w:lvlText w:val="%1)"/>
      <w:lvlJc w:val="left"/>
      <w:pPr>
        <w:tabs>
          <w:tab w:val="num" w:pos="1671"/>
        </w:tabs>
        <w:ind w:left="1671" w:hanging="567"/>
      </w:pPr>
      <w:rPr>
        <w:rFonts w:hint="default"/>
      </w:rPr>
    </w:lvl>
    <w:lvl w:ilvl="1" w:tplc="04050017">
      <w:start w:val="1"/>
      <w:numFmt w:val="lowerLetter"/>
      <w:lvlText w:val="%2)"/>
      <w:lvlJc w:val="left"/>
      <w:pPr>
        <w:tabs>
          <w:tab w:val="num" w:pos="1977"/>
        </w:tabs>
        <w:ind w:left="1977" w:hanging="360"/>
      </w:pPr>
    </w:lvl>
    <w:lvl w:ilvl="2" w:tplc="04050017">
      <w:start w:val="1"/>
      <w:numFmt w:val="lowerLetter"/>
      <w:lvlText w:val="%3)"/>
      <w:lvlJc w:val="left"/>
      <w:pPr>
        <w:tabs>
          <w:tab w:val="num" w:pos="2877"/>
        </w:tabs>
        <w:ind w:left="2877" w:hanging="360"/>
      </w:pPr>
      <w:rPr>
        <w:rFonts w:hint="default"/>
      </w:rPr>
    </w:lvl>
    <w:lvl w:ilvl="3" w:tplc="0405000F">
      <w:start w:val="1"/>
      <w:numFmt w:val="decimal"/>
      <w:lvlText w:val="%4."/>
      <w:lvlJc w:val="left"/>
      <w:pPr>
        <w:tabs>
          <w:tab w:val="num" w:pos="3417"/>
        </w:tabs>
        <w:ind w:left="3417" w:hanging="360"/>
      </w:pPr>
    </w:lvl>
    <w:lvl w:ilvl="4" w:tplc="04050019" w:tentative="1">
      <w:start w:val="1"/>
      <w:numFmt w:val="lowerLetter"/>
      <w:lvlText w:val="%5."/>
      <w:lvlJc w:val="left"/>
      <w:pPr>
        <w:tabs>
          <w:tab w:val="num" w:pos="4137"/>
        </w:tabs>
        <w:ind w:left="4137" w:hanging="360"/>
      </w:pPr>
    </w:lvl>
    <w:lvl w:ilvl="5" w:tplc="0405001B" w:tentative="1">
      <w:start w:val="1"/>
      <w:numFmt w:val="lowerRoman"/>
      <w:lvlText w:val="%6."/>
      <w:lvlJc w:val="right"/>
      <w:pPr>
        <w:tabs>
          <w:tab w:val="num" w:pos="4857"/>
        </w:tabs>
        <w:ind w:left="4857" w:hanging="180"/>
      </w:pPr>
    </w:lvl>
    <w:lvl w:ilvl="6" w:tplc="0405000F" w:tentative="1">
      <w:start w:val="1"/>
      <w:numFmt w:val="decimal"/>
      <w:lvlText w:val="%7."/>
      <w:lvlJc w:val="left"/>
      <w:pPr>
        <w:tabs>
          <w:tab w:val="num" w:pos="5577"/>
        </w:tabs>
        <w:ind w:left="5577" w:hanging="360"/>
      </w:pPr>
    </w:lvl>
    <w:lvl w:ilvl="7" w:tplc="04050019" w:tentative="1">
      <w:start w:val="1"/>
      <w:numFmt w:val="lowerLetter"/>
      <w:lvlText w:val="%8."/>
      <w:lvlJc w:val="left"/>
      <w:pPr>
        <w:tabs>
          <w:tab w:val="num" w:pos="6297"/>
        </w:tabs>
        <w:ind w:left="6297" w:hanging="360"/>
      </w:pPr>
    </w:lvl>
    <w:lvl w:ilvl="8" w:tplc="0405001B" w:tentative="1">
      <w:start w:val="1"/>
      <w:numFmt w:val="lowerRoman"/>
      <w:lvlText w:val="%9."/>
      <w:lvlJc w:val="right"/>
      <w:pPr>
        <w:tabs>
          <w:tab w:val="num" w:pos="7017"/>
        </w:tabs>
        <w:ind w:left="7017"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 w:ilvl="0">
        <w:start w:val="1"/>
        <w:numFmt w:val="decimal"/>
        <w:lvlText w:val="%1."/>
        <w:lvlJc w:val="left"/>
        <w:pPr>
          <w:ind w:left="340" w:hanging="340"/>
        </w:pPr>
        <w:rPr>
          <w:rFonts w:ascii="Arial" w:hAnsi="Arial" w:cs="Times New Roman" w:hint="default"/>
          <w:b/>
          <w:sz w:val="24"/>
        </w:rPr>
      </w:lvl>
    </w:lvlOverride>
    <w:lvlOverride w:ilvl="1">
      <w:lvl w:ilvl="1">
        <w:start w:val="1"/>
        <w:numFmt w:val="decimal"/>
        <w:lvlText w:val="%1.%2."/>
        <w:lvlJc w:val="left"/>
        <w:pPr>
          <w:ind w:left="1021" w:hanging="624"/>
        </w:pPr>
        <w:rPr>
          <w:b/>
        </w:rPr>
      </w:lvl>
    </w:lvlOverride>
    <w:lvlOverride w:ilvl="2">
      <w:lvl w:ilvl="2">
        <w:start w:val="1"/>
        <w:numFmt w:val="decimal"/>
        <w:lvlText w:val="%1.%2.%3"/>
        <w:lvlJc w:val="left"/>
        <w:pPr>
          <w:ind w:left="1423" w:hanging="743"/>
        </w:pPr>
        <w:rPr>
          <w:b/>
        </w:rPr>
      </w:lvl>
    </w:lvlOverride>
    <w:lvlOverride w:ilvl="3">
      <w:lvl w:ilvl="3">
        <w:start w:val="1"/>
        <w:numFmt w:val="lowerLetter"/>
        <w:lvlText w:val="%4)"/>
        <w:lvlJc w:val="left"/>
        <w:pPr>
          <w:tabs>
            <w:tab w:val="num" w:pos="1247"/>
          </w:tabs>
          <w:ind w:left="1423" w:hanging="289"/>
        </w:pPr>
      </w:lvl>
    </w:lvlOverride>
    <w:lvlOverride w:ilvl="4">
      <w:lvl w:ilvl="4">
        <w:start w:val="1"/>
        <w:numFmt w:val="lowerLetter"/>
        <w:lvlText w:val="%5)"/>
        <w:lvlJc w:val="left"/>
        <w:pPr>
          <w:ind w:left="1758" w:hanging="340"/>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3"/>
  </w:num>
  <w:num w:numId="7">
    <w:abstractNumId w:val="3"/>
  </w:num>
  <w:num w:numId="8">
    <w:abstractNumId w:val="5"/>
  </w:num>
  <w:num w:numId="9">
    <w:abstractNumId w:val="9"/>
  </w:num>
  <w:num w:numId="10">
    <w:abstractNumId w:val="1"/>
  </w:num>
  <w:num w:numId="11">
    <w:abstractNumId w:val="11"/>
  </w:num>
  <w:num w:numId="12">
    <w:abstractNumId w:val="20"/>
  </w:num>
  <w:num w:numId="13">
    <w:abstractNumId w:val="22"/>
  </w:num>
  <w:num w:numId="14">
    <w:abstractNumId w:val="8"/>
  </w:num>
  <w:num w:numId="15">
    <w:abstractNumId w:val="19"/>
  </w:num>
  <w:num w:numId="16">
    <w:abstractNumId w:val="18"/>
  </w:num>
  <w:num w:numId="17">
    <w:abstractNumId w:val="15"/>
  </w:num>
  <w:num w:numId="18">
    <w:abstractNumId w:val="2"/>
  </w:num>
  <w:num w:numId="19">
    <w:abstractNumId w:val="7"/>
  </w:num>
  <w:num w:numId="20">
    <w:abstractNumId w:val="23"/>
  </w:num>
  <w:num w:numId="21">
    <w:abstractNumId w:val="21"/>
  </w:num>
  <w:num w:numId="22">
    <w:abstractNumId w:val="10"/>
  </w:num>
  <w:num w:numId="23">
    <w:abstractNumId w:val="6"/>
  </w:num>
  <w:num w:numId="24">
    <w:abstractNumId w:val="12"/>
  </w:num>
  <w:num w:numId="25">
    <w:abstractNumId w:val="16"/>
  </w:num>
  <w:num w:numId="26">
    <w:abstractNumId w:val="22"/>
  </w:num>
  <w:num w:numId="27">
    <w:abstractNumId w:val="22"/>
  </w:num>
  <w:num w:numId="28">
    <w:abstractNumId w:val="22"/>
  </w:num>
  <w:num w:numId="29">
    <w:abstractNumId w:val="22"/>
  </w:num>
  <w:num w:numId="30">
    <w:abstractNumId w:val="2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cumentProtection w:edit="form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AwMbU0NzI1NjE0tzBT0lEKTi0uzszPAykwtKgFAGyw3c8tAAAA"/>
  </w:docVars>
  <w:rsids>
    <w:rsidRoot w:val="00335830"/>
    <w:rsid w:val="00013AEE"/>
    <w:rsid w:val="0002069E"/>
    <w:rsid w:val="0002761D"/>
    <w:rsid w:val="00027F74"/>
    <w:rsid w:val="000365D2"/>
    <w:rsid w:val="00037833"/>
    <w:rsid w:val="00037907"/>
    <w:rsid w:val="00047014"/>
    <w:rsid w:val="00047A04"/>
    <w:rsid w:val="0005161F"/>
    <w:rsid w:val="00065A4B"/>
    <w:rsid w:val="000838F7"/>
    <w:rsid w:val="000B40AE"/>
    <w:rsid w:val="000C43AF"/>
    <w:rsid w:val="000C4413"/>
    <w:rsid w:val="000D50A6"/>
    <w:rsid w:val="000D511A"/>
    <w:rsid w:val="000E2CC8"/>
    <w:rsid w:val="001058A8"/>
    <w:rsid w:val="00107C24"/>
    <w:rsid w:val="00116482"/>
    <w:rsid w:val="00117B2D"/>
    <w:rsid w:val="00135F5B"/>
    <w:rsid w:val="00140715"/>
    <w:rsid w:val="0015265E"/>
    <w:rsid w:val="00156643"/>
    <w:rsid w:val="00162D51"/>
    <w:rsid w:val="00170C40"/>
    <w:rsid w:val="0017198D"/>
    <w:rsid w:val="001875C8"/>
    <w:rsid w:val="001A35F7"/>
    <w:rsid w:val="001A4844"/>
    <w:rsid w:val="001A4F73"/>
    <w:rsid w:val="001A7346"/>
    <w:rsid w:val="001C77D8"/>
    <w:rsid w:val="00200230"/>
    <w:rsid w:val="002019D2"/>
    <w:rsid w:val="0020616E"/>
    <w:rsid w:val="0022519B"/>
    <w:rsid w:val="002315EC"/>
    <w:rsid w:val="00236F76"/>
    <w:rsid w:val="002427BD"/>
    <w:rsid w:val="00247FC8"/>
    <w:rsid w:val="00257EAC"/>
    <w:rsid w:val="00263137"/>
    <w:rsid w:val="00266C32"/>
    <w:rsid w:val="00270289"/>
    <w:rsid w:val="00280FE8"/>
    <w:rsid w:val="00286DE2"/>
    <w:rsid w:val="002A43EF"/>
    <w:rsid w:val="002C7678"/>
    <w:rsid w:val="002D13E4"/>
    <w:rsid w:val="002D238C"/>
    <w:rsid w:val="002D2653"/>
    <w:rsid w:val="002E292C"/>
    <w:rsid w:val="002F5231"/>
    <w:rsid w:val="00311A53"/>
    <w:rsid w:val="003301CA"/>
    <w:rsid w:val="00335830"/>
    <w:rsid w:val="00337511"/>
    <w:rsid w:val="00340C00"/>
    <w:rsid w:val="0034208F"/>
    <w:rsid w:val="0034549E"/>
    <w:rsid w:val="00366A18"/>
    <w:rsid w:val="00381A3F"/>
    <w:rsid w:val="003824BE"/>
    <w:rsid w:val="00384DEC"/>
    <w:rsid w:val="003B467F"/>
    <w:rsid w:val="003C1D17"/>
    <w:rsid w:val="003C3ED9"/>
    <w:rsid w:val="003F06EC"/>
    <w:rsid w:val="003F4BB8"/>
    <w:rsid w:val="004011E3"/>
    <w:rsid w:val="00401D97"/>
    <w:rsid w:val="0041755B"/>
    <w:rsid w:val="00417734"/>
    <w:rsid w:val="004262D5"/>
    <w:rsid w:val="00426B07"/>
    <w:rsid w:val="00434D94"/>
    <w:rsid w:val="0045642E"/>
    <w:rsid w:val="00471778"/>
    <w:rsid w:val="00476335"/>
    <w:rsid w:val="004873AF"/>
    <w:rsid w:val="004904E3"/>
    <w:rsid w:val="004943B6"/>
    <w:rsid w:val="004A720A"/>
    <w:rsid w:val="004D30D2"/>
    <w:rsid w:val="004D5501"/>
    <w:rsid w:val="004E05FE"/>
    <w:rsid w:val="004F3985"/>
    <w:rsid w:val="004F4B88"/>
    <w:rsid w:val="00505765"/>
    <w:rsid w:val="00507DB0"/>
    <w:rsid w:val="00512784"/>
    <w:rsid w:val="00525142"/>
    <w:rsid w:val="00532904"/>
    <w:rsid w:val="00534BD4"/>
    <w:rsid w:val="00542D0E"/>
    <w:rsid w:val="005525ED"/>
    <w:rsid w:val="005570AE"/>
    <w:rsid w:val="005A41A9"/>
    <w:rsid w:val="005B2AAD"/>
    <w:rsid w:val="005B5B3C"/>
    <w:rsid w:val="005C2B43"/>
    <w:rsid w:val="005C3CE2"/>
    <w:rsid w:val="005D2D0C"/>
    <w:rsid w:val="005D2EFE"/>
    <w:rsid w:val="005D54FB"/>
    <w:rsid w:val="005E26CF"/>
    <w:rsid w:val="005F6830"/>
    <w:rsid w:val="006009CE"/>
    <w:rsid w:val="00611925"/>
    <w:rsid w:val="00615D2B"/>
    <w:rsid w:val="0063074F"/>
    <w:rsid w:val="00630F97"/>
    <w:rsid w:val="006412FB"/>
    <w:rsid w:val="00646EC0"/>
    <w:rsid w:val="00651990"/>
    <w:rsid w:val="006950E5"/>
    <w:rsid w:val="006B0A4F"/>
    <w:rsid w:val="006D1489"/>
    <w:rsid w:val="006D15CF"/>
    <w:rsid w:val="006E1970"/>
    <w:rsid w:val="007014D5"/>
    <w:rsid w:val="007023DF"/>
    <w:rsid w:val="007100E7"/>
    <w:rsid w:val="00711A5B"/>
    <w:rsid w:val="007163A6"/>
    <w:rsid w:val="00720C8F"/>
    <w:rsid w:val="00724625"/>
    <w:rsid w:val="00727C8C"/>
    <w:rsid w:val="007357CC"/>
    <w:rsid w:val="007569B9"/>
    <w:rsid w:val="007574C7"/>
    <w:rsid w:val="00757610"/>
    <w:rsid w:val="00757EC6"/>
    <w:rsid w:val="007873FC"/>
    <w:rsid w:val="0079097B"/>
    <w:rsid w:val="007D2E96"/>
    <w:rsid w:val="007D6998"/>
    <w:rsid w:val="007E3E28"/>
    <w:rsid w:val="007F12B6"/>
    <w:rsid w:val="007F4B75"/>
    <w:rsid w:val="007F4EA0"/>
    <w:rsid w:val="00804584"/>
    <w:rsid w:val="008049D9"/>
    <w:rsid w:val="008072C7"/>
    <w:rsid w:val="008100BF"/>
    <w:rsid w:val="00820EB7"/>
    <w:rsid w:val="00825FEA"/>
    <w:rsid w:val="00826A84"/>
    <w:rsid w:val="00836A41"/>
    <w:rsid w:val="00841242"/>
    <w:rsid w:val="00844663"/>
    <w:rsid w:val="0086134A"/>
    <w:rsid w:val="00864918"/>
    <w:rsid w:val="00864A6E"/>
    <w:rsid w:val="008659DB"/>
    <w:rsid w:val="00872328"/>
    <w:rsid w:val="008A2E48"/>
    <w:rsid w:val="008A3CA9"/>
    <w:rsid w:val="008A612D"/>
    <w:rsid w:val="008C1014"/>
    <w:rsid w:val="008F0649"/>
    <w:rsid w:val="008F0885"/>
    <w:rsid w:val="008F722A"/>
    <w:rsid w:val="00901551"/>
    <w:rsid w:val="00920BA6"/>
    <w:rsid w:val="00932F5D"/>
    <w:rsid w:val="0094212E"/>
    <w:rsid w:val="00947F73"/>
    <w:rsid w:val="0095259B"/>
    <w:rsid w:val="00954015"/>
    <w:rsid w:val="00954208"/>
    <w:rsid w:val="009568F5"/>
    <w:rsid w:val="009614BD"/>
    <w:rsid w:val="00962A42"/>
    <w:rsid w:val="00964DEB"/>
    <w:rsid w:val="00976D65"/>
    <w:rsid w:val="009811C9"/>
    <w:rsid w:val="00984858"/>
    <w:rsid w:val="00991C35"/>
    <w:rsid w:val="00991CDD"/>
    <w:rsid w:val="009A0DC4"/>
    <w:rsid w:val="009A3D48"/>
    <w:rsid w:val="009A764F"/>
    <w:rsid w:val="009B359D"/>
    <w:rsid w:val="009D20BF"/>
    <w:rsid w:val="009D7797"/>
    <w:rsid w:val="009E58D6"/>
    <w:rsid w:val="009E58E8"/>
    <w:rsid w:val="009F0C6D"/>
    <w:rsid w:val="009F2621"/>
    <w:rsid w:val="009F37EE"/>
    <w:rsid w:val="009F47EE"/>
    <w:rsid w:val="009F778B"/>
    <w:rsid w:val="00A064FE"/>
    <w:rsid w:val="00A117C6"/>
    <w:rsid w:val="00A11E59"/>
    <w:rsid w:val="00A14B9E"/>
    <w:rsid w:val="00A2178C"/>
    <w:rsid w:val="00A22802"/>
    <w:rsid w:val="00A25EA9"/>
    <w:rsid w:val="00A310D2"/>
    <w:rsid w:val="00A3319E"/>
    <w:rsid w:val="00A37BCC"/>
    <w:rsid w:val="00A455C2"/>
    <w:rsid w:val="00A7764E"/>
    <w:rsid w:val="00A77EBF"/>
    <w:rsid w:val="00A82379"/>
    <w:rsid w:val="00A92393"/>
    <w:rsid w:val="00A97F93"/>
    <w:rsid w:val="00AA491C"/>
    <w:rsid w:val="00AB29C7"/>
    <w:rsid w:val="00AB7F1E"/>
    <w:rsid w:val="00AD12D9"/>
    <w:rsid w:val="00AE284F"/>
    <w:rsid w:val="00AE2C2E"/>
    <w:rsid w:val="00AE4B1D"/>
    <w:rsid w:val="00AE7D1B"/>
    <w:rsid w:val="00AF65BC"/>
    <w:rsid w:val="00B000B2"/>
    <w:rsid w:val="00B12BA0"/>
    <w:rsid w:val="00B1689D"/>
    <w:rsid w:val="00B26709"/>
    <w:rsid w:val="00B60CCC"/>
    <w:rsid w:val="00B9309B"/>
    <w:rsid w:val="00B93104"/>
    <w:rsid w:val="00B96B04"/>
    <w:rsid w:val="00BA1C44"/>
    <w:rsid w:val="00BA3900"/>
    <w:rsid w:val="00BC0E0D"/>
    <w:rsid w:val="00BC100A"/>
    <w:rsid w:val="00BC32FD"/>
    <w:rsid w:val="00BC3BAF"/>
    <w:rsid w:val="00BC520C"/>
    <w:rsid w:val="00BD139D"/>
    <w:rsid w:val="00BD4A50"/>
    <w:rsid w:val="00BF3EB6"/>
    <w:rsid w:val="00BF7D3D"/>
    <w:rsid w:val="00C04684"/>
    <w:rsid w:val="00C10919"/>
    <w:rsid w:val="00C247A9"/>
    <w:rsid w:val="00C248AB"/>
    <w:rsid w:val="00C2562D"/>
    <w:rsid w:val="00C313DF"/>
    <w:rsid w:val="00C371AD"/>
    <w:rsid w:val="00C70824"/>
    <w:rsid w:val="00C85651"/>
    <w:rsid w:val="00CA2C5C"/>
    <w:rsid w:val="00CB5FA3"/>
    <w:rsid w:val="00CB7E7D"/>
    <w:rsid w:val="00CC1325"/>
    <w:rsid w:val="00CD4FBD"/>
    <w:rsid w:val="00CD71BE"/>
    <w:rsid w:val="00CF0CB7"/>
    <w:rsid w:val="00CF0E3E"/>
    <w:rsid w:val="00CF39CD"/>
    <w:rsid w:val="00CF3AEE"/>
    <w:rsid w:val="00D14EF1"/>
    <w:rsid w:val="00D260F2"/>
    <w:rsid w:val="00D3283E"/>
    <w:rsid w:val="00D46AE6"/>
    <w:rsid w:val="00D5354C"/>
    <w:rsid w:val="00D53702"/>
    <w:rsid w:val="00D57973"/>
    <w:rsid w:val="00D60B42"/>
    <w:rsid w:val="00D836A9"/>
    <w:rsid w:val="00D93481"/>
    <w:rsid w:val="00D9493F"/>
    <w:rsid w:val="00D97977"/>
    <w:rsid w:val="00DB10C4"/>
    <w:rsid w:val="00DD155F"/>
    <w:rsid w:val="00DD5500"/>
    <w:rsid w:val="00DE2AA3"/>
    <w:rsid w:val="00DF0840"/>
    <w:rsid w:val="00E15901"/>
    <w:rsid w:val="00E23AF3"/>
    <w:rsid w:val="00E31F57"/>
    <w:rsid w:val="00E34A6A"/>
    <w:rsid w:val="00E36EBA"/>
    <w:rsid w:val="00E4047C"/>
    <w:rsid w:val="00E40AD0"/>
    <w:rsid w:val="00E4222B"/>
    <w:rsid w:val="00E43813"/>
    <w:rsid w:val="00E511BD"/>
    <w:rsid w:val="00E560F4"/>
    <w:rsid w:val="00E5692D"/>
    <w:rsid w:val="00E70732"/>
    <w:rsid w:val="00E73A8E"/>
    <w:rsid w:val="00E824C1"/>
    <w:rsid w:val="00E84FD5"/>
    <w:rsid w:val="00EA2795"/>
    <w:rsid w:val="00EA306E"/>
    <w:rsid w:val="00EB6215"/>
    <w:rsid w:val="00EB6E86"/>
    <w:rsid w:val="00EC2199"/>
    <w:rsid w:val="00EC27F8"/>
    <w:rsid w:val="00EC67D3"/>
    <w:rsid w:val="00ED792F"/>
    <w:rsid w:val="00EE54AE"/>
    <w:rsid w:val="00EF56D4"/>
    <w:rsid w:val="00F00F95"/>
    <w:rsid w:val="00F2179F"/>
    <w:rsid w:val="00F3217B"/>
    <w:rsid w:val="00F4494F"/>
    <w:rsid w:val="00F51D6F"/>
    <w:rsid w:val="00F53A38"/>
    <w:rsid w:val="00F70087"/>
    <w:rsid w:val="00F71DC4"/>
    <w:rsid w:val="00F824B5"/>
    <w:rsid w:val="00F90239"/>
    <w:rsid w:val="00F95F06"/>
    <w:rsid w:val="00FA1027"/>
    <w:rsid w:val="00FA1D1F"/>
    <w:rsid w:val="00FA37B0"/>
    <w:rsid w:val="00FB71E5"/>
    <w:rsid w:val="00FD014C"/>
    <w:rsid w:val="00FD2C1E"/>
    <w:rsid w:val="00FE2223"/>
    <w:rsid w:val="00FF12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DC1D0"/>
  <w14:defaultImageDpi w14:val="96"/>
  <w15:chartTrackingRefBased/>
  <w15:docId w15:val="{3CBE3DCD-B236-461C-A5AF-1CB09E32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830"/>
    <w:pPr>
      <w:tabs>
        <w:tab w:val="left" w:pos="1418"/>
      </w:tabs>
      <w:spacing w:after="30" w:line="260" w:lineRule="atLeast"/>
      <w:contextualSpacing/>
    </w:pPr>
    <w:rPr>
      <w:color w:val="000000" w:themeColor="text1"/>
      <w:spacing w:val="-6"/>
      <w:kern w:val="14"/>
      <w:sz w:val="20"/>
      <w:szCs w:val="16"/>
      <w:lang w:val="en-GB"/>
    </w:rPr>
  </w:style>
  <w:style w:type="paragraph" w:styleId="Nadpis1">
    <w:name w:val="heading 1"/>
    <w:basedOn w:val="Normln"/>
    <w:next w:val="Normln"/>
    <w:link w:val="Nadpis1Char"/>
    <w:uiPriority w:val="9"/>
    <w:qFormat/>
    <w:rsid w:val="008A3CA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7F12B6"/>
    <w:pPr>
      <w:widowControl w:val="0"/>
      <w:numPr>
        <w:numId w:val="13"/>
      </w:numPr>
      <w:tabs>
        <w:tab w:val="clear" w:pos="1418"/>
      </w:tabs>
      <w:suppressAutoHyphens/>
      <w:spacing w:before="240" w:after="120" w:line="288" w:lineRule="auto"/>
      <w:ind w:left="426" w:hanging="426"/>
      <w:contextualSpacing w:val="0"/>
      <w:outlineLvl w:val="1"/>
    </w:pPr>
    <w:rPr>
      <w:rFonts w:asciiTheme="majorHAnsi" w:hAnsiTheme="majorHAnsi" w:cstheme="majorHAnsi"/>
      <w:b/>
      <w:sz w:val="24"/>
      <w:szCs w:val="20"/>
      <w:lang w:val="cs-CZ"/>
    </w:rPr>
  </w:style>
  <w:style w:type="paragraph" w:styleId="Nadpis3">
    <w:name w:val="heading 3"/>
    <w:basedOn w:val="Normln"/>
    <w:next w:val="Normln"/>
    <w:link w:val="Nadpis3Char"/>
    <w:uiPriority w:val="9"/>
    <w:unhideWhenUsed/>
    <w:qFormat/>
    <w:rsid w:val="008A3CA9"/>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
    <w:next w:val="Normln"/>
    <w:link w:val="Nadpis4Char"/>
    <w:uiPriority w:val="9"/>
    <w:unhideWhenUsed/>
    <w:qFormat/>
    <w:rsid w:val="008A3CA9"/>
    <w:pPr>
      <w:keepNext/>
      <w:keepLines/>
      <w:spacing w:before="200" w:after="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unhideWhenUsed/>
    <w:qFormat/>
    <w:rsid w:val="008A3CA9"/>
    <w:pPr>
      <w:keepNext/>
      <w:keepLines/>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unhideWhenUsed/>
    <w:qFormat/>
    <w:rsid w:val="008A3CA9"/>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A3CA9"/>
    <w:pPr>
      <w:spacing w:after="0" w:line="240" w:lineRule="auto"/>
    </w:pPr>
  </w:style>
  <w:style w:type="character" w:customStyle="1" w:styleId="Nadpis1Char">
    <w:name w:val="Nadpis 1 Char"/>
    <w:basedOn w:val="Standardnpsmoodstavce"/>
    <w:link w:val="Nadpis1"/>
    <w:uiPriority w:val="9"/>
    <w:rsid w:val="008A3CA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Standardnpsmoodstavce"/>
    <w:link w:val="Nadpis2"/>
    <w:uiPriority w:val="9"/>
    <w:rsid w:val="007F12B6"/>
    <w:rPr>
      <w:rFonts w:asciiTheme="majorHAnsi" w:hAnsiTheme="majorHAnsi" w:cstheme="majorHAnsi"/>
      <w:b/>
      <w:color w:val="000000" w:themeColor="text1"/>
      <w:spacing w:val="-6"/>
      <w:kern w:val="14"/>
      <w:sz w:val="24"/>
      <w:szCs w:val="20"/>
      <w:lang w:val="cs-CZ"/>
    </w:rPr>
  </w:style>
  <w:style w:type="character" w:customStyle="1" w:styleId="Nadpis3Char">
    <w:name w:val="Nadpis 3 Char"/>
    <w:basedOn w:val="Standardnpsmoodstavce"/>
    <w:link w:val="Nadpis3"/>
    <w:uiPriority w:val="9"/>
    <w:rsid w:val="008A3CA9"/>
    <w:rPr>
      <w:rFonts w:asciiTheme="majorHAnsi" w:eastAsiaTheme="majorEastAsia" w:hAnsiTheme="majorHAnsi" w:cstheme="majorBidi"/>
      <w:b/>
      <w:bCs/>
      <w:color w:val="5B9BD5" w:themeColor="accent1"/>
    </w:rPr>
  </w:style>
  <w:style w:type="character" w:customStyle="1" w:styleId="Nadpis4Char">
    <w:name w:val="Nadpis 4 Char"/>
    <w:basedOn w:val="Standardnpsmoodstavce"/>
    <w:link w:val="Nadpis4"/>
    <w:uiPriority w:val="9"/>
    <w:rsid w:val="008A3CA9"/>
    <w:rPr>
      <w:rFonts w:asciiTheme="majorHAnsi" w:eastAsiaTheme="majorEastAsia" w:hAnsiTheme="majorHAnsi" w:cstheme="majorBidi"/>
      <w:b/>
      <w:bCs/>
      <w:i/>
      <w:iCs/>
      <w:color w:val="5B9BD5" w:themeColor="accent1"/>
    </w:rPr>
  </w:style>
  <w:style w:type="character" w:customStyle="1" w:styleId="Nadpis5Char">
    <w:name w:val="Nadpis 5 Char"/>
    <w:basedOn w:val="Standardnpsmoodstavce"/>
    <w:link w:val="Nadpis5"/>
    <w:uiPriority w:val="9"/>
    <w:rsid w:val="008A3CA9"/>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rsid w:val="008A3CA9"/>
    <w:rPr>
      <w:rFonts w:asciiTheme="majorHAnsi" w:eastAsiaTheme="majorEastAsia" w:hAnsiTheme="majorHAnsi" w:cstheme="majorBidi"/>
      <w:i/>
      <w:iCs/>
      <w:color w:val="1F4D78" w:themeColor="accent1" w:themeShade="7F"/>
    </w:rPr>
  </w:style>
  <w:style w:type="paragraph" w:styleId="Zhlav">
    <w:name w:val="header"/>
    <w:basedOn w:val="Normln"/>
    <w:link w:val="ZhlavChar"/>
    <w:uiPriority w:val="99"/>
    <w:rsid w:val="00335830"/>
    <w:pPr>
      <w:tabs>
        <w:tab w:val="center" w:pos="4536"/>
        <w:tab w:val="right" w:pos="9072"/>
      </w:tabs>
      <w:spacing w:line="240" w:lineRule="auto"/>
    </w:pPr>
  </w:style>
  <w:style w:type="character" w:customStyle="1" w:styleId="ZhlavChar">
    <w:name w:val="Záhlaví Char"/>
    <w:basedOn w:val="Standardnpsmoodstavce"/>
    <w:link w:val="Zhlav"/>
    <w:uiPriority w:val="99"/>
    <w:rsid w:val="00335830"/>
    <w:rPr>
      <w:color w:val="000000" w:themeColor="text1"/>
      <w:spacing w:val="-6"/>
      <w:kern w:val="14"/>
      <w:sz w:val="20"/>
      <w:szCs w:val="16"/>
      <w:lang w:val="en-GB"/>
    </w:rPr>
  </w:style>
  <w:style w:type="paragraph" w:styleId="Zpat">
    <w:name w:val="footer"/>
    <w:aliases w:val="ofoot"/>
    <w:basedOn w:val="Normln"/>
    <w:link w:val="ZpatChar"/>
    <w:uiPriority w:val="99"/>
    <w:rsid w:val="00335830"/>
    <w:pPr>
      <w:tabs>
        <w:tab w:val="center" w:pos="4536"/>
        <w:tab w:val="right" w:pos="9072"/>
      </w:tabs>
    </w:pPr>
    <w:rPr>
      <w:color w:val="404040" w:themeColor="text1" w:themeTint="BF"/>
    </w:rPr>
  </w:style>
  <w:style w:type="character" w:customStyle="1" w:styleId="ZpatChar">
    <w:name w:val="Zápatí Char"/>
    <w:aliases w:val="ofoot Char"/>
    <w:basedOn w:val="Standardnpsmoodstavce"/>
    <w:link w:val="Zpat"/>
    <w:uiPriority w:val="99"/>
    <w:rsid w:val="00335830"/>
    <w:rPr>
      <w:color w:val="404040" w:themeColor="text1" w:themeTint="BF"/>
      <w:spacing w:val="-6"/>
      <w:kern w:val="14"/>
      <w:sz w:val="20"/>
      <w:szCs w:val="16"/>
      <w:lang w:val="en-GB"/>
    </w:rPr>
  </w:style>
  <w:style w:type="table" w:styleId="Mkatabulky">
    <w:name w:val="Table Grid"/>
    <w:aliases w:val="MTBS Table Grid"/>
    <w:basedOn w:val="Prosttabulka1"/>
    <w:uiPriority w:val="59"/>
    <w:rsid w:val="00335830"/>
    <w:pPr>
      <w:spacing w:line="160" w:lineRule="atLeast"/>
      <w:ind w:left="142" w:hanging="142"/>
    </w:pPr>
    <w:rPr>
      <w:color w:val="000000" w:themeColor="text1"/>
      <w:sz w:val="17"/>
      <w:szCs w:val="20"/>
      <w:lang w:val="en-US" w:eastAsia="nl-NL"/>
    </w:rPr>
    <w:tblPr>
      <w:tblBorders>
        <w:top w:val="none" w:sz="0" w:space="0" w:color="auto"/>
        <w:left w:val="none" w:sz="0" w:space="0" w:color="auto"/>
        <w:bottom w:val="single" w:sz="6" w:space="0" w:color="44546A" w:themeColor="text2"/>
        <w:right w:val="none" w:sz="0" w:space="0" w:color="auto"/>
        <w:insideH w:val="none" w:sz="0" w:space="0" w:color="auto"/>
        <w:insideV w:val="none" w:sz="0" w:space="0" w:color="auto"/>
      </w:tblBorders>
      <w:tblCellMar>
        <w:top w:w="57" w:type="dxa"/>
        <w:left w:w="113" w:type="dxa"/>
        <w:bottom w:w="57" w:type="dxa"/>
        <w:right w:w="113" w:type="dxa"/>
      </w:tblCellMar>
    </w:tblPr>
    <w:tcPr>
      <w:shd w:val="clear" w:color="auto" w:fill="FFFFFF"/>
      <w:tcMar>
        <w:top w:w="57" w:type="dxa"/>
        <w:left w:w="57" w:type="dxa"/>
        <w:bottom w:w="57" w:type="dxa"/>
        <w:right w:w="57" w:type="dxa"/>
      </w:tcMar>
    </w:tcPr>
    <w:tblStylePr w:type="firstRow">
      <w:pPr>
        <w:jc w:val="right"/>
      </w:pPr>
      <w:rPr>
        <w:rFonts w:asciiTheme="minorHAnsi" w:hAnsiTheme="minorHAnsi"/>
        <w:b/>
        <w:bCs/>
        <w:color w:val="FFFFFF" w:themeColor="background1"/>
        <w:sz w:val="17"/>
      </w:rPr>
      <w:tblPr/>
      <w:tcPr>
        <w:tcBorders>
          <w:top w:val="nil"/>
          <w:left w:val="nil"/>
          <w:bottom w:val="nil"/>
          <w:right w:val="nil"/>
          <w:insideH w:val="nil"/>
          <w:insideV w:val="nil"/>
          <w:tl2br w:val="nil"/>
          <w:tr2bl w:val="nil"/>
        </w:tcBorders>
        <w:shd w:val="clear" w:color="auto" w:fill="44546A" w:themeFill="text2"/>
      </w:tcPr>
    </w:tblStylePr>
    <w:tblStylePr w:type="lastRow">
      <w:pPr>
        <w:jc w:val="right"/>
      </w:pPr>
      <w:rPr>
        <w:b/>
        <w:bCs/>
        <w:color w:val="44546A" w:themeColor="text2"/>
      </w:rPr>
      <w:tblPr/>
      <w:tcPr>
        <w:tcBorders>
          <w:top w:val="single" w:sz="8" w:space="0" w:color="44546A" w:themeColor="text2"/>
          <w:bottom w:val="nil"/>
        </w:tcBorders>
      </w:tcPr>
    </w:tblStylePr>
    <w:tblStylePr w:type="firstCol">
      <w:pPr>
        <w:jc w:val="left"/>
      </w:pPr>
      <w:rPr>
        <w:b w:val="0"/>
        <w:bCs/>
        <w:color w:val="000000" w:themeColor="text1"/>
      </w:rPr>
      <w:tblPr/>
      <w:tcPr>
        <w:shd w:val="clear" w:color="auto" w:fill="FFFFFF" w:themeFill="background1"/>
      </w:tcPr>
    </w:tblStylePr>
    <w:tblStylePr w:type="lastCol">
      <w:rPr>
        <w:b/>
        <w:bCs/>
      </w:rPr>
    </w:tblStylePr>
    <w:tblStylePr w:type="band1Vert">
      <w:pPr>
        <w:jc w:val="right"/>
      </w:pPr>
      <w:tblPr/>
      <w:tcPr>
        <w:shd w:val="clear" w:color="auto" w:fill="FAF9F9" w:themeFill="background2" w:themeFillTint="33"/>
      </w:tcPr>
    </w:tblStylePr>
    <w:tblStylePr w:type="band2Vert">
      <w:pPr>
        <w:jc w:val="right"/>
      </w:pPr>
      <w:tblPr/>
      <w:tcPr>
        <w:shd w:val="clear" w:color="auto" w:fill="FFFFFF" w:themeFill="background1"/>
      </w:tcPr>
    </w:tblStylePr>
    <w:tblStylePr w:type="band1Horz">
      <w:pPr>
        <w:jc w:val="left"/>
      </w:pPr>
      <w:tblPr/>
      <w:tcPr>
        <w:shd w:val="clear" w:color="auto" w:fill="FFFFFF" w:themeFill="background1"/>
      </w:tcPr>
    </w:tblStylePr>
    <w:tblStylePr w:type="band2Horz">
      <w:pPr>
        <w:jc w:val="left"/>
      </w:pPr>
      <w:tblPr/>
      <w:tcPr>
        <w:shd w:val="clear" w:color="auto" w:fill="FFFFFF" w:themeFill="background1"/>
      </w:tcPr>
    </w:tblStylePr>
    <w:tblStylePr w:type="nwCell">
      <w:pPr>
        <w:jc w:val="left"/>
      </w:pPr>
    </w:tblStylePr>
    <w:tblStylePr w:type="swCell">
      <w:pPr>
        <w:jc w:val="left"/>
      </w:pPr>
      <w:rPr>
        <w:b/>
        <w:color w:val="44546A" w:themeColor="text2"/>
      </w:rPr>
    </w:tblStylePr>
  </w:style>
  <w:style w:type="paragraph" w:customStyle="1" w:styleId="textdopisunadpis1">
    <w:name w:val="text dopisu nadpis 1"/>
    <w:basedOn w:val="Nadpis1"/>
    <w:qFormat/>
    <w:rsid w:val="00335830"/>
    <w:pPr>
      <w:spacing w:before="0" w:after="280" w:line="280" w:lineRule="exact"/>
      <w:jc w:val="both"/>
    </w:pPr>
    <w:rPr>
      <w:rFonts w:ascii="Arial" w:eastAsia="Times New Roman" w:hAnsi="Arial" w:cs="Times New Roman"/>
      <w:color w:val="000000"/>
      <w:lang w:val="cs-CZ"/>
    </w:rPr>
  </w:style>
  <w:style w:type="table" w:styleId="Prosttabulka1">
    <w:name w:val="Plain Table 1"/>
    <w:basedOn w:val="Normlntabulka"/>
    <w:uiPriority w:val="41"/>
    <w:rsid w:val="003358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textovodkaz">
    <w:name w:val="Hyperlink"/>
    <w:uiPriority w:val="99"/>
    <w:semiHidden/>
    <w:unhideWhenUsed/>
    <w:rsid w:val="00EC67D3"/>
    <w:rPr>
      <w:color w:val="000000"/>
      <w:u w:val="single"/>
    </w:rPr>
  </w:style>
  <w:style w:type="character" w:customStyle="1" w:styleId="OdstavecseseznamemChar">
    <w:name w:val="Odstavec se seznamem Char"/>
    <w:link w:val="Odstavecseseznamem"/>
    <w:uiPriority w:val="34"/>
    <w:locked/>
    <w:rsid w:val="00EC67D3"/>
    <w:rPr>
      <w:sz w:val="21"/>
      <w:lang w:eastAsia="ja-JP"/>
    </w:rPr>
  </w:style>
  <w:style w:type="paragraph" w:styleId="Odstavecseseznamem">
    <w:name w:val="List Paragraph"/>
    <w:basedOn w:val="Normln"/>
    <w:link w:val="OdstavecseseznamemChar"/>
    <w:uiPriority w:val="34"/>
    <w:qFormat/>
    <w:rsid w:val="00EC67D3"/>
    <w:pPr>
      <w:tabs>
        <w:tab w:val="clear" w:pos="1418"/>
      </w:tabs>
      <w:spacing w:after="80" w:line="280" w:lineRule="exact"/>
      <w:contextualSpacing w:val="0"/>
      <w:jc w:val="both"/>
    </w:pPr>
    <w:rPr>
      <w:color w:val="auto"/>
      <w:spacing w:val="0"/>
      <w:kern w:val="0"/>
      <w:sz w:val="21"/>
      <w:szCs w:val="22"/>
      <w:lang w:val="en-IE" w:eastAsia="ja-JP"/>
    </w:rPr>
  </w:style>
  <w:style w:type="paragraph" w:customStyle="1" w:styleId="Barevnseznamzvraznn11">
    <w:name w:val="Barevný seznam – zvýraznění 11"/>
    <w:basedOn w:val="Normln"/>
    <w:uiPriority w:val="34"/>
    <w:semiHidden/>
    <w:qFormat/>
    <w:rsid w:val="00EC67D3"/>
    <w:pPr>
      <w:numPr>
        <w:ilvl w:val="1"/>
        <w:numId w:val="1"/>
      </w:numPr>
      <w:tabs>
        <w:tab w:val="clear" w:pos="1418"/>
      </w:tabs>
      <w:spacing w:after="80" w:line="280" w:lineRule="exact"/>
      <w:contextualSpacing w:val="0"/>
      <w:jc w:val="both"/>
    </w:pPr>
    <w:rPr>
      <w:rFonts w:ascii="Arial" w:eastAsia="Arial" w:hAnsi="Arial" w:cs="Times New Roman"/>
      <w:color w:val="auto"/>
      <w:spacing w:val="0"/>
      <w:kern w:val="0"/>
      <w:sz w:val="21"/>
      <w:szCs w:val="22"/>
      <w:lang w:val="cs-CZ"/>
    </w:rPr>
  </w:style>
  <w:style w:type="paragraph" w:customStyle="1" w:styleId="Nadpis1vseznamu">
    <w:name w:val="Nadpis 1 v seznamu"/>
    <w:basedOn w:val="Barevnseznamzvraznn11"/>
    <w:qFormat/>
    <w:rsid w:val="00EC67D3"/>
    <w:pPr>
      <w:numPr>
        <w:ilvl w:val="0"/>
      </w:numPr>
    </w:pPr>
    <w:rPr>
      <w:b/>
      <w:sz w:val="24"/>
      <w:szCs w:val="28"/>
    </w:rPr>
  </w:style>
  <w:style w:type="character" w:styleId="Zstupntext">
    <w:name w:val="Placeholder Text"/>
    <w:basedOn w:val="Standardnpsmoodstavce"/>
    <w:uiPriority w:val="99"/>
    <w:semiHidden/>
    <w:rsid w:val="00EC67D3"/>
  </w:style>
  <w:style w:type="character" w:styleId="Odkaznakoment">
    <w:name w:val="annotation reference"/>
    <w:basedOn w:val="Standardnpsmoodstavce"/>
    <w:unhideWhenUsed/>
    <w:rsid w:val="001A4844"/>
    <w:rPr>
      <w:sz w:val="16"/>
      <w:szCs w:val="16"/>
    </w:rPr>
  </w:style>
  <w:style w:type="paragraph" w:styleId="Textkomente">
    <w:name w:val="annotation text"/>
    <w:basedOn w:val="Normln"/>
    <w:link w:val="TextkomenteChar"/>
    <w:unhideWhenUsed/>
    <w:rsid w:val="001A4844"/>
    <w:pPr>
      <w:spacing w:line="240" w:lineRule="auto"/>
    </w:pPr>
    <w:rPr>
      <w:szCs w:val="20"/>
    </w:rPr>
  </w:style>
  <w:style w:type="character" w:customStyle="1" w:styleId="TextkomenteChar">
    <w:name w:val="Text komentáře Char"/>
    <w:basedOn w:val="Standardnpsmoodstavce"/>
    <w:link w:val="Textkomente"/>
    <w:rsid w:val="001A4844"/>
    <w:rPr>
      <w:color w:val="000000" w:themeColor="text1"/>
      <w:spacing w:val="-6"/>
      <w:kern w:val="14"/>
      <w:sz w:val="20"/>
      <w:szCs w:val="20"/>
      <w:lang w:val="en-GB"/>
    </w:rPr>
  </w:style>
  <w:style w:type="paragraph" w:styleId="Pedmtkomente">
    <w:name w:val="annotation subject"/>
    <w:basedOn w:val="Textkomente"/>
    <w:next w:val="Textkomente"/>
    <w:link w:val="PedmtkomenteChar"/>
    <w:uiPriority w:val="99"/>
    <w:semiHidden/>
    <w:unhideWhenUsed/>
    <w:rsid w:val="001A4844"/>
    <w:rPr>
      <w:b/>
      <w:bCs/>
    </w:rPr>
  </w:style>
  <w:style w:type="character" w:customStyle="1" w:styleId="PedmtkomenteChar">
    <w:name w:val="Předmět komentáře Char"/>
    <w:basedOn w:val="TextkomenteChar"/>
    <w:link w:val="Pedmtkomente"/>
    <w:uiPriority w:val="99"/>
    <w:semiHidden/>
    <w:rsid w:val="001A4844"/>
    <w:rPr>
      <w:b/>
      <w:bCs/>
      <w:color w:val="000000" w:themeColor="text1"/>
      <w:spacing w:val="-6"/>
      <w:kern w:val="14"/>
      <w:sz w:val="20"/>
      <w:szCs w:val="20"/>
      <w:lang w:val="en-GB"/>
    </w:rPr>
  </w:style>
  <w:style w:type="paragraph" w:styleId="Textbubliny">
    <w:name w:val="Balloon Text"/>
    <w:basedOn w:val="Normln"/>
    <w:link w:val="TextbublinyChar"/>
    <w:uiPriority w:val="99"/>
    <w:semiHidden/>
    <w:unhideWhenUsed/>
    <w:rsid w:val="001A484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4844"/>
    <w:rPr>
      <w:rFonts w:ascii="Segoe UI" w:hAnsi="Segoe UI" w:cs="Segoe UI"/>
      <w:color w:val="000000" w:themeColor="text1"/>
      <w:spacing w:val="-6"/>
      <w:kern w:val="14"/>
      <w:sz w:val="18"/>
      <w:szCs w:val="18"/>
      <w:lang w:val="en-GB"/>
    </w:rPr>
  </w:style>
  <w:style w:type="paragraph" w:customStyle="1" w:styleId="l6">
    <w:name w:val="l6"/>
    <w:basedOn w:val="Normln"/>
    <w:rsid w:val="004011E3"/>
    <w:pPr>
      <w:tabs>
        <w:tab w:val="clear" w:pos="1418"/>
      </w:tabs>
      <w:spacing w:before="100" w:beforeAutospacing="1" w:after="100" w:afterAutospacing="1" w:line="240" w:lineRule="auto"/>
      <w:contextualSpacing w:val="0"/>
    </w:pPr>
    <w:rPr>
      <w:rFonts w:ascii="Times New Roman" w:eastAsia="Times New Roman" w:hAnsi="Times New Roman" w:cs="Times New Roman"/>
      <w:color w:val="auto"/>
      <w:spacing w:val="0"/>
      <w:kern w:val="0"/>
      <w:sz w:val="24"/>
      <w:szCs w:val="24"/>
      <w:lang w:val="cs-CZ" w:eastAsia="cs-CZ"/>
    </w:rPr>
  </w:style>
  <w:style w:type="character" w:styleId="PromnnHTML">
    <w:name w:val="HTML Variable"/>
    <w:basedOn w:val="Standardnpsmoodstavce"/>
    <w:uiPriority w:val="99"/>
    <w:semiHidden/>
    <w:unhideWhenUsed/>
    <w:rsid w:val="004011E3"/>
    <w:rPr>
      <w:i/>
      <w:iCs/>
    </w:rPr>
  </w:style>
  <w:style w:type="paragraph" w:styleId="Normlnweb">
    <w:name w:val="Normal (Web)"/>
    <w:basedOn w:val="Normln"/>
    <w:uiPriority w:val="99"/>
    <w:semiHidden/>
    <w:unhideWhenUsed/>
    <w:rsid w:val="00505765"/>
    <w:pPr>
      <w:tabs>
        <w:tab w:val="clear" w:pos="1418"/>
      </w:tabs>
      <w:spacing w:before="100" w:beforeAutospacing="1" w:after="100" w:afterAutospacing="1" w:line="240" w:lineRule="auto"/>
      <w:contextualSpacing w:val="0"/>
    </w:pPr>
    <w:rPr>
      <w:rFonts w:ascii="Times New Roman" w:eastAsia="Times New Roman" w:hAnsi="Times New Roman" w:cs="Times New Roman"/>
      <w:color w:val="auto"/>
      <w:spacing w:val="0"/>
      <w:kern w:val="0"/>
      <w:sz w:val="24"/>
      <w:szCs w:val="24"/>
      <w:lang w:val="cs-CZ" w:eastAsia="cs-CZ"/>
    </w:rPr>
  </w:style>
  <w:style w:type="paragraph" w:styleId="Revize">
    <w:name w:val="Revision"/>
    <w:hidden/>
    <w:uiPriority w:val="99"/>
    <w:semiHidden/>
    <w:rsid w:val="00947F73"/>
    <w:pPr>
      <w:spacing w:after="0" w:line="240" w:lineRule="auto"/>
    </w:pPr>
    <w:rPr>
      <w:color w:val="000000" w:themeColor="text1"/>
      <w:spacing w:val="-6"/>
      <w:kern w:val="14"/>
      <w:sz w:val="20"/>
      <w:szCs w:val="16"/>
      <w:lang w:val="en-GB"/>
    </w:rPr>
  </w:style>
  <w:style w:type="paragraph" w:styleId="Zkladntext">
    <w:name w:val="Body Text"/>
    <w:basedOn w:val="Normln"/>
    <w:link w:val="ZkladntextChar"/>
    <w:rsid w:val="00FB71E5"/>
    <w:pPr>
      <w:widowControl w:val="0"/>
      <w:tabs>
        <w:tab w:val="clear" w:pos="1418"/>
      </w:tabs>
      <w:suppressAutoHyphens/>
      <w:spacing w:after="120" w:line="240" w:lineRule="auto"/>
      <w:contextualSpacing w:val="0"/>
    </w:pPr>
    <w:rPr>
      <w:rFonts w:ascii="Times New Roman" w:eastAsia="Arial Unicode MS" w:hAnsi="Times New Roman" w:cs="Times New Roman"/>
      <w:color w:val="auto"/>
      <w:spacing w:val="0"/>
      <w:kern w:val="1"/>
      <w:sz w:val="24"/>
      <w:szCs w:val="24"/>
      <w:lang w:val="cs-CZ" w:eastAsia="cs-CZ"/>
    </w:rPr>
  </w:style>
  <w:style w:type="character" w:customStyle="1" w:styleId="ZkladntextChar">
    <w:name w:val="Základní text Char"/>
    <w:basedOn w:val="Standardnpsmoodstavce"/>
    <w:link w:val="Zkladntext"/>
    <w:rsid w:val="00FB71E5"/>
    <w:rPr>
      <w:rFonts w:ascii="Times New Roman" w:eastAsia="Arial Unicode MS" w:hAnsi="Times New Roman" w:cs="Times New Roman"/>
      <w:kern w:val="1"/>
      <w:sz w:val="24"/>
      <w:szCs w:val="24"/>
      <w:lang w:val="cs-CZ" w:eastAsia="cs-CZ"/>
    </w:rPr>
  </w:style>
  <w:style w:type="paragraph" w:styleId="Zkladntextodsazen">
    <w:name w:val="Body Text Indent"/>
    <w:basedOn w:val="Normln"/>
    <w:link w:val="ZkladntextodsazenChar"/>
    <w:rsid w:val="008072C7"/>
    <w:pPr>
      <w:widowControl w:val="0"/>
      <w:tabs>
        <w:tab w:val="clear" w:pos="1418"/>
      </w:tabs>
      <w:suppressAutoHyphens/>
      <w:spacing w:after="120" w:line="240" w:lineRule="auto"/>
      <w:ind w:left="283"/>
      <w:contextualSpacing w:val="0"/>
    </w:pPr>
    <w:rPr>
      <w:rFonts w:ascii="Times New Roman" w:eastAsia="Arial Unicode MS" w:hAnsi="Times New Roman" w:cs="Times New Roman"/>
      <w:color w:val="auto"/>
      <w:spacing w:val="0"/>
      <w:kern w:val="1"/>
      <w:sz w:val="24"/>
      <w:szCs w:val="24"/>
      <w:lang w:val="cs-CZ" w:eastAsia="cs-CZ"/>
    </w:rPr>
  </w:style>
  <w:style w:type="character" w:customStyle="1" w:styleId="ZkladntextodsazenChar">
    <w:name w:val="Základní text odsazený Char"/>
    <w:basedOn w:val="Standardnpsmoodstavce"/>
    <w:link w:val="Zkladntextodsazen"/>
    <w:rsid w:val="008072C7"/>
    <w:rPr>
      <w:rFonts w:ascii="Times New Roman" w:eastAsia="Arial Unicode MS" w:hAnsi="Times New Roman" w:cs="Times New Roman"/>
      <w:kern w:val="1"/>
      <w:sz w:val="24"/>
      <w:szCs w:val="24"/>
      <w:lang w:val="cs-CZ" w:eastAsia="cs-CZ"/>
    </w:rPr>
  </w:style>
  <w:style w:type="paragraph" w:styleId="Zkladntext2">
    <w:name w:val="Body Text 2"/>
    <w:basedOn w:val="Normln"/>
    <w:link w:val="Zkladntext2Char"/>
    <w:rsid w:val="008072C7"/>
    <w:pPr>
      <w:widowControl w:val="0"/>
      <w:tabs>
        <w:tab w:val="clear" w:pos="1418"/>
      </w:tabs>
      <w:suppressAutoHyphens/>
      <w:spacing w:after="120" w:line="480" w:lineRule="auto"/>
      <w:contextualSpacing w:val="0"/>
    </w:pPr>
    <w:rPr>
      <w:rFonts w:ascii="Times New Roman" w:eastAsia="Arial Unicode MS" w:hAnsi="Times New Roman" w:cs="Times New Roman"/>
      <w:color w:val="auto"/>
      <w:spacing w:val="0"/>
      <w:kern w:val="1"/>
      <w:sz w:val="24"/>
      <w:szCs w:val="24"/>
      <w:lang w:val="cs-CZ" w:eastAsia="cs-CZ"/>
    </w:rPr>
  </w:style>
  <w:style w:type="character" w:customStyle="1" w:styleId="Zkladntext2Char">
    <w:name w:val="Základní text 2 Char"/>
    <w:basedOn w:val="Standardnpsmoodstavce"/>
    <w:link w:val="Zkladntext2"/>
    <w:rsid w:val="008072C7"/>
    <w:rPr>
      <w:rFonts w:ascii="Times New Roman" w:eastAsia="Arial Unicode MS" w:hAnsi="Times New Roman" w:cs="Times New Roman"/>
      <w:kern w:val="1"/>
      <w:sz w:val="24"/>
      <w:szCs w:val="24"/>
      <w:lang w:val="cs-CZ" w:eastAsia="cs-CZ"/>
    </w:rPr>
  </w:style>
  <w:style w:type="table" w:styleId="Svtlmkatabulky">
    <w:name w:val="Grid Table Light"/>
    <w:basedOn w:val="Normlntabulka"/>
    <w:uiPriority w:val="40"/>
    <w:rsid w:val="00720C8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1Char">
    <w:name w:val="Styl1 Char"/>
    <w:basedOn w:val="Standardnpsmoodstavce"/>
    <w:link w:val="Styl1"/>
    <w:locked/>
    <w:rsid w:val="007F12B6"/>
    <w:rPr>
      <w:rFonts w:ascii="Arial" w:hAnsi="Arial" w:cs="Arial"/>
      <w:color w:val="000000" w:themeColor="text1"/>
      <w:spacing w:val="-2"/>
      <w:kern w:val="14"/>
      <w:sz w:val="21"/>
      <w:szCs w:val="21"/>
      <w:lang w:val="cs-CZ"/>
    </w:rPr>
  </w:style>
  <w:style w:type="paragraph" w:customStyle="1" w:styleId="Styl1">
    <w:name w:val="Styl1"/>
    <w:basedOn w:val="Normln"/>
    <w:link w:val="Styl1Char"/>
    <w:qFormat/>
    <w:rsid w:val="007F12B6"/>
    <w:pPr>
      <w:widowControl w:val="0"/>
      <w:numPr>
        <w:ilvl w:val="1"/>
        <w:numId w:val="13"/>
      </w:numPr>
      <w:tabs>
        <w:tab w:val="clear" w:pos="1418"/>
      </w:tabs>
      <w:suppressAutoHyphens/>
      <w:spacing w:before="120" w:after="120" w:line="288" w:lineRule="auto"/>
      <w:ind w:left="426"/>
      <w:contextualSpacing w:val="0"/>
      <w:jc w:val="both"/>
    </w:pPr>
    <w:rPr>
      <w:rFonts w:ascii="Arial" w:hAnsi="Arial" w:cs="Arial"/>
      <w:spacing w:val="-2"/>
      <w:sz w:val="21"/>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63">
      <w:bodyDiv w:val="1"/>
      <w:marLeft w:val="0"/>
      <w:marRight w:val="0"/>
      <w:marTop w:val="0"/>
      <w:marBottom w:val="0"/>
      <w:divBdr>
        <w:top w:val="none" w:sz="0" w:space="0" w:color="auto"/>
        <w:left w:val="none" w:sz="0" w:space="0" w:color="auto"/>
        <w:bottom w:val="none" w:sz="0" w:space="0" w:color="auto"/>
        <w:right w:val="none" w:sz="0" w:space="0" w:color="auto"/>
      </w:divBdr>
    </w:div>
    <w:div w:id="148178904">
      <w:bodyDiv w:val="1"/>
      <w:marLeft w:val="0"/>
      <w:marRight w:val="0"/>
      <w:marTop w:val="0"/>
      <w:marBottom w:val="0"/>
      <w:divBdr>
        <w:top w:val="none" w:sz="0" w:space="0" w:color="auto"/>
        <w:left w:val="none" w:sz="0" w:space="0" w:color="auto"/>
        <w:bottom w:val="none" w:sz="0" w:space="0" w:color="auto"/>
        <w:right w:val="none" w:sz="0" w:space="0" w:color="auto"/>
      </w:divBdr>
    </w:div>
    <w:div w:id="348531711">
      <w:bodyDiv w:val="1"/>
      <w:marLeft w:val="0"/>
      <w:marRight w:val="0"/>
      <w:marTop w:val="0"/>
      <w:marBottom w:val="0"/>
      <w:divBdr>
        <w:top w:val="none" w:sz="0" w:space="0" w:color="auto"/>
        <w:left w:val="none" w:sz="0" w:space="0" w:color="auto"/>
        <w:bottom w:val="none" w:sz="0" w:space="0" w:color="auto"/>
        <w:right w:val="none" w:sz="0" w:space="0" w:color="auto"/>
      </w:divBdr>
    </w:div>
    <w:div w:id="384064060">
      <w:bodyDiv w:val="1"/>
      <w:marLeft w:val="0"/>
      <w:marRight w:val="0"/>
      <w:marTop w:val="0"/>
      <w:marBottom w:val="0"/>
      <w:divBdr>
        <w:top w:val="none" w:sz="0" w:space="0" w:color="auto"/>
        <w:left w:val="none" w:sz="0" w:space="0" w:color="auto"/>
        <w:bottom w:val="none" w:sz="0" w:space="0" w:color="auto"/>
        <w:right w:val="none" w:sz="0" w:space="0" w:color="auto"/>
      </w:divBdr>
    </w:div>
    <w:div w:id="530461484">
      <w:bodyDiv w:val="1"/>
      <w:marLeft w:val="0"/>
      <w:marRight w:val="0"/>
      <w:marTop w:val="0"/>
      <w:marBottom w:val="0"/>
      <w:divBdr>
        <w:top w:val="none" w:sz="0" w:space="0" w:color="auto"/>
        <w:left w:val="none" w:sz="0" w:space="0" w:color="auto"/>
        <w:bottom w:val="none" w:sz="0" w:space="0" w:color="auto"/>
        <w:right w:val="none" w:sz="0" w:space="0" w:color="auto"/>
      </w:divBdr>
    </w:div>
    <w:div w:id="699863792">
      <w:bodyDiv w:val="1"/>
      <w:marLeft w:val="0"/>
      <w:marRight w:val="0"/>
      <w:marTop w:val="0"/>
      <w:marBottom w:val="0"/>
      <w:divBdr>
        <w:top w:val="none" w:sz="0" w:space="0" w:color="auto"/>
        <w:left w:val="none" w:sz="0" w:space="0" w:color="auto"/>
        <w:bottom w:val="none" w:sz="0" w:space="0" w:color="auto"/>
        <w:right w:val="none" w:sz="0" w:space="0" w:color="auto"/>
      </w:divBdr>
    </w:div>
    <w:div w:id="760836416">
      <w:bodyDiv w:val="1"/>
      <w:marLeft w:val="0"/>
      <w:marRight w:val="0"/>
      <w:marTop w:val="0"/>
      <w:marBottom w:val="0"/>
      <w:divBdr>
        <w:top w:val="none" w:sz="0" w:space="0" w:color="auto"/>
        <w:left w:val="none" w:sz="0" w:space="0" w:color="auto"/>
        <w:bottom w:val="none" w:sz="0" w:space="0" w:color="auto"/>
        <w:right w:val="none" w:sz="0" w:space="0" w:color="auto"/>
      </w:divBdr>
    </w:div>
    <w:div w:id="772164552">
      <w:bodyDiv w:val="1"/>
      <w:marLeft w:val="0"/>
      <w:marRight w:val="0"/>
      <w:marTop w:val="0"/>
      <w:marBottom w:val="0"/>
      <w:divBdr>
        <w:top w:val="none" w:sz="0" w:space="0" w:color="auto"/>
        <w:left w:val="none" w:sz="0" w:space="0" w:color="auto"/>
        <w:bottom w:val="none" w:sz="0" w:space="0" w:color="auto"/>
        <w:right w:val="none" w:sz="0" w:space="0" w:color="auto"/>
      </w:divBdr>
    </w:div>
    <w:div w:id="780876994">
      <w:bodyDiv w:val="1"/>
      <w:marLeft w:val="0"/>
      <w:marRight w:val="0"/>
      <w:marTop w:val="0"/>
      <w:marBottom w:val="0"/>
      <w:divBdr>
        <w:top w:val="none" w:sz="0" w:space="0" w:color="auto"/>
        <w:left w:val="none" w:sz="0" w:space="0" w:color="auto"/>
        <w:bottom w:val="none" w:sz="0" w:space="0" w:color="auto"/>
        <w:right w:val="none" w:sz="0" w:space="0" w:color="auto"/>
      </w:divBdr>
    </w:div>
    <w:div w:id="783886185">
      <w:bodyDiv w:val="1"/>
      <w:marLeft w:val="0"/>
      <w:marRight w:val="0"/>
      <w:marTop w:val="0"/>
      <w:marBottom w:val="0"/>
      <w:divBdr>
        <w:top w:val="none" w:sz="0" w:space="0" w:color="auto"/>
        <w:left w:val="none" w:sz="0" w:space="0" w:color="auto"/>
        <w:bottom w:val="none" w:sz="0" w:space="0" w:color="auto"/>
        <w:right w:val="none" w:sz="0" w:space="0" w:color="auto"/>
      </w:divBdr>
    </w:div>
    <w:div w:id="918710248">
      <w:bodyDiv w:val="1"/>
      <w:marLeft w:val="0"/>
      <w:marRight w:val="0"/>
      <w:marTop w:val="0"/>
      <w:marBottom w:val="0"/>
      <w:divBdr>
        <w:top w:val="none" w:sz="0" w:space="0" w:color="auto"/>
        <w:left w:val="none" w:sz="0" w:space="0" w:color="auto"/>
        <w:bottom w:val="none" w:sz="0" w:space="0" w:color="auto"/>
        <w:right w:val="none" w:sz="0" w:space="0" w:color="auto"/>
      </w:divBdr>
    </w:div>
    <w:div w:id="966665535">
      <w:bodyDiv w:val="1"/>
      <w:marLeft w:val="0"/>
      <w:marRight w:val="0"/>
      <w:marTop w:val="0"/>
      <w:marBottom w:val="0"/>
      <w:divBdr>
        <w:top w:val="none" w:sz="0" w:space="0" w:color="auto"/>
        <w:left w:val="none" w:sz="0" w:space="0" w:color="auto"/>
        <w:bottom w:val="none" w:sz="0" w:space="0" w:color="auto"/>
        <w:right w:val="none" w:sz="0" w:space="0" w:color="auto"/>
      </w:divBdr>
    </w:div>
    <w:div w:id="998073115">
      <w:bodyDiv w:val="1"/>
      <w:marLeft w:val="0"/>
      <w:marRight w:val="0"/>
      <w:marTop w:val="0"/>
      <w:marBottom w:val="0"/>
      <w:divBdr>
        <w:top w:val="none" w:sz="0" w:space="0" w:color="auto"/>
        <w:left w:val="none" w:sz="0" w:space="0" w:color="auto"/>
        <w:bottom w:val="none" w:sz="0" w:space="0" w:color="auto"/>
        <w:right w:val="none" w:sz="0" w:space="0" w:color="auto"/>
      </w:divBdr>
    </w:div>
    <w:div w:id="1251281189">
      <w:bodyDiv w:val="1"/>
      <w:marLeft w:val="0"/>
      <w:marRight w:val="0"/>
      <w:marTop w:val="0"/>
      <w:marBottom w:val="0"/>
      <w:divBdr>
        <w:top w:val="none" w:sz="0" w:space="0" w:color="auto"/>
        <w:left w:val="none" w:sz="0" w:space="0" w:color="auto"/>
        <w:bottom w:val="none" w:sz="0" w:space="0" w:color="auto"/>
        <w:right w:val="none" w:sz="0" w:space="0" w:color="auto"/>
      </w:divBdr>
    </w:div>
    <w:div w:id="1302803112">
      <w:bodyDiv w:val="1"/>
      <w:marLeft w:val="0"/>
      <w:marRight w:val="0"/>
      <w:marTop w:val="0"/>
      <w:marBottom w:val="0"/>
      <w:divBdr>
        <w:top w:val="none" w:sz="0" w:space="0" w:color="auto"/>
        <w:left w:val="none" w:sz="0" w:space="0" w:color="auto"/>
        <w:bottom w:val="none" w:sz="0" w:space="0" w:color="auto"/>
        <w:right w:val="none" w:sz="0" w:space="0" w:color="auto"/>
      </w:divBdr>
    </w:div>
    <w:div w:id="1699234653">
      <w:bodyDiv w:val="1"/>
      <w:marLeft w:val="0"/>
      <w:marRight w:val="0"/>
      <w:marTop w:val="0"/>
      <w:marBottom w:val="0"/>
      <w:divBdr>
        <w:top w:val="none" w:sz="0" w:space="0" w:color="auto"/>
        <w:left w:val="none" w:sz="0" w:space="0" w:color="auto"/>
        <w:bottom w:val="none" w:sz="0" w:space="0" w:color="auto"/>
        <w:right w:val="none" w:sz="0" w:space="0" w:color="auto"/>
      </w:divBdr>
    </w:div>
    <w:div w:id="179053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27C382BE4340A29DB07647CE1293D9"/>
        <w:category>
          <w:name w:val="Obecné"/>
          <w:gallery w:val="placeholder"/>
        </w:category>
        <w:types>
          <w:type w:val="bbPlcHdr"/>
        </w:types>
        <w:behaviors>
          <w:behavior w:val="content"/>
        </w:behaviors>
        <w:guid w:val="{BBC7ECA8-AA6B-409D-B735-2BFA358BD742}"/>
      </w:docPartPr>
      <w:docPartBody>
        <w:p w:rsidR="004A0A0C" w:rsidRDefault="004A0A0C" w:rsidP="004A0A0C">
          <w:pPr>
            <w:pStyle w:val="4A27C382BE4340A29DB07647CE1293D9"/>
          </w:pPr>
          <w:r>
            <w:rPr>
              <w:rStyle w:val="Zstupntext"/>
            </w:rPr>
            <w:t>[Název]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easePlan">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A1"/>
    <w:rsid w:val="00091242"/>
    <w:rsid w:val="00120E79"/>
    <w:rsid w:val="00134D7B"/>
    <w:rsid w:val="001924FA"/>
    <w:rsid w:val="002273B2"/>
    <w:rsid w:val="002438CA"/>
    <w:rsid w:val="0025726E"/>
    <w:rsid w:val="002C1213"/>
    <w:rsid w:val="003A5A99"/>
    <w:rsid w:val="00476109"/>
    <w:rsid w:val="004A0A0C"/>
    <w:rsid w:val="004E4C86"/>
    <w:rsid w:val="00503CF3"/>
    <w:rsid w:val="005721DF"/>
    <w:rsid w:val="00576C0D"/>
    <w:rsid w:val="006A3E24"/>
    <w:rsid w:val="006E7869"/>
    <w:rsid w:val="00775023"/>
    <w:rsid w:val="007922E0"/>
    <w:rsid w:val="007A123C"/>
    <w:rsid w:val="00827325"/>
    <w:rsid w:val="008E1C25"/>
    <w:rsid w:val="009906AF"/>
    <w:rsid w:val="009A1158"/>
    <w:rsid w:val="009A379F"/>
    <w:rsid w:val="00A42963"/>
    <w:rsid w:val="00A943DE"/>
    <w:rsid w:val="00B12B5B"/>
    <w:rsid w:val="00B3204D"/>
    <w:rsid w:val="00BA67D6"/>
    <w:rsid w:val="00BA782A"/>
    <w:rsid w:val="00C02C65"/>
    <w:rsid w:val="00C250EB"/>
    <w:rsid w:val="00C564FC"/>
    <w:rsid w:val="00CE3EC8"/>
    <w:rsid w:val="00D11F15"/>
    <w:rsid w:val="00D36F31"/>
    <w:rsid w:val="00F97FA1"/>
    <w:rsid w:val="00FD35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906AF"/>
  </w:style>
  <w:style w:type="paragraph" w:customStyle="1" w:styleId="4A27C382BE4340A29DB07647CE1293D9">
    <w:name w:val="4A27C382BE4340A29DB07647CE1293D9"/>
    <w:rsid w:val="004A0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02F31-97AE-44DC-A0DA-624B5C3E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2073</Words>
  <Characters>12236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Dohoda o postoupení Doplňkových smluv</vt:lpstr>
    </vt:vector>
  </TitlesOfParts>
  <Company>……………………..</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postoupení Doplňkových smluv</dc:title>
  <dc:subject/>
  <dc:creator>Jana Faltova</dc:creator>
  <cp:keywords/>
  <dc:description/>
  <cp:lastModifiedBy>Kosina Libor</cp:lastModifiedBy>
  <cp:revision>2</cp:revision>
  <cp:lastPrinted>2024-02-14T13:16:00Z</cp:lastPrinted>
  <dcterms:created xsi:type="dcterms:W3CDTF">2024-04-04T05:08:00Z</dcterms:created>
  <dcterms:modified xsi:type="dcterms:W3CDTF">2024-04-04T05:08:00Z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fb93d7-a23e-4c8a-8eb1-d740edcae634_Enabled">
    <vt:lpwstr>true</vt:lpwstr>
  </property>
  <property fmtid="{D5CDD505-2E9C-101B-9397-08002B2CF9AE}" pid="3" name="MSIP_Label_12fb93d7-a23e-4c8a-8eb1-d740edcae634_SetDate">
    <vt:lpwstr>2023-07-28T07:35:07Z</vt:lpwstr>
  </property>
  <property fmtid="{D5CDD505-2E9C-101B-9397-08002B2CF9AE}" pid="4" name="MSIP_Label_12fb93d7-a23e-4c8a-8eb1-d740edcae634_Method">
    <vt:lpwstr>Privileged</vt:lpwstr>
  </property>
  <property fmtid="{D5CDD505-2E9C-101B-9397-08002B2CF9AE}" pid="5" name="MSIP_Label_12fb93d7-a23e-4c8a-8eb1-d740edcae634_Name">
    <vt:lpwstr>C0 - Public</vt:lpwstr>
  </property>
  <property fmtid="{D5CDD505-2E9C-101B-9397-08002B2CF9AE}" pid="6" name="MSIP_Label_12fb93d7-a23e-4c8a-8eb1-d740edcae634_SiteId">
    <vt:lpwstr>fbe05639-1dac-4eec-bcfb-db00743d3e24</vt:lpwstr>
  </property>
  <property fmtid="{D5CDD505-2E9C-101B-9397-08002B2CF9AE}" pid="7" name="MSIP_Label_12fb93d7-a23e-4c8a-8eb1-d740edcae634_ActionId">
    <vt:lpwstr>b102111a-ce67-4900-8879-67fd6d191e70</vt:lpwstr>
  </property>
  <property fmtid="{D5CDD505-2E9C-101B-9397-08002B2CF9AE}" pid="8" name="MSIP_Label_12fb93d7-a23e-4c8a-8eb1-d740edcae634_ContentBits">
    <vt:lpwstr>0</vt:lpwstr>
  </property>
</Properties>
</file>