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0644" w14:textId="77777777" w:rsidR="00614919" w:rsidRDefault="005B62D2">
      <w:pPr>
        <w:spacing w:after="7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1875D2F" w14:textId="77777777" w:rsidR="00614919" w:rsidRDefault="005B62D2">
      <w:pPr>
        <w:spacing w:after="2582" w:line="259" w:lineRule="auto"/>
        <w:ind w:left="0" w:right="5" w:firstLine="0"/>
        <w:jc w:val="center"/>
      </w:pPr>
      <w:r>
        <w:t xml:space="preserve"> </w:t>
      </w:r>
    </w:p>
    <w:p w14:paraId="610E9EED" w14:textId="77777777" w:rsidR="00614919" w:rsidRDefault="005B62D2">
      <w:pPr>
        <w:spacing w:after="32" w:line="376" w:lineRule="auto"/>
        <w:ind w:left="3210" w:right="3185"/>
        <w:jc w:val="center"/>
      </w:pPr>
      <w:r>
        <w:rPr>
          <w:b/>
          <w:sz w:val="32"/>
        </w:rPr>
        <w:t xml:space="preserve">Good Agency s.r.o. </w:t>
      </w:r>
      <w:r>
        <w:rPr>
          <w:sz w:val="32"/>
        </w:rPr>
        <w:t xml:space="preserve">a </w:t>
      </w:r>
    </w:p>
    <w:p w14:paraId="08F3D58C" w14:textId="77777777" w:rsidR="00614919" w:rsidRDefault="005B62D2">
      <w:pPr>
        <w:spacing w:after="2089" w:line="265" w:lineRule="auto"/>
        <w:ind w:left="10" w:right="68"/>
        <w:jc w:val="center"/>
      </w:pPr>
      <w:r>
        <w:rPr>
          <w:b/>
          <w:sz w:val="32"/>
        </w:rPr>
        <w:t>Muzeum středního Pootaví Strakonice</w:t>
      </w:r>
      <w:r>
        <w:rPr>
          <w:sz w:val="32"/>
        </w:rPr>
        <w:t xml:space="preserve"> </w:t>
      </w:r>
    </w:p>
    <w:p w14:paraId="0D542179" w14:textId="77777777" w:rsidR="00614919" w:rsidRDefault="005B62D2">
      <w:pPr>
        <w:spacing w:after="108" w:line="265" w:lineRule="auto"/>
        <w:ind w:left="10" w:right="63"/>
        <w:jc w:val="center"/>
      </w:pPr>
      <w:r>
        <w:rPr>
          <w:b/>
          <w:sz w:val="32"/>
        </w:rPr>
        <w:t xml:space="preserve">Licenční smlouva </w:t>
      </w:r>
    </w:p>
    <w:p w14:paraId="74468B88" w14:textId="77777777" w:rsidR="006A283F" w:rsidRDefault="005B62D2">
      <w:pPr>
        <w:spacing w:after="147" w:line="337" w:lineRule="auto"/>
        <w:ind w:left="4552" w:hanging="2121"/>
        <w:jc w:val="left"/>
        <w:rPr>
          <w:sz w:val="32"/>
        </w:rPr>
      </w:pPr>
      <w:r>
        <w:t xml:space="preserve">dle ust. § 2358 a násl. občanského zákoníku </w:t>
      </w:r>
      <w:r>
        <w:rPr>
          <w:sz w:val="32"/>
        </w:rPr>
        <w:t xml:space="preserve"> </w:t>
      </w:r>
    </w:p>
    <w:p w14:paraId="7B7982C9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01F7BCB5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170B6DAA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7C5EA59D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031E3E27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38C3E73B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35078D35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70EF1C94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441972FC" w14:textId="77777777" w:rsidR="006A283F" w:rsidRDefault="006A283F">
      <w:pPr>
        <w:spacing w:after="147" w:line="337" w:lineRule="auto"/>
        <w:ind w:left="4552" w:hanging="2121"/>
        <w:jc w:val="left"/>
        <w:rPr>
          <w:sz w:val="32"/>
        </w:rPr>
      </w:pPr>
    </w:p>
    <w:p w14:paraId="6F94C89D" w14:textId="20284630" w:rsidR="00614919" w:rsidRDefault="005B62D2">
      <w:pPr>
        <w:spacing w:after="147" w:line="337" w:lineRule="auto"/>
        <w:ind w:left="4552" w:hanging="2121"/>
        <w:jc w:val="left"/>
      </w:pPr>
      <w:r>
        <w:lastRenderedPageBreak/>
        <w:t>Tato licenční smlouva (dále „</w:t>
      </w:r>
      <w:r>
        <w:rPr>
          <w:b/>
        </w:rPr>
        <w:t>Smlouva</w:t>
      </w:r>
      <w:r>
        <w:t>“)</w:t>
      </w:r>
      <w:r>
        <w:t xml:space="preserve"> </w:t>
      </w:r>
      <w:r>
        <w:t xml:space="preserve">byla uzavřena mezi: </w:t>
      </w:r>
    </w:p>
    <w:p w14:paraId="39E12EF0" w14:textId="77777777" w:rsidR="00614919" w:rsidRDefault="005B62D2">
      <w:pPr>
        <w:spacing w:after="6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D2896D" w14:textId="53F5ABB5" w:rsidR="00614919" w:rsidRDefault="005B62D2">
      <w:pPr>
        <w:ind w:left="551" w:right="410" w:hanging="566"/>
      </w:pPr>
      <w:r>
        <w:rPr>
          <w:b/>
        </w:rPr>
        <w:t>(1)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Good Agency s.r.o.</w:t>
      </w:r>
      <w:r>
        <w:t xml:space="preserve">, IČO: 28095472, se sídlem </w:t>
      </w:r>
      <w:r>
        <w:t>Hluboká nad Vltavou, Masarykova 35, PSČ 373 41, Česká republika, společností zapsanou u Krajského soudu v Českých Budějovicích, sp. zn. C 16995, zastoupenou panem</w:t>
      </w:r>
      <w:r>
        <w:t xml:space="preserve">, jednatelem </w:t>
      </w:r>
    </w:p>
    <w:p w14:paraId="3DEEE514" w14:textId="77777777" w:rsidR="00614919" w:rsidRDefault="005B62D2">
      <w:pPr>
        <w:pStyle w:val="Nadpis1"/>
        <w:spacing w:after="0" w:line="398" w:lineRule="auto"/>
        <w:ind w:left="-15" w:firstLine="541"/>
      </w:pPr>
      <w:r>
        <w:rPr>
          <w:b w:val="0"/>
        </w:rPr>
        <w:t>(dále „</w:t>
      </w:r>
      <w:r>
        <w:t>Poskytovatel</w:t>
      </w:r>
      <w:r>
        <w:rPr>
          <w:b w:val="0"/>
        </w:rPr>
        <w:t xml:space="preserve">”), </w:t>
      </w:r>
      <w:r>
        <w:t xml:space="preserve">a </w:t>
      </w:r>
    </w:p>
    <w:p w14:paraId="10D6F8E0" w14:textId="77777777" w:rsidR="00614919" w:rsidRDefault="005B62D2">
      <w:pPr>
        <w:spacing w:after="7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165D3A" w14:textId="6FC0D699" w:rsidR="00614919" w:rsidRDefault="005B62D2">
      <w:pPr>
        <w:ind w:left="551" w:right="410" w:hanging="566"/>
      </w:pPr>
      <w:r>
        <w:rPr>
          <w:b/>
        </w:rPr>
        <w:t>(2)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Muzeum středního Pootaví Strakonice</w:t>
      </w:r>
      <w:r>
        <w:t>, IČO: 00072150 se sídlem Strakonice, Zámek 1, PSČ 386 01, Česká republika, příspěvkovou organizací Jihočeského kraje, zastoupenou paní</w:t>
      </w:r>
      <w:r>
        <w:t xml:space="preserve">, ředitelkou </w:t>
      </w:r>
    </w:p>
    <w:p w14:paraId="4F034838" w14:textId="77777777" w:rsidR="00614919" w:rsidRDefault="005B62D2">
      <w:pPr>
        <w:pStyle w:val="Nadpis1"/>
        <w:spacing w:after="178"/>
        <w:ind w:left="576" w:right="0"/>
      </w:pPr>
      <w:r>
        <w:rPr>
          <w:b w:val="0"/>
        </w:rPr>
        <w:t>(dále „</w:t>
      </w:r>
      <w:r>
        <w:t>Nabyvatel</w:t>
      </w:r>
      <w:r>
        <w:rPr>
          <w:b w:val="0"/>
        </w:rPr>
        <w:t xml:space="preserve">”) </w:t>
      </w:r>
    </w:p>
    <w:p w14:paraId="4BF6777E" w14:textId="77777777" w:rsidR="00614919" w:rsidRDefault="005B62D2">
      <w:pPr>
        <w:spacing w:after="0"/>
        <w:ind w:left="-5" w:right="410"/>
      </w:pPr>
      <w:r>
        <w:t>(Poskytovatel a Nabyvatel v tét</w:t>
      </w:r>
      <w:r>
        <w:t>o Smlouvě společně jako „</w:t>
      </w:r>
      <w:r>
        <w:rPr>
          <w:b/>
        </w:rPr>
        <w:t>Smluvní strany</w:t>
      </w:r>
      <w:r>
        <w:t>“ a jednotlivě jako „</w:t>
      </w:r>
      <w:r>
        <w:rPr>
          <w:b/>
        </w:rPr>
        <w:t>Smluvní strana</w:t>
      </w:r>
      <w:r>
        <w:t xml:space="preserve">“) </w:t>
      </w:r>
    </w:p>
    <w:p w14:paraId="4952ECDF" w14:textId="77777777" w:rsidR="00614919" w:rsidRDefault="005B62D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D560786" w14:textId="77777777" w:rsidR="00614919" w:rsidRDefault="005B62D2">
      <w:pPr>
        <w:spacing w:after="338" w:line="259" w:lineRule="auto"/>
        <w:ind w:left="0" w:right="0" w:firstLine="0"/>
        <w:jc w:val="left"/>
      </w:pPr>
      <w:r>
        <w:t xml:space="preserve"> </w:t>
      </w:r>
    </w:p>
    <w:p w14:paraId="386B515C" w14:textId="77777777" w:rsidR="00614919" w:rsidRDefault="005B62D2">
      <w:pPr>
        <w:pStyle w:val="Nadpis1"/>
        <w:tabs>
          <w:tab w:val="center" w:pos="983"/>
        </w:tabs>
        <w:spacing w:after="166"/>
        <w:ind w:left="-15" w:right="0" w:firstLine="0"/>
      </w:pPr>
      <w: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Definice </w:t>
      </w:r>
    </w:p>
    <w:p w14:paraId="081CFA50" w14:textId="77777777" w:rsidR="00614919" w:rsidRDefault="005B62D2">
      <w:pPr>
        <w:spacing w:after="0"/>
        <w:ind w:left="-5" w:right="410"/>
      </w:pPr>
      <w:r>
        <w:t xml:space="preserve">Smluvní strany se dohodly, že termíny uvedené níže budou mít ve Smlouvě následující význam: </w:t>
      </w:r>
    </w:p>
    <w:tbl>
      <w:tblPr>
        <w:tblStyle w:val="TableGrid"/>
        <w:tblW w:w="8542" w:type="dxa"/>
        <w:tblInd w:w="141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176"/>
      </w:tblGrid>
      <w:tr w:rsidR="00614919" w14:paraId="7854197F" w14:textId="77777777">
        <w:trPr>
          <w:trHeight w:val="1631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5ABB71E7" w14:textId="77777777" w:rsidR="00614919" w:rsidRDefault="005B62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Autorský zákon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40D9683" w14:textId="77777777" w:rsidR="00614919" w:rsidRDefault="005B62D2">
            <w:pPr>
              <w:spacing w:after="0" w:line="259" w:lineRule="auto"/>
              <w:ind w:left="0" w:right="58" w:firstLine="0"/>
            </w:pPr>
            <w:r>
              <w:t>zákon č. 121/2000 Sb., zákon o právu autorském, o pr</w:t>
            </w:r>
            <w:r>
              <w:t xml:space="preserve">ávech souvisejících s právem autorským a o změně některých zákonů (autorský zákon), ve znění pozdějších předpisů. </w:t>
            </w:r>
          </w:p>
        </w:tc>
      </w:tr>
      <w:tr w:rsidR="00614919" w14:paraId="0BF4E147" w14:textId="77777777">
        <w:trPr>
          <w:trHeight w:val="77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4D630B48" w14:textId="77777777" w:rsidR="00614919" w:rsidRDefault="005B62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Občanský zákoník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BB4A398" w14:textId="77777777" w:rsidR="00614919" w:rsidRDefault="005B62D2">
            <w:pPr>
              <w:spacing w:after="0" w:line="259" w:lineRule="auto"/>
              <w:ind w:left="0" w:right="0" w:firstLine="0"/>
            </w:pPr>
            <w:r>
              <w:t xml:space="preserve">zákon č. 89/2012 Sb., občanský zákoník, ve znění pozdějších předpisů. </w:t>
            </w:r>
          </w:p>
        </w:tc>
      </w:tr>
      <w:tr w:rsidR="00614919" w14:paraId="1555889E" w14:textId="77777777">
        <w:trPr>
          <w:trHeight w:val="360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195D" w14:textId="77777777" w:rsidR="00614919" w:rsidRDefault="005B62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Důvěrná informace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0E3F1" w14:textId="77777777" w:rsidR="00614919" w:rsidRDefault="005B62D2">
            <w:pPr>
              <w:spacing w:after="0" w:line="259" w:lineRule="auto"/>
              <w:ind w:left="0" w:right="0" w:firstLine="0"/>
            </w:pPr>
            <w:r>
              <w:t xml:space="preserve">je jakákoliv informace (i) označená </w:t>
            </w:r>
          </w:p>
        </w:tc>
      </w:tr>
    </w:tbl>
    <w:p w14:paraId="0D66D6D0" w14:textId="5B5AB110" w:rsidR="00614919" w:rsidRDefault="008A4427">
      <w:pPr>
        <w:tabs>
          <w:tab w:val="center" w:pos="5038"/>
          <w:tab w:val="center" w:pos="6307"/>
          <w:tab w:val="center" w:pos="7253"/>
          <w:tab w:val="center" w:pos="8200"/>
        </w:tabs>
        <w:spacing w:after="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</w:t>
      </w:r>
      <w:r w:rsidR="005B62D2">
        <w:t xml:space="preserve">Smluvními </w:t>
      </w:r>
      <w:r w:rsidR="005B62D2">
        <w:t xml:space="preserve">stranami </w:t>
      </w:r>
      <w:r w:rsidR="005B62D2">
        <w:t xml:space="preserve">jako </w:t>
      </w:r>
      <w:r w:rsidR="005B62D2">
        <w:tab/>
        <w:t xml:space="preserve">důvěrná, </w:t>
      </w:r>
    </w:p>
    <w:p w14:paraId="3D4BB2FE" w14:textId="2C8640FB" w:rsidR="00614919" w:rsidRDefault="005B62D2" w:rsidP="008A4427">
      <w:pPr>
        <w:spacing w:after="45" w:line="259" w:lineRule="auto"/>
        <w:ind w:left="4401" w:right="519" w:firstLine="0"/>
      </w:pPr>
      <w:r>
        <w:t xml:space="preserve">(ii) </w:t>
      </w:r>
      <w:r>
        <w:t xml:space="preserve">informace o existenci a obsahu této Smlouvy, a (iii) veškeré jiné informace a materiály, které se týkají duševního, průmyslového a obchodního vlastnictví, know-how, </w:t>
      </w:r>
      <w:r>
        <w:tab/>
        <w:t xml:space="preserve">obchodních </w:t>
      </w:r>
      <w:r>
        <w:tab/>
        <w:t xml:space="preserve">tajemství, účetnictví, </w:t>
      </w:r>
      <w:r>
        <w:tab/>
        <w:t xml:space="preserve">obchodních </w:t>
      </w:r>
      <w:r>
        <w:tab/>
        <w:t xml:space="preserve">transakcí, současných </w:t>
      </w:r>
      <w:r>
        <w:tab/>
        <w:t xml:space="preserve">nebo </w:t>
      </w:r>
      <w:r>
        <w:tab/>
        <w:t>budoucích pod</w:t>
      </w:r>
      <w:r>
        <w:t xml:space="preserve">nikatelských </w:t>
      </w:r>
      <w:r>
        <w:tab/>
        <w:t xml:space="preserve">plánů, </w:t>
      </w:r>
      <w:r>
        <w:tab/>
        <w:t xml:space="preserve">obchodních jednání </w:t>
      </w:r>
      <w:r>
        <w:t xml:space="preserve">nebo </w:t>
      </w:r>
      <w:r>
        <w:t xml:space="preserve">záležitostí, </w:t>
      </w:r>
      <w:r>
        <w:tab/>
        <w:t xml:space="preserve">informací o zákaznících nebo výrobcích a službách </w:t>
      </w:r>
      <w:r>
        <w:lastRenderedPageBreak/>
        <w:t xml:space="preserve">Smluvních stran nebo jejich zákazníků (včetně jakýchkoli dat náležících jejím zákazníkům). </w:t>
      </w:r>
    </w:p>
    <w:tbl>
      <w:tblPr>
        <w:tblStyle w:val="TableGrid"/>
        <w:tblW w:w="8544" w:type="dxa"/>
        <w:tblInd w:w="141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177"/>
      </w:tblGrid>
      <w:tr w:rsidR="00614919" w14:paraId="48ECE835" w14:textId="77777777">
        <w:trPr>
          <w:trHeight w:val="995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1C1E946A" w14:textId="77777777" w:rsidR="00614919" w:rsidRDefault="005B62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Licence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5C306DB0" w14:textId="77777777" w:rsidR="00614919" w:rsidRDefault="005B62D2">
            <w:pPr>
              <w:spacing w:after="0" w:line="259" w:lineRule="auto"/>
              <w:ind w:left="0" w:right="58" w:firstLine="0"/>
            </w:pPr>
            <w:r>
              <w:t>Licence ve smyslu ust. § 2358 občanského zá</w:t>
            </w:r>
            <w:r>
              <w:t xml:space="preserve">koníku k Software blíže specifikovaná v článku 3 této Smlouvy. </w:t>
            </w:r>
          </w:p>
        </w:tc>
      </w:tr>
      <w:tr w:rsidR="00614919" w14:paraId="3E8B0FB2" w14:textId="77777777">
        <w:trPr>
          <w:trHeight w:val="4269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439508FA" w14:textId="77777777" w:rsidR="00614919" w:rsidRDefault="005B62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Software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478642D9" w14:textId="77777777" w:rsidR="00614919" w:rsidRDefault="005B62D2">
            <w:pPr>
              <w:spacing w:after="2" w:line="274" w:lineRule="auto"/>
              <w:ind w:left="0" w:right="65" w:firstLine="0"/>
            </w:pPr>
            <w:r>
              <w:t xml:space="preserve">Software – Good Analytical system - </w:t>
            </w:r>
            <w:r>
              <w:t xml:space="preserve">analytický program, který mimo jiné umožňuje propojení se stávajícími online nástroji (zejména Facebook, Instagram, webové stránky, Youtube kanál, </w:t>
            </w:r>
          </w:p>
          <w:p w14:paraId="04BF6B7B" w14:textId="0882D20E" w:rsidR="00614919" w:rsidRDefault="005B62D2">
            <w:pPr>
              <w:spacing w:after="0" w:line="259" w:lineRule="auto"/>
              <w:ind w:left="0" w:right="62" w:firstLine="0"/>
            </w:pPr>
            <w:r>
              <w:t>Tripadvisor,</w:t>
            </w:r>
            <w:r>
              <w:t>Booking, Google, Newslletter, bannerová reklama apod.), dále napojení na Český statistický úřad</w:t>
            </w:r>
            <w:r>
              <w:t xml:space="preserve">, Ministerstvo financí a vkládání fotografií do prezentačního generovaného dokumentu. Bližší specifikace Software je uvedena v příloze č. 1 této Smlouvy, která tvoří její nedílnou součást. </w:t>
            </w:r>
          </w:p>
        </w:tc>
      </w:tr>
      <w:tr w:rsidR="00614919" w14:paraId="086C10D1" w14:textId="77777777">
        <w:trPr>
          <w:trHeight w:val="678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77E5FA79" w14:textId="77777777" w:rsidR="00614919" w:rsidRDefault="005B62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Třetí osoby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6F9DA" w14:textId="77777777" w:rsidR="00614919" w:rsidRDefault="005B62D2">
            <w:pPr>
              <w:spacing w:after="0" w:line="259" w:lineRule="auto"/>
              <w:ind w:left="0" w:right="0" w:firstLine="0"/>
            </w:pPr>
            <w:r>
              <w:t xml:space="preserve">osoby fyzické, právnické a osoby bez právní subjektivity (je-li jejich existence </w:t>
            </w:r>
          </w:p>
        </w:tc>
      </w:tr>
    </w:tbl>
    <w:p w14:paraId="34CDD5A1" w14:textId="77777777" w:rsidR="00614919" w:rsidRDefault="005B62D2">
      <w:pPr>
        <w:ind w:left="4517" w:right="531"/>
      </w:pPr>
      <w:r>
        <w:t xml:space="preserve">umožněna právním řádem příslušného státu), s výjimkou Poskytovatele a Nabyvatele. </w:t>
      </w:r>
    </w:p>
    <w:p w14:paraId="578941B3" w14:textId="77777777" w:rsidR="00614919" w:rsidRDefault="005B62D2">
      <w:pPr>
        <w:ind w:left="551" w:right="410" w:hanging="566"/>
      </w:pPr>
      <w:r>
        <w:t>1.1</w:t>
      </w:r>
      <w:r>
        <w:rPr>
          <w:rFonts w:ascii="Arial" w:eastAsia="Arial" w:hAnsi="Arial" w:cs="Arial"/>
        </w:rPr>
        <w:t xml:space="preserve"> </w:t>
      </w:r>
      <w:r>
        <w:t>Označení jednotlivých článků jsou uvedena ve Smlouvě pouze pro usnadnění odkazů a nema</w:t>
      </w:r>
      <w:r>
        <w:t xml:space="preserve">jí vliv na výklad a strukturu Smlouvy. </w:t>
      </w:r>
    </w:p>
    <w:p w14:paraId="47AA636B" w14:textId="77777777" w:rsidR="00614919" w:rsidRDefault="005B62D2">
      <w:pPr>
        <w:ind w:left="551" w:right="410" w:hanging="566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Odkazy na články, odstavce a přílohy jsou, není-li stanoveno jinak, odkazy na články, odstavce a přílohy Smlouvy. </w:t>
      </w:r>
    </w:p>
    <w:p w14:paraId="6EB4CF38" w14:textId="77777777" w:rsidR="00614919" w:rsidRDefault="005B62D2">
      <w:pPr>
        <w:spacing w:after="295"/>
        <w:ind w:left="551" w:right="410" w:hanging="566"/>
      </w:pPr>
      <w:r>
        <w:t>1.3</w:t>
      </w:r>
      <w:r>
        <w:rPr>
          <w:rFonts w:ascii="Arial" w:eastAsia="Arial" w:hAnsi="Arial" w:cs="Arial"/>
        </w:rPr>
        <w:t xml:space="preserve"> </w:t>
      </w:r>
      <w:r>
        <w:t>Kde to kontext Smlouvy připouští nebo vyžaduje, znamenají slova v jednotném čísle také množné</w:t>
      </w:r>
      <w:r>
        <w:t xml:space="preserve"> číslo a naopak. </w:t>
      </w:r>
    </w:p>
    <w:p w14:paraId="297E7EE5" w14:textId="77777777" w:rsidR="00614919" w:rsidRDefault="005B62D2">
      <w:pPr>
        <w:pStyle w:val="Nadpis1"/>
        <w:tabs>
          <w:tab w:val="center" w:pos="1808"/>
        </w:tabs>
        <w:ind w:left="-15" w:right="0" w:firstLine="0"/>
      </w:pPr>
      <w: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Předmět a účel Smlouvy </w:t>
      </w:r>
    </w:p>
    <w:p w14:paraId="74D6F23A" w14:textId="77777777" w:rsidR="00614919" w:rsidRDefault="005B62D2">
      <w:pPr>
        <w:ind w:left="551" w:right="410" w:hanging="566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Touto Smlouvou se Poskytovatel zavazuje poskytnout Nabyvateli Licenci k Software a s tím související služby za podmínek a v rozsahu stanovených touto Smlouvou. </w:t>
      </w:r>
    </w:p>
    <w:p w14:paraId="75178F82" w14:textId="77777777" w:rsidR="00614919" w:rsidRDefault="005B62D2">
      <w:pPr>
        <w:ind w:left="551" w:right="410" w:hanging="566"/>
      </w:pPr>
      <w:r>
        <w:t>2.2</w:t>
      </w:r>
      <w:r>
        <w:rPr>
          <w:rFonts w:ascii="Arial" w:eastAsia="Arial" w:hAnsi="Arial" w:cs="Arial"/>
        </w:rPr>
        <w:t xml:space="preserve"> </w:t>
      </w:r>
      <w:r>
        <w:t>Nabyvatel se touto Smlouvou zavazuje zapla</w:t>
      </w:r>
      <w:r>
        <w:t xml:space="preserve">tit odměnu za Licenci k Software a s tím související služby ve výši a za podmínek dále stanovených touto Smlouvou. </w:t>
      </w:r>
    </w:p>
    <w:p w14:paraId="23E9528F" w14:textId="77777777" w:rsidR="00614919" w:rsidRDefault="005B62D2">
      <w:pPr>
        <w:ind w:left="-5" w:right="410"/>
      </w:pPr>
      <w:r>
        <w:t>2.3</w:t>
      </w:r>
      <w:r>
        <w:rPr>
          <w:rFonts w:ascii="Arial" w:eastAsia="Arial" w:hAnsi="Arial" w:cs="Arial"/>
        </w:rPr>
        <w:t xml:space="preserve"> </w:t>
      </w:r>
      <w:r>
        <w:t xml:space="preserve">Software je autorským dílem ve smyslu ust. § 2 autorského zákona. </w:t>
      </w:r>
    </w:p>
    <w:p w14:paraId="4910F3D1" w14:textId="77777777" w:rsidR="00614919" w:rsidRDefault="005B62D2">
      <w:pPr>
        <w:pStyle w:val="Nadpis1"/>
        <w:tabs>
          <w:tab w:val="center" w:pos="1541"/>
        </w:tabs>
        <w:ind w:left="-15" w:right="0" w:firstLine="0"/>
      </w:pPr>
      <w:r>
        <w:lastRenderedPageBreak/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Licence k Software  </w:t>
      </w:r>
    </w:p>
    <w:p w14:paraId="2A6677C9" w14:textId="77777777" w:rsidR="00614919" w:rsidRDefault="005B62D2">
      <w:pPr>
        <w:ind w:left="551" w:right="410" w:hanging="566"/>
      </w:pPr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Poskytovatel </w:t>
      </w:r>
      <w:r>
        <w:t>tímto poskytuje Nabyvateli po dobu účinnosti této Smlouvy omezenou, odvolatelnou, nevýhradní Licenci, kterou nelze převést ani dále licencovat, k instalaci, kopírování a používání Software výhradně tak, jak je to třeba k provozování činnosti Nabyvatele. Sm</w:t>
      </w:r>
      <w:r>
        <w:t xml:space="preserve">luvní strany výslovně zakazují poskytování podlicencí ve smyslu ust. § 2363 občanského zákoníku. </w:t>
      </w:r>
    </w:p>
    <w:p w14:paraId="0B73B46B" w14:textId="77777777" w:rsidR="007E56A1" w:rsidRDefault="005B62D2">
      <w:pPr>
        <w:spacing w:after="111" w:line="337" w:lineRule="auto"/>
        <w:ind w:left="611" w:right="406" w:hanging="626"/>
        <w:jc w:val="left"/>
      </w:pPr>
      <w:r>
        <w:t>3.2</w:t>
      </w:r>
      <w:r>
        <w:rPr>
          <w:rFonts w:ascii="Arial" w:eastAsia="Arial" w:hAnsi="Arial" w:cs="Arial"/>
        </w:rPr>
        <w:t xml:space="preserve"> </w:t>
      </w:r>
      <w:r>
        <w:t>V rámci Licence Nabyvatel</w:t>
      </w:r>
    </w:p>
    <w:p w14:paraId="380E3236" w14:textId="2F13B40A" w:rsidR="00614919" w:rsidRDefault="007E56A1">
      <w:pPr>
        <w:spacing w:after="111" w:line="337" w:lineRule="auto"/>
        <w:ind w:left="611" w:right="406" w:hanging="626"/>
        <w:jc w:val="left"/>
      </w:pPr>
      <w:r>
        <w:t xml:space="preserve">         </w:t>
      </w:r>
      <w:r w:rsidR="005B62D2">
        <w:t xml:space="preserve"> 3.2.1</w:t>
      </w:r>
      <w:r w:rsidR="005B62D2">
        <w:rPr>
          <w:rFonts w:ascii="Arial" w:eastAsia="Arial" w:hAnsi="Arial" w:cs="Arial"/>
        </w:rPr>
        <w:t xml:space="preserve"> </w:t>
      </w:r>
      <w:r w:rsidR="005B62D2">
        <w:t>má povolen vzdálený přístup k přehledům, jejich zobrazení a stahování ze stránky</w:t>
      </w:r>
      <w:hyperlink r:id="rId7">
        <w:r w:rsidR="005B62D2">
          <w:t xml:space="preserve"> </w:t>
        </w:r>
      </w:hyperlink>
      <w:r w:rsidR="001B3E0D">
        <w:t xml:space="preserve"> </w:t>
      </w:r>
      <w:hyperlink r:id="rId8">
        <w:r w:rsidR="005B62D2">
          <w:t xml:space="preserve"> </w:t>
        </w:r>
      </w:hyperlink>
      <w:r w:rsidR="005B62D2">
        <w:tab/>
        <w:t xml:space="preserve">pro </w:t>
      </w:r>
      <w:r w:rsidR="005B62D2">
        <w:tab/>
        <w:t xml:space="preserve">Muzeum </w:t>
      </w:r>
      <w:r w:rsidR="005B62D2">
        <w:tab/>
        <w:t xml:space="preserve">středního </w:t>
      </w:r>
      <w:r w:rsidR="005B62D2">
        <w:tab/>
        <w:t>Pootaví Strakon</w:t>
      </w:r>
      <w:r w:rsidR="005B62D2">
        <w:t xml:space="preserve">ice; </w:t>
      </w:r>
    </w:p>
    <w:p w14:paraId="13A91371" w14:textId="77777777" w:rsidR="00614919" w:rsidRDefault="005B62D2">
      <w:pPr>
        <w:ind w:left="1422" w:right="410" w:hanging="796"/>
      </w:pPr>
      <w:r>
        <w:t>3.2.2</w:t>
      </w:r>
      <w:r>
        <w:rPr>
          <w:rFonts w:ascii="Arial" w:eastAsia="Arial" w:hAnsi="Arial" w:cs="Arial"/>
        </w:rPr>
        <w:t xml:space="preserve"> </w:t>
      </w:r>
      <w:r>
        <w:t xml:space="preserve">není oprávněn (a neumožní žádné Třetí osobě) upravovat, přizpůsobovat, překládat ani jiným způsobem vytvářet díla odvozená od Software; </w:t>
      </w:r>
    </w:p>
    <w:p w14:paraId="585B9703" w14:textId="77777777" w:rsidR="00614919" w:rsidRDefault="005B62D2">
      <w:pPr>
        <w:ind w:left="1422" w:right="410" w:hanging="796"/>
      </w:pPr>
      <w:r>
        <w:t>3.2.3</w:t>
      </w:r>
      <w:r>
        <w:rPr>
          <w:rFonts w:ascii="Arial" w:eastAsia="Arial" w:hAnsi="Arial" w:cs="Arial"/>
        </w:rPr>
        <w:t xml:space="preserve"> </w:t>
      </w:r>
      <w:r>
        <w:t xml:space="preserve">není oprávněn zpětně analyzovat, dekompilovat, rozebírat nebo se jinak pokoušet odhalit zdrojový kód </w:t>
      </w:r>
      <w:r>
        <w:t xml:space="preserve">Software s výjimkou případu, kdy je to výslovně povoleno zákonem; </w:t>
      </w:r>
    </w:p>
    <w:p w14:paraId="4CBD3A70" w14:textId="324542F2" w:rsidR="00614919" w:rsidRDefault="005B62D2">
      <w:pPr>
        <w:ind w:left="1422" w:right="410" w:hanging="796"/>
      </w:pPr>
      <w:r>
        <w:t>3.2.4</w:t>
      </w:r>
      <w:r>
        <w:rPr>
          <w:rFonts w:ascii="Arial" w:eastAsia="Arial" w:hAnsi="Arial" w:cs="Arial"/>
        </w:rPr>
        <w:t xml:space="preserve"> </w:t>
      </w:r>
      <w:r w:rsidR="005C4980">
        <w:rPr>
          <w:rFonts w:ascii="Arial" w:eastAsia="Arial" w:hAnsi="Arial" w:cs="Arial"/>
        </w:rPr>
        <w:t xml:space="preserve"> </w:t>
      </w:r>
      <w:r w:rsidR="003A4872">
        <w:rPr>
          <w:rFonts w:ascii="Arial" w:eastAsia="Arial" w:hAnsi="Arial" w:cs="Arial"/>
        </w:rPr>
        <w:t xml:space="preserve">  </w:t>
      </w:r>
      <w:r>
        <w:t xml:space="preserve">není oprávněn pronajímat, půjčovat, prodávat, postupovat nebo jinak převádět práva k Software; </w:t>
      </w:r>
    </w:p>
    <w:p w14:paraId="1277A731" w14:textId="00C8B00D" w:rsidR="00614919" w:rsidRDefault="005B62D2">
      <w:pPr>
        <w:ind w:left="1422" w:right="410" w:hanging="796"/>
      </w:pPr>
      <w:r>
        <w:t>3.2.5</w:t>
      </w:r>
      <w:r>
        <w:rPr>
          <w:rFonts w:ascii="Arial" w:eastAsia="Arial" w:hAnsi="Arial" w:cs="Arial"/>
        </w:rPr>
        <w:t xml:space="preserve"> </w:t>
      </w:r>
      <w:r w:rsidR="003A4872">
        <w:rPr>
          <w:rFonts w:ascii="Arial" w:eastAsia="Arial" w:hAnsi="Arial" w:cs="Arial"/>
        </w:rPr>
        <w:t xml:space="preserve"> </w:t>
      </w:r>
      <w:r>
        <w:t xml:space="preserve">není oprávněn odstraňovat jakákoliv vlastnická oznámení nebo štítky na Software; a </w:t>
      </w:r>
    </w:p>
    <w:p w14:paraId="3012F731" w14:textId="77777777" w:rsidR="00504FC0" w:rsidRDefault="005B62D2">
      <w:pPr>
        <w:spacing w:after="111" w:line="337" w:lineRule="auto"/>
        <w:ind w:left="-15" w:right="406" w:firstLine="626"/>
        <w:jc w:val="left"/>
      </w:pPr>
      <w:r>
        <w:t>3.2.6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není oprávněn používat nebo zavádět jakékoliv zařízení, software nebo </w:t>
      </w:r>
      <w:r w:rsidR="00504FC0">
        <w:t xml:space="preserve">    </w:t>
      </w:r>
    </w:p>
    <w:p w14:paraId="4F57BEEB" w14:textId="40A7CD3E" w:rsidR="00504FC0" w:rsidRDefault="00504FC0">
      <w:pPr>
        <w:spacing w:after="111" w:line="337" w:lineRule="auto"/>
        <w:ind w:left="-15" w:right="406" w:firstLine="626"/>
        <w:jc w:val="left"/>
      </w:pPr>
      <w:r>
        <w:t xml:space="preserve">             </w:t>
      </w:r>
      <w:r w:rsidR="005B62D2">
        <w:t>postup, který zasahuje nebo je určen k zasahování do provozu Software.</w:t>
      </w:r>
    </w:p>
    <w:p w14:paraId="21009227" w14:textId="77777777" w:rsidR="00DC4D5F" w:rsidRDefault="005B62D2">
      <w:pPr>
        <w:spacing w:after="111" w:line="337" w:lineRule="auto"/>
        <w:ind w:left="-15" w:right="406" w:firstLine="626"/>
        <w:jc w:val="left"/>
      </w:pPr>
      <w:r>
        <w:t xml:space="preserve"> 3.3</w:t>
      </w:r>
      <w:r>
        <w:rPr>
          <w:rFonts w:ascii="Arial" w:eastAsia="Arial" w:hAnsi="Arial" w:cs="Arial"/>
        </w:rPr>
        <w:t xml:space="preserve"> </w:t>
      </w:r>
      <w:r>
        <w:t>V rámci Licence:</w:t>
      </w:r>
    </w:p>
    <w:p w14:paraId="1355C7BD" w14:textId="4AD2230A" w:rsidR="00614919" w:rsidRDefault="005B62D2">
      <w:pPr>
        <w:spacing w:after="111" w:line="337" w:lineRule="auto"/>
        <w:ind w:left="-15" w:right="406" w:firstLine="626"/>
        <w:jc w:val="left"/>
      </w:pPr>
      <w:r>
        <w:t xml:space="preserve"> 3.3</w:t>
      </w:r>
      <w:r>
        <w:t>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bude provedeno zaškolení Nabyvatele v rozsahu 3 hodin (3x 60 minut), </w:t>
      </w:r>
      <w:r w:rsidR="00FA2DDD">
        <w:t xml:space="preserve">     </w:t>
      </w:r>
      <w:r>
        <w:t>které bude dle určení Poskytovatele probíhat v místě sídla Nabyvatele a to maximálně do 50 km od sídla Poskytovatele, nebo formou videokonference. Školení poskytnuté nad rámec uvedený</w:t>
      </w:r>
      <w:r>
        <w:t xml:space="preserve"> v tomto článku 3.3. bude provedeno na základě objednávky ze strany Nabyvatele a zpoplatněno hodinovou sazbou dle stávajícího ceníku služeb Poskytovatele; </w:t>
      </w:r>
    </w:p>
    <w:p w14:paraId="5CDC5555" w14:textId="77777777" w:rsidR="00614919" w:rsidRDefault="005B62D2">
      <w:pPr>
        <w:tabs>
          <w:tab w:val="center" w:pos="866"/>
          <w:tab w:val="center" w:pos="42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bude Poskytovatel provádět aktualizaci Software (updates). </w:t>
      </w:r>
    </w:p>
    <w:p w14:paraId="1BDB05FC" w14:textId="1BAC67E5" w:rsidR="006C31D0" w:rsidRDefault="006C31D0">
      <w:pPr>
        <w:ind w:left="551" w:right="410" w:hanging="566"/>
      </w:pPr>
      <w:r>
        <w:t xml:space="preserve"> </w:t>
      </w:r>
      <w:r w:rsidR="005B62D2">
        <w:t>3.4</w:t>
      </w:r>
      <w:r w:rsidR="00E305E4">
        <w:t xml:space="preserve"> </w:t>
      </w:r>
      <w:r w:rsidR="005B62D2">
        <w:rPr>
          <w:rFonts w:ascii="Arial" w:eastAsia="Arial" w:hAnsi="Arial" w:cs="Arial"/>
        </w:rPr>
        <w:t xml:space="preserve"> </w:t>
      </w:r>
      <w:r w:rsidR="005B62D2">
        <w:t>Nabyvatel není oprávněn posk</w:t>
      </w:r>
      <w:r w:rsidR="005B62D2">
        <w:t xml:space="preserve">ytnout práva z Licence zcela nebo zčásti Třetí </w:t>
      </w:r>
      <w:r>
        <w:t xml:space="preserve"> </w:t>
      </w:r>
    </w:p>
    <w:p w14:paraId="72CB2179" w14:textId="77777777" w:rsidR="00684314" w:rsidRDefault="006C31D0" w:rsidP="006C31D0">
      <w:pPr>
        <w:ind w:left="-15" w:right="410" w:firstLine="0"/>
      </w:pPr>
      <w:r>
        <w:t xml:space="preserve">               </w:t>
      </w:r>
      <w:r w:rsidR="005B62D2">
        <w:t xml:space="preserve">osobě, a to jak poskytnutím podlicence, tak postoupením Licence, bez předchozího </w:t>
      </w:r>
      <w:r w:rsidR="00684314">
        <w:t xml:space="preserve"> </w:t>
      </w:r>
    </w:p>
    <w:p w14:paraId="4850957F" w14:textId="77777777" w:rsidR="00FA6BE4" w:rsidRDefault="00684314" w:rsidP="006C31D0">
      <w:pPr>
        <w:ind w:left="-15" w:right="410" w:firstLine="0"/>
      </w:pPr>
      <w:r>
        <w:t xml:space="preserve">               </w:t>
      </w:r>
      <w:r w:rsidR="005B62D2">
        <w:t xml:space="preserve">písemného souhlasu Poskytovatele. Předchozí písemný souhlas Poskytovatele je </w:t>
      </w:r>
      <w:r w:rsidR="00FA6BE4">
        <w:t xml:space="preserve"> </w:t>
      </w:r>
    </w:p>
    <w:p w14:paraId="6EC8F90D" w14:textId="77777777" w:rsidR="00FA6BE4" w:rsidRDefault="00FA6BE4" w:rsidP="006C31D0">
      <w:pPr>
        <w:ind w:left="-15" w:right="410" w:firstLine="0"/>
      </w:pPr>
      <w:r>
        <w:t xml:space="preserve">              </w:t>
      </w:r>
      <w:r w:rsidR="005B62D2">
        <w:t>vyžadován i pro případ převodu závodu nebo jeho čás</w:t>
      </w:r>
      <w:r w:rsidR="005B62D2">
        <w:t xml:space="preserve">ti, která tvoří samostatnou </w:t>
      </w:r>
      <w:r>
        <w:t xml:space="preserve">  </w:t>
      </w:r>
    </w:p>
    <w:p w14:paraId="0BC27626" w14:textId="756CE45F" w:rsidR="00614919" w:rsidRDefault="00FA6BE4" w:rsidP="00FA6BE4">
      <w:pPr>
        <w:ind w:left="-15" w:right="410" w:firstLine="0"/>
      </w:pPr>
      <w:r>
        <w:t xml:space="preserve">             </w:t>
      </w:r>
      <w:r w:rsidR="005B62D2">
        <w:t>složku</w:t>
      </w:r>
      <w:r>
        <w:t xml:space="preserve"> </w:t>
      </w:r>
      <w:r w:rsidR="005B62D2">
        <w:t xml:space="preserve">ve smyslu ust. § 2365 občanského zákoníku. </w:t>
      </w:r>
    </w:p>
    <w:p w14:paraId="3E3B423B" w14:textId="77777777" w:rsidR="00614919" w:rsidRDefault="005B62D2">
      <w:pPr>
        <w:pStyle w:val="Nadpis1"/>
        <w:tabs>
          <w:tab w:val="center" w:pos="1459"/>
        </w:tabs>
        <w:ind w:left="-15" w:right="0" w:firstLine="0"/>
      </w:pPr>
      <w:r>
        <w:lastRenderedPageBreak/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Předání Software </w:t>
      </w:r>
    </w:p>
    <w:p w14:paraId="0268B4A5" w14:textId="77777777" w:rsidR="00614919" w:rsidRDefault="005B62D2">
      <w:pPr>
        <w:spacing w:after="291"/>
        <w:ind w:left="551" w:right="410" w:hanging="566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Nabyvatel prohlašuje, že Software mu byl ke dni podpisu této Smlouvy předán, a to formou přístupových údajů, a tím mu byl umožněn výkon práv na základě </w:t>
      </w:r>
      <w:r>
        <w:t xml:space="preserve">touto Smlouvou poskytované Licence. </w:t>
      </w:r>
    </w:p>
    <w:p w14:paraId="05E6BDF1" w14:textId="77777777" w:rsidR="00614919" w:rsidRDefault="005B62D2">
      <w:pPr>
        <w:pStyle w:val="Nadpis1"/>
        <w:tabs>
          <w:tab w:val="center" w:pos="2098"/>
        </w:tabs>
        <w:ind w:left="-15" w:right="0" w:firstLine="0"/>
      </w:pPr>
      <w: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Odměna a platební podmínky </w:t>
      </w:r>
    </w:p>
    <w:p w14:paraId="0011692D" w14:textId="77777777" w:rsidR="00614919" w:rsidRDefault="005B62D2">
      <w:pPr>
        <w:ind w:left="551" w:right="410" w:hanging="566"/>
      </w:pPr>
      <w:r>
        <w:t>5.1</w:t>
      </w:r>
      <w:r>
        <w:rPr>
          <w:rFonts w:ascii="Arial" w:eastAsia="Arial" w:hAnsi="Arial" w:cs="Arial"/>
        </w:rPr>
        <w:t xml:space="preserve"> </w:t>
      </w:r>
      <w:r>
        <w:t xml:space="preserve">Nabyvatel se zavazuje uhradit Poskytovateli za Licenci odměnu v následujícím rozsahu: </w:t>
      </w:r>
    </w:p>
    <w:p w14:paraId="36FC844F" w14:textId="77777777" w:rsidR="00614919" w:rsidRDefault="005B62D2">
      <w:pPr>
        <w:ind w:left="1422" w:right="410" w:hanging="796"/>
      </w:pPr>
      <w:r>
        <w:t>5.1.1</w:t>
      </w:r>
      <w:r>
        <w:rPr>
          <w:rFonts w:ascii="Arial" w:eastAsia="Arial" w:hAnsi="Arial" w:cs="Arial"/>
        </w:rPr>
        <w:t xml:space="preserve"> </w:t>
      </w:r>
      <w:r>
        <w:t xml:space="preserve">poskytovateli náleží za užívání Licence v </w:t>
      </w:r>
      <w:r>
        <w:t>prvním roce (tj. 12 měsíců - od 3.4.2024 do 2.4.2025) odměna ve výši 57.215 Kč bez DPH ročně (69.230 Kč s DPH), která je splatná jednou ročně předem, před započetím příslušného období, vždy na základě faktury vystavené Poskytovatelem, faktura pro první obd</w:t>
      </w:r>
      <w:r>
        <w:t xml:space="preserve">obí bude Poskytovatelem vystavena bez zbytečného odkladu po nabytí platnosti Smlouvy; </w:t>
      </w:r>
    </w:p>
    <w:p w14:paraId="106C924A" w14:textId="0929E410" w:rsidR="00614919" w:rsidRDefault="005B62D2">
      <w:pPr>
        <w:ind w:left="551" w:right="410" w:hanging="566"/>
      </w:pPr>
      <w:r>
        <w:t>5.2</w:t>
      </w:r>
      <w:r>
        <w:rPr>
          <w:rFonts w:ascii="Arial" w:eastAsia="Arial" w:hAnsi="Arial" w:cs="Arial"/>
        </w:rPr>
        <w:t xml:space="preserve"> </w:t>
      </w:r>
      <w:r w:rsidR="0076443F">
        <w:rPr>
          <w:rFonts w:ascii="Arial" w:eastAsia="Arial" w:hAnsi="Arial" w:cs="Arial"/>
        </w:rPr>
        <w:t xml:space="preserve">  </w:t>
      </w:r>
      <w:r>
        <w:t>Jakákoliv odměna dle této Smlouvy bude Nabyvatelem uhrazena bankovním převodem na bankovní účet Poskytovatele č. 226732781/0300. Odměna je splatná do 14-ti kalendářn</w:t>
      </w:r>
      <w:r>
        <w:t xml:space="preserve">ích dnů ode dne vystavení faktury Poskytovatelem. Poskytovatel doručí fakturu Nabyvateli na email: </w:t>
      </w:r>
      <w:r>
        <w:t xml:space="preserve">Za datum uhrazení se považuje datum připsání příslušné částky na bankovní účet Poskytovatele. </w:t>
      </w:r>
    </w:p>
    <w:p w14:paraId="3034D4F6" w14:textId="517EF6ED" w:rsidR="00614919" w:rsidRDefault="005B62D2">
      <w:pPr>
        <w:spacing w:after="292"/>
        <w:ind w:left="551" w:right="410" w:hanging="566"/>
      </w:pPr>
      <w:r>
        <w:t>5.3</w:t>
      </w:r>
      <w:r>
        <w:rPr>
          <w:rFonts w:ascii="Arial" w:eastAsia="Arial" w:hAnsi="Arial" w:cs="Arial"/>
        </w:rPr>
        <w:t xml:space="preserve"> </w:t>
      </w:r>
      <w:r w:rsidR="001B3E0D">
        <w:rPr>
          <w:rFonts w:ascii="Arial" w:eastAsia="Arial" w:hAnsi="Arial" w:cs="Arial"/>
        </w:rPr>
        <w:t xml:space="preserve">   </w:t>
      </w:r>
      <w:r>
        <w:t>Poruší-li Nabyvatel svou povinnost</w:t>
      </w:r>
      <w:r>
        <w:t xml:space="preserve"> stanovenou v článku 5.2 této Smlouvy, tj. zaplatit fakturovanou odměnu řádně a včas, je Poskytovatel oprávněn od této Smlouvy s okamžitou účinností odstoupit. </w:t>
      </w:r>
    </w:p>
    <w:p w14:paraId="75DA9E0E" w14:textId="77777777" w:rsidR="00614919" w:rsidRDefault="005B62D2">
      <w:pPr>
        <w:pStyle w:val="Nadpis1"/>
        <w:tabs>
          <w:tab w:val="center" w:pos="1250"/>
        </w:tabs>
        <w:ind w:left="-15" w:right="0" w:firstLine="0"/>
      </w:pPr>
      <w:r>
        <w:t>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Dobrá pověst </w:t>
      </w:r>
    </w:p>
    <w:p w14:paraId="5EEE843B" w14:textId="287DA5DB" w:rsidR="00614919" w:rsidRDefault="005B62D2">
      <w:pPr>
        <w:spacing w:after="294"/>
        <w:ind w:left="551" w:right="410" w:hanging="566"/>
      </w:pPr>
      <w:r>
        <w:t>6.1</w:t>
      </w:r>
      <w:r>
        <w:rPr>
          <w:rFonts w:ascii="Arial" w:eastAsia="Arial" w:hAnsi="Arial" w:cs="Arial"/>
        </w:rPr>
        <w:t xml:space="preserve"> </w:t>
      </w:r>
      <w:r w:rsidR="008262F9">
        <w:rPr>
          <w:rFonts w:ascii="Arial" w:eastAsia="Arial" w:hAnsi="Arial" w:cs="Arial"/>
        </w:rPr>
        <w:t xml:space="preserve">  </w:t>
      </w:r>
      <w:r>
        <w:t>Smluvní strany se zavazují při plnění Smlouvy vzájemně dbát svých oprávněn</w:t>
      </w:r>
      <w:r>
        <w:t xml:space="preserve">ých zájmů, ochrany svého dobrého jména a pověsti a vzájemně přihlížet ke svému postavení a významu na trhu. </w:t>
      </w:r>
    </w:p>
    <w:p w14:paraId="7F53C317" w14:textId="77777777" w:rsidR="00614919" w:rsidRDefault="005B62D2">
      <w:pPr>
        <w:pStyle w:val="Nadpis1"/>
        <w:tabs>
          <w:tab w:val="center" w:pos="2000"/>
        </w:tabs>
        <w:ind w:left="-15" w:right="0" w:firstLine="0"/>
      </w:pPr>
      <w:r>
        <w:t>7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Součinnost Smluvních stran </w:t>
      </w:r>
    </w:p>
    <w:p w14:paraId="4B704CA1" w14:textId="2DF24FCF" w:rsidR="00614919" w:rsidRDefault="005B62D2">
      <w:pPr>
        <w:ind w:left="551" w:right="410" w:hanging="566"/>
      </w:pPr>
      <w:r>
        <w:t>7.1</w:t>
      </w:r>
      <w:r>
        <w:rPr>
          <w:rFonts w:ascii="Arial" w:eastAsia="Arial" w:hAnsi="Arial" w:cs="Arial"/>
        </w:rPr>
        <w:t xml:space="preserve"> </w:t>
      </w:r>
      <w:r w:rsidR="008702B7">
        <w:rPr>
          <w:rFonts w:ascii="Arial" w:eastAsia="Arial" w:hAnsi="Arial" w:cs="Arial"/>
        </w:rPr>
        <w:t xml:space="preserve">  </w:t>
      </w:r>
      <w:r>
        <w:t>Smluvní strany se zavazují při plnění Smlouvy k poskytování vzájemné součinnosti a vyvíjení přiměřeného a rozumn</w:t>
      </w:r>
      <w:r>
        <w:t xml:space="preserve">ě požadovatelného úsilí za účelem řádného plnění Smlouvy. Smluvní strany jsou oprávněny vzájemně se vyzývat k poskytování této součinnosti. </w:t>
      </w:r>
    </w:p>
    <w:p w14:paraId="2E389F52" w14:textId="044FDF0B" w:rsidR="00614919" w:rsidRDefault="005B62D2">
      <w:pPr>
        <w:spacing w:after="291"/>
        <w:ind w:left="551" w:right="410" w:hanging="566"/>
      </w:pPr>
      <w:r>
        <w:t>7.2</w:t>
      </w:r>
      <w:r w:rsidR="008702B7">
        <w:t xml:space="preserve">  </w:t>
      </w:r>
      <w:r w:rsidR="008504CE">
        <w:t xml:space="preserve"> </w:t>
      </w:r>
      <w:r>
        <w:rPr>
          <w:rFonts w:ascii="Arial" w:eastAsia="Arial" w:hAnsi="Arial" w:cs="Arial"/>
        </w:rPr>
        <w:t xml:space="preserve"> </w:t>
      </w:r>
      <w:r>
        <w:t>Součinností se rozumí zejména součinnost v oblasti poskytování informací, vzájemné komunikace, organizační a te</w:t>
      </w:r>
      <w:r>
        <w:t xml:space="preserve">chnická součinnost, učinění vhodných opatření směřujících k zajištění ochrany výkonu práv Smluvních stran a další druhy součinnosti vyplývající ze Smlouvy, a to v patřičné formě, rozsahu a v přiměřených lhůtách. </w:t>
      </w:r>
    </w:p>
    <w:p w14:paraId="4D44D6AB" w14:textId="77777777" w:rsidR="00614919" w:rsidRDefault="005B62D2">
      <w:pPr>
        <w:pStyle w:val="Nadpis1"/>
        <w:tabs>
          <w:tab w:val="center" w:pos="1158"/>
        </w:tabs>
        <w:ind w:left="-15" w:right="0" w:firstLine="0"/>
      </w:pPr>
      <w:r>
        <w:lastRenderedPageBreak/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Mlčenlivost </w:t>
      </w:r>
    </w:p>
    <w:p w14:paraId="64EC3BB4" w14:textId="0D99DC05" w:rsidR="00614919" w:rsidRDefault="005B62D2">
      <w:pPr>
        <w:ind w:left="-5" w:right="410"/>
      </w:pPr>
      <w:r>
        <w:t>8.1</w:t>
      </w:r>
      <w:r w:rsidR="00C02FD0">
        <w:t xml:space="preserve">  </w:t>
      </w:r>
      <w:r>
        <w:rPr>
          <w:rFonts w:ascii="Arial" w:eastAsia="Arial" w:hAnsi="Arial" w:cs="Arial"/>
        </w:rPr>
        <w:t xml:space="preserve"> </w:t>
      </w:r>
      <w:r>
        <w:t xml:space="preserve">Smluvní strany se zavazují zachovávat mlčenlivost o Důvěrných informacích. </w:t>
      </w:r>
    </w:p>
    <w:p w14:paraId="55BB6392" w14:textId="629A6031" w:rsidR="00614919" w:rsidRDefault="005B62D2">
      <w:pPr>
        <w:ind w:left="551" w:right="410" w:hanging="566"/>
      </w:pPr>
      <w:r>
        <w:t>8.2</w:t>
      </w:r>
      <w:r>
        <w:rPr>
          <w:rFonts w:ascii="Arial" w:eastAsia="Arial" w:hAnsi="Arial" w:cs="Arial"/>
        </w:rPr>
        <w:t xml:space="preserve"> </w:t>
      </w:r>
      <w:r w:rsidR="00C02FD0">
        <w:rPr>
          <w:rFonts w:ascii="Arial" w:eastAsia="Arial" w:hAnsi="Arial" w:cs="Arial"/>
        </w:rPr>
        <w:t xml:space="preserve"> </w:t>
      </w:r>
      <w:r>
        <w:t>Povinnost mlčenlivosti se nevztahuje (i) na skutečnosti, které jsou obecně známy, nikoliv však v důsledku porušení povinnosti mlčenlivosti stanoveném v tomto článku, (ii) na sk</w:t>
      </w:r>
      <w:r>
        <w:t>utečnosti, které jsou veřejně přístupné, (iii) na skutečnosti sdělené v nezbytné míře odborným poradcům, za podmínek, že tito poradci jsou vázáni povinností mlčenlivosti alespoň v takovém rozsahu jako Smluvní strany, nebo (iv) na skutečnosti, u nichž je ml</w:t>
      </w:r>
      <w:r>
        <w:t xml:space="preserve">čenlivost omezena nebo vyloučena platnými právními předpisy nebo povahou plnění Smlouvy. </w:t>
      </w:r>
    </w:p>
    <w:p w14:paraId="10E7C98F" w14:textId="77777777" w:rsidR="00614919" w:rsidRDefault="005B62D2">
      <w:pPr>
        <w:ind w:left="551" w:right="410" w:hanging="566"/>
      </w:pPr>
      <w:r>
        <w:t>8.3</w:t>
      </w:r>
      <w:r>
        <w:rPr>
          <w:rFonts w:ascii="Arial" w:eastAsia="Arial" w:hAnsi="Arial" w:cs="Arial"/>
        </w:rPr>
        <w:t xml:space="preserve"> </w:t>
      </w:r>
      <w:r>
        <w:t xml:space="preserve">Povinnosti mlčenlivosti může být Smluvní strana zproštěna pouze předchozím písemným souhlasem druhé Smluvní strany. </w:t>
      </w:r>
    </w:p>
    <w:p w14:paraId="272C2D8C" w14:textId="77777777" w:rsidR="00614919" w:rsidRDefault="005B62D2">
      <w:pPr>
        <w:spacing w:after="290"/>
        <w:ind w:left="551" w:right="410" w:hanging="566"/>
      </w:pPr>
      <w:r>
        <w:t>8.4</w:t>
      </w:r>
      <w:r>
        <w:rPr>
          <w:rFonts w:ascii="Arial" w:eastAsia="Arial" w:hAnsi="Arial" w:cs="Arial"/>
        </w:rPr>
        <w:t xml:space="preserve"> </w:t>
      </w:r>
      <w:r>
        <w:t xml:space="preserve">Smluvní strany se zavazují učinit vhodná </w:t>
      </w:r>
      <w:r>
        <w:t xml:space="preserve">opatření k tomu, aby Důvěrné informace nebyly nijak zneužity nebo k nim neměly přístup neoprávněné osoby. </w:t>
      </w:r>
    </w:p>
    <w:p w14:paraId="64DC08FB" w14:textId="77777777" w:rsidR="00614919" w:rsidRDefault="005B62D2">
      <w:pPr>
        <w:pStyle w:val="Nadpis1"/>
        <w:tabs>
          <w:tab w:val="center" w:pos="1109"/>
        </w:tabs>
        <w:ind w:left="-15" w:right="0" w:firstLine="0"/>
      </w:pPr>
      <w:r>
        <w:t>9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Prohlášení </w:t>
      </w:r>
    </w:p>
    <w:p w14:paraId="68517D11" w14:textId="77777777" w:rsidR="00614919" w:rsidRDefault="005B62D2">
      <w:pPr>
        <w:ind w:left="551" w:right="410" w:hanging="566"/>
      </w:pPr>
      <w:r>
        <w:t>9.1</w:t>
      </w:r>
      <w:r>
        <w:rPr>
          <w:rFonts w:ascii="Arial" w:eastAsia="Arial" w:hAnsi="Arial" w:cs="Arial"/>
        </w:rPr>
        <w:t xml:space="preserve"> </w:t>
      </w:r>
      <w:r>
        <w:t xml:space="preserve">Každá ze Smluvních stran výslovně prohlašuje, že je osobou způsobilou Smlouvu uzavřít a řádně plnit a není si vědoma žádné překážky, ať již současné nebo budoucí, která by mohla bránit řádnému plnění Smlouvy, vyjma těch výslovně ve Smlouvě uvedených. </w:t>
      </w:r>
    </w:p>
    <w:p w14:paraId="1937E6FF" w14:textId="77777777" w:rsidR="00614919" w:rsidRDefault="005B62D2">
      <w:pPr>
        <w:spacing w:after="289"/>
        <w:ind w:left="551" w:right="410" w:hanging="566"/>
      </w:pPr>
      <w:r>
        <w:t>9.2</w:t>
      </w:r>
      <w:r>
        <w:rPr>
          <w:rFonts w:ascii="Arial" w:eastAsia="Arial" w:hAnsi="Arial" w:cs="Arial"/>
        </w:rPr>
        <w:t xml:space="preserve"> </w:t>
      </w:r>
      <w:r>
        <w:t xml:space="preserve">Poskytovatel prohlašuje, že je oprávněn udělit Nabyvateli Licenci v rozsahu a za podmínek stanovených Smlouvou. </w:t>
      </w:r>
    </w:p>
    <w:p w14:paraId="10A574BE" w14:textId="77777777" w:rsidR="00614919" w:rsidRDefault="005B62D2">
      <w:pPr>
        <w:pStyle w:val="Nadpis1"/>
        <w:tabs>
          <w:tab w:val="center" w:pos="2194"/>
        </w:tabs>
        <w:ind w:left="-15" w:right="0" w:firstLine="0"/>
      </w:pPr>
      <w:r>
        <w:t>10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Odpovědnost za škodu a sankce </w:t>
      </w:r>
    </w:p>
    <w:p w14:paraId="367C6807" w14:textId="126522E6" w:rsidR="00614919" w:rsidRDefault="005B62D2">
      <w:pPr>
        <w:ind w:left="696" w:right="410" w:hanging="711"/>
      </w:pPr>
      <w:r>
        <w:t>10.1</w:t>
      </w:r>
      <w:r>
        <w:rPr>
          <w:rFonts w:ascii="Arial" w:eastAsia="Arial" w:hAnsi="Arial" w:cs="Arial"/>
        </w:rPr>
        <w:t xml:space="preserve"> </w:t>
      </w:r>
      <w:r w:rsidR="00100C79">
        <w:rPr>
          <w:rFonts w:ascii="Arial" w:eastAsia="Arial" w:hAnsi="Arial" w:cs="Arial"/>
        </w:rPr>
        <w:t xml:space="preserve"> </w:t>
      </w:r>
      <w:r>
        <w:t>Každá ze Smluvních stran odpovídá za škody vzniklé porušením povinností stanovených Smlouvou a z ní vyp</w:t>
      </w:r>
      <w:r>
        <w:t xml:space="preserve">lývajících. </w:t>
      </w:r>
    </w:p>
    <w:p w14:paraId="5DAFA790" w14:textId="3E7E67E9" w:rsidR="00614919" w:rsidRDefault="005B62D2">
      <w:pPr>
        <w:ind w:left="696" w:right="410" w:hanging="711"/>
      </w:pPr>
      <w:r>
        <w:t>10.2</w:t>
      </w:r>
      <w:r>
        <w:rPr>
          <w:rFonts w:ascii="Arial" w:eastAsia="Arial" w:hAnsi="Arial" w:cs="Arial"/>
        </w:rPr>
        <w:t xml:space="preserve"> </w:t>
      </w:r>
      <w:r w:rsidR="00100C79">
        <w:rPr>
          <w:rFonts w:ascii="Arial" w:eastAsia="Arial" w:hAnsi="Arial" w:cs="Arial"/>
        </w:rPr>
        <w:t xml:space="preserve"> </w:t>
      </w:r>
      <w:r>
        <w:t>Žádná ze Smluvních stran neodpovídá za škody vzniklé v důsledku porušení povinností stanovených Smlouvou a z ní vyplývajících jinou Smluvní stranou. Taková vzniklá škoda jde k tíži té Smluvní strany, v důsledku jejíhož jednání či opomenut</w:t>
      </w:r>
      <w:r>
        <w:t xml:space="preserve">í škoda vznikla. </w:t>
      </w:r>
    </w:p>
    <w:p w14:paraId="36BC230B" w14:textId="7C259AE5" w:rsidR="00614919" w:rsidRDefault="005B62D2">
      <w:pPr>
        <w:ind w:left="696" w:right="410" w:hanging="711"/>
      </w:pPr>
      <w:r>
        <w:t>10.3</w:t>
      </w:r>
      <w:r>
        <w:rPr>
          <w:rFonts w:ascii="Arial" w:eastAsia="Arial" w:hAnsi="Arial" w:cs="Arial"/>
        </w:rPr>
        <w:t xml:space="preserve"> </w:t>
      </w:r>
      <w:r w:rsidR="005D25CA">
        <w:rPr>
          <w:rFonts w:ascii="Arial" w:eastAsia="Arial" w:hAnsi="Arial" w:cs="Arial"/>
        </w:rPr>
        <w:t xml:space="preserve">   </w:t>
      </w:r>
      <w:r>
        <w:t xml:space="preserve">V případě prodlení Nabyvatele s platbou dle článku 5.1 této Smlouvy nebo jakoukoliv její částí má Poskytovatel nárok na zaplacení úroku z prodlení ve výši 0,03 % z dlužné částky za každý započatý den prodlení. </w:t>
      </w:r>
    </w:p>
    <w:p w14:paraId="6A992DC4" w14:textId="77777777" w:rsidR="00614919" w:rsidRDefault="005B62D2">
      <w:pPr>
        <w:tabs>
          <w:tab w:val="center" w:pos="4564"/>
        </w:tabs>
        <w:ind w:left="-15" w:right="0" w:firstLine="0"/>
        <w:jc w:val="left"/>
      </w:pPr>
      <w:r>
        <w:t>10.4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Úrok z prodlení </w:t>
      </w:r>
      <w:r>
        <w:t xml:space="preserve">jsou splatné do čtrnácti dnů ode dne doručení jejich vyúčtování. </w:t>
      </w:r>
    </w:p>
    <w:p w14:paraId="117DB111" w14:textId="77777777" w:rsidR="00614919" w:rsidRDefault="005B62D2">
      <w:pPr>
        <w:tabs>
          <w:tab w:val="center" w:pos="4452"/>
        </w:tabs>
        <w:spacing w:after="309"/>
        <w:ind w:left="-15" w:right="0" w:firstLine="0"/>
        <w:jc w:val="left"/>
      </w:pPr>
      <w:r>
        <w:t>10.5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Zaplacením úroku z prodlení není dotčen nárok na náhradu škody v plné výši. </w:t>
      </w:r>
    </w:p>
    <w:p w14:paraId="1DFE8C21" w14:textId="77777777" w:rsidR="00614919" w:rsidRDefault="005B62D2">
      <w:pPr>
        <w:pStyle w:val="Nadpis1"/>
        <w:tabs>
          <w:tab w:val="center" w:pos="1813"/>
        </w:tabs>
        <w:ind w:left="-15" w:right="0" w:firstLine="0"/>
      </w:pPr>
      <w:r>
        <w:lastRenderedPageBreak/>
        <w:t>11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Trvání a zánik Smlouvy </w:t>
      </w:r>
    </w:p>
    <w:p w14:paraId="4952953F" w14:textId="77777777" w:rsidR="00614919" w:rsidRDefault="005B62D2">
      <w:pPr>
        <w:ind w:left="696" w:right="410" w:hanging="711"/>
      </w:pPr>
      <w:r>
        <w:t>11.1</w:t>
      </w:r>
      <w:r>
        <w:rPr>
          <w:rFonts w:ascii="Arial" w:eastAsia="Arial" w:hAnsi="Arial" w:cs="Arial"/>
        </w:rPr>
        <w:t xml:space="preserve"> </w:t>
      </w:r>
      <w:r>
        <w:t xml:space="preserve">Smlouva nabývá platnosti dnem jejího podpisu oběma Smluvními stranami a účinnosti dnem jejího zveřejnění prostřednictvím registru smluv. </w:t>
      </w:r>
    </w:p>
    <w:p w14:paraId="003461C4" w14:textId="77777777" w:rsidR="00614919" w:rsidRDefault="005B62D2">
      <w:pPr>
        <w:ind w:left="696" w:right="410" w:hanging="711"/>
      </w:pPr>
      <w:r>
        <w:t>11.2</w:t>
      </w:r>
      <w:r>
        <w:rPr>
          <w:rFonts w:ascii="Arial" w:eastAsia="Arial" w:hAnsi="Arial" w:cs="Arial"/>
        </w:rPr>
        <w:t xml:space="preserve"> </w:t>
      </w:r>
      <w:r>
        <w:t>Tato Smlouva se uzavírá na dobu určitou, a to na období od 3.4.2024 do 2.4.2025. Smlouva může být vypovězena kter</w:t>
      </w:r>
      <w:r>
        <w:t xml:space="preserve">oukoliv ze Smluvních stran, a to na základě písemné výpovědi doručené druhé Smluvní straně. Výpovědní doba činí 1 měsíc a </w:t>
      </w:r>
    </w:p>
    <w:p w14:paraId="74974171" w14:textId="77777777" w:rsidR="00614919" w:rsidRDefault="005B62D2">
      <w:pPr>
        <w:ind w:left="721" w:right="410"/>
      </w:pPr>
      <w:r>
        <w:t xml:space="preserve">počíná běžet prvním dnem měsíce následujícího po doručení druhé Smluvní straně a končí posledním dnem příslušného měsíce. </w:t>
      </w:r>
    </w:p>
    <w:p w14:paraId="69B67074" w14:textId="77777777" w:rsidR="00614919" w:rsidRDefault="005B62D2">
      <w:pPr>
        <w:tabs>
          <w:tab w:val="center" w:pos="2354"/>
        </w:tabs>
        <w:ind w:left="-15" w:right="0" w:firstLine="0"/>
        <w:jc w:val="left"/>
      </w:pPr>
      <w:r>
        <w:t>11.3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Lice</w:t>
      </w:r>
      <w:r>
        <w:t xml:space="preserve">nce zaniká zánikem Smlouvy. </w:t>
      </w:r>
    </w:p>
    <w:p w14:paraId="170509A7" w14:textId="4803CEE4" w:rsidR="00614919" w:rsidRDefault="005B62D2">
      <w:pPr>
        <w:spacing w:after="294"/>
        <w:ind w:left="696" w:right="410" w:hanging="711"/>
      </w:pPr>
      <w:r>
        <w:t>11.4</w:t>
      </w:r>
      <w:r>
        <w:rPr>
          <w:rFonts w:ascii="Arial" w:eastAsia="Arial" w:hAnsi="Arial" w:cs="Arial"/>
        </w:rPr>
        <w:t xml:space="preserve"> </w:t>
      </w:r>
      <w:r w:rsidR="0039440A">
        <w:rPr>
          <w:rFonts w:ascii="Arial" w:eastAsia="Arial" w:hAnsi="Arial" w:cs="Arial"/>
        </w:rPr>
        <w:t xml:space="preserve">  </w:t>
      </w:r>
      <w:r>
        <w:t xml:space="preserve">Zánikem Smlouvy není dotčena povinnost mlčenlivosti podle článku 8, právo na náhradu škody a právo na zaplacení úroků z prodlení. </w:t>
      </w:r>
    </w:p>
    <w:p w14:paraId="37501AA5" w14:textId="77777777" w:rsidR="00614919" w:rsidRDefault="005B62D2">
      <w:pPr>
        <w:pStyle w:val="Nadpis1"/>
        <w:tabs>
          <w:tab w:val="center" w:pos="1939"/>
        </w:tabs>
        <w:ind w:left="-15" w:right="0" w:firstLine="0"/>
      </w:pPr>
      <w:r>
        <w:t>12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Volba práva a řešení sporů </w:t>
      </w:r>
    </w:p>
    <w:p w14:paraId="171AF0A7" w14:textId="77777777" w:rsidR="00614919" w:rsidRDefault="005B62D2">
      <w:pPr>
        <w:ind w:left="696" w:right="410" w:hanging="711"/>
      </w:pPr>
      <w:r>
        <w:t>12.1</w:t>
      </w:r>
      <w:r>
        <w:rPr>
          <w:rFonts w:ascii="Arial" w:eastAsia="Arial" w:hAnsi="Arial" w:cs="Arial"/>
        </w:rPr>
        <w:t xml:space="preserve"> </w:t>
      </w:r>
      <w:r>
        <w:t>Vztahy mezi Smluvními stranami, veškerá práva a povinn</w:t>
      </w:r>
      <w:r>
        <w:t xml:space="preserve">osti Smluvních stran vyplývající z této Smlouvy, platnost této Smlouvy a jiné právní záležitosti s ní spojené se řídí a budou vykládány v souladu s právním řádem České republiky. </w:t>
      </w:r>
    </w:p>
    <w:p w14:paraId="7F8EFFCB" w14:textId="77777777" w:rsidR="00614919" w:rsidRDefault="005B62D2">
      <w:pPr>
        <w:ind w:left="696" w:right="410" w:hanging="711"/>
      </w:pPr>
      <w:r>
        <w:t>12.2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Smluvní strany se zavazují řešit vzájemné spory ze Smlouvy nebo v souv</w:t>
      </w:r>
      <w:r>
        <w:t xml:space="preserve">islosti s ní především vzájemným jednáním s cílem zachování dobrých obchodních vztahů. </w:t>
      </w:r>
    </w:p>
    <w:p w14:paraId="2BF819BD" w14:textId="7FF4B7BD" w:rsidR="00614919" w:rsidRDefault="005B62D2">
      <w:pPr>
        <w:spacing w:after="292"/>
        <w:ind w:left="696" w:right="410" w:hanging="711"/>
      </w:pPr>
      <w:r>
        <w:t>12.3</w:t>
      </w:r>
      <w:r>
        <w:rPr>
          <w:rFonts w:ascii="Arial" w:eastAsia="Arial" w:hAnsi="Arial" w:cs="Arial"/>
        </w:rPr>
        <w:t xml:space="preserve"> </w:t>
      </w:r>
      <w:r w:rsidR="0034432F">
        <w:rPr>
          <w:rFonts w:ascii="Arial" w:eastAsia="Arial" w:hAnsi="Arial" w:cs="Arial"/>
        </w:rPr>
        <w:t xml:space="preserve">    </w:t>
      </w:r>
      <w:r>
        <w:t>Nepodaří-li se vzájemné spory ze Smlouvy nebo v souvislosti s ní vyřešit dle článku 12.2, budou veškeré spory a nároky vzniklé ze Smlouvy nebo v souvislosti s ní ř</w:t>
      </w:r>
      <w:r>
        <w:t xml:space="preserve">ešeny před soudy České republiky, přičemž místně příslušný soud bude obecný soud Poskytovatele. </w:t>
      </w:r>
    </w:p>
    <w:p w14:paraId="68003F66" w14:textId="77777777" w:rsidR="00614919" w:rsidRDefault="005B62D2">
      <w:pPr>
        <w:pStyle w:val="Nadpis1"/>
        <w:tabs>
          <w:tab w:val="center" w:pos="1290"/>
        </w:tabs>
        <w:ind w:left="-15" w:right="0" w:firstLine="0"/>
      </w:pPr>
      <w:r>
        <w:t>13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Úplná dohoda </w:t>
      </w:r>
    </w:p>
    <w:p w14:paraId="6C8D20CA" w14:textId="77777777" w:rsidR="00614919" w:rsidRDefault="005B62D2">
      <w:pPr>
        <w:spacing w:after="292"/>
        <w:ind w:left="696" w:right="410" w:hanging="711"/>
      </w:pPr>
      <w:r>
        <w:t>13.1</w:t>
      </w:r>
      <w:r>
        <w:rPr>
          <w:rFonts w:ascii="Arial" w:eastAsia="Arial" w:hAnsi="Arial" w:cs="Arial"/>
        </w:rPr>
        <w:t xml:space="preserve"> </w:t>
      </w:r>
      <w:r>
        <w:t xml:space="preserve">Smlouva představuje úplnou dohodu Smluvních stran. Veškeré předchozí dohody Smluvních stran, učiněné písemně, ústně, konkludentně nebo jinou formou, vztahující se k předmětu plnění Smlouvy, pozbývají platnosti a účinnosti dnem nabytí platnosti a účinnosti </w:t>
      </w:r>
      <w:r>
        <w:t xml:space="preserve">Smlouvy. </w:t>
      </w:r>
    </w:p>
    <w:p w14:paraId="7D2FE56F" w14:textId="77777777" w:rsidR="00614919" w:rsidRDefault="005B62D2">
      <w:pPr>
        <w:pStyle w:val="Nadpis1"/>
        <w:tabs>
          <w:tab w:val="center" w:pos="1686"/>
        </w:tabs>
        <w:ind w:left="-15" w:right="0" w:firstLine="0"/>
      </w:pPr>
      <w:r>
        <w:t>14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Závěrečná ustanovení </w:t>
      </w:r>
    </w:p>
    <w:p w14:paraId="3181BD80" w14:textId="77777777" w:rsidR="00614919" w:rsidRDefault="005B62D2">
      <w:pPr>
        <w:tabs>
          <w:tab w:val="center" w:pos="3125"/>
        </w:tabs>
        <w:ind w:left="-15" w:right="0" w:firstLine="0"/>
        <w:jc w:val="left"/>
      </w:pPr>
      <w:r>
        <w:t>14.1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Přílohy k této Smlouvě tvoří její nedílnou součást: </w:t>
      </w:r>
    </w:p>
    <w:p w14:paraId="594F99CF" w14:textId="77777777" w:rsidR="00614919" w:rsidRDefault="005B62D2">
      <w:pPr>
        <w:ind w:left="721" w:right="410"/>
      </w:pPr>
      <w:r>
        <w:t xml:space="preserve">Příloha 1 – Specifikace Software </w:t>
      </w:r>
    </w:p>
    <w:p w14:paraId="5DCC90E2" w14:textId="35E20DD1" w:rsidR="00614919" w:rsidRDefault="005B62D2">
      <w:pPr>
        <w:ind w:left="696" w:right="410" w:hanging="711"/>
      </w:pPr>
      <w:r>
        <w:t>14.2</w:t>
      </w:r>
      <w:r w:rsidR="007C0843">
        <w:t xml:space="preserve"> </w:t>
      </w:r>
      <w:r>
        <w:rPr>
          <w:rFonts w:ascii="Arial" w:eastAsia="Arial" w:hAnsi="Arial" w:cs="Arial"/>
        </w:rPr>
        <w:t xml:space="preserve"> </w:t>
      </w:r>
      <w:r>
        <w:t>Smluvní strany prohlašují, že jim nejsou známy žádné skutečnosti, které by mohly mít vliv na platnost nebo na účinnost Sml</w:t>
      </w:r>
      <w:r>
        <w:t xml:space="preserve">ouvy vůči jakékoliv Třetí osobě nebo které by mohly zmařit účel Smlouvy tak, jak jej na počátku Smlouvy vážně deklarovaly. </w:t>
      </w:r>
    </w:p>
    <w:p w14:paraId="0BDF2385" w14:textId="3C38E571" w:rsidR="00614919" w:rsidRDefault="005B62D2">
      <w:pPr>
        <w:ind w:left="696" w:right="410" w:hanging="711"/>
      </w:pPr>
      <w:r>
        <w:lastRenderedPageBreak/>
        <w:t>14.3</w:t>
      </w:r>
      <w:r w:rsidR="007C0843"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Veškeré změny a doplňky Smlouvy lze platně činit pouze formou písemných dodatků podepsaných oběma Smluvními stranami. </w:t>
      </w:r>
    </w:p>
    <w:p w14:paraId="0A624AA2" w14:textId="77777777" w:rsidR="00614919" w:rsidRDefault="005B62D2">
      <w:pPr>
        <w:ind w:left="696" w:right="410" w:hanging="711"/>
      </w:pPr>
      <w:r>
        <w:t>14.4</w:t>
      </w:r>
      <w:r>
        <w:rPr>
          <w:rFonts w:ascii="Arial" w:eastAsia="Arial" w:hAnsi="Arial" w:cs="Arial"/>
        </w:rPr>
        <w:t xml:space="preserve"> </w:t>
      </w:r>
      <w:r>
        <w:t xml:space="preserve">Tato Smlouva se vyhotovuje ve dvou exemplářích, přičemž každá Smluvní strana obdrží jeden z nich. </w:t>
      </w:r>
    </w:p>
    <w:p w14:paraId="77D5EDDC" w14:textId="77777777" w:rsidR="00614919" w:rsidRDefault="005B62D2">
      <w:pPr>
        <w:tabs>
          <w:tab w:val="center" w:pos="3122"/>
        </w:tabs>
        <w:spacing w:after="116"/>
        <w:ind w:left="-15" w:right="0" w:firstLine="0"/>
        <w:jc w:val="left"/>
      </w:pPr>
      <w:r>
        <w:t>14.5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Na důkaz těchto skutečností</w:t>
      </w:r>
      <w:r>
        <w:t xml:space="preserve"> připojují své podpisy. </w:t>
      </w:r>
    </w:p>
    <w:p w14:paraId="6512F5EC" w14:textId="77777777" w:rsidR="00614919" w:rsidRDefault="005B62D2">
      <w:pPr>
        <w:spacing w:after="155" w:line="259" w:lineRule="auto"/>
        <w:ind w:left="1246" w:right="0" w:firstLine="0"/>
        <w:jc w:val="left"/>
      </w:pPr>
      <w:r>
        <w:t xml:space="preserve"> </w:t>
      </w:r>
    </w:p>
    <w:p w14:paraId="2371593F" w14:textId="77777777" w:rsidR="00614919" w:rsidRDefault="005B62D2">
      <w:pPr>
        <w:tabs>
          <w:tab w:val="center" w:pos="6473"/>
        </w:tabs>
        <w:spacing w:after="0"/>
        <w:ind w:left="0" w:right="0" w:firstLine="0"/>
        <w:jc w:val="left"/>
      </w:pPr>
      <w:r>
        <w:t xml:space="preserve">V Hluboké nad Vltavou dne 2.4. 2024 </w:t>
      </w:r>
      <w:r>
        <w:tab/>
        <w:t xml:space="preserve">V Hluboké nad Vltavou dne 2.4. 2024 </w:t>
      </w:r>
    </w:p>
    <w:p w14:paraId="4E7978B0" w14:textId="77777777" w:rsidR="00614919" w:rsidRDefault="005B62D2">
      <w:pPr>
        <w:spacing w:after="21" w:line="259" w:lineRule="auto"/>
        <w:ind w:left="10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2517D79F" w14:textId="77777777" w:rsidR="00614919" w:rsidRDefault="005B62D2">
      <w:pPr>
        <w:spacing w:after="0" w:line="259" w:lineRule="auto"/>
        <w:ind w:left="105" w:right="0" w:firstLine="0"/>
        <w:jc w:val="left"/>
      </w:pPr>
      <w:r>
        <w:rPr>
          <w:b/>
        </w:rPr>
        <w:t xml:space="preserve"> </w:t>
      </w:r>
    </w:p>
    <w:p w14:paraId="1EB7C6E1" w14:textId="77777777" w:rsidR="00614919" w:rsidRDefault="005B62D2">
      <w:pPr>
        <w:pStyle w:val="Nadpis1"/>
        <w:tabs>
          <w:tab w:val="center" w:pos="6780"/>
        </w:tabs>
        <w:spacing w:after="22"/>
        <w:ind w:left="0" w:right="0" w:firstLine="0"/>
      </w:pPr>
      <w:r>
        <w:t xml:space="preserve">Za Good Agency s.r.o.  </w:t>
      </w:r>
      <w:r>
        <w:tab/>
        <w:t xml:space="preserve">Za Muzeum středního Pootaví Strakonice </w:t>
      </w:r>
    </w:p>
    <w:p w14:paraId="0B557098" w14:textId="77777777" w:rsidR="00614919" w:rsidRDefault="005B62D2">
      <w:pPr>
        <w:spacing w:after="0" w:line="259" w:lineRule="auto"/>
        <w:ind w:left="195" w:right="0" w:firstLine="0"/>
        <w:jc w:val="center"/>
      </w:pPr>
      <w:r>
        <w:rPr>
          <w:b/>
        </w:rPr>
        <w:t xml:space="preserve"> </w:t>
      </w:r>
    </w:p>
    <w:p w14:paraId="67CD3C4D" w14:textId="77777777" w:rsidR="00614919" w:rsidRDefault="005B62D2">
      <w:pPr>
        <w:spacing w:after="100" w:line="259" w:lineRule="auto"/>
        <w:ind w:left="105" w:right="0" w:firstLine="0"/>
        <w:jc w:val="left"/>
      </w:pPr>
      <w:r>
        <w:t xml:space="preserve"> </w:t>
      </w:r>
      <w:r>
        <w:tab/>
        <w:t xml:space="preserve"> </w:t>
      </w:r>
    </w:p>
    <w:p w14:paraId="478F41F2" w14:textId="77777777" w:rsidR="00614919" w:rsidRDefault="005B62D2">
      <w:pPr>
        <w:tabs>
          <w:tab w:val="center" w:pos="6502"/>
        </w:tabs>
        <w:spacing w:after="47"/>
        <w:ind w:left="0" w:right="0" w:firstLine="0"/>
        <w:jc w:val="left"/>
      </w:pPr>
      <w:r>
        <w:t xml:space="preserve"> Podpis:          ____________________ </w:t>
      </w:r>
      <w:r>
        <w:tab/>
      </w:r>
      <w:r>
        <w:t xml:space="preserve">Podpis:          ____________________ </w:t>
      </w:r>
    </w:p>
    <w:p w14:paraId="5DE1B0F0" w14:textId="02676A68" w:rsidR="00614919" w:rsidRDefault="005B62D2">
      <w:pPr>
        <w:tabs>
          <w:tab w:val="center" w:pos="6273"/>
        </w:tabs>
        <w:spacing w:after="28"/>
        <w:ind w:left="0" w:right="0" w:firstLine="0"/>
        <w:jc w:val="left"/>
      </w:pPr>
      <w:r>
        <w:t xml:space="preserve">Jméno:          </w:t>
      </w:r>
      <w:r>
        <w:tab/>
        <w:t xml:space="preserve">Jméno:           </w:t>
      </w:r>
    </w:p>
    <w:p w14:paraId="364DC0BA" w14:textId="77777777" w:rsidR="00614919" w:rsidRDefault="005B62D2">
      <w:pPr>
        <w:tabs>
          <w:tab w:val="center" w:pos="1799"/>
          <w:tab w:val="center" w:pos="5748"/>
        </w:tabs>
        <w:spacing w:after="21"/>
        <w:ind w:left="0" w:right="0" w:firstLine="0"/>
        <w:jc w:val="left"/>
      </w:pPr>
      <w:r>
        <w:t xml:space="preserve">Funkce: </w:t>
      </w:r>
      <w:r>
        <w:tab/>
        <w:t xml:space="preserve">jednatel </w:t>
      </w:r>
      <w:r>
        <w:tab/>
        <w:t xml:space="preserve">Funkce:          ředitelka </w:t>
      </w:r>
    </w:p>
    <w:p w14:paraId="5FE77BBB" w14:textId="77777777" w:rsidR="00614919" w:rsidRDefault="005B62D2">
      <w:pPr>
        <w:spacing w:after="0" w:line="259" w:lineRule="auto"/>
        <w:ind w:left="105" w:right="0" w:firstLine="0"/>
        <w:jc w:val="left"/>
      </w:pPr>
      <w:r>
        <w:t xml:space="preserve"> </w:t>
      </w:r>
      <w:r>
        <w:tab/>
        <w:t xml:space="preserve"> </w:t>
      </w:r>
    </w:p>
    <w:p w14:paraId="4E829ECF" w14:textId="77777777" w:rsidR="00614919" w:rsidRDefault="005B62D2">
      <w:pPr>
        <w:spacing w:after="55" w:line="259" w:lineRule="auto"/>
        <w:ind w:left="0" w:right="365" w:firstLine="0"/>
        <w:jc w:val="center"/>
      </w:pPr>
      <w:r>
        <w:rPr>
          <w:sz w:val="20"/>
        </w:rPr>
        <w:t xml:space="preserve"> </w:t>
      </w:r>
    </w:p>
    <w:p w14:paraId="041337EE" w14:textId="77777777" w:rsidR="00614919" w:rsidRDefault="005B62D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705558EF" w14:textId="77777777" w:rsidR="00614919" w:rsidRDefault="005B62D2">
      <w:pPr>
        <w:spacing w:after="15" w:line="259" w:lineRule="auto"/>
        <w:ind w:left="10" w:right="414"/>
        <w:jc w:val="center"/>
      </w:pPr>
      <w:r>
        <w:rPr>
          <w:b/>
        </w:rPr>
        <w:lastRenderedPageBreak/>
        <w:t xml:space="preserve">PŘÍLOHA 1 </w:t>
      </w:r>
    </w:p>
    <w:p w14:paraId="1541C0DD" w14:textId="77777777" w:rsidR="00614919" w:rsidRDefault="005B62D2">
      <w:pPr>
        <w:spacing w:after="20" w:line="259" w:lineRule="auto"/>
        <w:ind w:left="0" w:right="355" w:firstLine="0"/>
        <w:jc w:val="center"/>
      </w:pPr>
      <w:r>
        <w:rPr>
          <w:b/>
        </w:rPr>
        <w:t xml:space="preserve"> </w:t>
      </w:r>
    </w:p>
    <w:p w14:paraId="16909177" w14:textId="77777777" w:rsidR="00614919" w:rsidRDefault="005B62D2">
      <w:pPr>
        <w:spacing w:after="15" w:line="259" w:lineRule="auto"/>
        <w:ind w:left="10" w:right="419"/>
        <w:jc w:val="center"/>
      </w:pPr>
      <w:r>
        <w:rPr>
          <w:b/>
        </w:rPr>
        <w:t xml:space="preserve">Specifikace Software </w:t>
      </w:r>
    </w:p>
    <w:p w14:paraId="43293807" w14:textId="77777777" w:rsidR="00614919" w:rsidRDefault="005B62D2">
      <w:pPr>
        <w:spacing w:after="338" w:line="259" w:lineRule="auto"/>
        <w:ind w:left="0" w:right="0" w:firstLine="0"/>
        <w:jc w:val="left"/>
      </w:pPr>
      <w:r>
        <w:t xml:space="preserve"> </w:t>
      </w:r>
    </w:p>
    <w:p w14:paraId="1F574E6B" w14:textId="77777777" w:rsidR="00614919" w:rsidRDefault="005B62D2">
      <w:pPr>
        <w:pStyle w:val="Nadpis1"/>
        <w:tabs>
          <w:tab w:val="center" w:pos="1024"/>
        </w:tabs>
        <w:ind w:left="-15" w:right="0" w:firstLine="0"/>
      </w:pPr>
      <w: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Software </w:t>
      </w:r>
    </w:p>
    <w:p w14:paraId="73682B98" w14:textId="77777777" w:rsidR="00614919" w:rsidRDefault="005B62D2">
      <w:pPr>
        <w:ind w:left="696" w:right="410" w:hanging="711"/>
      </w:pPr>
      <w:r>
        <w:t>1.1</w:t>
      </w:r>
      <w:r>
        <w:rPr>
          <w:rFonts w:ascii="Arial" w:eastAsia="Arial" w:hAnsi="Arial" w:cs="Arial"/>
        </w:rPr>
        <w:t xml:space="preserve"> </w:t>
      </w:r>
      <w:r>
        <w:t>Software GAS je webovou aplikací fungující ve znakovém jazyce PHP. Ovládání tohoto softwaru probíhá skrze prohlížeč webových stránek typu Mozzila Firefox, Chrome, Safari atp., který je připojen k internetu. Data jsou uložena na serverech v databázi. Server</w:t>
      </w:r>
      <w:r>
        <w:t xml:space="preserve">y jsou zálohovány v pravidelných intervalech a jištěny firewallem. </w:t>
      </w:r>
    </w:p>
    <w:p w14:paraId="7E5D666B" w14:textId="77777777" w:rsidR="00614919" w:rsidRDefault="005B62D2">
      <w:pPr>
        <w:tabs>
          <w:tab w:val="center" w:pos="2298"/>
        </w:tabs>
        <w:spacing w:after="185"/>
        <w:ind w:left="-15" w:right="0" w:firstLine="0"/>
        <w:jc w:val="left"/>
      </w:pPr>
      <w: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Funkce softwaru GAS umožňují: </w:t>
      </w:r>
    </w:p>
    <w:p w14:paraId="602F0EFB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 xml:space="preserve">Analýzu stavu finančních výdajů vynaložených na sociální sítě. </w:t>
      </w:r>
    </w:p>
    <w:p w14:paraId="085E939F" w14:textId="77777777" w:rsidR="00614919" w:rsidRDefault="005B62D2">
      <w:pPr>
        <w:numPr>
          <w:ilvl w:val="0"/>
          <w:numId w:val="1"/>
        </w:numPr>
        <w:spacing w:after="179"/>
        <w:ind w:left="1432" w:right="410" w:hanging="361"/>
      </w:pPr>
      <w:r>
        <w:t>Analýzu stavu sociální sítě Facebook, kdy je základem počet fanoušků, dosah stránky, dos</w:t>
      </w:r>
      <w:r>
        <w:t>ah příspěvků, počet příspěvků, počet „to se mi líbí“, počet sdílení, počet komentářů, počet shlédnutí videí, počet „byl jsem zde“, hodnocení, hodnotitelé, detailní seznam příspěvků řazenými dle data umístění na web s vyznačeným dosahem, počtem liků, seznam</w:t>
      </w:r>
      <w:r>
        <w:t xml:space="preserve"> událostí s počtem zúčastněných, seznam všech kampaní, výdaje na kampaně, dosah kampaní, sociální dosah kampaní, kliknutí, unikátní kliknutí, zásah, shlédnutí videí).  </w:t>
      </w:r>
    </w:p>
    <w:p w14:paraId="2F51E579" w14:textId="77777777" w:rsidR="00614919" w:rsidRDefault="005B62D2">
      <w:pPr>
        <w:numPr>
          <w:ilvl w:val="0"/>
          <w:numId w:val="1"/>
        </w:numPr>
        <w:spacing w:after="174"/>
        <w:ind w:left="1432" w:right="410" w:hanging="361"/>
      </w:pPr>
      <w:r>
        <w:t>Analýzu stavu sociální sítě Instagram základem je počet příspěvků, počet sledujících, p</w:t>
      </w:r>
      <w:r>
        <w:t xml:space="preserve">očet sledování, počet uživatelských tagů. Příspěvky mohou být podrobně sledovány, řazeny dle data vytvoření, počtu liků, shlédnutí, komentářů. Je zde seznam kampaní, kde v každé kampani jsou všechny příspěvky označeny správným hastagem. </w:t>
      </w:r>
    </w:p>
    <w:p w14:paraId="73DD1AF6" w14:textId="77777777" w:rsidR="00614919" w:rsidRDefault="005B62D2">
      <w:pPr>
        <w:numPr>
          <w:ilvl w:val="0"/>
          <w:numId w:val="1"/>
        </w:numPr>
        <w:spacing w:after="175"/>
        <w:ind w:left="1432" w:right="410" w:hanging="361"/>
      </w:pPr>
      <w:r>
        <w:t>Analýzu stavu soci</w:t>
      </w:r>
      <w:r>
        <w:t xml:space="preserve">ální sítě Youtube, základem je počet shlédnutí, zisk odběratelů, počet publikovaných videí, počet kampaní a každá kampaň poté tvoří samostatně hodnotitelnou skupinu, vybírá TOP videa. Analýza počtu ztráty odběratelů, počtu „to se mi líbí“, počtu „to se mi </w:t>
      </w:r>
      <w:r>
        <w:t xml:space="preserve">nelíbí“, k počtu komentářů, počtu sdílení, doby sledování, průměrné doby sledování. </w:t>
      </w:r>
    </w:p>
    <w:p w14:paraId="04603E91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>Analýzu stavu webové stránky, jejíž základem může být počet návštěv, procento nových návštěv, návštěvnost obsahu, počet uživatelů, počet zobrazení stránky, počet stránek n</w:t>
      </w:r>
      <w:r>
        <w:t>a návštěvu, průměrná doba na stránce, míra okamžitého opuštění, jaký typ prohlížeče uživatel využívá, jaký operační systém uživatel využívá, jaké rozlišení obrazovky využívá uživatel, jakého internetového poskytovatele má uživatel, z jakého typu zařízení u</w:t>
      </w:r>
      <w:r>
        <w:t xml:space="preserve">živatel přistupuje, jaký typ telefonu je použit (v případě, že přichází na stránku přes </w:t>
      </w:r>
      <w:r>
        <w:lastRenderedPageBreak/>
        <w:t>mobil), jaký typ tabletu je použit (v případě, že přichází na stránku přes tablet). Lze vytvořit analýzu demografických údajů návštěvníků stránek, pohlaví a věk. Lze vy</w:t>
      </w:r>
      <w:r>
        <w:t xml:space="preserve">číst jejich jazyk a z jaké lokality přistupují. </w:t>
      </w:r>
    </w:p>
    <w:p w14:paraId="7B4CE311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 xml:space="preserve">Porovnání daného města v Monitoru MFČR a ČSÚ v časovém období – ubytovací a rekreační poplatky. </w:t>
      </w:r>
    </w:p>
    <w:p w14:paraId="4FAFEB53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>Statistické údaje statistického úřadu – počet turistů, počet přenocování turistů, průměrný počet pokojů v ubyt</w:t>
      </w:r>
      <w:r>
        <w:t>ovacím zařízení k dispozici, průměrný počet lůžek v ubytovacím zařízení, počet míst pro stany a karavany v ubytovacím zařízení, počet dokončených bytů, plocha území, počet zemřelých osob s trvalým nebo dlouhodobým pobytem, přírůstek/úbytek osob s trvalým n</w:t>
      </w:r>
      <w:r>
        <w:t>ebo dlouhodobým pobytem, přírůstek/úbytek osob s trvalým nebo dlouhodobým pobytem stěhováním, počet přistěhovalých osob s trvalým pobytem, počet vystěhovalých osob s trvalým nebo dlouhodobým pobytem, průměrný počet přenocování turistů, počet ubytovacích za</w:t>
      </w:r>
      <w:r>
        <w:t xml:space="preserve">řízení, počet uchazečů o zaměstnání v evidenci úřadu práce. </w:t>
      </w:r>
    </w:p>
    <w:p w14:paraId="2AE3BB93" w14:textId="77777777" w:rsidR="00614919" w:rsidRDefault="005B62D2">
      <w:pPr>
        <w:numPr>
          <w:ilvl w:val="0"/>
          <w:numId w:val="1"/>
        </w:numPr>
        <w:spacing w:after="175"/>
        <w:ind w:left="1432" w:right="410" w:hanging="361"/>
      </w:pPr>
      <w:r>
        <w:t xml:space="preserve">Analýzu stavu hodnocení turistických cílů v dané lokaci prostřednictvím Tripadvisoru, Facebooku a Googlu. </w:t>
      </w:r>
    </w:p>
    <w:p w14:paraId="7D9FC9DE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>Analýzu stavu hodnocení gastronomických subjektů v dané lokaci prostřednictvím Tripadvis</w:t>
      </w:r>
      <w:r>
        <w:t xml:space="preserve">oru, Facebooku a Googlu. </w:t>
      </w:r>
    </w:p>
    <w:p w14:paraId="7610572F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 xml:space="preserve">Analýzu stavu hodnocení ubytování v dané lokaci prostřednictvím bookingu, Tripadvisoru, Facebooku a Googlu. </w:t>
      </w:r>
    </w:p>
    <w:p w14:paraId="6BEDAAEB" w14:textId="77777777" w:rsidR="00614919" w:rsidRDefault="005B62D2">
      <w:pPr>
        <w:numPr>
          <w:ilvl w:val="0"/>
          <w:numId w:val="1"/>
        </w:numPr>
        <w:spacing w:after="178"/>
        <w:ind w:left="1432" w:right="410" w:hanging="361"/>
      </w:pPr>
      <w:r>
        <w:t xml:space="preserve">Analýzu služby Google Ads, která je reklamním systémem společnosti Google. Systém je založený na platbě za kliknutí. Google Ads umožnňuje firmám i s minimálním rozpočtem zobrazovat svoje reklamy uživatelům, kteří se aktivně zajímají o jejich produkty nebo </w:t>
      </w:r>
      <w:r>
        <w:t xml:space="preserve">služby. </w:t>
      </w:r>
    </w:p>
    <w:p w14:paraId="17C2FB86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 xml:space="preserve">Analýzu stavu kampaní napříč on-line kanály na základě #značkování. </w:t>
      </w:r>
    </w:p>
    <w:p w14:paraId="2E380ACA" w14:textId="77777777" w:rsidR="00614919" w:rsidRDefault="005B62D2">
      <w:pPr>
        <w:numPr>
          <w:ilvl w:val="0"/>
          <w:numId w:val="1"/>
        </w:numPr>
        <w:ind w:left="1432" w:right="410" w:hanging="361"/>
      </w:pPr>
      <w:r>
        <w:t xml:space="preserve">Sledování výkonnosti profilů na základě stanovených cílů. </w:t>
      </w:r>
    </w:p>
    <w:p w14:paraId="3702A952" w14:textId="77777777" w:rsidR="00614919" w:rsidRDefault="005B62D2">
      <w:pPr>
        <w:numPr>
          <w:ilvl w:val="0"/>
          <w:numId w:val="1"/>
        </w:numPr>
        <w:spacing w:after="106"/>
        <w:ind w:left="1432" w:right="410" w:hanging="361"/>
      </w:pPr>
      <w:r>
        <w:t xml:space="preserve">Tisk kompletních výše zmíněných statistik do podrobné zprávy včetně generování obsahu a grafické úpravy. </w:t>
      </w:r>
    </w:p>
    <w:p w14:paraId="7C2682A1" w14:textId="77777777" w:rsidR="00614919" w:rsidRDefault="005B62D2">
      <w:pPr>
        <w:spacing w:after="21" w:line="259" w:lineRule="auto"/>
        <w:ind w:left="105" w:right="0" w:firstLine="0"/>
        <w:jc w:val="left"/>
      </w:pPr>
      <w:r>
        <w:t xml:space="preserve"> </w:t>
      </w:r>
      <w:r>
        <w:tab/>
        <w:t xml:space="preserve"> </w:t>
      </w:r>
    </w:p>
    <w:p w14:paraId="6C6E6481" w14:textId="77777777" w:rsidR="00614919" w:rsidRDefault="005B62D2">
      <w:pPr>
        <w:spacing w:after="0"/>
        <w:ind w:left="115" w:right="410"/>
      </w:pPr>
      <w:r>
        <w:t xml:space="preserve">V </w:t>
      </w:r>
      <w:r>
        <w:t xml:space="preserve">Hluboké nad Vltavou, dne 2.4. 2024            </w:t>
      </w:r>
    </w:p>
    <w:p w14:paraId="6212992E" w14:textId="77777777" w:rsidR="00614919" w:rsidRDefault="005B62D2">
      <w:pPr>
        <w:spacing w:after="219" w:line="259" w:lineRule="auto"/>
        <w:ind w:left="10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7E8B5E56" w14:textId="77777777" w:rsidR="00614919" w:rsidRDefault="005B62D2">
      <w:pPr>
        <w:pStyle w:val="Nadpis1"/>
        <w:tabs>
          <w:tab w:val="center" w:pos="6780"/>
        </w:tabs>
        <w:spacing w:after="21"/>
        <w:ind w:left="0" w:right="0" w:firstLine="0"/>
      </w:pPr>
      <w:r>
        <w:t xml:space="preserve">Za Good Agency s.r.o. </w:t>
      </w:r>
      <w:r>
        <w:tab/>
        <w:t xml:space="preserve">Za Muzeum středního Pootaví Strakonice </w:t>
      </w:r>
    </w:p>
    <w:p w14:paraId="43AF0746" w14:textId="77777777" w:rsidR="00614919" w:rsidRDefault="005B62D2">
      <w:pPr>
        <w:spacing w:after="17" w:line="319" w:lineRule="auto"/>
        <w:ind w:left="105" w:right="4447" w:firstLine="0"/>
        <w:jc w:val="center"/>
      </w:pPr>
      <w:r>
        <w:rPr>
          <w:b/>
        </w:rPr>
        <w:t xml:space="preserve"> </w:t>
      </w:r>
      <w:r>
        <w:t xml:space="preserve"> </w:t>
      </w:r>
      <w:r>
        <w:tab/>
      </w:r>
      <w:r>
        <w:rPr>
          <w:b/>
        </w:rPr>
        <w:t xml:space="preserve"> </w:t>
      </w:r>
      <w:r>
        <w:t xml:space="preserve"> </w:t>
      </w:r>
    </w:p>
    <w:p w14:paraId="2CB6CFFD" w14:textId="77777777" w:rsidR="00614919" w:rsidRDefault="005B62D2">
      <w:pPr>
        <w:tabs>
          <w:tab w:val="center" w:pos="6502"/>
        </w:tabs>
        <w:spacing w:after="45"/>
        <w:ind w:left="0" w:right="0" w:firstLine="0"/>
        <w:jc w:val="left"/>
      </w:pPr>
      <w:r>
        <w:t xml:space="preserve">Podpis:          ____________________ </w:t>
      </w:r>
      <w:r>
        <w:tab/>
        <w:t xml:space="preserve">Podpis:          ____________________ </w:t>
      </w:r>
    </w:p>
    <w:p w14:paraId="7C55E24A" w14:textId="133FA90A" w:rsidR="00614919" w:rsidRDefault="005B62D2">
      <w:pPr>
        <w:spacing w:after="13"/>
        <w:ind w:left="115" w:right="410"/>
      </w:pPr>
      <w:r>
        <w:lastRenderedPageBreak/>
        <w:t>Jméno</w:t>
      </w:r>
      <w:r>
        <w:t xml:space="preserve"> Jméno:          </w:t>
      </w:r>
      <w:r w:rsidR="00F70E50">
        <w:t xml:space="preserve">                         </w:t>
      </w:r>
      <w:r>
        <w:t xml:space="preserve">Funkce:  jednatel Funkce:         ředitelka                </w:t>
      </w:r>
    </w:p>
    <w:p w14:paraId="05D738BB" w14:textId="77777777" w:rsidR="00614919" w:rsidRDefault="005B62D2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i/>
          <w:sz w:val="20"/>
        </w:rPr>
        <w:t xml:space="preserve"> </w:t>
      </w:r>
    </w:p>
    <w:sectPr w:rsidR="00614919">
      <w:footerReference w:type="even" r:id="rId9"/>
      <w:footerReference w:type="default" r:id="rId10"/>
      <w:footerReference w:type="first" r:id="rId11"/>
      <w:pgSz w:w="11905" w:h="16840"/>
      <w:pgMar w:top="1427" w:right="1166" w:bottom="1334" w:left="159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2E00" w14:textId="77777777" w:rsidR="005B62D2" w:rsidRDefault="005B62D2">
      <w:pPr>
        <w:spacing w:after="0" w:line="240" w:lineRule="auto"/>
      </w:pPr>
      <w:r>
        <w:separator/>
      </w:r>
    </w:p>
  </w:endnote>
  <w:endnote w:type="continuationSeparator" w:id="0">
    <w:p w14:paraId="1D16A2A8" w14:textId="77777777" w:rsidR="005B62D2" w:rsidRDefault="005B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9A95" w14:textId="77777777" w:rsidR="00614919" w:rsidRDefault="005B62D2">
    <w:pPr>
      <w:spacing w:after="140" w:line="259" w:lineRule="auto"/>
      <w:ind w:left="0" w:right="415" w:firstLine="0"/>
      <w:jc w:val="right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1525FBDB" w14:textId="77777777" w:rsidR="00614919" w:rsidRDefault="005B62D2">
    <w:pPr>
      <w:spacing w:after="0" w:line="259" w:lineRule="auto"/>
      <w:ind w:left="0" w:right="370" w:firstLine="0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764C" w14:textId="77777777" w:rsidR="00614919" w:rsidRDefault="005B62D2">
    <w:pPr>
      <w:spacing w:after="140" w:line="259" w:lineRule="auto"/>
      <w:ind w:left="0" w:right="415" w:firstLine="0"/>
      <w:jc w:val="right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50111228" w14:textId="77777777" w:rsidR="00614919" w:rsidRDefault="005B62D2">
    <w:pPr>
      <w:spacing w:after="0" w:line="259" w:lineRule="auto"/>
      <w:ind w:left="0" w:right="370" w:firstLine="0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6BA" w14:textId="77777777" w:rsidR="00614919" w:rsidRDefault="0061491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9AF2" w14:textId="77777777" w:rsidR="005B62D2" w:rsidRDefault="005B62D2">
      <w:pPr>
        <w:spacing w:after="0" w:line="240" w:lineRule="auto"/>
      </w:pPr>
      <w:r>
        <w:separator/>
      </w:r>
    </w:p>
  </w:footnote>
  <w:footnote w:type="continuationSeparator" w:id="0">
    <w:p w14:paraId="5863608C" w14:textId="77777777" w:rsidR="005B62D2" w:rsidRDefault="005B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6FD5"/>
    <w:multiLevelType w:val="hybridMultilevel"/>
    <w:tmpl w:val="167295E8"/>
    <w:lvl w:ilvl="0" w:tplc="72407A96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8563E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6B3F6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05AA4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4B09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AB13C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C79D8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8E028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6F43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19"/>
    <w:rsid w:val="000139F6"/>
    <w:rsid w:val="000E6B03"/>
    <w:rsid w:val="00100C79"/>
    <w:rsid w:val="001B3E0D"/>
    <w:rsid w:val="0034432F"/>
    <w:rsid w:val="0039440A"/>
    <w:rsid w:val="003A4872"/>
    <w:rsid w:val="00420893"/>
    <w:rsid w:val="004A4F1D"/>
    <w:rsid w:val="004F7167"/>
    <w:rsid w:val="00504FC0"/>
    <w:rsid w:val="005B62D2"/>
    <w:rsid w:val="005C4980"/>
    <w:rsid w:val="005D25CA"/>
    <w:rsid w:val="00614919"/>
    <w:rsid w:val="0066701F"/>
    <w:rsid w:val="00684314"/>
    <w:rsid w:val="006A283F"/>
    <w:rsid w:val="006C2789"/>
    <w:rsid w:val="006C31D0"/>
    <w:rsid w:val="0076443F"/>
    <w:rsid w:val="007C0843"/>
    <w:rsid w:val="007E56A1"/>
    <w:rsid w:val="008262F9"/>
    <w:rsid w:val="008504CE"/>
    <w:rsid w:val="008702B7"/>
    <w:rsid w:val="008A4427"/>
    <w:rsid w:val="00B562FE"/>
    <w:rsid w:val="00C02FD0"/>
    <w:rsid w:val="00D56C8C"/>
    <w:rsid w:val="00D855D0"/>
    <w:rsid w:val="00DC4D5F"/>
    <w:rsid w:val="00DD146F"/>
    <w:rsid w:val="00E305E4"/>
    <w:rsid w:val="00E94612"/>
    <w:rsid w:val="00F70E50"/>
    <w:rsid w:val="00FA2DDD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1353"/>
  <w15:docId w15:val="{B0697826-E5B0-45BC-8C37-0033CCE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1" w:line="305" w:lineRule="auto"/>
      <w:ind w:left="2441" w:right="24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2"/>
      <w:ind w:left="10" w:right="622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as-onlin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gas-onlin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2448</Words>
  <Characters>14445</Characters>
  <Application>Microsoft Office Word</Application>
  <DocSecurity>0</DocSecurity>
  <Lines>120</Lines>
  <Paragraphs>33</Paragraphs>
  <ScaleCrop>false</ScaleCrop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Any Authorised User</dc:creator>
  <cp:keywords/>
  <cp:lastModifiedBy>RS</cp:lastModifiedBy>
  <cp:revision>45</cp:revision>
  <dcterms:created xsi:type="dcterms:W3CDTF">2024-04-04T04:56:00Z</dcterms:created>
  <dcterms:modified xsi:type="dcterms:W3CDTF">2024-04-04T06:14:00Z</dcterms:modified>
</cp:coreProperties>
</file>