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EA" w:rsidRDefault="00797AEA" w:rsidP="00797AEA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NAŠE ZN: </w:t>
      </w:r>
      <w:bookmarkStart w:id="0" w:name="Text3"/>
      <w:r>
        <w:tab/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215/2024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0215/2024/MH/O</w:t>
      </w:r>
      <w:r>
        <w:fldChar w:fldCharType="end"/>
      </w:r>
      <w:bookmarkEnd w:id="0"/>
      <w:r>
        <w:t xml:space="preserve">                                         Patrik Kubiczek</w:t>
      </w:r>
    </w:p>
    <w:p w:rsidR="00797AEA" w:rsidRDefault="00797AEA" w:rsidP="00797AEA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VYŘIZUJE: </w:t>
      </w:r>
      <w:r>
        <w:tab/>
        <w:t xml:space="preserve">Dana Moravcová                                          </w:t>
      </w:r>
      <w:proofErr w:type="spellStart"/>
      <w:r>
        <w:t>Soběšovická</w:t>
      </w:r>
      <w:proofErr w:type="spellEnd"/>
      <w:r>
        <w:t xml:space="preserve"> 2326/5</w:t>
      </w:r>
    </w:p>
    <w:p w:rsidR="00797AEA" w:rsidRDefault="00797AEA" w:rsidP="00797AEA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ab/>
        <w:t xml:space="preserve">                                                                      735 42 TĚRLICKO</w:t>
      </w:r>
    </w:p>
    <w:p w:rsidR="00797AEA" w:rsidRDefault="00797AEA" w:rsidP="00797AEA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 </w:t>
      </w:r>
      <w:bookmarkStart w:id="1" w:name="Text6"/>
      <w:r>
        <w:tab/>
      </w:r>
      <w:bookmarkEnd w:id="1"/>
      <w:proofErr w:type="spellStart"/>
      <w:r w:rsidR="007F7C1D">
        <w:t>xxx</w:t>
      </w:r>
      <w:proofErr w:type="spellEnd"/>
    </w:p>
    <w:p w:rsidR="00797AEA" w:rsidRDefault="00797AEA" w:rsidP="00797AEA">
      <w:pPr>
        <w:tabs>
          <w:tab w:val="left" w:pos="1134"/>
        </w:tabs>
        <w:rPr>
          <w:lang w:val="de-DE"/>
        </w:rPr>
      </w:pPr>
      <w:r>
        <w:t xml:space="preserve">E-MAIL: </w:t>
      </w:r>
      <w:bookmarkStart w:id="2" w:name="Text8"/>
      <w:r>
        <w:tab/>
      </w:r>
      <w:r>
        <w:tab/>
      </w:r>
      <w:r>
        <w:tab/>
      </w:r>
      <w:bookmarkEnd w:id="2"/>
      <w:proofErr w:type="spellStart"/>
      <w:r w:rsidR="007F7C1D">
        <w:t>xxx</w:t>
      </w:r>
      <w:proofErr w:type="spellEnd"/>
      <w:r>
        <w:t xml:space="preserve">  </w:t>
      </w:r>
    </w:p>
    <w:p w:rsidR="00797AEA" w:rsidRDefault="00797AEA" w:rsidP="00797AEA">
      <w:pPr>
        <w:tabs>
          <w:tab w:val="left" w:pos="1134"/>
        </w:tabs>
        <w:rPr>
          <w:sz w:val="12"/>
          <w:szCs w:val="12"/>
        </w:rPr>
      </w:pPr>
      <w:r>
        <w:t>DATUM:</w:t>
      </w:r>
      <w:bookmarkStart w:id="3" w:name="Text9"/>
      <w:r>
        <w:tab/>
      </w:r>
      <w:r>
        <w:tab/>
      </w:r>
      <w:r>
        <w:tab/>
      </w:r>
      <w: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6.03.2024"/>
            </w:textInput>
          </w:ffData>
        </w:fldChar>
      </w:r>
      <w:r>
        <w:instrText xml:space="preserve">FORMTEXT </w:instrText>
      </w:r>
      <w:r>
        <w:fldChar w:fldCharType="separate"/>
      </w:r>
      <w:r>
        <w:t>26.03.2024</w:t>
      </w:r>
      <w:r>
        <w:fldChar w:fldCharType="end"/>
      </w:r>
      <w:bookmarkEnd w:id="3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7AEA" w:rsidRDefault="00797AEA" w:rsidP="00797AEA">
      <w:pPr>
        <w:rPr>
          <w:sz w:val="16"/>
          <w:szCs w:val="16"/>
        </w:rPr>
      </w:pPr>
    </w:p>
    <w:p w:rsidR="00797AEA" w:rsidRDefault="00797AEA" w:rsidP="00797AEA">
      <w:pPr>
        <w:rPr>
          <w:sz w:val="16"/>
          <w:szCs w:val="16"/>
        </w:rPr>
      </w:pPr>
    </w:p>
    <w:p w:rsidR="00797AEA" w:rsidRDefault="00797AEA" w:rsidP="00797AEA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797AEA" w:rsidRDefault="00797AEA" w:rsidP="00797AEA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797AEA" w:rsidTr="00797AEA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AEA" w:rsidRDefault="00797AEA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AEA" w:rsidRDefault="00797AEA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215/2024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0215/2024/MH/O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AEA" w:rsidRDefault="00797AEA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AEA" w:rsidRDefault="00797AEA">
            <w:pPr>
              <w:spacing w:line="256" w:lineRule="auto"/>
              <w:rPr>
                <w:u w:val="single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6.03.202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26.03.2024</w:t>
            </w:r>
            <w:r>
              <w:fldChar w:fldCharType="end"/>
            </w:r>
          </w:p>
        </w:tc>
      </w:tr>
    </w:tbl>
    <w:p w:rsidR="00797AEA" w:rsidRDefault="00797AEA" w:rsidP="00797AEA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97AEA" w:rsidRDefault="00797AEA" w:rsidP="00797AEA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97AEA" w:rsidRDefault="00797AEA" w:rsidP="00797AEA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 město Český Těšín, náměstí ČSA 1/1, 737 01 Český Těšín</w:t>
      </w:r>
    </w:p>
    <w:p w:rsidR="00797AEA" w:rsidRDefault="00797AEA" w:rsidP="00797AEA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97AEA" w:rsidRDefault="00797AEA" w:rsidP="00797AEA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Dodavatel: Patrik Kubiczek, </w:t>
      </w:r>
      <w:proofErr w:type="spellStart"/>
      <w:r>
        <w:rPr>
          <w:b/>
          <w:bCs/>
          <w:sz w:val="22"/>
          <w:szCs w:val="22"/>
        </w:rPr>
        <w:t>Soběšovická</w:t>
      </w:r>
      <w:proofErr w:type="spellEnd"/>
      <w:r>
        <w:rPr>
          <w:b/>
          <w:bCs/>
          <w:sz w:val="22"/>
          <w:szCs w:val="22"/>
        </w:rPr>
        <w:t xml:space="preserve"> 2326/5, 735 42 Těrlicko</w:t>
      </w:r>
    </w:p>
    <w:p w:rsidR="00797AEA" w:rsidRDefault="00797AEA" w:rsidP="00797AEA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76"/>
        <w:gridCol w:w="5508"/>
        <w:gridCol w:w="1496"/>
        <w:gridCol w:w="20"/>
      </w:tblGrid>
      <w:tr w:rsidR="00797AEA" w:rsidTr="00797AEA">
        <w:trPr>
          <w:gridAfter w:val="1"/>
          <w:wAfter w:w="20" w:type="dxa"/>
          <w:trHeight w:val="69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EA" w:rsidRDefault="0079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EA" w:rsidRDefault="0079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EA" w:rsidRDefault="0079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 vč. DPH</w:t>
            </w:r>
          </w:p>
        </w:tc>
      </w:tr>
      <w:tr w:rsidR="00797AEA" w:rsidTr="00797AEA">
        <w:trPr>
          <w:gridAfter w:val="1"/>
          <w:wAfter w:w="20" w:type="dxa"/>
          <w:trHeight w:val="395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EA" w:rsidRDefault="00797AEA">
            <w:pPr>
              <w:rPr>
                <w:bCs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EA" w:rsidRDefault="00797A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Objednáváme u Vás opravu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hrobky v Českém Těšíně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sk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II číslo 40, která je na trvání hřbitova a je opuštěná.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Oprava zahrnuje: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Likvidaci hrobového zařízení z terasa – rám, krycí deska, podstavec a žulová nápisní deska.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Nový rám  130x285 cm, podstavec 125x30x25 cm, krycí deska 110x245x5 cm, materiál žula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Ivory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White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Montáž, spojovací materiál, přesun materiálu</w:t>
            </w:r>
            <w:r>
              <w:rPr>
                <w:rFonts w:eastAsia="Calibri"/>
                <w:lang w:eastAsia="en-US"/>
              </w:rPr>
              <w:t>.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Celková cena </w:t>
            </w:r>
            <w:r>
              <w:rPr>
                <w:rFonts w:eastAsia="Calibri"/>
                <w:sz w:val="22"/>
                <w:szCs w:val="22"/>
                <w:lang w:eastAsia="en-US"/>
              </w:rPr>
              <w:t>62.400,-</w:t>
            </w:r>
            <w:r>
              <w:rPr>
                <w:rFonts w:eastAsia="Calibri"/>
                <w:lang w:eastAsia="en-US"/>
              </w:rPr>
              <w:t>-Kč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bez DPH</w:t>
            </w:r>
            <w:r>
              <w:rPr>
                <w:rFonts w:eastAsia="Calibri"/>
                <w:lang w:eastAsia="en-US"/>
              </w:rPr>
              <w:t>.</w:t>
            </w:r>
          </w:p>
          <w:p w:rsidR="00797AEA" w:rsidRDefault="00797AEA">
            <w:pPr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Termín zhotovení díla: do </w:t>
            </w:r>
            <w:proofErr w:type="gramStart"/>
            <w:r>
              <w:rPr>
                <w:rFonts w:eastAsia="Calibri"/>
                <w:lang w:eastAsia="en-US"/>
              </w:rPr>
              <w:t>31.08.2024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</w:p>
          <w:p w:rsidR="00797AEA" w:rsidRDefault="00797AEA">
            <w:pPr>
              <w:rPr>
                <w:bCs/>
              </w:rPr>
            </w:pPr>
            <w:r>
              <w:rPr>
                <w:bCs/>
              </w:rPr>
              <w:t>75.504,--</w:t>
            </w:r>
          </w:p>
          <w:p w:rsidR="00797AEA" w:rsidRDefault="00797AEA">
            <w:pPr>
              <w:rPr>
                <w:bCs/>
              </w:rPr>
            </w:pPr>
          </w:p>
        </w:tc>
      </w:tr>
      <w:tr w:rsidR="00797AEA" w:rsidTr="00797AEA">
        <w:trPr>
          <w:trHeight w:val="840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EA" w:rsidRDefault="0079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  <w:p w:rsidR="00797AEA" w:rsidRDefault="00797AE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 souladu se zákonem č. 235/2004 Sb., o dani z přidané hodnoty §92e), je výši daně za poskytnuté stavební práce odpovídající číselnému kódu klasifikace produkce CZ-CPA 41 až 43 povinen přiznat plátce, pro kterého je plnění uskutečněno.</w:t>
            </w:r>
          </w:p>
        </w:tc>
      </w:tr>
      <w:tr w:rsidR="00797AEA" w:rsidTr="00797AEA">
        <w:trPr>
          <w:trHeight w:val="601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EA" w:rsidRDefault="00797AE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797AEA" w:rsidRDefault="00797AEA" w:rsidP="00797A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797AEA" w:rsidRDefault="00797AEA" w:rsidP="00797AEA">
      <w:pPr>
        <w:rPr>
          <w:sz w:val="18"/>
          <w:szCs w:val="18"/>
        </w:rPr>
      </w:pPr>
    </w:p>
    <w:p w:rsidR="00797AEA" w:rsidRDefault="00797AEA" w:rsidP="00797AEA">
      <w:pPr>
        <w:rPr>
          <w:sz w:val="18"/>
          <w:szCs w:val="18"/>
        </w:rPr>
      </w:pPr>
    </w:p>
    <w:p w:rsidR="00797AEA" w:rsidRDefault="00797AEA" w:rsidP="00797AEA">
      <w:pPr>
        <w:rPr>
          <w:sz w:val="18"/>
          <w:szCs w:val="18"/>
        </w:rPr>
      </w:pPr>
    </w:p>
    <w:p w:rsidR="00797AEA" w:rsidRDefault="00797AEA" w:rsidP="00797A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Podmínky objednávky akceptuji:</w:t>
      </w:r>
      <w:r w:rsidR="007F7C1D">
        <w:rPr>
          <w:sz w:val="20"/>
          <w:szCs w:val="20"/>
        </w:rPr>
        <w:t xml:space="preserve"> 03.04.2024</w:t>
      </w:r>
      <w:bookmarkStart w:id="4" w:name="_GoBack"/>
      <w:bookmarkEnd w:id="4"/>
    </w:p>
    <w:p w:rsidR="00797AEA" w:rsidRDefault="00797AEA" w:rsidP="00797AEA">
      <w:pPr>
        <w:rPr>
          <w:sz w:val="20"/>
          <w:szCs w:val="20"/>
        </w:rPr>
      </w:pPr>
      <w:r>
        <w:rPr>
          <w:sz w:val="20"/>
          <w:szCs w:val="20"/>
        </w:rPr>
        <w:t>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---------------------</w:t>
      </w:r>
    </w:p>
    <w:p w:rsidR="00797AEA" w:rsidRDefault="00797AEA" w:rsidP="00797AEA">
      <w:pPr>
        <w:rPr>
          <w:sz w:val="20"/>
          <w:szCs w:val="20"/>
        </w:rPr>
      </w:pPr>
      <w:r>
        <w:rPr>
          <w:sz w:val="20"/>
          <w:szCs w:val="20"/>
        </w:rPr>
        <w:t>Objednal: Ing. Karína Benatzká</w:t>
      </w:r>
    </w:p>
    <w:p w:rsidR="00797AEA" w:rsidRDefault="00797AEA" w:rsidP="00797AEA">
      <w:pPr>
        <w:rPr>
          <w:sz w:val="20"/>
          <w:szCs w:val="20"/>
        </w:rPr>
      </w:pPr>
      <w:r>
        <w:rPr>
          <w:sz w:val="20"/>
          <w:szCs w:val="20"/>
        </w:rPr>
        <w:t>Vedoucí odboru místního hospodářství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1"/>
    <w:rsid w:val="006C72E6"/>
    <w:rsid w:val="00757C9E"/>
    <w:rsid w:val="00797AEA"/>
    <w:rsid w:val="007F7C1D"/>
    <w:rsid w:val="009F2661"/>
    <w:rsid w:val="00B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975B-EF6C-4E56-B758-E9E975FE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7AE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2024-03-26T10:03:00Z</dcterms:created>
  <dcterms:modified xsi:type="dcterms:W3CDTF">2024-04-04T05:50:00Z</dcterms:modified>
</cp:coreProperties>
</file>