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781428DE" w:rsidR="00947AE5" w:rsidRPr="005977DE" w:rsidRDefault="00B924A0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DIPRO spol. s r.o.</w:t>
            </w:r>
            <w:r w:rsidR="005977DE" w:rsidRPr="005977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436130AF" w:rsidR="00947AE5" w:rsidRPr="00443330" w:rsidRDefault="00B4610F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Modřanská 11/1387</w:t>
            </w:r>
          </w:p>
        </w:tc>
        <w:tc>
          <w:tcPr>
            <w:tcW w:w="3434" w:type="dxa"/>
            <w:shd w:val="clear" w:color="auto" w:fill="auto"/>
          </w:tcPr>
          <w:p w14:paraId="10444218" w14:textId="34A6BFD5" w:rsidR="00947AE5" w:rsidRPr="00443330" w:rsidRDefault="000F7F1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F7F1A">
              <w:rPr>
                <w:rFonts w:ascii="Times New Roman" w:hAnsi="Times New Roman"/>
              </w:rPr>
              <w:t>OBJ 046/2024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3307B13" w:rsidR="00947AE5" w:rsidRPr="00443330" w:rsidRDefault="00B924A0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4610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00 Praha </w:t>
            </w:r>
            <w:r w:rsidR="00B4610F">
              <w:rPr>
                <w:rFonts w:ascii="Times New Roman" w:hAnsi="Times New Roman"/>
              </w:rPr>
              <w:t>12 - Modřany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11370227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0F7F1A">
              <w:rPr>
                <w:rFonts w:ascii="Times New Roman" w:hAnsi="Times New Roman"/>
              </w:rPr>
              <w:t>3.4.2024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4631F710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0F7F1A" w:rsidRPr="000F7F1A">
              <w:rPr>
                <w:rFonts w:ascii="Times New Roman" w:hAnsi="Times New Roman"/>
              </w:rPr>
              <w:t>0778/2024/Zlic/FOPRI/</w:t>
            </w:r>
            <w:proofErr w:type="spellStart"/>
            <w:r w:rsidR="000F7F1A" w:rsidRPr="000F7F1A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74DDE157" w:rsidR="00AF0E7F" w:rsidRDefault="001418B5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 w:rsidR="00387126">
        <w:rPr>
          <w:rFonts w:ascii="Times New Roman" w:hAnsi="Times New Roman"/>
        </w:rPr>
        <w:t>11.3.</w:t>
      </w:r>
      <w:r w:rsidR="00B924A0">
        <w:rPr>
          <w:rFonts w:ascii="Times New Roman" w:hAnsi="Times New Roman"/>
        </w:rPr>
        <w:t>202</w:t>
      </w:r>
      <w:r w:rsidR="00387126">
        <w:rPr>
          <w:rFonts w:ascii="Times New Roman" w:hAnsi="Times New Roman"/>
        </w:rPr>
        <w:t>4</w:t>
      </w:r>
      <w:r w:rsidR="00AF0E7F">
        <w:rPr>
          <w:rFonts w:ascii="Times New Roman" w:hAnsi="Times New Roman"/>
        </w:rPr>
        <w:t xml:space="preserve"> </w:t>
      </w:r>
      <w:r w:rsidR="00387126" w:rsidRPr="00387126">
        <w:rPr>
          <w:rFonts w:ascii="Times New Roman" w:hAnsi="Times New Roman"/>
        </w:rPr>
        <w:t xml:space="preserve">zhotovení návrhu a předjednání Dopravně inženýrských opatření /DIO/ na stavbu: Oprava povrchu chodníků podél ulice Hrozenkovská v MČ Zličín. Jedná se o návrh etapizace výstavby a Dopravně inženýrských opatření pro zajištění výstavby výše uvedené stavby. </w:t>
      </w:r>
      <w:r w:rsidR="00387126">
        <w:rPr>
          <w:rFonts w:ascii="Times New Roman" w:hAnsi="Times New Roman"/>
        </w:rPr>
        <w:t>Vše dle Vaší cenové nabídky ze dne 8.3.2024</w:t>
      </w:r>
      <w:r w:rsidR="00AF0E7F" w:rsidRPr="00AF0E7F">
        <w:rPr>
          <w:rFonts w:ascii="Times New Roman" w:hAnsi="Times New Roman"/>
        </w:rPr>
        <w:t xml:space="preserve">. Celková </w:t>
      </w:r>
      <w:r>
        <w:rPr>
          <w:rFonts w:ascii="Times New Roman" w:hAnsi="Times New Roman"/>
        </w:rPr>
        <w:t>předpokládaná cena</w:t>
      </w:r>
      <w:r w:rsidR="00AF0E7F" w:rsidRPr="00AF0E7F">
        <w:rPr>
          <w:rFonts w:ascii="Times New Roman" w:hAnsi="Times New Roman"/>
        </w:rPr>
        <w:t xml:space="preserve"> činí </w:t>
      </w:r>
      <w:proofErr w:type="gramStart"/>
      <w:r w:rsidR="00387126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</w:r>
      <w:r w:rsidR="00387126">
        <w:rPr>
          <w:rFonts w:ascii="Times New Roman" w:hAnsi="Times New Roman"/>
        </w:rPr>
        <w:t>0</w:t>
      </w:r>
      <w:r>
        <w:rPr>
          <w:rFonts w:ascii="Times New Roman" w:hAnsi="Times New Roman"/>
        </w:rPr>
        <w:t>00</w:t>
      </w:r>
      <w:r w:rsidR="00B924A0">
        <w:rPr>
          <w:rFonts w:ascii="Times New Roman" w:hAnsi="Times New Roman"/>
        </w:rPr>
        <w:t>,-</w:t>
      </w:r>
      <w:proofErr w:type="gramEnd"/>
      <w:r w:rsidR="00B924A0">
        <w:rPr>
          <w:rFonts w:ascii="Times New Roman" w:hAnsi="Times New Roman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3EDB"/>
    <w:rsid w:val="00043A3B"/>
    <w:rsid w:val="0007076A"/>
    <w:rsid w:val="00096D16"/>
    <w:rsid w:val="000A66C0"/>
    <w:rsid w:val="000F7F1A"/>
    <w:rsid w:val="00140525"/>
    <w:rsid w:val="001418B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5B1B"/>
    <w:rsid w:val="00347691"/>
    <w:rsid w:val="00354F15"/>
    <w:rsid w:val="003576A9"/>
    <w:rsid w:val="00387126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C397F"/>
    <w:rsid w:val="008D3995"/>
    <w:rsid w:val="008D39C3"/>
    <w:rsid w:val="009009F7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4610F"/>
    <w:rsid w:val="00B640C8"/>
    <w:rsid w:val="00B64387"/>
    <w:rsid w:val="00B73373"/>
    <w:rsid w:val="00B90A73"/>
    <w:rsid w:val="00B924A0"/>
    <w:rsid w:val="00B9319A"/>
    <w:rsid w:val="00B96CB6"/>
    <w:rsid w:val="00BE23F8"/>
    <w:rsid w:val="00C12248"/>
    <w:rsid w:val="00C622FB"/>
    <w:rsid w:val="00C7640E"/>
    <w:rsid w:val="00C90D27"/>
    <w:rsid w:val="00CA47EA"/>
    <w:rsid w:val="00CF4ABF"/>
    <w:rsid w:val="00D55AC4"/>
    <w:rsid w:val="00D94FDC"/>
    <w:rsid w:val="00DE14D4"/>
    <w:rsid w:val="00E12374"/>
    <w:rsid w:val="00E25469"/>
    <w:rsid w:val="00E43BCB"/>
    <w:rsid w:val="00E46243"/>
    <w:rsid w:val="00E66A66"/>
    <w:rsid w:val="00E81598"/>
    <w:rsid w:val="00ED03F4"/>
    <w:rsid w:val="00F23DEE"/>
    <w:rsid w:val="00F36014"/>
    <w:rsid w:val="00F661DB"/>
    <w:rsid w:val="00F76573"/>
    <w:rsid w:val="00F77F73"/>
    <w:rsid w:val="00F8319E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2024-04-03T08:46:00Z</cp:lastPrinted>
  <dcterms:created xsi:type="dcterms:W3CDTF">2024-04-03T14:13:00Z</dcterms:created>
  <dcterms:modified xsi:type="dcterms:W3CDTF">2024-04-03T14:13:00Z</dcterms:modified>
</cp:coreProperties>
</file>