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DD" w:rsidRDefault="00F32FCE" w:rsidP="001C3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A52A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="001C3CDD" w:rsidRPr="00881C94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 xml:space="preserve">Ě </w:t>
      </w:r>
      <w:r w:rsidR="001C3CDD" w:rsidRPr="00881C94">
        <w:rPr>
          <w:b/>
          <w:sz w:val="32"/>
          <w:szCs w:val="32"/>
        </w:rPr>
        <w:t xml:space="preserve">O PODMÍNKÁCH ZABEZPEČOVÁNÍ PROTIPOVODŇOVÉ OCHRANY </w:t>
      </w:r>
    </w:p>
    <w:p w:rsidR="00AF4C1E" w:rsidRDefault="001C3CDD" w:rsidP="00AF4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 w:rsidR="00930E00">
        <w:rPr>
          <w:b/>
          <w:sz w:val="32"/>
          <w:szCs w:val="32"/>
        </w:rPr>
        <w:t xml:space="preserve">. </w:t>
      </w:r>
      <w:r w:rsidR="006714E2">
        <w:rPr>
          <w:b/>
          <w:sz w:val="32"/>
          <w:szCs w:val="32"/>
        </w:rPr>
        <w:t>482</w:t>
      </w:r>
      <w:r w:rsidR="00930E00">
        <w:rPr>
          <w:b/>
          <w:sz w:val="32"/>
          <w:szCs w:val="32"/>
        </w:rPr>
        <w:t>/201</w:t>
      </w:r>
      <w:r w:rsidR="00AF4C1E">
        <w:rPr>
          <w:b/>
          <w:sz w:val="32"/>
          <w:szCs w:val="32"/>
        </w:rPr>
        <w:t>4</w:t>
      </w:r>
    </w:p>
    <w:p w:rsidR="009A2535" w:rsidRPr="00BF6226" w:rsidRDefault="009A2535" w:rsidP="009A2535">
      <w:pPr>
        <w:jc w:val="center"/>
        <w:rPr>
          <w:b/>
        </w:rPr>
      </w:pPr>
    </w:p>
    <w:p w:rsidR="009A2535" w:rsidRDefault="00D22328" w:rsidP="009A2535">
      <w:pPr>
        <w:jc w:val="center"/>
        <w:rPr>
          <w:b/>
        </w:rPr>
      </w:pPr>
      <w:r>
        <w:rPr>
          <w:b/>
        </w:rPr>
        <w:t>1</w:t>
      </w:r>
      <w:r w:rsidR="009A2535">
        <w:rPr>
          <w:b/>
        </w:rPr>
        <w:t>.</w:t>
      </w:r>
    </w:p>
    <w:p w:rsidR="009A2535" w:rsidRDefault="006A2C63" w:rsidP="009A2535">
      <w:pPr>
        <w:jc w:val="center"/>
        <w:rPr>
          <w:b/>
        </w:rPr>
      </w:pPr>
      <w:r>
        <w:rPr>
          <w:b/>
        </w:rPr>
        <w:t>Smluvní strany</w:t>
      </w:r>
    </w:p>
    <w:p w:rsidR="00A63047" w:rsidRDefault="00A63047" w:rsidP="009A2535">
      <w:pPr>
        <w:jc w:val="center"/>
      </w:pPr>
    </w:p>
    <w:p w:rsidR="006A6A43" w:rsidRDefault="006A6A43" w:rsidP="006A6A43">
      <w:pPr>
        <w:rPr>
          <w:b/>
        </w:rPr>
      </w:pPr>
      <w:r>
        <w:rPr>
          <w:b/>
        </w:rPr>
        <w:t>Povodí Ohře, státní podnik</w:t>
      </w:r>
    </w:p>
    <w:p w:rsidR="006A6A43" w:rsidRDefault="00F32FCE" w:rsidP="006A6A43">
      <w:pPr>
        <w:rPr>
          <w:b/>
        </w:rPr>
      </w:pPr>
      <w:r>
        <w:rPr>
          <w:b/>
        </w:rPr>
        <w:t>se sídlem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6A43">
        <w:rPr>
          <w:b/>
        </w:rPr>
        <w:tab/>
        <w:t>Bezručova 4219, 430 03 Chomutov</w:t>
      </w:r>
    </w:p>
    <w:p w:rsidR="00F1456A" w:rsidRPr="00255C3B" w:rsidRDefault="00F1456A" w:rsidP="008B39C6">
      <w:pPr>
        <w:pStyle w:val="Nadpis2"/>
        <w:numPr>
          <w:ilvl w:val="0"/>
          <w:numId w:val="0"/>
        </w:numPr>
        <w:rPr>
          <w:szCs w:val="24"/>
        </w:rPr>
      </w:pPr>
      <w:r w:rsidRPr="00255C3B">
        <w:rPr>
          <w:szCs w:val="24"/>
        </w:rPr>
        <w:t>Statutární orgán:</w:t>
      </w:r>
      <w:r w:rsidRPr="00255C3B">
        <w:rPr>
          <w:szCs w:val="24"/>
        </w:rPr>
        <w:tab/>
      </w:r>
      <w:r w:rsidRPr="00255C3B">
        <w:rPr>
          <w:szCs w:val="24"/>
        </w:rPr>
        <w:tab/>
      </w:r>
      <w:r w:rsidR="00F32FCE">
        <w:rPr>
          <w:szCs w:val="24"/>
        </w:rPr>
        <w:tab/>
      </w:r>
    </w:p>
    <w:p w:rsidR="00F62061" w:rsidRPr="00F62061" w:rsidRDefault="00F32FCE" w:rsidP="00F32FCE">
      <w:pPr>
        <w:ind w:left="3544" w:hanging="3544"/>
      </w:pPr>
      <w:r>
        <w:t>Zastoupen ve věcech smluvních:</w:t>
      </w:r>
      <w:r>
        <w:tab/>
      </w:r>
    </w:p>
    <w:p w:rsidR="003B0E22" w:rsidRDefault="003B0E22" w:rsidP="003B0E22">
      <w:r>
        <w:t>Zas</w:t>
      </w:r>
      <w:r w:rsidR="00F32FCE">
        <w:t>toupen ve věcech technických:</w:t>
      </w:r>
      <w:r w:rsidR="00F32FCE">
        <w:tab/>
      </w:r>
    </w:p>
    <w:p w:rsidR="00F1456A" w:rsidRPr="00255C3B" w:rsidRDefault="00F1456A" w:rsidP="00F1456A">
      <w:r w:rsidRPr="00255C3B">
        <w:t>IČ</w:t>
      </w:r>
      <w:r w:rsidR="00CF662B">
        <w:t>O</w:t>
      </w:r>
      <w:r w:rsidRPr="00255C3B">
        <w:t>:</w:t>
      </w:r>
      <w:r w:rsidRPr="00255C3B">
        <w:tab/>
      </w:r>
      <w:r w:rsidRPr="00255C3B">
        <w:tab/>
      </w:r>
      <w:r w:rsidRPr="00255C3B">
        <w:tab/>
      </w:r>
      <w:r w:rsidRPr="00255C3B">
        <w:tab/>
      </w:r>
      <w:r w:rsidRPr="00255C3B">
        <w:tab/>
        <w:t>70889988</w:t>
      </w:r>
    </w:p>
    <w:p w:rsidR="00F1456A" w:rsidRPr="00255C3B" w:rsidRDefault="00F32FCE" w:rsidP="00F1456A"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F1456A" w:rsidRPr="00255C3B">
        <w:t>CZ70889988</w:t>
      </w:r>
    </w:p>
    <w:p w:rsidR="00F1456A" w:rsidRPr="00255C3B" w:rsidRDefault="00F1456A" w:rsidP="00F1456A">
      <w:r w:rsidRPr="00255C3B">
        <w:t xml:space="preserve">Bankovní spojení: </w:t>
      </w:r>
      <w:r w:rsidR="002A52A5">
        <w:tab/>
      </w:r>
      <w:r w:rsidR="002A52A5">
        <w:tab/>
      </w:r>
      <w:r w:rsidR="002A52A5">
        <w:tab/>
      </w:r>
    </w:p>
    <w:p w:rsidR="00F1456A" w:rsidRPr="00255C3B" w:rsidRDefault="00F1456A" w:rsidP="00F1456A">
      <w:r w:rsidRPr="00255C3B">
        <w:t xml:space="preserve">Číslo účtu: </w:t>
      </w:r>
      <w:r w:rsidR="002A52A5">
        <w:tab/>
      </w:r>
      <w:r w:rsidR="002A52A5">
        <w:tab/>
      </w:r>
      <w:r w:rsidR="002A52A5">
        <w:tab/>
      </w:r>
      <w:r w:rsidR="002A52A5">
        <w:tab/>
      </w:r>
    </w:p>
    <w:p w:rsidR="00FC7B17" w:rsidRPr="00A446E5" w:rsidRDefault="00F1456A" w:rsidP="00A446E5">
      <w:r w:rsidRPr="00255C3B">
        <w:t>Zapsán v obchodním rejstříku u Krajského soudu v Ústí n</w:t>
      </w:r>
      <w:r>
        <w:t>ad Labem, oddíl A, vložka 13052,</w:t>
      </w:r>
      <w:r w:rsidR="00F94C03">
        <w:rPr>
          <w:i/>
        </w:rPr>
        <w:t xml:space="preserve"> </w:t>
      </w:r>
      <w:r w:rsidR="00FC7B17">
        <w:t>na straně jedné</w:t>
      </w:r>
      <w:r w:rsidR="003B68F2">
        <w:t xml:space="preserve"> (dále jen jako </w:t>
      </w:r>
      <w:r w:rsidR="00A70B4F" w:rsidRPr="003B68F2">
        <w:rPr>
          <w:i/>
        </w:rPr>
        <w:t>po</w:t>
      </w:r>
      <w:r w:rsidR="00A70B4F">
        <w:rPr>
          <w:i/>
        </w:rPr>
        <w:t>s</w:t>
      </w:r>
      <w:r w:rsidR="00A70B4F" w:rsidRPr="003B68F2">
        <w:rPr>
          <w:i/>
        </w:rPr>
        <w:t>kytovatel</w:t>
      </w:r>
      <w:r w:rsidR="003B68F2">
        <w:t>)</w:t>
      </w:r>
    </w:p>
    <w:p w:rsidR="00FC7B17" w:rsidRDefault="00FC7B17" w:rsidP="009A2535">
      <w:pPr>
        <w:jc w:val="both"/>
        <w:rPr>
          <w:i/>
        </w:rPr>
      </w:pPr>
    </w:p>
    <w:p w:rsidR="00FC7B17" w:rsidRDefault="00F32FCE" w:rsidP="009A2535">
      <w:pPr>
        <w:jc w:val="both"/>
        <w:rPr>
          <w:i/>
        </w:rPr>
      </w:pPr>
      <w:r>
        <w:rPr>
          <w:i/>
        </w:rPr>
        <w:t>a</w:t>
      </w:r>
    </w:p>
    <w:p w:rsidR="00362523" w:rsidRDefault="00362523" w:rsidP="00362523">
      <w:pPr>
        <w:pStyle w:val="Default"/>
        <w:rPr>
          <w:b/>
        </w:rPr>
      </w:pPr>
    </w:p>
    <w:p w:rsidR="00362523" w:rsidRPr="00362523" w:rsidRDefault="00362523" w:rsidP="00362523">
      <w:pPr>
        <w:pStyle w:val="Default"/>
        <w:rPr>
          <w:b/>
        </w:rPr>
      </w:pPr>
      <w:r w:rsidRPr="00362523">
        <w:rPr>
          <w:b/>
        </w:rPr>
        <w:t>Město Terezín</w:t>
      </w:r>
    </w:p>
    <w:p w:rsidR="00362523" w:rsidRPr="00362523" w:rsidRDefault="00362523" w:rsidP="00362523">
      <w:pPr>
        <w:pStyle w:val="Default"/>
        <w:rPr>
          <w:b/>
        </w:rPr>
      </w:pPr>
      <w:r w:rsidRPr="00362523">
        <w:rPr>
          <w:b/>
        </w:rPr>
        <w:t xml:space="preserve">se sídlem </w:t>
      </w:r>
      <w:r w:rsidRPr="00362523">
        <w:rPr>
          <w:b/>
        </w:rPr>
        <w:tab/>
      </w:r>
      <w:r w:rsidRPr="00362523">
        <w:rPr>
          <w:b/>
        </w:rPr>
        <w:tab/>
      </w:r>
      <w:r w:rsidRPr="00362523">
        <w:rPr>
          <w:b/>
        </w:rPr>
        <w:tab/>
      </w:r>
      <w:r w:rsidRPr="00362523">
        <w:rPr>
          <w:b/>
        </w:rPr>
        <w:tab/>
        <w:t>Náměstí ČSA 179, 411 55 Terezín</w:t>
      </w:r>
    </w:p>
    <w:p w:rsidR="00362523" w:rsidRPr="00362523" w:rsidRDefault="00F32FCE" w:rsidP="00362523">
      <w:pPr>
        <w:pStyle w:val="Default"/>
      </w:pPr>
      <w:r>
        <w:t>zastoupeno</w:t>
      </w:r>
      <w:r w:rsidR="00362523" w:rsidRPr="00362523">
        <w:tab/>
      </w:r>
      <w:r w:rsidR="00362523" w:rsidRPr="00362523">
        <w:tab/>
      </w:r>
      <w:r w:rsidR="00362523" w:rsidRPr="00362523">
        <w:tab/>
      </w:r>
      <w:r w:rsidR="00362523" w:rsidRPr="00362523">
        <w:tab/>
      </w:r>
    </w:p>
    <w:p w:rsidR="00362523" w:rsidRPr="00362523" w:rsidRDefault="00362523" w:rsidP="00362523">
      <w:pPr>
        <w:pStyle w:val="Default"/>
      </w:pPr>
      <w:r w:rsidRPr="00362523">
        <w:t>IČ</w:t>
      </w:r>
      <w:r w:rsidR="00CF662B">
        <w:t>O:</w:t>
      </w:r>
      <w:r w:rsidRPr="00362523">
        <w:tab/>
      </w:r>
      <w:r w:rsidRPr="00362523">
        <w:tab/>
      </w:r>
      <w:r w:rsidRPr="00362523">
        <w:tab/>
      </w:r>
      <w:r w:rsidRPr="00362523">
        <w:tab/>
      </w:r>
      <w:r w:rsidRPr="00362523">
        <w:tab/>
      </w:r>
      <w:r w:rsidRPr="00362523">
        <w:rPr>
          <w:rStyle w:val="normal1"/>
          <w:rFonts w:ascii="Times New Roman" w:hAnsi="Times New Roman" w:cs="Times New Roman"/>
          <w:sz w:val="24"/>
          <w:szCs w:val="24"/>
        </w:rPr>
        <w:t>00264474</w:t>
      </w:r>
      <w:r w:rsidRPr="00362523">
        <w:t xml:space="preserve"> </w:t>
      </w:r>
    </w:p>
    <w:p w:rsidR="00362523" w:rsidRPr="00362523" w:rsidRDefault="00362523" w:rsidP="00362523">
      <w:pPr>
        <w:pStyle w:val="Default"/>
      </w:pPr>
      <w:r w:rsidRPr="00362523">
        <w:t>DIČ:</w:t>
      </w:r>
      <w:r w:rsidRPr="00362523">
        <w:tab/>
      </w:r>
      <w:r w:rsidRPr="00362523">
        <w:tab/>
      </w:r>
      <w:r w:rsidRPr="00362523">
        <w:tab/>
      </w:r>
      <w:r w:rsidRPr="00362523">
        <w:tab/>
      </w:r>
      <w:r w:rsidRPr="00362523">
        <w:tab/>
        <w:t>CZ 00264474</w:t>
      </w:r>
    </w:p>
    <w:p w:rsidR="00F32FCE" w:rsidRDefault="00362523" w:rsidP="00362523">
      <w:pPr>
        <w:pStyle w:val="Default"/>
      </w:pPr>
      <w:r w:rsidRPr="00362523">
        <w:t>Bank</w:t>
      </w:r>
      <w:r w:rsidR="00F32FCE">
        <w:t>ovní spojení</w:t>
      </w:r>
      <w:r w:rsidRPr="00362523">
        <w:t>:</w:t>
      </w:r>
      <w:r w:rsidR="00F32FCE">
        <w:t xml:space="preserve"> </w:t>
      </w:r>
      <w:r w:rsidR="002A52A5">
        <w:tab/>
      </w:r>
      <w:r w:rsidR="002A52A5">
        <w:tab/>
      </w:r>
      <w:r w:rsidR="002A52A5">
        <w:tab/>
      </w:r>
    </w:p>
    <w:p w:rsidR="00362523" w:rsidRPr="00362523" w:rsidRDefault="00F32FCE" w:rsidP="00362523">
      <w:pPr>
        <w:pStyle w:val="Default"/>
      </w:pPr>
      <w:r>
        <w:t xml:space="preserve">Číslo účtu: </w:t>
      </w:r>
      <w:r w:rsidR="002A52A5">
        <w:tab/>
      </w:r>
      <w:r w:rsidR="002A52A5">
        <w:tab/>
      </w:r>
      <w:r w:rsidR="002A52A5">
        <w:tab/>
      </w:r>
      <w:r w:rsidR="002A52A5">
        <w:tab/>
      </w:r>
      <w:r w:rsidR="00362523" w:rsidRPr="00362523">
        <w:t xml:space="preserve"> </w:t>
      </w:r>
    </w:p>
    <w:p w:rsidR="0012688F" w:rsidRDefault="0012688F" w:rsidP="009A2535">
      <w:pPr>
        <w:jc w:val="both"/>
      </w:pPr>
      <w:r>
        <w:t>na straně druhé</w:t>
      </w:r>
      <w:r w:rsidR="003B68F2">
        <w:t xml:space="preserve"> (dále jen jako</w:t>
      </w:r>
      <w:r w:rsidR="00A70B4F">
        <w:t xml:space="preserve"> </w:t>
      </w:r>
      <w:r w:rsidR="00A70B4F">
        <w:rPr>
          <w:i/>
        </w:rPr>
        <w:t>objednatel</w:t>
      </w:r>
      <w:r w:rsidR="003B68F2" w:rsidRPr="00CF4E42">
        <w:t>)</w:t>
      </w:r>
    </w:p>
    <w:p w:rsidR="00BF6226" w:rsidRDefault="00BF6226" w:rsidP="00F32FCE"/>
    <w:p w:rsidR="00BF6226" w:rsidRDefault="00BF6226" w:rsidP="00F32FCE"/>
    <w:p w:rsidR="00F32FCE" w:rsidRPr="00F32FCE" w:rsidRDefault="00F32FCE" w:rsidP="00F32FCE">
      <w:pPr>
        <w:rPr>
          <w:b/>
        </w:rPr>
      </w:pPr>
      <w:r w:rsidRPr="00F32FCE">
        <w:rPr>
          <w:b/>
        </w:rPr>
        <w:t xml:space="preserve">uzavírají tento dodatek č. </w:t>
      </w:r>
      <w:r w:rsidR="002A52A5">
        <w:rPr>
          <w:b/>
        </w:rPr>
        <w:t>2</w:t>
      </w:r>
      <w:r w:rsidRPr="00F32FCE">
        <w:rPr>
          <w:b/>
        </w:rPr>
        <w:t xml:space="preserve">, kterým se mění </w:t>
      </w:r>
      <w:r w:rsidR="002A52A5">
        <w:rPr>
          <w:b/>
        </w:rPr>
        <w:t xml:space="preserve">tyto </w:t>
      </w:r>
      <w:r w:rsidRPr="00F32FCE">
        <w:rPr>
          <w:b/>
        </w:rPr>
        <w:t>body smlouvy</w:t>
      </w:r>
    </w:p>
    <w:p w:rsidR="00F32FCE" w:rsidRDefault="00F32FCE" w:rsidP="009A2535">
      <w:pPr>
        <w:jc w:val="both"/>
      </w:pPr>
    </w:p>
    <w:p w:rsidR="00057B0B" w:rsidRDefault="00057B0B" w:rsidP="009A2535">
      <w:pPr>
        <w:jc w:val="both"/>
      </w:pPr>
    </w:p>
    <w:p w:rsidR="004F32E9" w:rsidRDefault="004F32E9" w:rsidP="00057B0B">
      <w:pPr>
        <w:jc w:val="center"/>
        <w:rPr>
          <w:b/>
        </w:rPr>
      </w:pPr>
      <w:r w:rsidRPr="00B10D25">
        <w:rPr>
          <w:b/>
        </w:rPr>
        <w:t xml:space="preserve">Změna </w:t>
      </w:r>
      <w:r w:rsidR="006F3ECF">
        <w:rPr>
          <w:b/>
        </w:rPr>
        <w:t>odst</w:t>
      </w:r>
      <w:r w:rsidR="00057B0B">
        <w:rPr>
          <w:b/>
        </w:rPr>
        <w:t>. 3</w:t>
      </w:r>
      <w:r w:rsidR="006F3ECF">
        <w:rPr>
          <w:b/>
        </w:rPr>
        <w:t>.1</w:t>
      </w:r>
    </w:p>
    <w:p w:rsidR="00057B0B" w:rsidRDefault="00057B0B" w:rsidP="009A2535">
      <w:pPr>
        <w:jc w:val="both"/>
        <w:rPr>
          <w:b/>
        </w:rPr>
      </w:pPr>
    </w:p>
    <w:p w:rsidR="00057B0B" w:rsidRPr="00DC7F0D" w:rsidRDefault="00057B0B" w:rsidP="00057B0B">
      <w:pPr>
        <w:ind w:left="567" w:hanging="567"/>
        <w:jc w:val="both"/>
      </w:pPr>
      <w:r>
        <w:t>3.1</w:t>
      </w:r>
      <w:r>
        <w:tab/>
      </w:r>
      <w:r w:rsidRPr="007069AB">
        <w:t xml:space="preserve">Doba, na kterou se sjednává tato smlouva, se prodlužuje do </w:t>
      </w:r>
      <w:r w:rsidR="006076FE">
        <w:t>31.12.2024</w:t>
      </w:r>
      <w:r>
        <w:t>.</w:t>
      </w:r>
    </w:p>
    <w:p w:rsidR="00057B0B" w:rsidRDefault="00057B0B" w:rsidP="009A2535">
      <w:pPr>
        <w:jc w:val="both"/>
        <w:rPr>
          <w:b/>
        </w:rPr>
      </w:pPr>
    </w:p>
    <w:p w:rsidR="00057B0B" w:rsidRPr="00B10D25" w:rsidRDefault="00057B0B" w:rsidP="009A2535">
      <w:pPr>
        <w:jc w:val="both"/>
        <w:rPr>
          <w:b/>
        </w:rPr>
      </w:pPr>
    </w:p>
    <w:p w:rsidR="00ED6F8E" w:rsidRPr="003A06F2" w:rsidRDefault="006076FE" w:rsidP="000B4112">
      <w:pPr>
        <w:jc w:val="center"/>
        <w:rPr>
          <w:b/>
        </w:rPr>
      </w:pPr>
      <w:r>
        <w:rPr>
          <w:b/>
        </w:rPr>
        <w:t xml:space="preserve">Změna odst. </w:t>
      </w:r>
      <w:r w:rsidR="00ED6F8E" w:rsidRPr="003A06F2">
        <w:rPr>
          <w:b/>
        </w:rPr>
        <w:t>4.</w:t>
      </w:r>
      <w:r>
        <w:rPr>
          <w:b/>
        </w:rPr>
        <w:t>1 a 4.2</w:t>
      </w:r>
    </w:p>
    <w:p w:rsidR="00ED6F8E" w:rsidRPr="003A06F2" w:rsidRDefault="00ED6F8E" w:rsidP="00ED6F8E">
      <w:pPr>
        <w:jc w:val="both"/>
      </w:pPr>
    </w:p>
    <w:p w:rsidR="00BF6226" w:rsidRDefault="00ED6F8E" w:rsidP="0060211A">
      <w:pPr>
        <w:pStyle w:val="Odstavecseseznamem"/>
        <w:numPr>
          <w:ilvl w:val="1"/>
          <w:numId w:val="22"/>
        </w:numPr>
        <w:jc w:val="both"/>
      </w:pPr>
      <w:r w:rsidRPr="003A06F2">
        <w:t xml:space="preserve">Cena za </w:t>
      </w:r>
      <w:r w:rsidR="00924776">
        <w:t xml:space="preserve">zabezpečování protipovodňové ochrany </w:t>
      </w:r>
      <w:r w:rsidRPr="003A06F2">
        <w:t xml:space="preserve">je stanovena </w:t>
      </w:r>
      <w:r w:rsidR="005E4A34" w:rsidRPr="003A06F2">
        <w:t>jako smluvní</w:t>
      </w:r>
      <w:r w:rsidR="00D64313">
        <w:t xml:space="preserve"> a</w:t>
      </w:r>
      <w:r w:rsidR="00CF662B">
        <w:t xml:space="preserve"> </w:t>
      </w:r>
      <w:r w:rsidR="00FE26C1">
        <w:t xml:space="preserve">pro provozování v roce 2024 </w:t>
      </w:r>
      <w:r w:rsidR="00D64313" w:rsidRPr="00D64313">
        <w:rPr>
          <w:b/>
        </w:rPr>
        <w:t>činí 90 112 Kč</w:t>
      </w:r>
      <w:r w:rsidR="00D64313">
        <w:t xml:space="preserve">. Výpočet ceny je </w:t>
      </w:r>
      <w:r w:rsidR="00FE26C1">
        <w:t>uveden v příloze č.3, která je nedílnou součástí této smlouvy.</w:t>
      </w:r>
      <w:r w:rsidR="006D200C">
        <w:t xml:space="preserve"> </w:t>
      </w:r>
      <w:r w:rsidR="00BF6226" w:rsidRPr="006D200C">
        <w:rPr>
          <w:color w:val="000000"/>
        </w:rPr>
        <w:t>K ceně bude připočtena DPH podle příslušné sazby dle platného zákona o DPH.</w:t>
      </w:r>
      <w:r w:rsidR="0060211A">
        <w:rPr>
          <w:color w:val="000000"/>
        </w:rPr>
        <w:t xml:space="preserve"> </w:t>
      </w:r>
      <w:r w:rsidR="00BF6226" w:rsidRPr="0060211A">
        <w:rPr>
          <w:color w:val="000000"/>
        </w:rPr>
        <w:t>Takto stanovená cena je cenou konečnou a obsahuje veškeré náklady, činnosti a další plnění poskytovatele podle této smlouvy nebo v souvislosti s ní. Nárok poskytovatele na úhradu odměny vzniká za předpokladu, že poskytovatel řádně a včas plní své povinnosti podle této smlouvy.</w:t>
      </w:r>
    </w:p>
    <w:p w:rsidR="004F32E9" w:rsidRPr="004F32E9" w:rsidRDefault="004F32E9" w:rsidP="00B10D25">
      <w:pPr>
        <w:pStyle w:val="Odstavecseseznamem"/>
        <w:ind w:left="540"/>
        <w:jc w:val="both"/>
      </w:pPr>
    </w:p>
    <w:p w:rsidR="004F32E9" w:rsidRPr="004F32E9" w:rsidRDefault="004F32E9" w:rsidP="00C9134B">
      <w:pPr>
        <w:numPr>
          <w:ilvl w:val="1"/>
          <w:numId w:val="22"/>
        </w:numPr>
        <w:jc w:val="both"/>
      </w:pPr>
      <w:r w:rsidRPr="004F32E9">
        <w:lastRenderedPageBreak/>
        <w:t>Smluvní cena</w:t>
      </w:r>
      <w:r w:rsidR="0060211A">
        <w:t xml:space="preserve"> </w:t>
      </w:r>
      <w:r w:rsidR="0072365C">
        <w:t>za zabezpečování protipovodňové och</w:t>
      </w:r>
      <w:r w:rsidR="00BE0999">
        <w:t xml:space="preserve">rany </w:t>
      </w:r>
      <w:r w:rsidR="0060211A">
        <w:t xml:space="preserve">bude hrazena </w:t>
      </w:r>
      <w:r w:rsidR="00BE0999">
        <w:t xml:space="preserve">za </w:t>
      </w:r>
      <w:r w:rsidR="0060211A">
        <w:t xml:space="preserve">rok 2024 jednou ročně </w:t>
      </w:r>
      <w:r w:rsidRPr="004F32E9">
        <w:t>na základě daňov</w:t>
      </w:r>
      <w:r w:rsidR="0060211A">
        <w:t xml:space="preserve">ého </w:t>
      </w:r>
      <w:r w:rsidRPr="004F32E9">
        <w:t>doklad</w:t>
      </w:r>
      <w:r w:rsidR="0060211A">
        <w:t>u</w:t>
      </w:r>
      <w:r w:rsidRPr="004F32E9">
        <w:t>, kter</w:t>
      </w:r>
      <w:r w:rsidR="0060211A">
        <w:t>ý p</w:t>
      </w:r>
      <w:r w:rsidRPr="004F32E9">
        <w:t>oskytovatel vystaví do 15 dnů ode dne uskutečnění zdanitelného plnění se splatností 30 dnů od data vystavení daňového dokladu. Daňov</w:t>
      </w:r>
      <w:r w:rsidR="0060211A">
        <w:t>ý</w:t>
      </w:r>
      <w:r w:rsidRPr="004F32E9">
        <w:t xml:space="preserve"> doklad musí obsahovat všechny zákonné náležitosti, v opačném případě objednatel vrátí daňový doklad poskytovateli k doplnění. Lhůta splatnosti se bude potom počítat od data doručení doplněného daňového dokladu. Dnem uskutečnění zdanitelného plnění je </w:t>
      </w:r>
      <w:r w:rsidR="008156B8">
        <w:t xml:space="preserve">pro rok 2024 stanoven na </w:t>
      </w:r>
      <w:r w:rsidR="00766BD9">
        <w:t>31.12</w:t>
      </w:r>
      <w:r w:rsidRPr="004F32E9">
        <w:t>.</w:t>
      </w:r>
      <w:r w:rsidRPr="004F32E9" w:rsidDel="009E0F5E">
        <w:t xml:space="preserve"> </w:t>
      </w:r>
    </w:p>
    <w:p w:rsidR="00B10D25" w:rsidRDefault="00B10D25" w:rsidP="000A4FC6">
      <w:pPr>
        <w:ind w:left="567" w:hanging="567"/>
        <w:jc w:val="both"/>
      </w:pPr>
    </w:p>
    <w:p w:rsidR="008156B8" w:rsidRDefault="008156B8" w:rsidP="000A4FC6">
      <w:pPr>
        <w:ind w:left="567" w:hanging="567"/>
        <w:jc w:val="both"/>
      </w:pPr>
    </w:p>
    <w:p w:rsidR="000A4FC6" w:rsidRPr="000A4FC6" w:rsidRDefault="000A4FC6" w:rsidP="000A4FC6">
      <w:pPr>
        <w:ind w:left="567" w:hanging="567"/>
        <w:jc w:val="both"/>
      </w:pPr>
      <w:r w:rsidRPr="000A4FC6">
        <w:t>V ostatních bodech se smlouva nemění.</w:t>
      </w:r>
    </w:p>
    <w:p w:rsidR="008156B8" w:rsidRDefault="008156B8" w:rsidP="008156B8">
      <w:pPr>
        <w:tabs>
          <w:tab w:val="left" w:pos="567"/>
        </w:tabs>
        <w:jc w:val="both"/>
      </w:pPr>
    </w:p>
    <w:p w:rsidR="008156B8" w:rsidRDefault="008156B8" w:rsidP="008156B8">
      <w:pPr>
        <w:tabs>
          <w:tab w:val="left" w:pos="567"/>
        </w:tabs>
        <w:jc w:val="both"/>
      </w:pPr>
    </w:p>
    <w:p w:rsidR="008156B8" w:rsidRPr="000A4FC6" w:rsidRDefault="008156B8" w:rsidP="008156B8">
      <w:pPr>
        <w:tabs>
          <w:tab w:val="left" w:pos="567"/>
        </w:tabs>
        <w:jc w:val="both"/>
      </w:pPr>
      <w:r w:rsidRPr="000A4FC6">
        <w:t>Tento dodatek</w:t>
      </w:r>
      <w:r>
        <w:t xml:space="preserve"> č. 2 nabývá platnosti dnem podpisu poslední ze smluvních stran a účinnosti zveřejněním v Registru smluv, pokud této účinnosti dle příslušných ustanovení smlouvy nenabude později.</w:t>
      </w:r>
    </w:p>
    <w:p w:rsidR="00AD3F61" w:rsidRDefault="00AD3F61" w:rsidP="00C934B5">
      <w:pPr>
        <w:tabs>
          <w:tab w:val="left" w:pos="851"/>
        </w:tabs>
        <w:jc w:val="both"/>
      </w:pPr>
    </w:p>
    <w:p w:rsidR="008156B8" w:rsidRPr="000A4FC6" w:rsidRDefault="008156B8" w:rsidP="00C934B5">
      <w:pPr>
        <w:tabs>
          <w:tab w:val="left" w:pos="851"/>
        </w:tabs>
        <w:jc w:val="both"/>
      </w:pPr>
    </w:p>
    <w:p w:rsidR="000A4FC6" w:rsidRPr="000A4FC6" w:rsidRDefault="000A4FC6" w:rsidP="00C934B5">
      <w:pPr>
        <w:tabs>
          <w:tab w:val="left" w:pos="567"/>
        </w:tabs>
        <w:jc w:val="both"/>
      </w:pPr>
      <w:r w:rsidRPr="000A4FC6">
        <w:t>Tento dodatek</w:t>
      </w:r>
      <w:r w:rsidR="008156B8">
        <w:t xml:space="preserve"> č. 2 </w:t>
      </w:r>
      <w:r w:rsidRPr="000A4FC6">
        <w:t>je vyhotoven ve 4 stejnopisech, z nichž každý má platnost originálu a smluvní strany obdrží 2 vyhotovení.</w:t>
      </w:r>
    </w:p>
    <w:p w:rsidR="000A4FC6" w:rsidRDefault="000A4FC6" w:rsidP="00C934B5">
      <w:pPr>
        <w:jc w:val="both"/>
      </w:pPr>
    </w:p>
    <w:p w:rsidR="008156B8" w:rsidRPr="000A4FC6" w:rsidRDefault="008156B8" w:rsidP="00C934B5">
      <w:pPr>
        <w:jc w:val="both"/>
      </w:pPr>
    </w:p>
    <w:p w:rsidR="000A4FC6" w:rsidRPr="000A4FC6" w:rsidRDefault="000A4FC6" w:rsidP="00C934B5">
      <w:pPr>
        <w:jc w:val="both"/>
      </w:pPr>
      <w:r w:rsidRPr="000A4FC6">
        <w:t>O uzavření tohoto dodatku bylo rozhodnuto Radou města Terezína dne ……</w:t>
      </w:r>
      <w:proofErr w:type="gramStart"/>
      <w:r w:rsidRPr="000A4FC6">
        <w:t>…….</w:t>
      </w:r>
      <w:proofErr w:type="gramEnd"/>
      <w:r w:rsidRPr="000A4FC6">
        <w:t>, pod číslem ……………….</w:t>
      </w:r>
    </w:p>
    <w:p w:rsidR="000A4FC6" w:rsidRDefault="000A4FC6" w:rsidP="0072334A">
      <w:pPr>
        <w:jc w:val="both"/>
        <w:rPr>
          <w:b/>
        </w:rPr>
      </w:pPr>
    </w:p>
    <w:p w:rsidR="008156B8" w:rsidRDefault="008156B8" w:rsidP="0072334A">
      <w:pPr>
        <w:jc w:val="both"/>
        <w:rPr>
          <w:b/>
        </w:rPr>
      </w:pPr>
    </w:p>
    <w:p w:rsidR="00D57A3F" w:rsidRDefault="00D57A3F" w:rsidP="0055616F">
      <w:pPr>
        <w:jc w:val="both"/>
      </w:pPr>
    </w:p>
    <w:p w:rsidR="00B10D25" w:rsidRDefault="00B10D25" w:rsidP="0055616F">
      <w:pPr>
        <w:jc w:val="both"/>
      </w:pPr>
    </w:p>
    <w:p w:rsidR="00D57A3F" w:rsidRDefault="00D57A3F" w:rsidP="00D57A3F">
      <w:pPr>
        <w:jc w:val="both"/>
      </w:pPr>
      <w:r w:rsidRPr="00D57A3F">
        <w:t>V</w:t>
      </w:r>
      <w:r w:rsidR="000B5707">
        <w:t xml:space="preserve"> Chomutově </w:t>
      </w:r>
      <w:r>
        <w:t>dne</w:t>
      </w:r>
      <w:r w:rsidR="000A4FC6">
        <w:t>:</w:t>
      </w:r>
      <w:r w:rsidR="007F0B88">
        <w:t xml:space="preserve"> </w:t>
      </w:r>
      <w:r w:rsidR="000A4FC6">
        <w:t>……………</w:t>
      </w:r>
      <w:proofErr w:type="gramStart"/>
      <w:r w:rsidR="000A4FC6">
        <w:t>…….</w:t>
      </w:r>
      <w:proofErr w:type="gramEnd"/>
      <w:r w:rsidR="000A4FC6">
        <w:t>.</w:t>
      </w:r>
      <w:r w:rsidR="000A4FC6">
        <w:tab/>
      </w:r>
      <w:r w:rsidR="000A4FC6">
        <w:tab/>
      </w:r>
      <w:r>
        <w:t>V</w:t>
      </w:r>
      <w:r w:rsidR="009534B3">
        <w:t> Terezíně d</w:t>
      </w:r>
      <w:r>
        <w:t>ne</w:t>
      </w:r>
      <w:r w:rsidR="000A4FC6">
        <w:t>:</w:t>
      </w:r>
      <w:r w:rsidR="007F0B88">
        <w:t xml:space="preserve"> </w:t>
      </w:r>
      <w:r w:rsidR="000A4FC6">
        <w:t>………………….......</w:t>
      </w:r>
      <w:r>
        <w:t xml:space="preserve"> </w:t>
      </w:r>
    </w:p>
    <w:p w:rsidR="006714E2" w:rsidRDefault="006714E2" w:rsidP="00D57A3F">
      <w:pPr>
        <w:jc w:val="both"/>
      </w:pPr>
    </w:p>
    <w:p w:rsidR="006714E2" w:rsidRDefault="006714E2" w:rsidP="00D57A3F">
      <w:pPr>
        <w:jc w:val="both"/>
      </w:pPr>
    </w:p>
    <w:p w:rsidR="006714E2" w:rsidRDefault="006714E2" w:rsidP="00D57A3F">
      <w:pPr>
        <w:jc w:val="both"/>
      </w:pPr>
    </w:p>
    <w:p w:rsidR="006714E2" w:rsidRDefault="006714E2" w:rsidP="00D57A3F">
      <w:pPr>
        <w:jc w:val="both"/>
      </w:pPr>
    </w:p>
    <w:p w:rsidR="006714E2" w:rsidRDefault="006714E2" w:rsidP="00D57A3F">
      <w:pPr>
        <w:jc w:val="both"/>
      </w:pPr>
    </w:p>
    <w:p w:rsidR="007F0B88" w:rsidRDefault="007F0B88" w:rsidP="00D57A3F">
      <w:pPr>
        <w:jc w:val="both"/>
      </w:pPr>
    </w:p>
    <w:p w:rsidR="007F0B88" w:rsidRDefault="007F0B88" w:rsidP="00D57A3F">
      <w:pPr>
        <w:jc w:val="both"/>
      </w:pPr>
    </w:p>
    <w:p w:rsidR="007F0B88" w:rsidRDefault="007F0B88" w:rsidP="00D57A3F">
      <w:pPr>
        <w:jc w:val="both"/>
      </w:pPr>
    </w:p>
    <w:p w:rsidR="00D57A3F" w:rsidRDefault="006F2C94" w:rsidP="00D57A3F">
      <w:pPr>
        <w:jc w:val="both"/>
      </w:pPr>
      <w:r>
        <w:t>………………………</w:t>
      </w:r>
      <w:r w:rsidR="000A4FC6">
        <w:t>……………….</w:t>
      </w:r>
      <w:r w:rsidR="000A4FC6">
        <w:tab/>
      </w:r>
      <w:r w:rsidR="000A4FC6">
        <w:tab/>
        <w:t>…………………</w:t>
      </w:r>
      <w:r>
        <w:t>………</w:t>
      </w:r>
      <w:r w:rsidR="000A4FC6">
        <w:t>……………..</w:t>
      </w:r>
    </w:p>
    <w:p w:rsidR="006F2C94" w:rsidRDefault="00F228D6" w:rsidP="00D57A3F">
      <w:pPr>
        <w:jc w:val="both"/>
      </w:pPr>
      <w:r>
        <w:t>z</w:t>
      </w:r>
      <w:r w:rsidR="000A4FC6">
        <w:t>a Povodí Ohře, státní podnik</w:t>
      </w:r>
      <w:r w:rsidR="000A4FC6">
        <w:tab/>
      </w:r>
      <w:r w:rsidR="006F2C94">
        <w:tab/>
      </w:r>
      <w:r w:rsidR="006F2C94">
        <w:tab/>
      </w:r>
      <w:r w:rsidR="006714E2">
        <w:t>z</w:t>
      </w:r>
      <w:r w:rsidR="006F2C94">
        <w:t xml:space="preserve">a město </w:t>
      </w:r>
      <w:r w:rsidR="009534B3">
        <w:t>Terezín</w:t>
      </w:r>
      <w:bookmarkStart w:id="0" w:name="_GoBack"/>
      <w:bookmarkEnd w:id="0"/>
    </w:p>
    <w:sectPr w:rsidR="006F2C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C9" w:rsidRDefault="00C629C9">
      <w:r>
        <w:separator/>
      </w:r>
    </w:p>
  </w:endnote>
  <w:endnote w:type="continuationSeparator" w:id="0">
    <w:p w:rsidR="00C629C9" w:rsidRDefault="00C6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01" w:rsidRDefault="00FC0501" w:rsidP="00970B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501" w:rsidRDefault="00FC0501" w:rsidP="00960C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01" w:rsidRDefault="00FC0501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42398">
      <w:rPr>
        <w:b/>
        <w:noProof/>
      </w:rPr>
      <w:t>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42398">
      <w:rPr>
        <w:b/>
        <w:noProof/>
      </w:rPr>
      <w:t>3</w:t>
    </w:r>
    <w:r>
      <w:rPr>
        <w:b/>
      </w:rPr>
      <w:fldChar w:fldCharType="end"/>
    </w:r>
  </w:p>
  <w:p w:rsidR="00FC0501" w:rsidRDefault="00FC0501" w:rsidP="000759C5">
    <w:pPr>
      <w:pStyle w:val="Zpat"/>
      <w:tabs>
        <w:tab w:val="clear" w:pos="4536"/>
        <w:tab w:val="clear" w:pos="9072"/>
        <w:tab w:val="left" w:pos="72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C9" w:rsidRDefault="00C629C9">
      <w:r>
        <w:separator/>
      </w:r>
    </w:p>
  </w:footnote>
  <w:footnote w:type="continuationSeparator" w:id="0">
    <w:p w:rsidR="00C629C9" w:rsidRDefault="00C6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AEA"/>
    <w:multiLevelType w:val="multilevel"/>
    <w:tmpl w:val="DD9065B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66AAC"/>
    <w:multiLevelType w:val="multilevel"/>
    <w:tmpl w:val="26E21C3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78C9"/>
    <w:multiLevelType w:val="multilevel"/>
    <w:tmpl w:val="252C779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9F0029"/>
    <w:multiLevelType w:val="hybridMultilevel"/>
    <w:tmpl w:val="22F44F22"/>
    <w:lvl w:ilvl="0" w:tplc="4D1A6A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4011582"/>
    <w:multiLevelType w:val="multilevel"/>
    <w:tmpl w:val="89F890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C47540"/>
    <w:multiLevelType w:val="multilevel"/>
    <w:tmpl w:val="3098A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A21A03"/>
    <w:multiLevelType w:val="hybridMultilevel"/>
    <w:tmpl w:val="0FE407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E59D0"/>
    <w:multiLevelType w:val="multilevel"/>
    <w:tmpl w:val="A796CAF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1F67B5"/>
    <w:multiLevelType w:val="multilevel"/>
    <w:tmpl w:val="CFD0F8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EE2B22"/>
    <w:multiLevelType w:val="multilevel"/>
    <w:tmpl w:val="3098A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A97CB1"/>
    <w:multiLevelType w:val="multilevel"/>
    <w:tmpl w:val="DC7AD00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3635D9"/>
    <w:multiLevelType w:val="multilevel"/>
    <w:tmpl w:val="EF10E1C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932FAC"/>
    <w:multiLevelType w:val="multilevel"/>
    <w:tmpl w:val="1578EB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E30315"/>
    <w:multiLevelType w:val="hybridMultilevel"/>
    <w:tmpl w:val="D4E26B8A"/>
    <w:lvl w:ilvl="0" w:tplc="42483008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7C2E"/>
    <w:multiLevelType w:val="multilevel"/>
    <w:tmpl w:val="2ACC28E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0D14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0F31490"/>
    <w:multiLevelType w:val="hybridMultilevel"/>
    <w:tmpl w:val="02C6E8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C4E1F"/>
    <w:multiLevelType w:val="hybridMultilevel"/>
    <w:tmpl w:val="F056C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4555A8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8861FE4"/>
    <w:multiLevelType w:val="hybridMultilevel"/>
    <w:tmpl w:val="3DF8DD7E"/>
    <w:lvl w:ilvl="0" w:tplc="DE308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11972"/>
    <w:multiLevelType w:val="multilevel"/>
    <w:tmpl w:val="E3608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1F5EDF"/>
    <w:multiLevelType w:val="hybridMultilevel"/>
    <w:tmpl w:val="BB3A19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61A0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3B073AD"/>
    <w:multiLevelType w:val="multilevel"/>
    <w:tmpl w:val="1318C44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544DD2"/>
    <w:multiLevelType w:val="multilevel"/>
    <w:tmpl w:val="50BE08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2777D1"/>
    <w:multiLevelType w:val="hybridMultilevel"/>
    <w:tmpl w:val="DF788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0"/>
  </w:num>
  <w:num w:numId="5">
    <w:abstractNumId w:val="8"/>
  </w:num>
  <w:num w:numId="6">
    <w:abstractNumId w:val="22"/>
  </w:num>
  <w:num w:numId="7">
    <w:abstractNumId w:val="25"/>
  </w:num>
  <w:num w:numId="8">
    <w:abstractNumId w:val="16"/>
  </w:num>
  <w:num w:numId="9">
    <w:abstractNumId w:val="5"/>
  </w:num>
  <w:num w:numId="10">
    <w:abstractNumId w:val="23"/>
  </w:num>
  <w:num w:numId="11">
    <w:abstractNumId w:val="18"/>
  </w:num>
  <w:num w:numId="12">
    <w:abstractNumId w:val="19"/>
  </w:num>
  <w:num w:numId="13">
    <w:abstractNumId w:val="26"/>
  </w:num>
  <w:num w:numId="14">
    <w:abstractNumId w:val="15"/>
  </w:num>
  <w:num w:numId="15">
    <w:abstractNumId w:val="9"/>
  </w:num>
  <w:num w:numId="16">
    <w:abstractNumId w:val="2"/>
  </w:num>
  <w:num w:numId="17">
    <w:abstractNumId w:val="1"/>
  </w:num>
  <w:num w:numId="18">
    <w:abstractNumId w:val="21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  <w:num w:numId="23">
    <w:abstractNumId w:val="13"/>
  </w:num>
  <w:num w:numId="24">
    <w:abstractNumId w:val="20"/>
  </w:num>
  <w:num w:numId="25">
    <w:abstractNumId w:val="10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60"/>
    <w:rsid w:val="00006B60"/>
    <w:rsid w:val="00007610"/>
    <w:rsid w:val="0000775E"/>
    <w:rsid w:val="00013015"/>
    <w:rsid w:val="000215E5"/>
    <w:rsid w:val="0002769E"/>
    <w:rsid w:val="00035A3D"/>
    <w:rsid w:val="000507BD"/>
    <w:rsid w:val="000512EB"/>
    <w:rsid w:val="00053A3A"/>
    <w:rsid w:val="000550D8"/>
    <w:rsid w:val="00055156"/>
    <w:rsid w:val="00057B0B"/>
    <w:rsid w:val="00062C11"/>
    <w:rsid w:val="00072E77"/>
    <w:rsid w:val="000759C5"/>
    <w:rsid w:val="00082D84"/>
    <w:rsid w:val="000834C9"/>
    <w:rsid w:val="00083B1A"/>
    <w:rsid w:val="0008722F"/>
    <w:rsid w:val="0008750A"/>
    <w:rsid w:val="00091D4A"/>
    <w:rsid w:val="0009323A"/>
    <w:rsid w:val="00094C4C"/>
    <w:rsid w:val="00095E34"/>
    <w:rsid w:val="000A2D37"/>
    <w:rsid w:val="000A4FC6"/>
    <w:rsid w:val="000B3D27"/>
    <w:rsid w:val="000B4112"/>
    <w:rsid w:val="000B5707"/>
    <w:rsid w:val="000C4CEE"/>
    <w:rsid w:val="000D3CCE"/>
    <w:rsid w:val="000D3F71"/>
    <w:rsid w:val="000E16FB"/>
    <w:rsid w:val="000F0A38"/>
    <w:rsid w:val="000F3565"/>
    <w:rsid w:val="00104AB6"/>
    <w:rsid w:val="001165AA"/>
    <w:rsid w:val="00124C4A"/>
    <w:rsid w:val="0012688F"/>
    <w:rsid w:val="0016281F"/>
    <w:rsid w:val="001634A0"/>
    <w:rsid w:val="00164A39"/>
    <w:rsid w:val="00170995"/>
    <w:rsid w:val="0017550D"/>
    <w:rsid w:val="00176758"/>
    <w:rsid w:val="00180AE1"/>
    <w:rsid w:val="001A7A3A"/>
    <w:rsid w:val="001B7774"/>
    <w:rsid w:val="001C15F3"/>
    <w:rsid w:val="001C3CDD"/>
    <w:rsid w:val="001C5426"/>
    <w:rsid w:val="001D3E1E"/>
    <w:rsid w:val="001E308C"/>
    <w:rsid w:val="0020193F"/>
    <w:rsid w:val="00201A28"/>
    <w:rsid w:val="00215859"/>
    <w:rsid w:val="00225ECB"/>
    <w:rsid w:val="00240968"/>
    <w:rsid w:val="00240BB8"/>
    <w:rsid w:val="002427E2"/>
    <w:rsid w:val="00250BE9"/>
    <w:rsid w:val="002515BB"/>
    <w:rsid w:val="00256BBD"/>
    <w:rsid w:val="0026406B"/>
    <w:rsid w:val="002640EA"/>
    <w:rsid w:val="0026438E"/>
    <w:rsid w:val="00285B90"/>
    <w:rsid w:val="00297042"/>
    <w:rsid w:val="00297C8F"/>
    <w:rsid w:val="002A180C"/>
    <w:rsid w:val="002A52A5"/>
    <w:rsid w:val="002B586F"/>
    <w:rsid w:val="002C6B11"/>
    <w:rsid w:val="002D6C1F"/>
    <w:rsid w:val="002F2BEF"/>
    <w:rsid w:val="002F4E45"/>
    <w:rsid w:val="00300A10"/>
    <w:rsid w:val="00300B95"/>
    <w:rsid w:val="00301B8C"/>
    <w:rsid w:val="003114E7"/>
    <w:rsid w:val="00324FBD"/>
    <w:rsid w:val="00334880"/>
    <w:rsid w:val="003360DB"/>
    <w:rsid w:val="00337667"/>
    <w:rsid w:val="0034472F"/>
    <w:rsid w:val="00345947"/>
    <w:rsid w:val="00352F75"/>
    <w:rsid w:val="00361DE9"/>
    <w:rsid w:val="00362523"/>
    <w:rsid w:val="00370F2E"/>
    <w:rsid w:val="00372B1E"/>
    <w:rsid w:val="003758FE"/>
    <w:rsid w:val="00380FB1"/>
    <w:rsid w:val="003958AD"/>
    <w:rsid w:val="003962DB"/>
    <w:rsid w:val="00397582"/>
    <w:rsid w:val="003A06F2"/>
    <w:rsid w:val="003A6ADF"/>
    <w:rsid w:val="003B0E22"/>
    <w:rsid w:val="003B23CD"/>
    <w:rsid w:val="003B2D31"/>
    <w:rsid w:val="003B3E00"/>
    <w:rsid w:val="003B68F2"/>
    <w:rsid w:val="003C3415"/>
    <w:rsid w:val="003C6513"/>
    <w:rsid w:val="003D0633"/>
    <w:rsid w:val="003F05FE"/>
    <w:rsid w:val="003F57FF"/>
    <w:rsid w:val="0040152C"/>
    <w:rsid w:val="00411968"/>
    <w:rsid w:val="004339E9"/>
    <w:rsid w:val="00436AFA"/>
    <w:rsid w:val="00440310"/>
    <w:rsid w:val="00447E50"/>
    <w:rsid w:val="004575CC"/>
    <w:rsid w:val="004577A9"/>
    <w:rsid w:val="00466D84"/>
    <w:rsid w:val="00471E9B"/>
    <w:rsid w:val="00472AE8"/>
    <w:rsid w:val="0048037A"/>
    <w:rsid w:val="0048308D"/>
    <w:rsid w:val="0048387B"/>
    <w:rsid w:val="00494DC2"/>
    <w:rsid w:val="00496570"/>
    <w:rsid w:val="0049676A"/>
    <w:rsid w:val="004A09EB"/>
    <w:rsid w:val="004A6C6E"/>
    <w:rsid w:val="004C17BC"/>
    <w:rsid w:val="004C2EB0"/>
    <w:rsid w:val="004D12B6"/>
    <w:rsid w:val="004D2A62"/>
    <w:rsid w:val="004E1B7B"/>
    <w:rsid w:val="004F32E9"/>
    <w:rsid w:val="004F5426"/>
    <w:rsid w:val="00502A8E"/>
    <w:rsid w:val="00504DA6"/>
    <w:rsid w:val="0050656D"/>
    <w:rsid w:val="00513A76"/>
    <w:rsid w:val="00513D1C"/>
    <w:rsid w:val="005240ED"/>
    <w:rsid w:val="00537033"/>
    <w:rsid w:val="00537E02"/>
    <w:rsid w:val="00546CB4"/>
    <w:rsid w:val="00551B80"/>
    <w:rsid w:val="0055616F"/>
    <w:rsid w:val="00561A46"/>
    <w:rsid w:val="00566C0B"/>
    <w:rsid w:val="00571256"/>
    <w:rsid w:val="005768AE"/>
    <w:rsid w:val="00580EC0"/>
    <w:rsid w:val="00585FCD"/>
    <w:rsid w:val="0059750A"/>
    <w:rsid w:val="005A3845"/>
    <w:rsid w:val="005C0095"/>
    <w:rsid w:val="005C5A4E"/>
    <w:rsid w:val="005C5B5E"/>
    <w:rsid w:val="005D5F2E"/>
    <w:rsid w:val="005E0CA3"/>
    <w:rsid w:val="005E38A0"/>
    <w:rsid w:val="005E4553"/>
    <w:rsid w:val="005E4A34"/>
    <w:rsid w:val="005F0A56"/>
    <w:rsid w:val="005F33A9"/>
    <w:rsid w:val="005F34EF"/>
    <w:rsid w:val="0060211A"/>
    <w:rsid w:val="006076FE"/>
    <w:rsid w:val="006127D8"/>
    <w:rsid w:val="0061759E"/>
    <w:rsid w:val="0063725D"/>
    <w:rsid w:val="0064116C"/>
    <w:rsid w:val="00641DB0"/>
    <w:rsid w:val="00643CCC"/>
    <w:rsid w:val="00644D1A"/>
    <w:rsid w:val="00645457"/>
    <w:rsid w:val="00647EAD"/>
    <w:rsid w:val="00652086"/>
    <w:rsid w:val="0065453F"/>
    <w:rsid w:val="00665232"/>
    <w:rsid w:val="00670675"/>
    <w:rsid w:val="006714E2"/>
    <w:rsid w:val="006807B1"/>
    <w:rsid w:val="00684312"/>
    <w:rsid w:val="00684F2C"/>
    <w:rsid w:val="0069092C"/>
    <w:rsid w:val="006A2C63"/>
    <w:rsid w:val="006A6A43"/>
    <w:rsid w:val="006A6C1F"/>
    <w:rsid w:val="006B0C33"/>
    <w:rsid w:val="006B22E4"/>
    <w:rsid w:val="006C29EA"/>
    <w:rsid w:val="006C2E83"/>
    <w:rsid w:val="006C64F9"/>
    <w:rsid w:val="006D200C"/>
    <w:rsid w:val="006D5F18"/>
    <w:rsid w:val="006D6A25"/>
    <w:rsid w:val="006F0F88"/>
    <w:rsid w:val="006F2C94"/>
    <w:rsid w:val="006F3ECF"/>
    <w:rsid w:val="00703A3D"/>
    <w:rsid w:val="00703C46"/>
    <w:rsid w:val="00705CFA"/>
    <w:rsid w:val="00721CDB"/>
    <w:rsid w:val="0072334A"/>
    <w:rsid w:val="0072365C"/>
    <w:rsid w:val="00724A1A"/>
    <w:rsid w:val="007339A2"/>
    <w:rsid w:val="0074494C"/>
    <w:rsid w:val="00745161"/>
    <w:rsid w:val="00747EAC"/>
    <w:rsid w:val="007510EA"/>
    <w:rsid w:val="0075206B"/>
    <w:rsid w:val="00754641"/>
    <w:rsid w:val="00766BD9"/>
    <w:rsid w:val="00771CC8"/>
    <w:rsid w:val="007721C2"/>
    <w:rsid w:val="007728FD"/>
    <w:rsid w:val="007841D6"/>
    <w:rsid w:val="007A13DB"/>
    <w:rsid w:val="007A64AD"/>
    <w:rsid w:val="007A7C50"/>
    <w:rsid w:val="007B0AE7"/>
    <w:rsid w:val="007B182C"/>
    <w:rsid w:val="007B2C6B"/>
    <w:rsid w:val="007B61BD"/>
    <w:rsid w:val="007C6A3B"/>
    <w:rsid w:val="007D5901"/>
    <w:rsid w:val="007E2C3E"/>
    <w:rsid w:val="007F0B88"/>
    <w:rsid w:val="008013AF"/>
    <w:rsid w:val="008156B8"/>
    <w:rsid w:val="008163F9"/>
    <w:rsid w:val="008176BF"/>
    <w:rsid w:val="00842B20"/>
    <w:rsid w:val="0084677D"/>
    <w:rsid w:val="00847E37"/>
    <w:rsid w:val="008522A7"/>
    <w:rsid w:val="00853A87"/>
    <w:rsid w:val="008606FB"/>
    <w:rsid w:val="00873AC0"/>
    <w:rsid w:val="008767E7"/>
    <w:rsid w:val="00876BE0"/>
    <w:rsid w:val="00881BB7"/>
    <w:rsid w:val="0088524E"/>
    <w:rsid w:val="00885B66"/>
    <w:rsid w:val="008924A6"/>
    <w:rsid w:val="008951C3"/>
    <w:rsid w:val="008B0277"/>
    <w:rsid w:val="008B0C8E"/>
    <w:rsid w:val="008B28E9"/>
    <w:rsid w:val="008B39C6"/>
    <w:rsid w:val="008B3AD2"/>
    <w:rsid w:val="008C671A"/>
    <w:rsid w:val="008C7F4D"/>
    <w:rsid w:val="008D2F21"/>
    <w:rsid w:val="008D5E87"/>
    <w:rsid w:val="008D761B"/>
    <w:rsid w:val="008E2CF6"/>
    <w:rsid w:val="008E4F6D"/>
    <w:rsid w:val="008F1FB8"/>
    <w:rsid w:val="008F36BD"/>
    <w:rsid w:val="008F3D97"/>
    <w:rsid w:val="009007B5"/>
    <w:rsid w:val="00901414"/>
    <w:rsid w:val="00903836"/>
    <w:rsid w:val="00906C21"/>
    <w:rsid w:val="00921103"/>
    <w:rsid w:val="00924776"/>
    <w:rsid w:val="00924B95"/>
    <w:rsid w:val="00925229"/>
    <w:rsid w:val="00930E00"/>
    <w:rsid w:val="00931426"/>
    <w:rsid w:val="00931836"/>
    <w:rsid w:val="00934B19"/>
    <w:rsid w:val="00942398"/>
    <w:rsid w:val="00946611"/>
    <w:rsid w:val="0095192D"/>
    <w:rsid w:val="009534B3"/>
    <w:rsid w:val="00955020"/>
    <w:rsid w:val="00960C57"/>
    <w:rsid w:val="00970BA8"/>
    <w:rsid w:val="00997D64"/>
    <w:rsid w:val="009A0FD5"/>
    <w:rsid w:val="009A15AA"/>
    <w:rsid w:val="009A19AC"/>
    <w:rsid w:val="009A2535"/>
    <w:rsid w:val="009A280A"/>
    <w:rsid w:val="009B346B"/>
    <w:rsid w:val="009C5202"/>
    <w:rsid w:val="009C6C89"/>
    <w:rsid w:val="009C7E25"/>
    <w:rsid w:val="009D0E18"/>
    <w:rsid w:val="009D2FA9"/>
    <w:rsid w:val="009D7137"/>
    <w:rsid w:val="009E0F5E"/>
    <w:rsid w:val="009E3B9B"/>
    <w:rsid w:val="009F0AF0"/>
    <w:rsid w:val="009F148B"/>
    <w:rsid w:val="009F40E0"/>
    <w:rsid w:val="00A13836"/>
    <w:rsid w:val="00A20F35"/>
    <w:rsid w:val="00A403D5"/>
    <w:rsid w:val="00A4159D"/>
    <w:rsid w:val="00A431F4"/>
    <w:rsid w:val="00A446E5"/>
    <w:rsid w:val="00A46FFC"/>
    <w:rsid w:val="00A5370A"/>
    <w:rsid w:val="00A61B21"/>
    <w:rsid w:val="00A63047"/>
    <w:rsid w:val="00A632B9"/>
    <w:rsid w:val="00A70B4F"/>
    <w:rsid w:val="00A73FEC"/>
    <w:rsid w:val="00A81CCC"/>
    <w:rsid w:val="00A842A6"/>
    <w:rsid w:val="00A94AE9"/>
    <w:rsid w:val="00A957FD"/>
    <w:rsid w:val="00A958FF"/>
    <w:rsid w:val="00A97332"/>
    <w:rsid w:val="00AA01E7"/>
    <w:rsid w:val="00AB561F"/>
    <w:rsid w:val="00AB5F45"/>
    <w:rsid w:val="00AC2B76"/>
    <w:rsid w:val="00AC4E3B"/>
    <w:rsid w:val="00AC5D49"/>
    <w:rsid w:val="00AD0700"/>
    <w:rsid w:val="00AD3F61"/>
    <w:rsid w:val="00AD47D5"/>
    <w:rsid w:val="00AD6700"/>
    <w:rsid w:val="00AF2001"/>
    <w:rsid w:val="00AF292B"/>
    <w:rsid w:val="00AF4C1E"/>
    <w:rsid w:val="00B05139"/>
    <w:rsid w:val="00B062E5"/>
    <w:rsid w:val="00B074D9"/>
    <w:rsid w:val="00B10B0A"/>
    <w:rsid w:val="00B10D25"/>
    <w:rsid w:val="00B14E3D"/>
    <w:rsid w:val="00B15526"/>
    <w:rsid w:val="00B167E4"/>
    <w:rsid w:val="00B23380"/>
    <w:rsid w:val="00B30CC8"/>
    <w:rsid w:val="00B32B08"/>
    <w:rsid w:val="00B466B4"/>
    <w:rsid w:val="00B51F75"/>
    <w:rsid w:val="00B60E46"/>
    <w:rsid w:val="00B635C2"/>
    <w:rsid w:val="00B74FA3"/>
    <w:rsid w:val="00B7702B"/>
    <w:rsid w:val="00B91687"/>
    <w:rsid w:val="00B94BD4"/>
    <w:rsid w:val="00B9558E"/>
    <w:rsid w:val="00BA3BE2"/>
    <w:rsid w:val="00BC3C4B"/>
    <w:rsid w:val="00BC3EA2"/>
    <w:rsid w:val="00BC48CF"/>
    <w:rsid w:val="00BC5227"/>
    <w:rsid w:val="00BD4F5F"/>
    <w:rsid w:val="00BE0999"/>
    <w:rsid w:val="00BE2414"/>
    <w:rsid w:val="00BF5C19"/>
    <w:rsid w:val="00BF6226"/>
    <w:rsid w:val="00C078E5"/>
    <w:rsid w:val="00C07E48"/>
    <w:rsid w:val="00C2013C"/>
    <w:rsid w:val="00C3327E"/>
    <w:rsid w:val="00C35220"/>
    <w:rsid w:val="00C41564"/>
    <w:rsid w:val="00C41818"/>
    <w:rsid w:val="00C61858"/>
    <w:rsid w:val="00C629C9"/>
    <w:rsid w:val="00C63845"/>
    <w:rsid w:val="00C72D8C"/>
    <w:rsid w:val="00C82B05"/>
    <w:rsid w:val="00C835E3"/>
    <w:rsid w:val="00C846B8"/>
    <w:rsid w:val="00C8613B"/>
    <w:rsid w:val="00C86822"/>
    <w:rsid w:val="00C934B5"/>
    <w:rsid w:val="00C96260"/>
    <w:rsid w:val="00CA36C9"/>
    <w:rsid w:val="00CB3496"/>
    <w:rsid w:val="00CC5C8D"/>
    <w:rsid w:val="00CD29DE"/>
    <w:rsid w:val="00CD586B"/>
    <w:rsid w:val="00CF4E42"/>
    <w:rsid w:val="00CF662B"/>
    <w:rsid w:val="00D048FB"/>
    <w:rsid w:val="00D22328"/>
    <w:rsid w:val="00D23084"/>
    <w:rsid w:val="00D26C7D"/>
    <w:rsid w:val="00D3144E"/>
    <w:rsid w:val="00D32052"/>
    <w:rsid w:val="00D3451E"/>
    <w:rsid w:val="00D37C09"/>
    <w:rsid w:val="00D43DCF"/>
    <w:rsid w:val="00D5654E"/>
    <w:rsid w:val="00D57A3F"/>
    <w:rsid w:val="00D64313"/>
    <w:rsid w:val="00D66B19"/>
    <w:rsid w:val="00D678CC"/>
    <w:rsid w:val="00D72A52"/>
    <w:rsid w:val="00D76486"/>
    <w:rsid w:val="00D94379"/>
    <w:rsid w:val="00D954B0"/>
    <w:rsid w:val="00D97FD8"/>
    <w:rsid w:val="00DB23BA"/>
    <w:rsid w:val="00DB653A"/>
    <w:rsid w:val="00DC1BE4"/>
    <w:rsid w:val="00DD4AE9"/>
    <w:rsid w:val="00DD5A36"/>
    <w:rsid w:val="00DD7771"/>
    <w:rsid w:val="00DE0FB2"/>
    <w:rsid w:val="00DE6383"/>
    <w:rsid w:val="00DE7F2F"/>
    <w:rsid w:val="00DF0B3A"/>
    <w:rsid w:val="00DF10D5"/>
    <w:rsid w:val="00DF12A0"/>
    <w:rsid w:val="00E1026B"/>
    <w:rsid w:val="00E23C62"/>
    <w:rsid w:val="00E2516A"/>
    <w:rsid w:val="00E2691A"/>
    <w:rsid w:val="00E26CBF"/>
    <w:rsid w:val="00E27C1A"/>
    <w:rsid w:val="00E329A0"/>
    <w:rsid w:val="00E36A39"/>
    <w:rsid w:val="00E44439"/>
    <w:rsid w:val="00E73CCB"/>
    <w:rsid w:val="00E801B8"/>
    <w:rsid w:val="00E81A81"/>
    <w:rsid w:val="00E94919"/>
    <w:rsid w:val="00E96187"/>
    <w:rsid w:val="00EA3598"/>
    <w:rsid w:val="00EB2154"/>
    <w:rsid w:val="00EB479F"/>
    <w:rsid w:val="00EB5C07"/>
    <w:rsid w:val="00EC173C"/>
    <w:rsid w:val="00EC473D"/>
    <w:rsid w:val="00ED18F5"/>
    <w:rsid w:val="00ED665A"/>
    <w:rsid w:val="00ED6F8E"/>
    <w:rsid w:val="00EE6D0E"/>
    <w:rsid w:val="00F0338E"/>
    <w:rsid w:val="00F056C5"/>
    <w:rsid w:val="00F13AEA"/>
    <w:rsid w:val="00F1456A"/>
    <w:rsid w:val="00F170FD"/>
    <w:rsid w:val="00F215F0"/>
    <w:rsid w:val="00F228D6"/>
    <w:rsid w:val="00F32FCE"/>
    <w:rsid w:val="00F3617F"/>
    <w:rsid w:val="00F37E2E"/>
    <w:rsid w:val="00F4015D"/>
    <w:rsid w:val="00F51D86"/>
    <w:rsid w:val="00F61C96"/>
    <w:rsid w:val="00F62061"/>
    <w:rsid w:val="00F62531"/>
    <w:rsid w:val="00F65F20"/>
    <w:rsid w:val="00F6731F"/>
    <w:rsid w:val="00F6796A"/>
    <w:rsid w:val="00F94C03"/>
    <w:rsid w:val="00F9615C"/>
    <w:rsid w:val="00FA2C16"/>
    <w:rsid w:val="00FA6C04"/>
    <w:rsid w:val="00FA6FB3"/>
    <w:rsid w:val="00FB39D0"/>
    <w:rsid w:val="00FB64F1"/>
    <w:rsid w:val="00FB719A"/>
    <w:rsid w:val="00FC0501"/>
    <w:rsid w:val="00FC1AF4"/>
    <w:rsid w:val="00FC3823"/>
    <w:rsid w:val="00FC3CDA"/>
    <w:rsid w:val="00FC4A84"/>
    <w:rsid w:val="00FC7B17"/>
    <w:rsid w:val="00FD54FC"/>
    <w:rsid w:val="00FD76DC"/>
    <w:rsid w:val="00FE26C1"/>
    <w:rsid w:val="00FF2C2A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E466C0-2CC0-4704-AE49-F1548A03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56B8"/>
    <w:rPr>
      <w:sz w:val="24"/>
      <w:szCs w:val="24"/>
    </w:rPr>
  </w:style>
  <w:style w:type="paragraph" w:styleId="Nadpis2">
    <w:name w:val="heading 2"/>
    <w:basedOn w:val="Normln"/>
    <w:next w:val="Normln"/>
    <w:qFormat/>
    <w:rsid w:val="009A2535"/>
    <w:pPr>
      <w:keepNext/>
      <w:numPr>
        <w:ilvl w:val="1"/>
        <w:numId w:val="12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A2535"/>
    <w:pPr>
      <w:keepNext/>
      <w:numPr>
        <w:ilvl w:val="2"/>
        <w:numId w:val="12"/>
      </w:numPr>
      <w:outlineLvl w:val="2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F1456A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8F36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46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95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55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9558E"/>
    <w:rPr>
      <w:b/>
      <w:bCs/>
    </w:rPr>
  </w:style>
  <w:style w:type="paragraph" w:styleId="Zpat">
    <w:name w:val="footer"/>
    <w:basedOn w:val="Normln"/>
    <w:link w:val="ZpatChar"/>
    <w:uiPriority w:val="99"/>
    <w:rsid w:val="00F679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796A"/>
  </w:style>
  <w:style w:type="paragraph" w:styleId="Zhlav">
    <w:name w:val="header"/>
    <w:basedOn w:val="Normln"/>
    <w:rsid w:val="00F6796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C3CDD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924776"/>
    <w:rPr>
      <w:sz w:val="24"/>
      <w:szCs w:val="24"/>
    </w:rPr>
  </w:style>
  <w:style w:type="character" w:customStyle="1" w:styleId="normal1">
    <w:name w:val="normal1"/>
    <w:basedOn w:val="Standardnpsmoodstavce"/>
    <w:rsid w:val="00362523"/>
    <w:rPr>
      <w:rFonts w:ascii="Arial" w:hAnsi="Arial" w:cs="Arial" w:hint="default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C437-9E2E-4EB1-9B6F-C8C40401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PODMÍNEK PRO REALIZACI STAVBY A BUDOUCÍM MAJEKOPRÁVNÍM VYPOŘÁDÁNÍ</vt:lpstr>
    </vt:vector>
  </TitlesOfParts>
  <Company>POH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PODMÍNEK PRO REALIZACI STAVBY A BUDOUCÍM MAJEKOPRÁVNÍM VYPOŘÁDÁNÍ</dc:title>
  <dc:creator>Sykora</dc:creator>
  <cp:lastModifiedBy>Michal Letafka</cp:lastModifiedBy>
  <cp:revision>4</cp:revision>
  <cp:lastPrinted>2014-03-07T05:33:00Z</cp:lastPrinted>
  <dcterms:created xsi:type="dcterms:W3CDTF">2024-04-03T10:39:00Z</dcterms:created>
  <dcterms:modified xsi:type="dcterms:W3CDTF">2024-04-03T10:40:00Z</dcterms:modified>
</cp:coreProperties>
</file>