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7F1A" w14:textId="76697049" w:rsidR="003563B9" w:rsidRPr="00C43859" w:rsidRDefault="00675971" w:rsidP="00FF5208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C43859">
        <w:rPr>
          <w:rFonts w:ascii="Arial" w:hAnsi="Arial" w:cs="Arial"/>
          <w:b/>
          <w:bCs/>
          <w:szCs w:val="24"/>
        </w:rPr>
        <w:t xml:space="preserve">Dodatek č. </w:t>
      </w:r>
      <w:r w:rsidR="00B453DD" w:rsidRPr="00C43859">
        <w:rPr>
          <w:rFonts w:ascii="Arial" w:hAnsi="Arial" w:cs="Arial"/>
          <w:b/>
          <w:bCs/>
          <w:szCs w:val="24"/>
        </w:rPr>
        <w:t>1</w:t>
      </w:r>
      <w:r w:rsidRPr="00C43859">
        <w:rPr>
          <w:rFonts w:ascii="Arial" w:hAnsi="Arial" w:cs="Arial"/>
          <w:b/>
          <w:bCs/>
          <w:szCs w:val="24"/>
        </w:rPr>
        <w:t xml:space="preserve"> </w:t>
      </w:r>
      <w:r w:rsidRPr="00C43859">
        <w:rPr>
          <w:rFonts w:ascii="Arial" w:hAnsi="Arial" w:cs="Arial"/>
          <w:b/>
          <w:bCs/>
          <w:szCs w:val="24"/>
        </w:rPr>
        <w:br/>
        <w:t xml:space="preserve">ke Smlouvě o </w:t>
      </w:r>
      <w:r w:rsidR="00FF5208" w:rsidRPr="00C43859">
        <w:rPr>
          <w:rFonts w:ascii="Arial" w:hAnsi="Arial" w:cs="Arial"/>
          <w:b/>
          <w:bCs/>
          <w:szCs w:val="24"/>
        </w:rPr>
        <w:t xml:space="preserve">poskytování </w:t>
      </w:r>
      <w:r w:rsidR="00CF7187" w:rsidRPr="00C43859">
        <w:rPr>
          <w:rFonts w:ascii="Arial" w:hAnsi="Arial" w:cs="Arial"/>
          <w:b/>
          <w:bCs/>
          <w:szCs w:val="24"/>
        </w:rPr>
        <w:t xml:space="preserve">pracovnělékařských služeb ze dne </w:t>
      </w:r>
      <w:r w:rsidR="00C43859" w:rsidRPr="00C43859">
        <w:rPr>
          <w:rFonts w:ascii="Arial" w:hAnsi="Arial" w:cs="Arial"/>
          <w:b/>
          <w:bCs/>
          <w:szCs w:val="24"/>
        </w:rPr>
        <w:t>11. 7. 2013</w:t>
      </w:r>
    </w:p>
    <w:p w14:paraId="5389E8B9" w14:textId="05270DDF" w:rsidR="00B453DD" w:rsidRPr="00C43859" w:rsidRDefault="00C43859" w:rsidP="00C4385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43859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464BE8CC" w14:textId="6E4E93A0" w:rsidR="00C43859" w:rsidRPr="00C43859" w:rsidRDefault="00C43859" w:rsidP="00C4385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43859">
        <w:rPr>
          <w:rFonts w:ascii="Arial" w:hAnsi="Arial" w:cs="Arial"/>
          <w:b/>
          <w:bCs/>
          <w:sz w:val="20"/>
          <w:szCs w:val="20"/>
        </w:rPr>
        <w:t>Smluvní strany</w:t>
      </w:r>
    </w:p>
    <w:p w14:paraId="50B5BFD6" w14:textId="0D6A77CA" w:rsidR="00B453DD" w:rsidRPr="00C43859" w:rsidRDefault="00B453DD" w:rsidP="00B453DD">
      <w:pPr>
        <w:rPr>
          <w:rFonts w:ascii="Arial" w:hAnsi="Arial" w:cs="Arial"/>
          <w:b/>
          <w:bCs/>
          <w:sz w:val="18"/>
          <w:szCs w:val="20"/>
        </w:rPr>
      </w:pPr>
    </w:p>
    <w:p w14:paraId="4D02F355" w14:textId="78A92E84" w:rsidR="00FF5208" w:rsidRPr="00C43859" w:rsidRDefault="008A1BC6" w:rsidP="00B453D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9E4CE6" w:rsidRPr="00C43859">
        <w:rPr>
          <w:rFonts w:ascii="Arial" w:hAnsi="Arial" w:cs="Arial"/>
          <w:b/>
          <w:bCs/>
          <w:sz w:val="20"/>
        </w:rPr>
        <w:t xml:space="preserve">. </w:t>
      </w:r>
      <w:r w:rsidR="00C43859" w:rsidRPr="00C43859">
        <w:rPr>
          <w:rFonts w:ascii="Arial" w:hAnsi="Arial" w:cs="Arial"/>
          <w:b/>
          <w:bCs/>
          <w:sz w:val="20"/>
        </w:rPr>
        <w:t>DUFONEV R.C., a.s.</w:t>
      </w:r>
    </w:p>
    <w:p w14:paraId="1E48FE01" w14:textId="3A9587F0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sídlo: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Lidická 2030/20, Černá Pole, 60200 Brno</w:t>
      </w:r>
    </w:p>
    <w:p w14:paraId="40112102" w14:textId="1BB0B93F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jednající: </w:t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Josef Wolf, člen představenstva</w:t>
      </w:r>
    </w:p>
    <w:p w14:paraId="32365DF4" w14:textId="5AD77127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IČO: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25538748</w:t>
      </w:r>
    </w:p>
    <w:p w14:paraId="1F2470E8" w14:textId="2A0220B0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DIČ: 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CZ25538748</w:t>
      </w:r>
    </w:p>
    <w:p w14:paraId="52BBBDBC" w14:textId="23F531D5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bank. spojení: </w:t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ČSOB, a.s.</w:t>
      </w:r>
    </w:p>
    <w:p w14:paraId="142AF2FC" w14:textId="0964E6D7" w:rsidR="009E4CE6" w:rsidRPr="00C43859" w:rsidRDefault="009E4CE6" w:rsidP="009E4CE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č. účtu: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</w:r>
      <w:r w:rsidR="00C43859" w:rsidRPr="00C43859">
        <w:rPr>
          <w:rFonts w:ascii="Arial" w:hAnsi="Arial" w:cs="Arial"/>
          <w:sz w:val="20"/>
        </w:rPr>
        <w:t>238111894/0300</w:t>
      </w:r>
    </w:p>
    <w:p w14:paraId="2FB13388" w14:textId="77777777" w:rsidR="00C43859" w:rsidRPr="00C43859" w:rsidRDefault="00C43859" w:rsidP="009E4CE6">
      <w:pPr>
        <w:pStyle w:val="Bezmezer"/>
        <w:rPr>
          <w:rFonts w:ascii="Arial" w:hAnsi="Arial" w:cs="Arial"/>
          <w:sz w:val="20"/>
        </w:rPr>
      </w:pPr>
    </w:p>
    <w:p w14:paraId="46EDBCC1" w14:textId="7E3794F1" w:rsidR="009E4CE6" w:rsidRDefault="009E4CE6" w:rsidP="00675971">
      <w:pPr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(dále jen „</w:t>
      </w:r>
      <w:r w:rsidR="004B090F" w:rsidRPr="00C43859">
        <w:rPr>
          <w:rFonts w:ascii="Arial" w:hAnsi="Arial" w:cs="Arial"/>
          <w:sz w:val="20"/>
        </w:rPr>
        <w:t>z</w:t>
      </w:r>
      <w:r w:rsidR="00EB675C" w:rsidRPr="00C43859">
        <w:rPr>
          <w:rFonts w:ascii="Arial" w:hAnsi="Arial" w:cs="Arial"/>
          <w:sz w:val="20"/>
        </w:rPr>
        <w:t>aměstnavatel</w:t>
      </w:r>
      <w:r w:rsidRPr="00C43859">
        <w:rPr>
          <w:rFonts w:ascii="Arial" w:hAnsi="Arial" w:cs="Arial"/>
          <w:sz w:val="20"/>
        </w:rPr>
        <w:t>“)</w:t>
      </w:r>
    </w:p>
    <w:p w14:paraId="3559E653" w14:textId="48824158" w:rsidR="008A1BC6" w:rsidRDefault="008A1BC6" w:rsidP="006759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08F88BE" w14:textId="6AFF24ED" w:rsidR="008A1BC6" w:rsidRPr="00C43859" w:rsidRDefault="008A1BC6" w:rsidP="008A1BC6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Pr="00C43859">
        <w:rPr>
          <w:rFonts w:ascii="Arial" w:hAnsi="Arial" w:cs="Arial"/>
          <w:b/>
          <w:sz w:val="20"/>
        </w:rPr>
        <w:t xml:space="preserve">. Fakultní nemocnice u sv. Anny v Brně </w:t>
      </w:r>
    </w:p>
    <w:p w14:paraId="1D7D95C7" w14:textId="77777777" w:rsidR="008A1BC6" w:rsidRPr="00C43859" w:rsidRDefault="008A1BC6" w:rsidP="008A1BC6">
      <w:pPr>
        <w:pStyle w:val="Bezmezer"/>
        <w:rPr>
          <w:rFonts w:ascii="Arial" w:hAnsi="Arial" w:cs="Arial"/>
          <w:i/>
          <w:sz w:val="20"/>
        </w:rPr>
      </w:pPr>
      <w:r w:rsidRPr="00C43859">
        <w:rPr>
          <w:rFonts w:ascii="Arial" w:hAnsi="Arial" w:cs="Arial"/>
          <w:i/>
          <w:sz w:val="20"/>
        </w:rPr>
        <w:t xml:space="preserve">státní příspěvková organizace zřízená rozhodnutím Ministerstva zdravotnictví bez zákonné povinnosti zápisu do obchodního rejstříku </w:t>
      </w:r>
    </w:p>
    <w:p w14:paraId="75E7A1F9" w14:textId="77777777" w:rsidR="008A1BC6" w:rsidRPr="00C43859" w:rsidRDefault="008A1BC6" w:rsidP="008A1BC6">
      <w:pPr>
        <w:pStyle w:val="Zkladntextodsazen3"/>
        <w:tabs>
          <w:tab w:val="left" w:pos="1701"/>
        </w:tabs>
        <w:ind w:left="0"/>
        <w:rPr>
          <w:rFonts w:ascii="Arial" w:hAnsi="Arial" w:cs="Arial"/>
          <w:sz w:val="20"/>
          <w:szCs w:val="22"/>
        </w:rPr>
      </w:pPr>
    </w:p>
    <w:p w14:paraId="523DB904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sídlo: 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  <w:t>Pekařská 664/53, 602 00 Brno</w:t>
      </w:r>
    </w:p>
    <w:p w14:paraId="24EFB1BC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jednající: </w:t>
      </w:r>
      <w:r w:rsidRPr="00C43859">
        <w:rPr>
          <w:rFonts w:ascii="Arial" w:hAnsi="Arial" w:cs="Arial"/>
          <w:sz w:val="20"/>
        </w:rPr>
        <w:tab/>
        <w:t>Ing. Vlastimil Vajdák, ředitel</w:t>
      </w:r>
    </w:p>
    <w:p w14:paraId="1A8246A0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IČO: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  <w:t xml:space="preserve">00159816   </w:t>
      </w:r>
    </w:p>
    <w:p w14:paraId="12DC2CFD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DIČ: 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  <w:t xml:space="preserve">CZ00159816 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</w:r>
    </w:p>
    <w:p w14:paraId="23B6969E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bank. spojení: </w:t>
      </w:r>
      <w:r w:rsidRPr="00C43859">
        <w:rPr>
          <w:rFonts w:ascii="Arial" w:hAnsi="Arial" w:cs="Arial"/>
          <w:sz w:val="20"/>
        </w:rPr>
        <w:tab/>
        <w:t>Česká národní banka, pobočka Brno</w:t>
      </w:r>
    </w:p>
    <w:p w14:paraId="2EBCE16C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č. účtu: 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  <w:t>71138621/0710</w:t>
      </w:r>
    </w:p>
    <w:p w14:paraId="1F20C4A7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>VS:</w:t>
      </w:r>
      <w:r w:rsidRPr="00C43859">
        <w:rPr>
          <w:rFonts w:ascii="Arial" w:hAnsi="Arial" w:cs="Arial"/>
          <w:sz w:val="20"/>
        </w:rPr>
        <w:tab/>
      </w:r>
      <w:r w:rsidRPr="00C43859">
        <w:rPr>
          <w:rFonts w:ascii="Arial" w:hAnsi="Arial" w:cs="Arial"/>
          <w:sz w:val="20"/>
        </w:rPr>
        <w:tab/>
        <w:t>00799000</w:t>
      </w:r>
    </w:p>
    <w:p w14:paraId="4724FB08" w14:textId="77777777" w:rsidR="008A1BC6" w:rsidRPr="00C43859" w:rsidRDefault="008A1BC6" w:rsidP="008A1BC6">
      <w:pPr>
        <w:rPr>
          <w:rFonts w:ascii="Arial" w:hAnsi="Arial" w:cs="Arial"/>
          <w:b/>
          <w:bCs/>
          <w:sz w:val="20"/>
        </w:rPr>
      </w:pPr>
    </w:p>
    <w:p w14:paraId="70BF3CDE" w14:textId="05465506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zástupce pro jednání ve věcech plnění smlouvy: </w:t>
      </w:r>
      <w:r w:rsidR="00130E30">
        <w:rPr>
          <w:rFonts w:ascii="Arial" w:hAnsi="Arial" w:cs="Arial"/>
          <w:sz w:val="20"/>
        </w:rPr>
        <w:t>xxx</w:t>
      </w:r>
      <w:r w:rsidRPr="00C43859">
        <w:rPr>
          <w:rFonts w:ascii="Arial" w:hAnsi="Arial" w:cs="Arial"/>
          <w:sz w:val="20"/>
        </w:rPr>
        <w:t xml:space="preserve">, tel.: </w:t>
      </w:r>
      <w:r w:rsidR="00130E30">
        <w:rPr>
          <w:rFonts w:ascii="Arial" w:hAnsi="Arial" w:cs="Arial"/>
          <w:sz w:val="20"/>
        </w:rPr>
        <w:t>xxx</w:t>
      </w:r>
      <w:r w:rsidRPr="00C43859">
        <w:rPr>
          <w:rFonts w:ascii="Arial" w:hAnsi="Arial" w:cs="Arial"/>
          <w:sz w:val="20"/>
        </w:rPr>
        <w:t xml:space="preserve">, </w:t>
      </w:r>
    </w:p>
    <w:p w14:paraId="738EFE1E" w14:textId="5D253636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e-mail: </w:t>
      </w:r>
      <w:r w:rsidR="00130E30">
        <w:rPr>
          <w:rFonts w:ascii="Arial" w:hAnsi="Arial" w:cs="Arial"/>
          <w:sz w:val="20"/>
        </w:rPr>
        <w:t>xxx</w:t>
      </w:r>
      <w:r w:rsidRPr="00C43859">
        <w:rPr>
          <w:rFonts w:ascii="Arial" w:hAnsi="Arial" w:cs="Arial"/>
          <w:sz w:val="20"/>
        </w:rPr>
        <w:t xml:space="preserve"> </w:t>
      </w:r>
    </w:p>
    <w:p w14:paraId="4FB7AD46" w14:textId="77777777" w:rsidR="008A1BC6" w:rsidRPr="00C43859" w:rsidRDefault="008A1BC6" w:rsidP="008A1BC6">
      <w:pPr>
        <w:pStyle w:val="Bezmezer"/>
        <w:rPr>
          <w:rFonts w:ascii="Arial" w:hAnsi="Arial" w:cs="Arial"/>
          <w:sz w:val="20"/>
        </w:rPr>
      </w:pPr>
    </w:p>
    <w:p w14:paraId="547F3151" w14:textId="77777777" w:rsidR="008A1BC6" w:rsidRPr="00C43859" w:rsidRDefault="008A1BC6" w:rsidP="008A1BC6">
      <w:pPr>
        <w:rPr>
          <w:rFonts w:ascii="Arial" w:hAnsi="Arial" w:cs="Arial"/>
          <w:bCs/>
          <w:sz w:val="20"/>
        </w:rPr>
      </w:pPr>
      <w:r w:rsidRPr="00C43859">
        <w:rPr>
          <w:rFonts w:ascii="Arial" w:hAnsi="Arial" w:cs="Arial"/>
          <w:bCs/>
          <w:sz w:val="20"/>
        </w:rPr>
        <w:t>(dále jen „poskytovatel“)</w:t>
      </w:r>
    </w:p>
    <w:p w14:paraId="5A9452A8" w14:textId="59388365" w:rsidR="00675971" w:rsidRPr="003E3DA5" w:rsidRDefault="009E4CE6" w:rsidP="00675971">
      <w:pPr>
        <w:rPr>
          <w:rFonts w:ascii="Arial" w:hAnsi="Arial" w:cs="Arial"/>
          <w:sz w:val="20"/>
        </w:rPr>
      </w:pPr>
      <w:r w:rsidRPr="00C43859">
        <w:rPr>
          <w:rFonts w:ascii="Arial" w:hAnsi="Arial" w:cs="Arial"/>
          <w:sz w:val="20"/>
        </w:rPr>
        <w:t xml:space="preserve">níže rovněž jako </w:t>
      </w:r>
      <w:r w:rsidR="00675971" w:rsidRPr="00C43859">
        <w:rPr>
          <w:rFonts w:ascii="Arial" w:hAnsi="Arial" w:cs="Arial"/>
          <w:iCs/>
          <w:sz w:val="20"/>
        </w:rPr>
        <w:t>„smluvní strany“</w:t>
      </w:r>
      <w:r w:rsidR="00675971" w:rsidRPr="00C43859">
        <w:rPr>
          <w:rFonts w:ascii="Arial" w:hAnsi="Arial" w:cs="Arial"/>
          <w:sz w:val="20"/>
          <w:highlight w:val="yellow"/>
        </w:rPr>
        <w:br/>
      </w:r>
    </w:p>
    <w:p w14:paraId="0733ED92" w14:textId="7F083844" w:rsidR="00675971" w:rsidRPr="003E3DA5" w:rsidRDefault="00675971" w:rsidP="00675971">
      <w:pPr>
        <w:contextualSpacing/>
        <w:jc w:val="center"/>
        <w:rPr>
          <w:rFonts w:ascii="Arial" w:hAnsi="Arial" w:cs="Arial"/>
          <w:b/>
          <w:bCs/>
          <w:sz w:val="20"/>
        </w:rPr>
      </w:pPr>
      <w:r w:rsidRPr="003E3DA5">
        <w:rPr>
          <w:rFonts w:ascii="Arial" w:hAnsi="Arial" w:cs="Arial"/>
          <w:b/>
          <w:bCs/>
          <w:sz w:val="20"/>
        </w:rPr>
        <w:t>I</w:t>
      </w:r>
      <w:r w:rsidR="00C43859" w:rsidRPr="003E3DA5">
        <w:rPr>
          <w:rFonts w:ascii="Arial" w:hAnsi="Arial" w:cs="Arial"/>
          <w:b/>
          <w:bCs/>
          <w:sz w:val="20"/>
        </w:rPr>
        <w:t>I</w:t>
      </w:r>
      <w:r w:rsidRPr="003E3DA5">
        <w:rPr>
          <w:rFonts w:ascii="Arial" w:hAnsi="Arial" w:cs="Arial"/>
          <w:b/>
          <w:bCs/>
          <w:sz w:val="20"/>
        </w:rPr>
        <w:t>.</w:t>
      </w:r>
    </w:p>
    <w:p w14:paraId="79638202" w14:textId="530D4301" w:rsidR="00C43859" w:rsidRPr="003E3DA5" w:rsidRDefault="00C43859" w:rsidP="00675971">
      <w:pPr>
        <w:contextualSpacing/>
        <w:jc w:val="center"/>
        <w:rPr>
          <w:rFonts w:ascii="Arial" w:hAnsi="Arial" w:cs="Arial"/>
          <w:b/>
          <w:bCs/>
          <w:sz w:val="20"/>
        </w:rPr>
      </w:pPr>
      <w:r w:rsidRPr="003E3DA5">
        <w:rPr>
          <w:rFonts w:ascii="Arial" w:hAnsi="Arial" w:cs="Arial"/>
          <w:b/>
          <w:bCs/>
          <w:sz w:val="20"/>
        </w:rPr>
        <w:t>Předmět dodatku</w:t>
      </w:r>
    </w:p>
    <w:p w14:paraId="6B719B16" w14:textId="7C14B56B" w:rsidR="0076681F" w:rsidRPr="003E3DA5" w:rsidRDefault="00675971" w:rsidP="00C4385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E3DA5">
        <w:rPr>
          <w:rFonts w:ascii="Arial" w:hAnsi="Arial" w:cs="Arial"/>
          <w:sz w:val="20"/>
        </w:rPr>
        <w:t xml:space="preserve">Smluvní strany spolu dne </w:t>
      </w:r>
      <w:r w:rsidR="00C43859" w:rsidRPr="003E3DA5">
        <w:rPr>
          <w:rFonts w:ascii="Arial" w:hAnsi="Arial" w:cs="Arial"/>
          <w:sz w:val="20"/>
        </w:rPr>
        <w:t>11. 7. 2013</w:t>
      </w:r>
      <w:r w:rsidRPr="003E3DA5">
        <w:rPr>
          <w:rFonts w:ascii="Arial" w:hAnsi="Arial" w:cs="Arial"/>
          <w:sz w:val="20"/>
        </w:rPr>
        <w:t xml:space="preserve"> uzavřely </w:t>
      </w:r>
      <w:r w:rsidR="00993E78" w:rsidRPr="003E3DA5">
        <w:rPr>
          <w:rFonts w:ascii="Arial" w:hAnsi="Arial" w:cs="Arial"/>
          <w:sz w:val="20"/>
        </w:rPr>
        <w:t>S</w:t>
      </w:r>
      <w:r w:rsidRPr="003E3DA5">
        <w:rPr>
          <w:rFonts w:ascii="Arial" w:hAnsi="Arial" w:cs="Arial"/>
          <w:sz w:val="20"/>
        </w:rPr>
        <w:t xml:space="preserve">mlouvu o </w:t>
      </w:r>
      <w:r w:rsidR="004B090F" w:rsidRPr="003E3DA5">
        <w:rPr>
          <w:rFonts w:ascii="Arial" w:hAnsi="Arial" w:cs="Arial"/>
          <w:sz w:val="20"/>
        </w:rPr>
        <w:t xml:space="preserve">poskytování </w:t>
      </w:r>
      <w:r w:rsidR="00EB675C" w:rsidRPr="003E3DA5">
        <w:rPr>
          <w:rFonts w:ascii="Arial" w:hAnsi="Arial" w:cs="Arial"/>
          <w:sz w:val="20"/>
        </w:rPr>
        <w:t>pracovnělékařských služeb</w:t>
      </w:r>
      <w:r w:rsidR="00C43859" w:rsidRPr="003E3DA5">
        <w:rPr>
          <w:rFonts w:ascii="Arial" w:hAnsi="Arial" w:cs="Arial"/>
          <w:sz w:val="20"/>
        </w:rPr>
        <w:t>, č. smlouvy poskytovatele: Tsm/2013/242/Fo</w:t>
      </w:r>
      <w:r w:rsidR="00EB675C" w:rsidRPr="003E3DA5">
        <w:rPr>
          <w:rFonts w:ascii="Arial" w:hAnsi="Arial" w:cs="Arial"/>
          <w:sz w:val="20"/>
        </w:rPr>
        <w:t xml:space="preserve"> </w:t>
      </w:r>
      <w:r w:rsidR="00993E78" w:rsidRPr="003E3DA5">
        <w:rPr>
          <w:rFonts w:ascii="Arial" w:hAnsi="Arial" w:cs="Arial"/>
          <w:sz w:val="20"/>
        </w:rPr>
        <w:t>(dále jen „Smlouva“)</w:t>
      </w:r>
      <w:r w:rsidR="00CE3F2C" w:rsidRPr="003E3DA5">
        <w:rPr>
          <w:rFonts w:ascii="Arial" w:hAnsi="Arial" w:cs="Arial"/>
          <w:sz w:val="20"/>
        </w:rPr>
        <w:t>.</w:t>
      </w:r>
      <w:r w:rsidR="0076681F" w:rsidRPr="003E3DA5">
        <w:rPr>
          <w:rFonts w:ascii="Arial" w:hAnsi="Arial" w:cs="Arial"/>
          <w:sz w:val="20"/>
        </w:rPr>
        <w:t xml:space="preserve"> </w:t>
      </w:r>
    </w:p>
    <w:p w14:paraId="33A7DD24" w14:textId="77777777" w:rsidR="00C43859" w:rsidRPr="003E3DA5" w:rsidRDefault="00C43859" w:rsidP="00C43859">
      <w:pPr>
        <w:pStyle w:val="Odstavecseseznamem"/>
        <w:jc w:val="both"/>
        <w:rPr>
          <w:rFonts w:ascii="Arial" w:hAnsi="Arial" w:cs="Arial"/>
          <w:sz w:val="20"/>
        </w:rPr>
      </w:pPr>
    </w:p>
    <w:p w14:paraId="034DF2D4" w14:textId="7E109948" w:rsidR="00C43859" w:rsidRDefault="0076681F" w:rsidP="00FD308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E3DA5">
        <w:rPr>
          <w:rFonts w:ascii="Arial" w:hAnsi="Arial" w:cs="Arial"/>
          <w:sz w:val="20"/>
        </w:rPr>
        <w:t xml:space="preserve">Smluvní strany se v souladu s čl. </w:t>
      </w:r>
      <w:r w:rsidR="00993E78" w:rsidRPr="003E3DA5">
        <w:rPr>
          <w:rFonts w:ascii="Arial" w:hAnsi="Arial" w:cs="Arial"/>
          <w:sz w:val="20"/>
        </w:rPr>
        <w:t>V.</w:t>
      </w:r>
      <w:r w:rsidRPr="003E3DA5">
        <w:rPr>
          <w:rFonts w:ascii="Arial" w:hAnsi="Arial" w:cs="Arial"/>
          <w:sz w:val="20"/>
        </w:rPr>
        <w:t xml:space="preserve"> odst. </w:t>
      </w:r>
      <w:r w:rsidR="00EB675C" w:rsidRPr="003E3DA5">
        <w:rPr>
          <w:rFonts w:ascii="Arial" w:hAnsi="Arial" w:cs="Arial"/>
          <w:sz w:val="20"/>
        </w:rPr>
        <w:t>4</w:t>
      </w:r>
      <w:r w:rsidR="004B090F" w:rsidRPr="003E3DA5">
        <w:rPr>
          <w:rFonts w:ascii="Arial" w:hAnsi="Arial" w:cs="Arial"/>
          <w:sz w:val="20"/>
        </w:rPr>
        <w:t xml:space="preserve"> </w:t>
      </w:r>
      <w:r w:rsidR="00993E78" w:rsidRPr="003E3DA5">
        <w:rPr>
          <w:rFonts w:ascii="Arial" w:hAnsi="Arial" w:cs="Arial"/>
          <w:sz w:val="20"/>
        </w:rPr>
        <w:t>S</w:t>
      </w:r>
      <w:r w:rsidRPr="003E3DA5">
        <w:rPr>
          <w:rFonts w:ascii="Arial" w:hAnsi="Arial" w:cs="Arial"/>
          <w:sz w:val="20"/>
        </w:rPr>
        <w:t>mlouvy</w:t>
      </w:r>
      <w:r w:rsidR="00E26F0F" w:rsidRPr="003E3DA5">
        <w:rPr>
          <w:rFonts w:ascii="Arial" w:hAnsi="Arial" w:cs="Arial"/>
          <w:sz w:val="20"/>
        </w:rPr>
        <w:t xml:space="preserve"> dohodly na </w:t>
      </w:r>
      <w:r w:rsidR="00085470">
        <w:rPr>
          <w:rFonts w:ascii="Arial" w:hAnsi="Arial" w:cs="Arial"/>
          <w:sz w:val="20"/>
        </w:rPr>
        <w:t>uzavření tohoto dodatku, kterým se mění</w:t>
      </w:r>
      <w:r w:rsidR="00C43859" w:rsidRPr="003E3DA5">
        <w:rPr>
          <w:rFonts w:ascii="Arial" w:hAnsi="Arial" w:cs="Arial"/>
          <w:sz w:val="20"/>
        </w:rPr>
        <w:t xml:space="preserve"> Smlouv</w:t>
      </w:r>
      <w:r w:rsidR="00085470">
        <w:rPr>
          <w:rFonts w:ascii="Arial" w:hAnsi="Arial" w:cs="Arial"/>
          <w:sz w:val="20"/>
        </w:rPr>
        <w:t>a,</w:t>
      </w:r>
      <w:r w:rsidR="00C43859" w:rsidRPr="003E3DA5">
        <w:rPr>
          <w:rFonts w:ascii="Arial" w:hAnsi="Arial" w:cs="Arial"/>
          <w:sz w:val="20"/>
        </w:rPr>
        <w:t xml:space="preserve"> jak následuje</w:t>
      </w:r>
      <w:r w:rsidR="00E26F0F" w:rsidRPr="003E3DA5">
        <w:rPr>
          <w:rFonts w:ascii="Arial" w:hAnsi="Arial" w:cs="Arial"/>
          <w:sz w:val="20"/>
        </w:rPr>
        <w:t>:</w:t>
      </w:r>
    </w:p>
    <w:p w14:paraId="207B6CE2" w14:textId="77777777" w:rsidR="00FD308E" w:rsidRDefault="00FD308E" w:rsidP="00FD308E">
      <w:pPr>
        <w:pStyle w:val="Odstavecseseznamem"/>
        <w:jc w:val="both"/>
        <w:rPr>
          <w:rFonts w:ascii="Arial" w:hAnsi="Arial" w:cs="Arial"/>
          <w:b/>
          <w:bCs/>
          <w:sz w:val="20"/>
        </w:rPr>
      </w:pPr>
    </w:p>
    <w:p w14:paraId="1BB828D0" w14:textId="681597B9" w:rsidR="00211DF9" w:rsidRPr="003E3DA5" w:rsidRDefault="00211DF9" w:rsidP="00211DF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</w:rPr>
      </w:pPr>
      <w:r w:rsidRPr="003E3DA5">
        <w:rPr>
          <w:rFonts w:ascii="Arial" w:hAnsi="Arial" w:cs="Arial"/>
          <w:b/>
          <w:bCs/>
          <w:sz w:val="20"/>
        </w:rPr>
        <w:t xml:space="preserve">V </w:t>
      </w:r>
      <w:r w:rsidR="00CE3F2C" w:rsidRPr="003E3DA5">
        <w:rPr>
          <w:rFonts w:ascii="Arial" w:hAnsi="Arial" w:cs="Arial"/>
          <w:b/>
          <w:bCs/>
          <w:sz w:val="20"/>
        </w:rPr>
        <w:t xml:space="preserve">čl. </w:t>
      </w:r>
      <w:r w:rsidRPr="003E3DA5">
        <w:rPr>
          <w:rFonts w:ascii="Arial" w:hAnsi="Arial" w:cs="Arial"/>
          <w:b/>
          <w:bCs/>
          <w:sz w:val="20"/>
        </w:rPr>
        <w:t xml:space="preserve">IV. Platební podmínky se </w:t>
      </w:r>
      <w:r w:rsidR="00B87554" w:rsidRPr="003E3DA5">
        <w:rPr>
          <w:rFonts w:ascii="Arial" w:hAnsi="Arial" w:cs="Arial"/>
          <w:b/>
          <w:bCs/>
          <w:sz w:val="20"/>
        </w:rPr>
        <w:t xml:space="preserve">mění odst. 2 a nově </w:t>
      </w:r>
      <w:r w:rsidRPr="003E3DA5">
        <w:rPr>
          <w:rFonts w:ascii="Arial" w:hAnsi="Arial" w:cs="Arial"/>
          <w:b/>
          <w:bCs/>
          <w:sz w:val="20"/>
        </w:rPr>
        <w:t>zní:</w:t>
      </w:r>
    </w:p>
    <w:p w14:paraId="4B0EFE5E" w14:textId="40E0C434" w:rsidR="00B87554" w:rsidRDefault="00B87554" w:rsidP="00B8755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„Prohlídky dle čl. IV. odst. 1 písm. b) bude Poskytovatel účtovat k úhradě Zaměstnavateli, </w:t>
      </w: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br/>
        <w:t>a to na základě faktury – daňového dokladu vystaveného vždy za předchozí kalendářní čtvrtletí do 5. dne následujícího měsíce a to v cenách stanovených vždy aktuálním Ceníkem placených služeb Poskytovatele (online k dispozici na internetových stránkách Poskytovatele, konkrétně na adrese „</w:t>
      </w:r>
      <w:hyperlink r:id="rId8" w:history="1">
        <w:r w:rsidRPr="00B8755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cs-CZ"/>
          </w:rPr>
          <w:t>http://web.fnusa.cz</w:t>
        </w:r>
      </w:hyperlink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t>“ v části “PRO PACIENTY A NÁVŠTĚVY</w:t>
      </w:r>
      <w:r w:rsidR="00F509B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-</w:t>
      </w: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t>&gt; CENÍKY SLUŽEB -&gt; KLINIKA PRACOVNÍHO LÉKAŘSTVÍ). Splatnost faktury je 14 dnů.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“</w:t>
      </w:r>
    </w:p>
    <w:p w14:paraId="4BD0158D" w14:textId="08D790D3" w:rsidR="00B87554" w:rsidRDefault="00B87554" w:rsidP="00B8755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0DBB6E2" w14:textId="213AFB20" w:rsidR="00B87554" w:rsidRPr="00B87554" w:rsidRDefault="00B87554" w:rsidP="00B87554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87554">
        <w:rPr>
          <w:rFonts w:ascii="Arial" w:eastAsia="Times New Roman" w:hAnsi="Arial" w:cs="Arial"/>
          <w:b/>
          <w:sz w:val="20"/>
          <w:szCs w:val="20"/>
          <w:lang w:eastAsia="cs-CZ"/>
        </w:rPr>
        <w:t>V čl. IV Platební podmínky se doplňuje odst. 5, který zní:</w:t>
      </w:r>
    </w:p>
    <w:p w14:paraId="64034B9D" w14:textId="7F7F5B27" w:rsidR="00B87554" w:rsidRPr="00B87554" w:rsidRDefault="00B87554" w:rsidP="00B87554">
      <w:pPr>
        <w:spacing w:before="120"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„5. Poskytovatel je oprávněn provést jednostranné navýšení cen, a to prostřednictvím změny příslušného ceníku. Zaměstnavatel je povinen hradit navýšené ceny v souladu s tímto odstavcem této smlouvy automaticky dle příslušné faktury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,</w:t>
      </w: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to bez potřeby předchozího oznámení změny cen a ceníku ze strany Poskytovatele nebo sjednání písemného dodatku </w:t>
      </w:r>
      <w:r w:rsidRPr="00B87554">
        <w:rPr>
          <w:rFonts w:ascii="Arial" w:eastAsia="Times New Roman" w:hAnsi="Arial" w:cs="Arial"/>
          <w:i/>
          <w:sz w:val="20"/>
          <w:szCs w:val="20"/>
          <w:lang w:eastAsia="cs-CZ"/>
        </w:rPr>
        <w:br/>
        <w:t>k této smlouvě dle čl. V. odst. 4 této smlouvy. Pokud zaměstnavatel nebude souhlasit s cenovými podmínkami, je oprávněn od této smlouvy písemně odstoupit do 14 dnů od aktualizace ceníku. Odstoupení nabývá účinnosti dnem jeho doručení Poskytovateli.“</w:t>
      </w:r>
    </w:p>
    <w:p w14:paraId="0649A50C" w14:textId="77777777" w:rsidR="00211DF9" w:rsidRPr="00C43859" w:rsidRDefault="00211DF9" w:rsidP="003F20E3">
      <w:pPr>
        <w:jc w:val="both"/>
        <w:rPr>
          <w:rFonts w:ascii="Arial" w:hAnsi="Arial" w:cs="Arial"/>
          <w:bCs/>
          <w:i/>
          <w:sz w:val="20"/>
          <w:highlight w:val="yellow"/>
        </w:rPr>
      </w:pPr>
    </w:p>
    <w:p w14:paraId="1EE3E1EB" w14:textId="75526D1F" w:rsidR="00211DF9" w:rsidRPr="00CC6957" w:rsidRDefault="00D20ED5" w:rsidP="00CC695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0"/>
        </w:rPr>
      </w:pPr>
      <w:r w:rsidRPr="00CC6957">
        <w:rPr>
          <w:rFonts w:ascii="Arial" w:hAnsi="Arial" w:cs="Arial"/>
          <w:b/>
          <w:bCs/>
          <w:sz w:val="20"/>
        </w:rPr>
        <w:t>V č</w:t>
      </w:r>
      <w:r w:rsidR="00211DF9" w:rsidRPr="00CC6957">
        <w:rPr>
          <w:rFonts w:ascii="Arial" w:hAnsi="Arial" w:cs="Arial"/>
          <w:b/>
          <w:bCs/>
          <w:sz w:val="20"/>
        </w:rPr>
        <w:t>l. V. Závěrečná ustanovení</w:t>
      </w:r>
      <w:r w:rsidR="00CC6957">
        <w:rPr>
          <w:rFonts w:ascii="Arial" w:hAnsi="Arial" w:cs="Arial"/>
          <w:b/>
          <w:bCs/>
          <w:sz w:val="20"/>
        </w:rPr>
        <w:t xml:space="preserve"> </w:t>
      </w:r>
      <w:r w:rsidR="00F10F0C" w:rsidRPr="00CC6957">
        <w:rPr>
          <w:rFonts w:ascii="Arial" w:hAnsi="Arial" w:cs="Arial"/>
          <w:b/>
          <w:bCs/>
          <w:sz w:val="20"/>
        </w:rPr>
        <w:t xml:space="preserve">se </w:t>
      </w:r>
      <w:r w:rsidR="00211DF9" w:rsidRPr="00CC6957">
        <w:rPr>
          <w:rFonts w:ascii="Arial" w:hAnsi="Arial" w:cs="Arial"/>
          <w:b/>
          <w:bCs/>
          <w:sz w:val="20"/>
        </w:rPr>
        <w:t xml:space="preserve">odst. 3 ruší.  </w:t>
      </w:r>
    </w:p>
    <w:p w14:paraId="4D92EF2C" w14:textId="77777777" w:rsidR="00211DF9" w:rsidRPr="00CC6957" w:rsidRDefault="00211DF9" w:rsidP="00211DF9">
      <w:pPr>
        <w:pStyle w:val="Odstavecseseznamem"/>
        <w:jc w:val="both"/>
        <w:rPr>
          <w:rFonts w:ascii="Arial" w:hAnsi="Arial" w:cs="Arial"/>
          <w:bCs/>
          <w:i/>
          <w:sz w:val="20"/>
        </w:rPr>
      </w:pPr>
    </w:p>
    <w:p w14:paraId="797BA079" w14:textId="763138C4" w:rsidR="00255693" w:rsidRPr="00CC6957" w:rsidRDefault="00255693" w:rsidP="00CC6957">
      <w:pPr>
        <w:spacing w:before="240" w:after="0"/>
        <w:contextualSpacing/>
        <w:jc w:val="center"/>
        <w:rPr>
          <w:rFonts w:ascii="Arial" w:hAnsi="Arial" w:cs="Arial"/>
          <w:b/>
          <w:bCs/>
          <w:sz w:val="20"/>
        </w:rPr>
      </w:pPr>
      <w:r w:rsidRPr="00CC6957">
        <w:rPr>
          <w:rFonts w:ascii="Arial" w:hAnsi="Arial" w:cs="Arial"/>
          <w:b/>
          <w:bCs/>
          <w:sz w:val="20"/>
        </w:rPr>
        <w:t>III.</w:t>
      </w:r>
    </w:p>
    <w:p w14:paraId="595BB6CE" w14:textId="323D9F20" w:rsidR="00CC6957" w:rsidRPr="00CC6957" w:rsidRDefault="00CC6957" w:rsidP="00CC6957">
      <w:pPr>
        <w:spacing w:before="240" w:after="0"/>
        <w:contextualSpacing/>
        <w:jc w:val="center"/>
        <w:rPr>
          <w:rFonts w:ascii="Arial" w:hAnsi="Arial" w:cs="Arial"/>
          <w:b/>
          <w:bCs/>
          <w:sz w:val="20"/>
        </w:rPr>
      </w:pPr>
      <w:r w:rsidRPr="00CC6957">
        <w:rPr>
          <w:rFonts w:ascii="Arial" w:hAnsi="Arial" w:cs="Arial"/>
          <w:b/>
          <w:bCs/>
          <w:sz w:val="20"/>
        </w:rPr>
        <w:t>Závěrečná ustanovení</w:t>
      </w:r>
    </w:p>
    <w:p w14:paraId="66B14D38" w14:textId="3AEC43EC" w:rsidR="005436C1" w:rsidRPr="00CC6957" w:rsidRDefault="00BA38F9" w:rsidP="005436C1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</w:rPr>
      </w:pPr>
      <w:r w:rsidRPr="00CC6957">
        <w:rPr>
          <w:rFonts w:ascii="Arial" w:hAnsi="Arial" w:cs="Arial"/>
          <w:sz w:val="20"/>
        </w:rPr>
        <w:t xml:space="preserve">Ustanovení </w:t>
      </w:r>
      <w:r w:rsidR="003777CE" w:rsidRPr="00CC6957">
        <w:rPr>
          <w:rFonts w:ascii="Arial" w:hAnsi="Arial" w:cs="Arial"/>
          <w:sz w:val="20"/>
        </w:rPr>
        <w:t>S</w:t>
      </w:r>
      <w:r w:rsidRPr="00CC6957">
        <w:rPr>
          <w:rFonts w:ascii="Arial" w:hAnsi="Arial" w:cs="Arial"/>
          <w:sz w:val="20"/>
        </w:rPr>
        <w:t xml:space="preserve">mlouvy, která nepodléhají změnám uvedeným v čl. II tohoto dodatku, zůstávají tímto dodatkem nedotčena. </w:t>
      </w:r>
    </w:p>
    <w:p w14:paraId="14F681C3" w14:textId="77777777" w:rsidR="005436C1" w:rsidRPr="00CC6957" w:rsidRDefault="005436C1" w:rsidP="005436C1">
      <w:pPr>
        <w:pStyle w:val="Odstavecseseznamem"/>
        <w:spacing w:before="120" w:after="0"/>
        <w:ind w:left="360"/>
        <w:jc w:val="both"/>
        <w:rPr>
          <w:rFonts w:ascii="Arial" w:hAnsi="Arial" w:cs="Arial"/>
          <w:sz w:val="20"/>
        </w:rPr>
      </w:pPr>
    </w:p>
    <w:p w14:paraId="3F260EBE" w14:textId="3C3DD11B" w:rsidR="001C3E81" w:rsidRPr="00CC6957" w:rsidRDefault="00EB675C" w:rsidP="001C3E81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</w:rPr>
      </w:pPr>
      <w:r w:rsidRPr="00CC6957">
        <w:rPr>
          <w:rFonts w:ascii="Arial" w:hAnsi="Arial" w:cs="Arial"/>
          <w:sz w:val="20"/>
        </w:rPr>
        <w:t>Poskytovatel je</w:t>
      </w:r>
      <w:r w:rsidR="001C3E81" w:rsidRPr="00CC6957">
        <w:rPr>
          <w:rFonts w:ascii="Arial" w:hAnsi="Arial" w:cs="Arial"/>
          <w:sz w:val="20"/>
        </w:rPr>
        <w:t xml:space="preserve"> jako státní příspěvková organizace povin</w:t>
      </w:r>
      <w:r w:rsidRPr="00CC6957">
        <w:rPr>
          <w:rFonts w:ascii="Arial" w:hAnsi="Arial" w:cs="Arial"/>
          <w:sz w:val="20"/>
        </w:rPr>
        <w:t>en</w:t>
      </w:r>
      <w:r w:rsidR="001C3E81" w:rsidRPr="00CC6957">
        <w:rPr>
          <w:rFonts w:ascii="Arial" w:hAnsi="Arial" w:cs="Arial"/>
          <w:sz w:val="20"/>
        </w:rPr>
        <w:t xml:space="preserve"> tento dodatek uveřejnit v registru smluv dle zákona č. 340/2015 Sb., o registru smluv, ve znění pozdějších předpisů. Strany tohoto dodatku souhlasí s uveřejněním veškerých informací týkajících se tohoto dodatku a veškerých informací týkajících se závazkového vztahu založeného mezi stranami, zejména vlastního obsahu Smlouvy a tohoto dodatku, a to v rozsahu požadovaném uvedeným zákonem s výjimkou údajů, které se v registru neuveřejňují. </w:t>
      </w:r>
      <w:r w:rsidRPr="00CC6957">
        <w:rPr>
          <w:rFonts w:ascii="Arial" w:hAnsi="Arial" w:cs="Arial"/>
          <w:sz w:val="20"/>
        </w:rPr>
        <w:t>Uveřejnění se zavazuje provést poskytovatel</w:t>
      </w:r>
      <w:r w:rsidR="001C3E81" w:rsidRPr="00CC6957">
        <w:rPr>
          <w:rFonts w:ascii="Arial" w:hAnsi="Arial" w:cs="Arial"/>
          <w:sz w:val="20"/>
        </w:rPr>
        <w:t xml:space="preserve"> bez zbytečného odkladu po uzavření tohoto dodatku.</w:t>
      </w:r>
    </w:p>
    <w:p w14:paraId="5A27CDB0" w14:textId="77777777" w:rsidR="001C3E81" w:rsidRPr="00C43859" w:rsidRDefault="001C3E81" w:rsidP="001C3E81">
      <w:pPr>
        <w:pStyle w:val="Odstavecseseznamem"/>
        <w:spacing w:before="120" w:after="0"/>
        <w:ind w:left="360"/>
        <w:jc w:val="both"/>
        <w:rPr>
          <w:rFonts w:ascii="Arial" w:hAnsi="Arial" w:cs="Arial"/>
          <w:sz w:val="20"/>
          <w:highlight w:val="yellow"/>
        </w:rPr>
      </w:pPr>
    </w:p>
    <w:p w14:paraId="3E3B546A" w14:textId="77777777" w:rsidR="001C3E81" w:rsidRPr="00CC6957" w:rsidRDefault="001C3E81" w:rsidP="001C3E81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</w:rPr>
      </w:pPr>
      <w:r w:rsidRPr="00CC6957">
        <w:rPr>
          <w:rFonts w:ascii="Arial" w:hAnsi="Arial" w:cs="Arial"/>
          <w:sz w:val="20"/>
        </w:rPr>
        <w:t>Tento dodatek je sepsán ve dvou vyhotoveních s platností originálu, z nichž každá ze stran dodatku obdrží jedno vyhotovení.</w:t>
      </w:r>
    </w:p>
    <w:p w14:paraId="0522448C" w14:textId="77777777" w:rsidR="001C3E81" w:rsidRPr="00CC6957" w:rsidRDefault="001C3E81" w:rsidP="001C3E81">
      <w:pPr>
        <w:pStyle w:val="Odstavecseseznamem"/>
        <w:spacing w:before="120" w:after="0"/>
        <w:ind w:left="360"/>
        <w:jc w:val="both"/>
        <w:rPr>
          <w:rFonts w:ascii="Arial" w:hAnsi="Arial" w:cs="Arial"/>
          <w:sz w:val="20"/>
        </w:rPr>
      </w:pPr>
    </w:p>
    <w:p w14:paraId="0EAC60C4" w14:textId="77777777" w:rsidR="001C3E81" w:rsidRPr="00CC6957" w:rsidRDefault="001C3E81" w:rsidP="001C3E81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</w:rPr>
      </w:pPr>
      <w:r w:rsidRPr="00CC6957">
        <w:rPr>
          <w:rFonts w:ascii="Arial" w:hAnsi="Arial" w:cs="Arial"/>
          <w:sz w:val="20"/>
        </w:rPr>
        <w:t>Tento dodatek nabývá platnosti dnem jeho podpisu oprávněnými zástupci obou stran dodatku a účinnosti dnem jeho uveřejnění v registru smluv.</w:t>
      </w:r>
    </w:p>
    <w:p w14:paraId="6383CC63" w14:textId="77777777" w:rsidR="005436C1" w:rsidRPr="00CC6957" w:rsidRDefault="005436C1" w:rsidP="005436C1">
      <w:pPr>
        <w:pStyle w:val="Odstavecseseznamem"/>
        <w:spacing w:before="120" w:after="0"/>
        <w:ind w:left="360"/>
        <w:jc w:val="both"/>
        <w:rPr>
          <w:rFonts w:ascii="Arial" w:hAnsi="Arial" w:cs="Arial"/>
          <w:sz w:val="20"/>
        </w:rPr>
      </w:pPr>
    </w:p>
    <w:p w14:paraId="5FC14F33" w14:textId="16083C9C" w:rsidR="007B6DFA" w:rsidRPr="00CC6957" w:rsidRDefault="005436C1" w:rsidP="007B6DFA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</w:rPr>
      </w:pPr>
      <w:r w:rsidRPr="00CC6957">
        <w:rPr>
          <w:rFonts w:ascii="Arial" w:hAnsi="Arial" w:cs="Arial"/>
          <w:sz w:val="20"/>
        </w:rPr>
        <w:t xml:space="preserve">Smluvní strany prohlašují, že se s obsahem tohoto dodatku důkladně seznámily, že pochopily obsah všech ujednání a že tento dodatek uzavírají svobodně, vážně, určitě, prosté jakéhokoliv omylu, na důkaz čehož připojují v závěru své podpisy. </w:t>
      </w:r>
    </w:p>
    <w:p w14:paraId="5509E16C" w14:textId="77777777" w:rsidR="007B6DFA" w:rsidRPr="00CC6957" w:rsidRDefault="007B6DFA" w:rsidP="007B6DFA">
      <w:pPr>
        <w:pStyle w:val="Odstavecseseznamem"/>
        <w:spacing w:before="120" w:after="0"/>
        <w:ind w:left="360"/>
        <w:jc w:val="both"/>
        <w:rPr>
          <w:rFonts w:ascii="Arial" w:hAnsi="Arial" w:cs="Arial"/>
          <w:sz w:val="20"/>
        </w:rPr>
      </w:pPr>
    </w:p>
    <w:p w14:paraId="62490F9C" w14:textId="77777777" w:rsidR="003777CE" w:rsidRPr="00CC6957" w:rsidRDefault="003777CE" w:rsidP="006C1C03">
      <w:pPr>
        <w:jc w:val="both"/>
        <w:rPr>
          <w:rFonts w:ascii="Arial" w:hAnsi="Arial" w:cs="Arial"/>
          <w:b/>
          <w:bCs/>
          <w:sz w:val="20"/>
        </w:rPr>
      </w:pPr>
    </w:p>
    <w:p w14:paraId="0031E7EC" w14:textId="416DB57F" w:rsidR="006C1C03" w:rsidRPr="00CC6957" w:rsidRDefault="003777CE" w:rsidP="006C1C03">
      <w:pPr>
        <w:jc w:val="both"/>
        <w:rPr>
          <w:rFonts w:ascii="Arial" w:hAnsi="Arial" w:cs="Arial"/>
          <w:bCs/>
          <w:sz w:val="20"/>
        </w:rPr>
      </w:pPr>
      <w:r w:rsidRPr="00CC6957">
        <w:rPr>
          <w:rFonts w:ascii="Arial" w:hAnsi="Arial" w:cs="Arial"/>
          <w:bCs/>
          <w:sz w:val="20"/>
        </w:rPr>
        <w:t xml:space="preserve">V Brně dne </w:t>
      </w:r>
      <w:r w:rsidR="00130E30">
        <w:rPr>
          <w:rFonts w:ascii="Arial" w:hAnsi="Arial" w:cs="Arial"/>
          <w:bCs/>
          <w:sz w:val="20"/>
        </w:rPr>
        <w:t>19. 3. 2024</w:t>
      </w:r>
      <w:r w:rsidRPr="00CC6957">
        <w:rPr>
          <w:rFonts w:ascii="Arial" w:hAnsi="Arial" w:cs="Arial"/>
          <w:bCs/>
          <w:sz w:val="20"/>
        </w:rPr>
        <w:tab/>
      </w:r>
      <w:r w:rsidRPr="00CC6957">
        <w:rPr>
          <w:rFonts w:ascii="Arial" w:hAnsi="Arial" w:cs="Arial"/>
          <w:bCs/>
          <w:sz w:val="20"/>
        </w:rPr>
        <w:tab/>
      </w:r>
      <w:r w:rsidRPr="00CC6957">
        <w:rPr>
          <w:rFonts w:ascii="Arial" w:hAnsi="Arial" w:cs="Arial"/>
          <w:bCs/>
          <w:sz w:val="20"/>
        </w:rPr>
        <w:tab/>
      </w:r>
      <w:r w:rsidRPr="00CC6957">
        <w:rPr>
          <w:rFonts w:ascii="Arial" w:hAnsi="Arial" w:cs="Arial"/>
          <w:bCs/>
          <w:sz w:val="20"/>
        </w:rPr>
        <w:tab/>
      </w:r>
      <w:r w:rsidR="00130E30">
        <w:rPr>
          <w:rFonts w:ascii="Arial" w:hAnsi="Arial" w:cs="Arial"/>
          <w:bCs/>
          <w:sz w:val="20"/>
        </w:rPr>
        <w:tab/>
      </w:r>
      <w:r w:rsidRPr="00CC6957">
        <w:rPr>
          <w:rFonts w:ascii="Arial" w:hAnsi="Arial" w:cs="Arial"/>
          <w:bCs/>
          <w:sz w:val="20"/>
        </w:rPr>
        <w:t>V</w:t>
      </w:r>
      <w:r w:rsidR="00995A2A" w:rsidRPr="00CC6957">
        <w:rPr>
          <w:rFonts w:ascii="Arial" w:hAnsi="Arial" w:cs="Arial"/>
          <w:bCs/>
          <w:sz w:val="20"/>
        </w:rPr>
        <w:t> </w:t>
      </w:r>
      <w:r w:rsidR="00EB675C" w:rsidRPr="00CC6957">
        <w:rPr>
          <w:rFonts w:ascii="Arial" w:hAnsi="Arial" w:cs="Arial"/>
          <w:bCs/>
          <w:sz w:val="20"/>
        </w:rPr>
        <w:t>Brně</w:t>
      </w:r>
      <w:r w:rsidR="00995A2A" w:rsidRPr="00CC6957">
        <w:rPr>
          <w:rFonts w:ascii="Arial" w:hAnsi="Arial" w:cs="Arial"/>
          <w:bCs/>
          <w:sz w:val="20"/>
        </w:rPr>
        <w:t xml:space="preserve"> dne </w:t>
      </w:r>
      <w:r w:rsidR="00130E30">
        <w:rPr>
          <w:rFonts w:ascii="Arial" w:hAnsi="Arial" w:cs="Arial"/>
          <w:bCs/>
          <w:sz w:val="20"/>
        </w:rPr>
        <w:t>27. 3. 2024</w:t>
      </w:r>
    </w:p>
    <w:p w14:paraId="64F8FB87" w14:textId="7B5B0F99" w:rsidR="003777CE" w:rsidRPr="00CC6957" w:rsidRDefault="003777CE" w:rsidP="006C1C03">
      <w:pPr>
        <w:jc w:val="both"/>
        <w:rPr>
          <w:rFonts w:ascii="Arial" w:hAnsi="Arial" w:cs="Arial"/>
          <w:bCs/>
          <w:sz w:val="20"/>
        </w:rPr>
      </w:pPr>
    </w:p>
    <w:p w14:paraId="6F72602F" w14:textId="0B2CD7F2" w:rsidR="003777CE" w:rsidRPr="00CC6957" w:rsidRDefault="003777CE" w:rsidP="006C1C03">
      <w:pPr>
        <w:jc w:val="both"/>
        <w:rPr>
          <w:rFonts w:ascii="Arial" w:hAnsi="Arial" w:cs="Arial"/>
          <w:bCs/>
          <w:sz w:val="20"/>
        </w:rPr>
      </w:pPr>
    </w:p>
    <w:p w14:paraId="52650773" w14:textId="34E441FD" w:rsidR="003777CE" w:rsidRPr="00CC6957" w:rsidRDefault="003777CE" w:rsidP="006C1C03">
      <w:pPr>
        <w:jc w:val="both"/>
        <w:rPr>
          <w:rFonts w:ascii="Arial" w:hAnsi="Arial" w:cs="Arial"/>
          <w:bCs/>
          <w:sz w:val="20"/>
        </w:rPr>
      </w:pPr>
    </w:p>
    <w:p w14:paraId="33C45330" w14:textId="15143B9D" w:rsidR="003777CE" w:rsidRPr="00CC6957" w:rsidRDefault="003777CE" w:rsidP="006C1C03">
      <w:pPr>
        <w:jc w:val="both"/>
        <w:rPr>
          <w:rFonts w:ascii="Arial" w:hAnsi="Arial" w:cs="Arial"/>
          <w:bCs/>
          <w:sz w:val="20"/>
        </w:rPr>
      </w:pPr>
      <w:r w:rsidRPr="00CC6957">
        <w:rPr>
          <w:rFonts w:ascii="Arial" w:hAnsi="Arial" w:cs="Arial"/>
          <w:bCs/>
          <w:sz w:val="20"/>
        </w:rPr>
        <w:t>………………………………………..                                  ……………………………………..</w:t>
      </w:r>
    </w:p>
    <w:p w14:paraId="488FA6E8" w14:textId="2BED6E78" w:rsidR="003777CE" w:rsidRPr="00CC6957" w:rsidRDefault="00CC6957" w:rsidP="005E473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Arial" w:hAnsi="Arial" w:cs="Arial"/>
          <w:bCs/>
          <w:sz w:val="20"/>
        </w:rPr>
      </w:pPr>
      <w:r w:rsidRPr="00CC6957">
        <w:rPr>
          <w:rFonts w:ascii="Arial" w:hAnsi="Arial" w:cs="Arial"/>
          <w:bCs/>
          <w:sz w:val="20"/>
        </w:rPr>
        <w:t>DUFONEV R.C., a.s.</w:t>
      </w:r>
      <w:r w:rsidR="005E4734">
        <w:rPr>
          <w:rFonts w:ascii="Arial" w:hAnsi="Arial" w:cs="Arial"/>
          <w:bCs/>
          <w:sz w:val="20"/>
        </w:rPr>
        <w:tab/>
      </w:r>
      <w:r w:rsidR="005E4734">
        <w:rPr>
          <w:rFonts w:ascii="Arial" w:hAnsi="Arial" w:cs="Arial"/>
          <w:bCs/>
          <w:sz w:val="20"/>
        </w:rPr>
        <w:tab/>
      </w:r>
      <w:r w:rsidR="005E4734">
        <w:rPr>
          <w:rFonts w:ascii="Arial" w:hAnsi="Arial" w:cs="Arial"/>
          <w:bCs/>
          <w:sz w:val="20"/>
        </w:rPr>
        <w:tab/>
      </w:r>
      <w:r w:rsidR="005E4734">
        <w:rPr>
          <w:rFonts w:ascii="Arial" w:hAnsi="Arial" w:cs="Arial"/>
          <w:bCs/>
          <w:sz w:val="20"/>
        </w:rPr>
        <w:tab/>
      </w:r>
      <w:r w:rsidR="005E4734">
        <w:rPr>
          <w:rFonts w:ascii="Arial" w:hAnsi="Arial" w:cs="Arial"/>
          <w:bCs/>
          <w:sz w:val="20"/>
        </w:rPr>
        <w:tab/>
      </w:r>
      <w:r w:rsidR="005E4734" w:rsidRPr="00CC6957">
        <w:rPr>
          <w:rFonts w:ascii="Arial" w:hAnsi="Arial" w:cs="Arial"/>
          <w:bCs/>
          <w:sz w:val="20"/>
        </w:rPr>
        <w:t>Fakultní nemocnice u sv. Anny v Brně</w:t>
      </w:r>
    </w:p>
    <w:p w14:paraId="48435253" w14:textId="1698471E" w:rsidR="003777CE" w:rsidRPr="00C43859" w:rsidRDefault="005E4734" w:rsidP="006C1C03">
      <w:pPr>
        <w:jc w:val="both"/>
        <w:rPr>
          <w:rFonts w:ascii="Arial" w:hAnsi="Arial" w:cs="Arial"/>
          <w:bCs/>
          <w:sz w:val="20"/>
        </w:rPr>
      </w:pPr>
      <w:r w:rsidRPr="00C43859">
        <w:rPr>
          <w:rFonts w:ascii="Arial" w:hAnsi="Arial" w:cs="Arial"/>
          <w:sz w:val="20"/>
        </w:rPr>
        <w:t>Josef Wolf, člen představenstva</w:t>
      </w:r>
      <w:r w:rsidRPr="00CC695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3777CE" w:rsidRPr="00CC6957">
        <w:rPr>
          <w:rFonts w:ascii="Arial" w:hAnsi="Arial" w:cs="Arial"/>
          <w:bCs/>
          <w:sz w:val="20"/>
        </w:rPr>
        <w:t>Ing. Vlastimil Vajdák, ředitel</w:t>
      </w:r>
      <w:r w:rsidR="003777CE" w:rsidRPr="00CC6957">
        <w:rPr>
          <w:rFonts w:ascii="Arial" w:hAnsi="Arial" w:cs="Arial"/>
          <w:bCs/>
          <w:sz w:val="20"/>
        </w:rPr>
        <w:tab/>
      </w:r>
      <w:r w:rsidR="003777CE" w:rsidRPr="00CC6957">
        <w:rPr>
          <w:rFonts w:ascii="Arial" w:hAnsi="Arial" w:cs="Arial"/>
          <w:bCs/>
          <w:sz w:val="20"/>
        </w:rPr>
        <w:tab/>
      </w:r>
      <w:r w:rsidR="003777CE" w:rsidRPr="00CC6957">
        <w:rPr>
          <w:rFonts w:ascii="Arial" w:hAnsi="Arial" w:cs="Arial"/>
          <w:bCs/>
          <w:sz w:val="20"/>
        </w:rPr>
        <w:tab/>
      </w:r>
      <w:r w:rsidR="003777CE" w:rsidRPr="00CC6957">
        <w:rPr>
          <w:rFonts w:ascii="Arial" w:hAnsi="Arial" w:cs="Arial"/>
          <w:bCs/>
          <w:sz w:val="20"/>
        </w:rPr>
        <w:tab/>
      </w:r>
    </w:p>
    <w:p w14:paraId="49EF9972" w14:textId="77777777" w:rsidR="007B6DFA" w:rsidRPr="00C43859" w:rsidRDefault="007B6DFA" w:rsidP="006C1C03">
      <w:pPr>
        <w:jc w:val="both"/>
        <w:rPr>
          <w:rFonts w:ascii="Arial" w:hAnsi="Arial" w:cs="Arial"/>
          <w:bCs/>
          <w:sz w:val="20"/>
        </w:rPr>
      </w:pPr>
    </w:p>
    <w:sectPr w:rsidR="007B6DFA" w:rsidRPr="00C438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6FBC" w14:textId="77777777" w:rsidR="00342C12" w:rsidRDefault="00342C12" w:rsidP="00264C4B">
      <w:pPr>
        <w:spacing w:after="0" w:line="240" w:lineRule="auto"/>
      </w:pPr>
      <w:r>
        <w:separator/>
      </w:r>
    </w:p>
  </w:endnote>
  <w:endnote w:type="continuationSeparator" w:id="0">
    <w:p w14:paraId="71C2F27C" w14:textId="77777777" w:rsidR="00342C12" w:rsidRDefault="00342C12" w:rsidP="0026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8C5F" w14:textId="2A4C926E" w:rsidR="00C43859" w:rsidRPr="00C43859" w:rsidRDefault="00C43859" w:rsidP="00C43859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7" w:color="auto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C43859">
      <w:rPr>
        <w:rFonts w:ascii="Arial" w:eastAsia="Times New Roman" w:hAnsi="Arial" w:cs="Arial"/>
        <w:b/>
        <w:sz w:val="20"/>
        <w:szCs w:val="20"/>
        <w:lang w:eastAsia="cs-CZ"/>
      </w:rPr>
      <w:t xml:space="preserve">Strana </w:t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fldChar w:fldCharType="begin"/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instrText xml:space="preserve"> PAGE </w:instrText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fldChar w:fldCharType="separate"/>
    </w:r>
    <w:r w:rsidR="00F04699">
      <w:rPr>
        <w:rFonts w:ascii="Arial" w:eastAsia="Times New Roman" w:hAnsi="Arial" w:cs="Arial"/>
        <w:b/>
        <w:noProof/>
        <w:sz w:val="20"/>
        <w:szCs w:val="20"/>
        <w:lang w:eastAsia="cs-CZ"/>
      </w:rPr>
      <w:t>2</w:t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fldChar w:fldCharType="end"/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t xml:space="preserve"> (celkem </w:t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fldChar w:fldCharType="begin"/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instrText xml:space="preserve"> NUMPAGES </w:instrText>
    </w:r>
    <w:r w:rsidRPr="00C43859">
      <w:rPr>
        <w:rFonts w:ascii="Arial" w:eastAsia="Times New Roman" w:hAnsi="Arial" w:cs="Arial"/>
        <w:b/>
        <w:sz w:val="20"/>
        <w:szCs w:val="20"/>
        <w:lang w:eastAsia="cs-CZ"/>
      </w:rPr>
      <w:fldChar w:fldCharType="separate"/>
    </w:r>
    <w:r w:rsidR="00F04699">
      <w:rPr>
        <w:rFonts w:ascii="Arial" w:eastAsia="Times New Roman" w:hAnsi="Arial" w:cs="Arial"/>
        <w:b/>
        <w:noProof/>
        <w:sz w:val="20"/>
        <w:szCs w:val="20"/>
        <w:lang w:eastAsia="cs-CZ"/>
      </w:rPr>
      <w:t>2</w:t>
    </w:r>
    <w:r w:rsidRPr="00C43859">
      <w:rPr>
        <w:rFonts w:ascii="Arial" w:eastAsia="Times New Roman" w:hAnsi="Arial" w:cs="Arial"/>
        <w:b/>
        <w:noProof/>
        <w:sz w:val="20"/>
        <w:szCs w:val="20"/>
        <w:lang w:eastAsia="cs-CZ"/>
      </w:rPr>
      <w:fldChar w:fldCharType="end"/>
    </w:r>
    <w:r w:rsidRPr="00C43859">
      <w:rPr>
        <w:rFonts w:ascii="Arial" w:eastAsia="Times New Roman" w:hAnsi="Arial" w:cs="Arial"/>
        <w:sz w:val="20"/>
        <w:szCs w:val="20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A94C5" w14:textId="77777777" w:rsidR="00342C12" w:rsidRDefault="00342C12" w:rsidP="00264C4B">
      <w:pPr>
        <w:spacing w:after="0" w:line="240" w:lineRule="auto"/>
      </w:pPr>
      <w:r>
        <w:separator/>
      </w:r>
    </w:p>
  </w:footnote>
  <w:footnote w:type="continuationSeparator" w:id="0">
    <w:p w14:paraId="1BDDE5A1" w14:textId="77777777" w:rsidR="00342C12" w:rsidRDefault="00342C12" w:rsidP="0026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9E3E" w14:textId="7B9CC46E" w:rsidR="00C43859" w:rsidRPr="00DC09B0" w:rsidRDefault="00C43859" w:rsidP="00C43859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20" w:color="auto"/>
      </w:pBdr>
      <w:ind w:right="360"/>
      <w:rPr>
        <w:rFonts w:ascii="Arial" w:hAnsi="Arial" w:cs="Arial"/>
        <w:b/>
        <w:sz w:val="20"/>
        <w:szCs w:val="20"/>
      </w:rPr>
    </w:pPr>
    <w:r w:rsidRPr="00DC09B0">
      <w:rPr>
        <w:rFonts w:ascii="Arial" w:hAnsi="Arial" w:cs="Arial"/>
        <w:b/>
        <w:sz w:val="20"/>
        <w:szCs w:val="20"/>
      </w:rPr>
      <w:t xml:space="preserve">Číslo smlouvy </w:t>
    </w:r>
    <w:r>
      <w:rPr>
        <w:rFonts w:ascii="Arial" w:hAnsi="Arial" w:cs="Arial"/>
        <w:b/>
        <w:sz w:val="20"/>
        <w:szCs w:val="20"/>
      </w:rPr>
      <w:t>zaměstnavatele</w:t>
    </w:r>
    <w:r w:rsidRPr="00DC09B0"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b/>
        <w:sz w:val="20"/>
        <w:szCs w:val="20"/>
      </w:rPr>
      <w:t xml:space="preserve">                      </w:t>
    </w:r>
    <w:r w:rsidRPr="00DC09B0">
      <w:rPr>
        <w:rFonts w:ascii="Arial" w:hAnsi="Arial" w:cs="Arial"/>
        <w:b/>
        <w:sz w:val="20"/>
        <w:szCs w:val="20"/>
      </w:rPr>
      <w:t xml:space="preserve">Číslo </w:t>
    </w:r>
    <w:r>
      <w:rPr>
        <w:rFonts w:ascii="Arial" w:hAnsi="Arial" w:cs="Arial"/>
        <w:b/>
        <w:sz w:val="20"/>
        <w:szCs w:val="20"/>
      </w:rPr>
      <w:t xml:space="preserve">smlouvy poskytovatele: </w:t>
    </w:r>
    <w:bookmarkStart w:id="1" w:name="_Hlk137024584"/>
    <w:r>
      <w:rPr>
        <w:rFonts w:ascii="Arial" w:hAnsi="Arial" w:cs="Arial"/>
        <w:b/>
        <w:sz w:val="20"/>
        <w:szCs w:val="20"/>
      </w:rPr>
      <w:t>Tsm/</w:t>
    </w:r>
    <w:bookmarkEnd w:id="1"/>
    <w:r>
      <w:rPr>
        <w:rFonts w:ascii="Arial" w:hAnsi="Arial" w:cs="Arial"/>
        <w:b/>
        <w:sz w:val="20"/>
        <w:szCs w:val="20"/>
      </w:rPr>
      <w:t>2013/242/Fo</w:t>
    </w:r>
    <w:r w:rsidRPr="00DC09B0">
      <w:rPr>
        <w:rFonts w:ascii="Arial" w:hAnsi="Arial" w:cs="Arial"/>
        <w:b/>
        <w:sz w:val="20"/>
        <w:szCs w:val="20"/>
      </w:rPr>
      <w:t xml:space="preserve"> </w:t>
    </w:r>
  </w:p>
  <w:p w14:paraId="7F047E4C" w14:textId="77777777" w:rsidR="00C43859" w:rsidRDefault="00C43859" w:rsidP="00C43859">
    <w:pPr>
      <w:pStyle w:val="Zhlav"/>
    </w:pPr>
  </w:p>
  <w:p w14:paraId="44867AFB" w14:textId="77777777" w:rsidR="00C43859" w:rsidRDefault="00C438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A9C"/>
    <w:multiLevelType w:val="hybridMultilevel"/>
    <w:tmpl w:val="3356C2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F7017"/>
    <w:multiLevelType w:val="hybridMultilevel"/>
    <w:tmpl w:val="88583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6D9A"/>
    <w:multiLevelType w:val="hybridMultilevel"/>
    <w:tmpl w:val="57C45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53E3"/>
    <w:multiLevelType w:val="hybridMultilevel"/>
    <w:tmpl w:val="C1B00DC0"/>
    <w:lvl w:ilvl="0" w:tplc="B64CF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3E2"/>
    <w:multiLevelType w:val="hybridMultilevel"/>
    <w:tmpl w:val="E9120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6C7"/>
    <w:multiLevelType w:val="hybridMultilevel"/>
    <w:tmpl w:val="0366D8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90C32"/>
    <w:multiLevelType w:val="hybridMultilevel"/>
    <w:tmpl w:val="39F0F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C58DB"/>
    <w:multiLevelType w:val="multilevel"/>
    <w:tmpl w:val="563E1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4DF43F3"/>
    <w:multiLevelType w:val="hybridMultilevel"/>
    <w:tmpl w:val="F5542F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05352"/>
    <w:multiLevelType w:val="hybridMultilevel"/>
    <w:tmpl w:val="3334B29C"/>
    <w:lvl w:ilvl="0" w:tplc="D7B4BF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C2B1C"/>
    <w:multiLevelType w:val="hybridMultilevel"/>
    <w:tmpl w:val="4E881CC8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8157A8"/>
    <w:multiLevelType w:val="hybridMultilevel"/>
    <w:tmpl w:val="F61635C4"/>
    <w:lvl w:ilvl="0" w:tplc="D21C2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550B7"/>
    <w:multiLevelType w:val="hybridMultilevel"/>
    <w:tmpl w:val="DF8E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1C79"/>
    <w:multiLevelType w:val="hybridMultilevel"/>
    <w:tmpl w:val="F6DAD1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24BB8"/>
    <w:multiLevelType w:val="hybridMultilevel"/>
    <w:tmpl w:val="74B6E45C"/>
    <w:lvl w:ilvl="0" w:tplc="236E9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C2E6E"/>
    <w:multiLevelType w:val="hybridMultilevel"/>
    <w:tmpl w:val="01CE76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71"/>
    <w:rsid w:val="000464D6"/>
    <w:rsid w:val="000540D4"/>
    <w:rsid w:val="0005435A"/>
    <w:rsid w:val="00070A9C"/>
    <w:rsid w:val="000825C8"/>
    <w:rsid w:val="00085470"/>
    <w:rsid w:val="00097567"/>
    <w:rsid w:val="000B21A1"/>
    <w:rsid w:val="000D610A"/>
    <w:rsid w:val="0010556B"/>
    <w:rsid w:val="00130E30"/>
    <w:rsid w:val="001350A9"/>
    <w:rsid w:val="0017438A"/>
    <w:rsid w:val="001939AD"/>
    <w:rsid w:val="001A73B6"/>
    <w:rsid w:val="001C3E81"/>
    <w:rsid w:val="001C4BB0"/>
    <w:rsid w:val="00211DF9"/>
    <w:rsid w:val="0023180F"/>
    <w:rsid w:val="00252ED9"/>
    <w:rsid w:val="00255693"/>
    <w:rsid w:val="00264B3F"/>
    <w:rsid w:val="00264C4B"/>
    <w:rsid w:val="002D3DA8"/>
    <w:rsid w:val="002E5650"/>
    <w:rsid w:val="00342C12"/>
    <w:rsid w:val="00370BEB"/>
    <w:rsid w:val="003727C5"/>
    <w:rsid w:val="003777CE"/>
    <w:rsid w:val="003E297D"/>
    <w:rsid w:val="003E3DA5"/>
    <w:rsid w:val="003F20E3"/>
    <w:rsid w:val="003F7C66"/>
    <w:rsid w:val="00421A67"/>
    <w:rsid w:val="00423BBE"/>
    <w:rsid w:val="00455BAF"/>
    <w:rsid w:val="00471998"/>
    <w:rsid w:val="004B090F"/>
    <w:rsid w:val="004B62BF"/>
    <w:rsid w:val="004C6143"/>
    <w:rsid w:val="004F1D06"/>
    <w:rsid w:val="004F57A0"/>
    <w:rsid w:val="0052525A"/>
    <w:rsid w:val="005436C1"/>
    <w:rsid w:val="00595150"/>
    <w:rsid w:val="00595D30"/>
    <w:rsid w:val="005A35F2"/>
    <w:rsid w:val="005B778D"/>
    <w:rsid w:val="005C02F8"/>
    <w:rsid w:val="005E4734"/>
    <w:rsid w:val="005F3D32"/>
    <w:rsid w:val="00610029"/>
    <w:rsid w:val="00675971"/>
    <w:rsid w:val="00693885"/>
    <w:rsid w:val="006A5996"/>
    <w:rsid w:val="006B3DCC"/>
    <w:rsid w:val="006C1C03"/>
    <w:rsid w:val="006D151D"/>
    <w:rsid w:val="006E3DC0"/>
    <w:rsid w:val="006F1E5E"/>
    <w:rsid w:val="006F6561"/>
    <w:rsid w:val="007028C2"/>
    <w:rsid w:val="007162D9"/>
    <w:rsid w:val="007302F3"/>
    <w:rsid w:val="007308A0"/>
    <w:rsid w:val="0073349D"/>
    <w:rsid w:val="0076681F"/>
    <w:rsid w:val="00785AB4"/>
    <w:rsid w:val="007A6001"/>
    <w:rsid w:val="007B6DFA"/>
    <w:rsid w:val="007E7130"/>
    <w:rsid w:val="008219FC"/>
    <w:rsid w:val="0086308E"/>
    <w:rsid w:val="00867128"/>
    <w:rsid w:val="008A1BC6"/>
    <w:rsid w:val="008C23E4"/>
    <w:rsid w:val="008C75CE"/>
    <w:rsid w:val="008D4580"/>
    <w:rsid w:val="008E40DC"/>
    <w:rsid w:val="008E478F"/>
    <w:rsid w:val="008F1105"/>
    <w:rsid w:val="00956D87"/>
    <w:rsid w:val="0097198E"/>
    <w:rsid w:val="00993E78"/>
    <w:rsid w:val="00995A2A"/>
    <w:rsid w:val="009A3465"/>
    <w:rsid w:val="009A46E9"/>
    <w:rsid w:val="009D3E2C"/>
    <w:rsid w:val="009D544E"/>
    <w:rsid w:val="009D7AB4"/>
    <w:rsid w:val="009E4CE6"/>
    <w:rsid w:val="00A273E5"/>
    <w:rsid w:val="00A43CA6"/>
    <w:rsid w:val="00A45C1E"/>
    <w:rsid w:val="00AE55C3"/>
    <w:rsid w:val="00B024B0"/>
    <w:rsid w:val="00B2395E"/>
    <w:rsid w:val="00B26AB2"/>
    <w:rsid w:val="00B453DD"/>
    <w:rsid w:val="00B70BAB"/>
    <w:rsid w:val="00B77903"/>
    <w:rsid w:val="00B87554"/>
    <w:rsid w:val="00BA38F9"/>
    <w:rsid w:val="00BB33C2"/>
    <w:rsid w:val="00BC2211"/>
    <w:rsid w:val="00C43859"/>
    <w:rsid w:val="00C443DF"/>
    <w:rsid w:val="00C75F47"/>
    <w:rsid w:val="00CB1D65"/>
    <w:rsid w:val="00CC6957"/>
    <w:rsid w:val="00CE3F2C"/>
    <w:rsid w:val="00CF7187"/>
    <w:rsid w:val="00D20ED5"/>
    <w:rsid w:val="00D450A1"/>
    <w:rsid w:val="00D7517B"/>
    <w:rsid w:val="00DB1179"/>
    <w:rsid w:val="00DB17A0"/>
    <w:rsid w:val="00E26F0F"/>
    <w:rsid w:val="00E27281"/>
    <w:rsid w:val="00E52D54"/>
    <w:rsid w:val="00E6348C"/>
    <w:rsid w:val="00EA4C22"/>
    <w:rsid w:val="00EB675C"/>
    <w:rsid w:val="00EF0E21"/>
    <w:rsid w:val="00F04699"/>
    <w:rsid w:val="00F10F0C"/>
    <w:rsid w:val="00F15505"/>
    <w:rsid w:val="00F15D79"/>
    <w:rsid w:val="00F509BC"/>
    <w:rsid w:val="00F772A0"/>
    <w:rsid w:val="00FB3D1C"/>
    <w:rsid w:val="00FD308E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84E"/>
  <w15:docId w15:val="{DAEAC8F1-D25E-4D50-BA9B-836D5DD0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1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4C4B"/>
  </w:style>
  <w:style w:type="paragraph" w:styleId="Zpat">
    <w:name w:val="footer"/>
    <w:basedOn w:val="Normln"/>
    <w:link w:val="ZpatChar"/>
    <w:uiPriority w:val="99"/>
    <w:unhideWhenUsed/>
    <w:rsid w:val="002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C4B"/>
  </w:style>
  <w:style w:type="table" w:styleId="Mkatabulky">
    <w:name w:val="Table Grid"/>
    <w:basedOn w:val="Normlntabulka"/>
    <w:uiPriority w:val="39"/>
    <w:rsid w:val="006C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719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9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9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9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9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99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453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53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453DD"/>
    <w:pPr>
      <w:spacing w:after="0" w:line="240" w:lineRule="auto"/>
      <w:ind w:left="141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453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453D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7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nus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6872-26A9-4638-9DBA-7118CB2E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uziv</cp:lastModifiedBy>
  <cp:revision>2</cp:revision>
  <cp:lastPrinted>2023-06-26T08:46:00Z</cp:lastPrinted>
  <dcterms:created xsi:type="dcterms:W3CDTF">2024-04-03T12:54:00Z</dcterms:created>
  <dcterms:modified xsi:type="dcterms:W3CDTF">2024-04-03T12:54:00Z</dcterms:modified>
</cp:coreProperties>
</file>