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7EB7" w14:textId="093D9939" w:rsidR="00443AD3" w:rsidRPr="00610BC5" w:rsidRDefault="00610BC5" w:rsidP="00610B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0BC5">
        <w:rPr>
          <w:rFonts w:ascii="Times New Roman" w:hAnsi="Times New Roman" w:cs="Times New Roman"/>
          <w:b/>
          <w:bCs/>
          <w:sz w:val="36"/>
          <w:szCs w:val="36"/>
        </w:rPr>
        <w:t>Dodatek č. 1 k rámcové kupní smlouvě</w:t>
      </w:r>
    </w:p>
    <w:p w14:paraId="7B3F155C" w14:textId="77777777" w:rsidR="00610BC5" w:rsidRPr="00610BC5" w:rsidRDefault="00610BC5" w:rsidP="00610BC5">
      <w:pPr>
        <w:pStyle w:val="Zkladntext"/>
        <w:tabs>
          <w:tab w:val="left" w:pos="284"/>
          <w:tab w:val="left" w:pos="4395"/>
        </w:tabs>
        <w:ind w:left="284" w:hanging="284"/>
        <w:rPr>
          <w:b/>
          <w:i/>
        </w:rPr>
      </w:pPr>
      <w:r w:rsidRPr="00610BC5">
        <w:t>1.</w:t>
      </w:r>
      <w:r w:rsidRPr="00610BC5">
        <w:tab/>
      </w:r>
      <w:r w:rsidRPr="00610BC5">
        <w:rPr>
          <w:b/>
        </w:rPr>
        <w:t xml:space="preserve">Název: </w:t>
      </w:r>
      <w:r w:rsidRPr="00610BC5">
        <w:rPr>
          <w:b/>
          <w:i/>
        </w:rPr>
        <w:t>Základní škola a Mateřská škola Mendelova, Karviná, příspěvková organizace</w:t>
      </w:r>
    </w:p>
    <w:p w14:paraId="3E236588" w14:textId="77777777" w:rsidR="00610BC5" w:rsidRPr="00610BC5" w:rsidRDefault="00610BC5" w:rsidP="00610BC5">
      <w:pPr>
        <w:pStyle w:val="Normln0"/>
        <w:tabs>
          <w:tab w:val="left" w:pos="3119"/>
        </w:tabs>
        <w:spacing w:line="240" w:lineRule="auto"/>
        <w:ind w:left="284" w:hanging="567"/>
        <w:jc w:val="both"/>
        <w:rPr>
          <w:i/>
          <w:szCs w:val="24"/>
        </w:rPr>
      </w:pPr>
      <w:r w:rsidRPr="00610BC5">
        <w:rPr>
          <w:szCs w:val="24"/>
        </w:rPr>
        <w:tab/>
        <w:t xml:space="preserve">zastoupena: Mgr. Leonou </w:t>
      </w:r>
      <w:proofErr w:type="spellStart"/>
      <w:r w:rsidRPr="00610BC5">
        <w:rPr>
          <w:szCs w:val="24"/>
        </w:rPr>
        <w:t>Mechúrovou</w:t>
      </w:r>
      <w:proofErr w:type="spellEnd"/>
      <w:r w:rsidRPr="00610BC5">
        <w:rPr>
          <w:szCs w:val="24"/>
        </w:rPr>
        <w:t>, ředitelkou školy</w:t>
      </w:r>
    </w:p>
    <w:p w14:paraId="6EFAD6AA" w14:textId="77777777" w:rsidR="00610BC5" w:rsidRPr="00610BC5" w:rsidRDefault="00610BC5" w:rsidP="00610BC5">
      <w:pPr>
        <w:pStyle w:val="Normln0"/>
        <w:tabs>
          <w:tab w:val="left" w:pos="3119"/>
        </w:tabs>
        <w:spacing w:line="240" w:lineRule="auto"/>
        <w:ind w:left="284" w:hanging="567"/>
        <w:jc w:val="both"/>
        <w:rPr>
          <w:b/>
          <w:szCs w:val="24"/>
        </w:rPr>
      </w:pPr>
      <w:r w:rsidRPr="00610BC5">
        <w:rPr>
          <w:b/>
          <w:szCs w:val="24"/>
        </w:rPr>
        <w:t xml:space="preserve">         sídlo: Einsteinova 2871/8, 733 01 Karviná - Hranice</w:t>
      </w:r>
    </w:p>
    <w:p w14:paraId="280A23CE" w14:textId="77777777" w:rsidR="00610BC5" w:rsidRPr="00610BC5" w:rsidRDefault="00610BC5" w:rsidP="00610BC5">
      <w:pPr>
        <w:pStyle w:val="Zkladntext"/>
        <w:tabs>
          <w:tab w:val="left" w:pos="284"/>
          <w:tab w:val="left" w:pos="4395"/>
        </w:tabs>
      </w:pPr>
      <w:r w:rsidRPr="00610BC5">
        <w:rPr>
          <w:b/>
        </w:rPr>
        <w:tab/>
        <w:t>IČ: 623 313 88</w:t>
      </w:r>
      <w:r w:rsidRPr="00610BC5">
        <w:tab/>
      </w:r>
    </w:p>
    <w:p w14:paraId="280C6CFB" w14:textId="77777777" w:rsidR="00610BC5" w:rsidRPr="00610BC5" w:rsidRDefault="00610BC5" w:rsidP="00610BC5">
      <w:pPr>
        <w:pStyle w:val="Zkladntext"/>
        <w:tabs>
          <w:tab w:val="left" w:pos="284"/>
          <w:tab w:val="left" w:pos="4395"/>
        </w:tabs>
      </w:pPr>
      <w:r w:rsidRPr="00610BC5">
        <w:rPr>
          <w:b/>
        </w:rPr>
        <w:t xml:space="preserve">    DIČ: CZ62331388</w:t>
      </w:r>
    </w:p>
    <w:p w14:paraId="7FBD962C" w14:textId="77777777" w:rsidR="00610BC5" w:rsidRPr="00610BC5" w:rsidRDefault="00610BC5" w:rsidP="00610BC5">
      <w:pPr>
        <w:pStyle w:val="Zkladntext"/>
        <w:tabs>
          <w:tab w:val="left" w:pos="284"/>
          <w:tab w:val="left" w:pos="4395"/>
        </w:tabs>
      </w:pPr>
      <w:r w:rsidRPr="00610BC5">
        <w:rPr>
          <w:b/>
          <w:bCs/>
        </w:rPr>
        <w:tab/>
        <w:t>bankovní spojení: Česká spořitelna a.s.</w:t>
      </w:r>
      <w:r w:rsidRPr="00610BC5">
        <w:rPr>
          <w:b/>
          <w:bCs/>
        </w:rPr>
        <w:tab/>
      </w:r>
    </w:p>
    <w:p w14:paraId="273710A5" w14:textId="77777777" w:rsidR="00610BC5" w:rsidRPr="00610BC5" w:rsidRDefault="00610BC5" w:rsidP="00610BC5">
      <w:pPr>
        <w:pStyle w:val="Zkladntext"/>
        <w:tabs>
          <w:tab w:val="left" w:pos="284"/>
          <w:tab w:val="left" w:pos="4395"/>
        </w:tabs>
        <w:rPr>
          <w:b/>
          <w:bCs/>
        </w:rPr>
      </w:pPr>
      <w:r w:rsidRPr="00610BC5">
        <w:rPr>
          <w:b/>
          <w:bCs/>
        </w:rPr>
        <w:tab/>
        <w:t>číslo účtu: 172 159 33 49/0800</w:t>
      </w:r>
    </w:p>
    <w:p w14:paraId="06864AC2" w14:textId="77777777" w:rsidR="00610BC5" w:rsidRPr="00610BC5" w:rsidRDefault="00610BC5" w:rsidP="00610BC5">
      <w:pPr>
        <w:pStyle w:val="Zkladntext"/>
        <w:tabs>
          <w:tab w:val="left" w:pos="284"/>
          <w:tab w:val="left" w:pos="4395"/>
        </w:tabs>
        <w:rPr>
          <w:b/>
          <w:bCs/>
        </w:rPr>
      </w:pPr>
      <w:r w:rsidRPr="00610BC5">
        <w:rPr>
          <w:b/>
          <w:bCs/>
        </w:rPr>
        <w:tab/>
        <w:t>(dále jen „objednatel“)</w:t>
      </w:r>
      <w:r w:rsidRPr="00610BC5">
        <w:rPr>
          <w:b/>
          <w:bCs/>
        </w:rPr>
        <w:tab/>
      </w:r>
    </w:p>
    <w:p w14:paraId="68EEAC85" w14:textId="77777777" w:rsidR="00610BC5" w:rsidRPr="00610BC5" w:rsidRDefault="00610BC5" w:rsidP="00610BC5">
      <w:pPr>
        <w:pStyle w:val="Zkladntext"/>
        <w:tabs>
          <w:tab w:val="left" w:pos="284"/>
          <w:tab w:val="left" w:pos="4395"/>
        </w:tabs>
      </w:pPr>
      <w:r w:rsidRPr="00610BC5">
        <w:t> </w:t>
      </w:r>
    </w:p>
    <w:p w14:paraId="275D656D" w14:textId="77777777" w:rsidR="00610BC5" w:rsidRPr="00610BC5" w:rsidRDefault="00610BC5" w:rsidP="00610BC5">
      <w:pPr>
        <w:pStyle w:val="Zkladntext"/>
        <w:tabs>
          <w:tab w:val="left" w:pos="284"/>
          <w:tab w:val="left" w:pos="4395"/>
        </w:tabs>
      </w:pPr>
      <w:r w:rsidRPr="00610BC5">
        <w:t>a</w:t>
      </w:r>
    </w:p>
    <w:p w14:paraId="4508CAC8" w14:textId="77777777" w:rsidR="00610BC5" w:rsidRPr="00610BC5" w:rsidRDefault="00610BC5" w:rsidP="00610BC5">
      <w:pPr>
        <w:pStyle w:val="Zkladntext"/>
        <w:tabs>
          <w:tab w:val="left" w:pos="284"/>
          <w:tab w:val="left" w:pos="4395"/>
        </w:tabs>
      </w:pPr>
      <w:r w:rsidRPr="00610BC5">
        <w:t> </w:t>
      </w:r>
    </w:p>
    <w:p w14:paraId="7D583FBB" w14:textId="77777777" w:rsidR="00610BC5" w:rsidRPr="00610BC5" w:rsidRDefault="00610BC5" w:rsidP="00610BC5">
      <w:pPr>
        <w:pStyle w:val="Zkladntext"/>
        <w:tabs>
          <w:tab w:val="left" w:pos="284"/>
          <w:tab w:val="left" w:pos="4395"/>
        </w:tabs>
        <w:ind w:left="284" w:hanging="284"/>
        <w:rPr>
          <w:i/>
        </w:rPr>
      </w:pPr>
      <w:r w:rsidRPr="00610BC5">
        <w:rPr>
          <w:b/>
        </w:rPr>
        <w:t>2.</w:t>
      </w:r>
      <w:r w:rsidRPr="00610BC5">
        <w:rPr>
          <w:b/>
        </w:rPr>
        <w:tab/>
        <w:t>Název: Velkoobchod Zajac, s.r.o.</w:t>
      </w:r>
    </w:p>
    <w:p w14:paraId="3D91EA69" w14:textId="77777777" w:rsidR="00610BC5" w:rsidRPr="00610BC5" w:rsidRDefault="00610BC5" w:rsidP="00610BC5">
      <w:pPr>
        <w:pStyle w:val="Normln0"/>
        <w:tabs>
          <w:tab w:val="left" w:pos="3119"/>
        </w:tabs>
        <w:spacing w:line="240" w:lineRule="auto"/>
        <w:ind w:left="284" w:hanging="567"/>
        <w:jc w:val="both"/>
        <w:rPr>
          <w:i/>
          <w:szCs w:val="24"/>
        </w:rPr>
      </w:pPr>
      <w:r w:rsidRPr="00610BC5">
        <w:rPr>
          <w:szCs w:val="24"/>
        </w:rPr>
        <w:tab/>
        <w:t>zastoupena: v obchodním rejstříku vedeném u Krajského soudu v Ostravě, oddíl C, vložka 15063, zapsaný v živnostenském rejstříku</w:t>
      </w:r>
    </w:p>
    <w:p w14:paraId="21DA9331" w14:textId="77777777" w:rsidR="00610BC5" w:rsidRPr="00610BC5" w:rsidRDefault="00610BC5" w:rsidP="00610BC5">
      <w:pPr>
        <w:pStyle w:val="Normln0"/>
        <w:tabs>
          <w:tab w:val="left" w:pos="3119"/>
        </w:tabs>
        <w:spacing w:line="240" w:lineRule="auto"/>
        <w:ind w:left="284" w:hanging="567"/>
        <w:jc w:val="both"/>
        <w:rPr>
          <w:b/>
          <w:szCs w:val="24"/>
        </w:rPr>
      </w:pPr>
      <w:r w:rsidRPr="00610BC5">
        <w:rPr>
          <w:szCs w:val="24"/>
        </w:rPr>
        <w:tab/>
      </w:r>
      <w:r w:rsidRPr="00610BC5">
        <w:rPr>
          <w:b/>
          <w:szCs w:val="24"/>
        </w:rPr>
        <w:t>sídlo: 25362101</w:t>
      </w:r>
    </w:p>
    <w:p w14:paraId="594D787F" w14:textId="77777777" w:rsidR="00610BC5" w:rsidRPr="00610BC5" w:rsidRDefault="00610BC5" w:rsidP="00610BC5">
      <w:pPr>
        <w:pStyle w:val="Zkladntext"/>
        <w:tabs>
          <w:tab w:val="left" w:pos="284"/>
          <w:tab w:val="left" w:pos="4395"/>
        </w:tabs>
      </w:pPr>
      <w:r w:rsidRPr="00610BC5">
        <w:rPr>
          <w:b/>
        </w:rPr>
        <w:tab/>
        <w:t>IČ:CZ25362101</w:t>
      </w:r>
      <w:r w:rsidRPr="00610BC5">
        <w:tab/>
      </w:r>
    </w:p>
    <w:p w14:paraId="0C1474BC" w14:textId="77777777" w:rsidR="00610BC5" w:rsidRPr="00610BC5" w:rsidRDefault="00610BC5" w:rsidP="00610BC5">
      <w:pPr>
        <w:pStyle w:val="Zkladntext"/>
        <w:tabs>
          <w:tab w:val="left" w:pos="284"/>
          <w:tab w:val="left" w:pos="4395"/>
        </w:tabs>
      </w:pPr>
      <w:r w:rsidRPr="00610BC5">
        <w:rPr>
          <w:b/>
        </w:rPr>
        <w:t xml:space="preserve">    DIČ:</w:t>
      </w:r>
    </w:p>
    <w:p w14:paraId="07CF068C" w14:textId="77777777" w:rsidR="00610BC5" w:rsidRPr="00610BC5" w:rsidRDefault="00610BC5" w:rsidP="00610BC5">
      <w:pPr>
        <w:pStyle w:val="Zkladntext"/>
        <w:tabs>
          <w:tab w:val="left" w:pos="284"/>
          <w:tab w:val="left" w:pos="4395"/>
        </w:tabs>
      </w:pPr>
      <w:r w:rsidRPr="00610BC5">
        <w:rPr>
          <w:b/>
          <w:bCs/>
        </w:rPr>
        <w:tab/>
        <w:t>bankovní spojení:</w:t>
      </w:r>
      <w:r w:rsidRPr="00610BC5">
        <w:rPr>
          <w:b/>
          <w:bCs/>
        </w:rPr>
        <w:tab/>
      </w:r>
    </w:p>
    <w:p w14:paraId="2C3AEFD1" w14:textId="77777777" w:rsidR="00610BC5" w:rsidRPr="00610BC5" w:rsidRDefault="00610BC5" w:rsidP="00610BC5">
      <w:pPr>
        <w:pStyle w:val="Zkladntext"/>
        <w:tabs>
          <w:tab w:val="left" w:pos="284"/>
          <w:tab w:val="left" w:pos="4395"/>
        </w:tabs>
        <w:rPr>
          <w:b/>
          <w:bCs/>
        </w:rPr>
      </w:pPr>
      <w:r w:rsidRPr="00610BC5">
        <w:rPr>
          <w:b/>
          <w:bCs/>
        </w:rPr>
        <w:tab/>
        <w:t>číslo účtu:</w:t>
      </w:r>
    </w:p>
    <w:p w14:paraId="6C0EFF49" w14:textId="77777777" w:rsidR="00610BC5" w:rsidRPr="00610BC5" w:rsidRDefault="00610BC5" w:rsidP="00610BC5">
      <w:pPr>
        <w:pStyle w:val="Zkladntext"/>
        <w:rPr>
          <w:bCs/>
        </w:rPr>
      </w:pPr>
      <w:r w:rsidRPr="00610BC5">
        <w:rPr>
          <w:b/>
          <w:bCs/>
        </w:rPr>
        <w:t xml:space="preserve">    (dále jen „dodavatel“)</w:t>
      </w:r>
    </w:p>
    <w:p w14:paraId="166495F9" w14:textId="77777777" w:rsidR="00610BC5" w:rsidRPr="00610BC5" w:rsidRDefault="00610BC5" w:rsidP="00610BC5">
      <w:pPr>
        <w:pStyle w:val="Zkladntext"/>
        <w:tabs>
          <w:tab w:val="left" w:pos="284"/>
          <w:tab w:val="left" w:pos="4395"/>
        </w:tabs>
      </w:pPr>
    </w:p>
    <w:p w14:paraId="2BDA2E13" w14:textId="5015BE12" w:rsidR="00610BC5" w:rsidRPr="00610BC5" w:rsidRDefault="00610BC5" w:rsidP="00610BC5">
      <w:pPr>
        <w:pStyle w:val="NormlnIMP"/>
        <w:tabs>
          <w:tab w:val="left" w:pos="567"/>
        </w:tabs>
        <w:spacing w:line="240" w:lineRule="auto"/>
        <w:ind w:left="284"/>
        <w:jc w:val="both"/>
        <w:rPr>
          <w:szCs w:val="24"/>
        </w:rPr>
      </w:pPr>
      <w:r w:rsidRPr="00610BC5">
        <w:rPr>
          <w:szCs w:val="24"/>
        </w:rPr>
        <w:t>prohlašují, že jsou způsobilí k právním jednáním a v souladu s § 1746 odst. 2 a následujícími zákona č. 89/2012 Sb., občanského zákoníku, ve znění pozdějších předpisů (dále jen „občanský zákoník“), uzavírají t</w:t>
      </w:r>
      <w:r w:rsidRPr="00610BC5">
        <w:rPr>
          <w:szCs w:val="24"/>
        </w:rPr>
        <w:t>ento dodatek k</w:t>
      </w:r>
      <w:r w:rsidRPr="00610BC5">
        <w:rPr>
          <w:szCs w:val="24"/>
        </w:rPr>
        <w:t xml:space="preserve"> </w:t>
      </w:r>
      <w:r w:rsidRPr="00610BC5">
        <w:rPr>
          <w:szCs w:val="24"/>
        </w:rPr>
        <w:t>r</w:t>
      </w:r>
      <w:r w:rsidRPr="00610BC5">
        <w:rPr>
          <w:szCs w:val="24"/>
        </w:rPr>
        <w:t>ámcov</w:t>
      </w:r>
      <w:r w:rsidRPr="00610BC5">
        <w:rPr>
          <w:szCs w:val="24"/>
        </w:rPr>
        <w:t>é</w:t>
      </w:r>
      <w:r w:rsidRPr="00610BC5">
        <w:rPr>
          <w:szCs w:val="24"/>
        </w:rPr>
        <w:t xml:space="preserve"> kupní smlouv</w:t>
      </w:r>
      <w:r w:rsidRPr="00610BC5">
        <w:rPr>
          <w:szCs w:val="24"/>
        </w:rPr>
        <w:t>ě</w:t>
      </w:r>
      <w:r w:rsidRPr="00610BC5">
        <w:rPr>
          <w:szCs w:val="24"/>
        </w:rPr>
        <w:t xml:space="preserve"> (dále jen „</w:t>
      </w:r>
      <w:r w:rsidRPr="00610BC5">
        <w:rPr>
          <w:szCs w:val="24"/>
        </w:rPr>
        <w:t>dodatek</w:t>
      </w:r>
      <w:r w:rsidRPr="00610BC5">
        <w:rPr>
          <w:szCs w:val="24"/>
        </w:rPr>
        <w:t>“):</w:t>
      </w:r>
    </w:p>
    <w:p w14:paraId="6D2990CD" w14:textId="6EA507A0" w:rsidR="00610BC5" w:rsidRPr="00610BC5" w:rsidRDefault="00610BC5" w:rsidP="00610BC5">
      <w:pPr>
        <w:pStyle w:val="NormlnIMP"/>
        <w:tabs>
          <w:tab w:val="left" w:pos="567"/>
        </w:tabs>
        <w:spacing w:line="240" w:lineRule="auto"/>
        <w:ind w:left="284"/>
        <w:jc w:val="both"/>
        <w:rPr>
          <w:szCs w:val="24"/>
        </w:rPr>
      </w:pPr>
    </w:p>
    <w:p w14:paraId="4C226868" w14:textId="6C362DBB" w:rsidR="00610BC5" w:rsidRPr="00610BC5" w:rsidRDefault="00610BC5" w:rsidP="00610BC5">
      <w:pPr>
        <w:pStyle w:val="NormlnIMP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szCs w:val="24"/>
        </w:rPr>
      </w:pPr>
      <w:r w:rsidRPr="00610BC5">
        <w:rPr>
          <w:szCs w:val="24"/>
        </w:rPr>
        <w:t>Tento dodatek doplňuje odst. I. Předmět smlouvy takto:</w:t>
      </w:r>
    </w:p>
    <w:p w14:paraId="490CFD53" w14:textId="2BA5AD73" w:rsidR="00610BC5" w:rsidRPr="00610BC5" w:rsidRDefault="00610BC5" w:rsidP="00610BC5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BC5">
        <w:rPr>
          <w:rFonts w:ascii="Times New Roman" w:hAnsi="Times New Roman" w:cs="Times New Roman"/>
          <w:sz w:val="24"/>
          <w:szCs w:val="24"/>
        </w:rPr>
        <w:t>Předmětem smlouvy je závazek dodavatele uskutečňovat po dobu trvání smlouvy dodávky kancelářského</w:t>
      </w:r>
      <w:r w:rsidRPr="00610BC5">
        <w:rPr>
          <w:rFonts w:ascii="Times New Roman" w:hAnsi="Times New Roman" w:cs="Times New Roman"/>
          <w:sz w:val="24"/>
          <w:szCs w:val="24"/>
        </w:rPr>
        <w:t xml:space="preserve"> a </w:t>
      </w:r>
      <w:r w:rsidRPr="00610BC5">
        <w:rPr>
          <w:rFonts w:ascii="Times New Roman" w:hAnsi="Times New Roman" w:cs="Times New Roman"/>
          <w:sz w:val="24"/>
          <w:szCs w:val="24"/>
          <w:highlight w:val="yellow"/>
        </w:rPr>
        <w:t>drogistického</w:t>
      </w:r>
      <w:r w:rsidRPr="00610BC5">
        <w:rPr>
          <w:rFonts w:ascii="Times New Roman" w:hAnsi="Times New Roman" w:cs="Times New Roman"/>
          <w:sz w:val="24"/>
          <w:szCs w:val="24"/>
        </w:rPr>
        <w:t xml:space="preserve"> materiálu dle jednotlivých dílčích objednávek objednatele ze sortimentu nabízeného dodavatelem.</w:t>
      </w:r>
    </w:p>
    <w:p w14:paraId="1B2BD6B5" w14:textId="2E23A2ED" w:rsidR="00610BC5" w:rsidRPr="00610BC5" w:rsidRDefault="00610BC5">
      <w:pPr>
        <w:rPr>
          <w:rFonts w:ascii="Times New Roman" w:hAnsi="Times New Roman" w:cs="Times New Roman"/>
        </w:rPr>
      </w:pPr>
    </w:p>
    <w:p w14:paraId="282E2103" w14:textId="07ECEBC2" w:rsidR="00610BC5" w:rsidRPr="00610BC5" w:rsidRDefault="00610BC5">
      <w:pPr>
        <w:rPr>
          <w:rFonts w:ascii="Times New Roman" w:hAnsi="Times New Roman" w:cs="Times New Roman"/>
        </w:rPr>
      </w:pPr>
      <w:r w:rsidRPr="00610BC5">
        <w:rPr>
          <w:rFonts w:ascii="Times New Roman" w:hAnsi="Times New Roman" w:cs="Times New Roman"/>
        </w:rPr>
        <w:t>V Karviné dne………………………</w:t>
      </w:r>
      <w:r w:rsidR="00C1660E">
        <w:rPr>
          <w:rFonts w:ascii="Times New Roman" w:hAnsi="Times New Roman" w:cs="Times New Roman"/>
        </w:rPr>
        <w:t xml:space="preserve">                </w:t>
      </w:r>
      <w:r w:rsidRPr="00610BC5">
        <w:rPr>
          <w:rFonts w:ascii="Times New Roman" w:hAnsi="Times New Roman" w:cs="Times New Roman"/>
        </w:rPr>
        <w:t xml:space="preserve">                       V ………………………….dne:</w:t>
      </w:r>
    </w:p>
    <w:p w14:paraId="48F81115" w14:textId="6FB42246" w:rsidR="00610BC5" w:rsidRPr="00610BC5" w:rsidRDefault="00610BC5">
      <w:pPr>
        <w:rPr>
          <w:rFonts w:ascii="Times New Roman" w:hAnsi="Times New Roman" w:cs="Times New Roman"/>
        </w:rPr>
      </w:pPr>
    </w:p>
    <w:p w14:paraId="6C93DADA" w14:textId="006FC172" w:rsidR="00610BC5" w:rsidRPr="00610BC5" w:rsidRDefault="00610BC5">
      <w:pPr>
        <w:rPr>
          <w:rFonts w:ascii="Times New Roman" w:hAnsi="Times New Roman" w:cs="Times New Roman"/>
        </w:rPr>
      </w:pPr>
      <w:r w:rsidRPr="00610BC5">
        <w:rPr>
          <w:rFonts w:ascii="Times New Roman" w:hAnsi="Times New Roman" w:cs="Times New Roman"/>
        </w:rPr>
        <w:t xml:space="preserve">Za objednatele:                                                                              Za dodavatele:      </w:t>
      </w:r>
    </w:p>
    <w:sectPr w:rsidR="00610BC5" w:rsidRPr="0061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D8C"/>
    <w:multiLevelType w:val="hybridMultilevel"/>
    <w:tmpl w:val="F0DA834C"/>
    <w:lvl w:ilvl="0" w:tplc="351A82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C5"/>
    <w:rsid w:val="00443AD3"/>
    <w:rsid w:val="00610BC5"/>
    <w:rsid w:val="00C1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F1F9"/>
  <w15:chartTrackingRefBased/>
  <w15:docId w15:val="{9982A7AE-EDA4-4A0B-AF04-57EA6FD1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610BC5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10B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10B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~~"/>
    <w:basedOn w:val="Normln"/>
    <w:rsid w:val="00610BC5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Szarowska</dc:creator>
  <cp:keywords/>
  <dc:description/>
  <cp:lastModifiedBy>Marcela Szarowska</cp:lastModifiedBy>
  <cp:revision>1</cp:revision>
  <cp:lastPrinted>2024-03-21T12:51:00Z</cp:lastPrinted>
  <dcterms:created xsi:type="dcterms:W3CDTF">2024-03-21T12:40:00Z</dcterms:created>
  <dcterms:modified xsi:type="dcterms:W3CDTF">2024-03-21T12:52:00Z</dcterms:modified>
</cp:coreProperties>
</file>