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AE5" w:rsidRPr="001A1ECF" w:rsidRDefault="00772AE5" w:rsidP="0082395C">
      <w:pPr>
        <w:tabs>
          <w:tab w:val="left" w:pos="3960"/>
        </w:tabs>
        <w:jc w:val="both"/>
        <w:rPr>
          <w:rFonts w:cstheme="minorHAnsi"/>
          <w:i/>
        </w:rPr>
      </w:pPr>
    </w:p>
    <w:p w:rsidR="0082395C" w:rsidRPr="00FE4130" w:rsidRDefault="0082395C" w:rsidP="0082395C">
      <w:pPr>
        <w:pStyle w:val="Zkladntext1"/>
        <w:ind w:right="50"/>
        <w:jc w:val="center"/>
        <w:rPr>
          <w:rFonts w:asciiTheme="minorHAnsi" w:hAnsiTheme="minorHAnsi" w:cstheme="minorHAnsi"/>
          <w:b/>
          <w:sz w:val="28"/>
          <w:szCs w:val="28"/>
          <w:u w:val="single"/>
        </w:rPr>
      </w:pPr>
      <w:r w:rsidRPr="00FE4130">
        <w:rPr>
          <w:rFonts w:asciiTheme="minorHAnsi" w:hAnsiTheme="minorHAnsi" w:cstheme="minorHAnsi"/>
          <w:b/>
          <w:sz w:val="28"/>
          <w:szCs w:val="28"/>
          <w:u w:val="single"/>
        </w:rPr>
        <w:t>SMLOUVA O VÝPŮJČCE</w:t>
      </w:r>
    </w:p>
    <w:p w:rsidR="0082395C" w:rsidRPr="003B491A" w:rsidRDefault="0082395C" w:rsidP="0082395C">
      <w:pPr>
        <w:pStyle w:val="Zkladntext1"/>
        <w:ind w:right="50"/>
        <w:jc w:val="both"/>
        <w:rPr>
          <w:rFonts w:asciiTheme="minorHAnsi" w:hAnsiTheme="minorHAnsi" w:cstheme="minorHAnsi"/>
          <w:b/>
          <w:sz w:val="22"/>
          <w:szCs w:val="22"/>
        </w:rPr>
      </w:pPr>
    </w:p>
    <w:p w:rsidR="0082395C" w:rsidRPr="003B491A" w:rsidRDefault="00D875AD" w:rsidP="00D875AD">
      <w:pPr>
        <w:pStyle w:val="Zkladntext1"/>
        <w:ind w:left="2832" w:right="50"/>
        <w:jc w:val="both"/>
        <w:rPr>
          <w:rFonts w:asciiTheme="minorHAnsi" w:hAnsiTheme="minorHAnsi" w:cstheme="minorHAnsi"/>
          <w:b/>
          <w:sz w:val="22"/>
          <w:szCs w:val="22"/>
        </w:rPr>
      </w:pPr>
      <w:r w:rsidRPr="003B491A">
        <w:rPr>
          <w:rFonts w:asciiTheme="minorHAnsi" w:hAnsiTheme="minorHAnsi" w:cstheme="minorHAnsi"/>
          <w:b/>
          <w:sz w:val="22"/>
          <w:szCs w:val="22"/>
        </w:rPr>
        <w:t xml:space="preserve">            </w:t>
      </w:r>
      <w:r w:rsidR="00B76862" w:rsidRPr="003B491A">
        <w:rPr>
          <w:rFonts w:asciiTheme="minorHAnsi" w:hAnsiTheme="minorHAnsi" w:cstheme="minorHAnsi"/>
          <w:b/>
          <w:sz w:val="22"/>
          <w:szCs w:val="22"/>
        </w:rPr>
        <w:t>MMK/SML/</w:t>
      </w:r>
      <w:r w:rsidR="00776B8E">
        <w:rPr>
          <w:rFonts w:asciiTheme="minorHAnsi" w:hAnsiTheme="minorHAnsi" w:cstheme="minorHAnsi"/>
          <w:b/>
          <w:sz w:val="22"/>
          <w:szCs w:val="22"/>
        </w:rPr>
        <w:t>435/2024</w:t>
      </w:r>
    </w:p>
    <w:p w:rsidR="0082395C" w:rsidRPr="003B491A" w:rsidRDefault="0082395C" w:rsidP="0082395C">
      <w:pPr>
        <w:pStyle w:val="Zkladntext1"/>
        <w:ind w:left="2880" w:right="50" w:firstLine="720"/>
        <w:jc w:val="both"/>
        <w:rPr>
          <w:rFonts w:asciiTheme="minorHAnsi" w:hAnsiTheme="minorHAnsi" w:cstheme="minorHAnsi"/>
          <w:b/>
          <w:sz w:val="22"/>
          <w:szCs w:val="22"/>
        </w:rPr>
      </w:pPr>
    </w:p>
    <w:p w:rsidR="0082395C" w:rsidRPr="003B491A" w:rsidRDefault="0082395C" w:rsidP="0082395C">
      <w:pPr>
        <w:pStyle w:val="Zkladntext1"/>
        <w:ind w:left="2880" w:right="50" w:firstLine="720"/>
        <w:jc w:val="both"/>
        <w:rPr>
          <w:rFonts w:asciiTheme="minorHAnsi" w:hAnsiTheme="minorHAnsi" w:cstheme="minorHAnsi"/>
          <w:b/>
          <w:sz w:val="22"/>
          <w:szCs w:val="22"/>
        </w:rPr>
      </w:pPr>
    </w:p>
    <w:p w:rsidR="0082395C" w:rsidRPr="003B491A" w:rsidRDefault="0082395C" w:rsidP="003443B8">
      <w:pPr>
        <w:tabs>
          <w:tab w:val="left" w:pos="284"/>
          <w:tab w:val="left" w:pos="4395"/>
        </w:tabs>
        <w:spacing w:after="0"/>
        <w:rPr>
          <w:rFonts w:cstheme="minorHAnsi"/>
          <w:b/>
          <w:bCs/>
        </w:rPr>
      </w:pPr>
      <w:r w:rsidRPr="003B491A">
        <w:rPr>
          <w:rFonts w:cstheme="minorHAnsi"/>
        </w:rPr>
        <w:t>1.</w:t>
      </w:r>
      <w:r w:rsidRPr="003B491A">
        <w:rPr>
          <w:rFonts w:cstheme="minorHAnsi"/>
        </w:rPr>
        <w:tab/>
      </w:r>
      <w:r w:rsidRPr="003B491A">
        <w:rPr>
          <w:rFonts w:cstheme="minorHAnsi"/>
          <w:b/>
          <w:bCs/>
        </w:rPr>
        <w:t>statutární město Karviná</w:t>
      </w:r>
    </w:p>
    <w:p w:rsidR="0082395C" w:rsidRPr="003B491A" w:rsidRDefault="0082395C" w:rsidP="003443B8">
      <w:pPr>
        <w:tabs>
          <w:tab w:val="left" w:pos="284"/>
          <w:tab w:val="left" w:pos="4395"/>
        </w:tabs>
        <w:spacing w:after="0"/>
        <w:rPr>
          <w:rFonts w:cstheme="minorHAnsi"/>
        </w:rPr>
      </w:pPr>
      <w:r w:rsidRPr="003B491A">
        <w:rPr>
          <w:rFonts w:cstheme="minorHAnsi"/>
          <w:b/>
          <w:bCs/>
        </w:rPr>
        <w:tab/>
        <w:t>adresa:</w:t>
      </w:r>
      <w:r w:rsidRPr="003B491A">
        <w:rPr>
          <w:rFonts w:cstheme="minorHAnsi"/>
          <w:b/>
          <w:bCs/>
        </w:rPr>
        <w:tab/>
      </w:r>
      <w:r w:rsidRPr="003B491A">
        <w:rPr>
          <w:rFonts w:cstheme="minorHAnsi"/>
        </w:rPr>
        <w:t>Fryštátská 72/1, Karviná - Fryštát, PSČ 733 24</w:t>
      </w:r>
    </w:p>
    <w:p w:rsidR="0082395C" w:rsidRPr="003B491A" w:rsidRDefault="0082395C" w:rsidP="003443B8">
      <w:pPr>
        <w:tabs>
          <w:tab w:val="left" w:pos="284"/>
          <w:tab w:val="left" w:pos="4395"/>
        </w:tabs>
        <w:spacing w:after="0"/>
        <w:rPr>
          <w:rFonts w:cstheme="minorHAnsi"/>
        </w:rPr>
      </w:pPr>
      <w:r w:rsidRPr="003B491A">
        <w:rPr>
          <w:rFonts w:cstheme="minorHAnsi"/>
          <w:b/>
          <w:bCs/>
        </w:rPr>
        <w:tab/>
        <w:t>zastoupeno:</w:t>
      </w:r>
      <w:r w:rsidRPr="003B491A">
        <w:rPr>
          <w:rFonts w:cstheme="minorHAnsi"/>
          <w:b/>
          <w:bCs/>
        </w:rPr>
        <w:tab/>
      </w:r>
      <w:r w:rsidR="00D246AF" w:rsidRPr="00404D5A">
        <w:rPr>
          <w:rFonts w:cstheme="minorHAnsi"/>
          <w:bCs/>
        </w:rPr>
        <w:t>Ing. Janem Wolfem</w:t>
      </w:r>
      <w:r w:rsidRPr="00404D5A">
        <w:rPr>
          <w:rFonts w:cstheme="minorHAnsi"/>
          <w:bCs/>
        </w:rPr>
        <w:t>,</w:t>
      </w:r>
      <w:r w:rsidRPr="003B491A">
        <w:rPr>
          <w:rFonts w:cstheme="minorHAnsi"/>
        </w:rPr>
        <w:t xml:space="preserve"> primátorem města</w:t>
      </w:r>
    </w:p>
    <w:p w:rsidR="003958A3" w:rsidRPr="003B491A" w:rsidRDefault="0082395C" w:rsidP="003443B8">
      <w:pPr>
        <w:tabs>
          <w:tab w:val="left" w:pos="284"/>
          <w:tab w:val="left" w:pos="4395"/>
        </w:tabs>
        <w:spacing w:after="0"/>
        <w:ind w:left="4395" w:hanging="4395"/>
        <w:rPr>
          <w:rFonts w:cstheme="minorHAnsi"/>
          <w:bCs/>
        </w:rPr>
      </w:pPr>
      <w:r w:rsidRPr="003B491A">
        <w:rPr>
          <w:rFonts w:cstheme="minorHAnsi"/>
          <w:b/>
          <w:bCs/>
        </w:rPr>
        <w:tab/>
        <w:t xml:space="preserve">k podpisu smlouvy oprávněna </w:t>
      </w:r>
      <w:r w:rsidR="003958A3" w:rsidRPr="003B491A">
        <w:rPr>
          <w:rFonts w:cstheme="minorHAnsi"/>
          <w:b/>
          <w:bCs/>
        </w:rPr>
        <w:tab/>
      </w:r>
      <w:r w:rsidR="003443B8">
        <w:rPr>
          <w:rFonts w:cstheme="minorHAnsi"/>
          <w:bCs/>
        </w:rPr>
        <w:t>Ing. Martina Šrámková</w:t>
      </w:r>
      <w:r w:rsidR="003958A3" w:rsidRPr="003B491A">
        <w:rPr>
          <w:rFonts w:cstheme="minorHAnsi"/>
          <w:bCs/>
        </w:rPr>
        <w:t xml:space="preserve">, MPA, vedoucí Odboru </w:t>
      </w:r>
      <w:r w:rsidR="003443B8">
        <w:rPr>
          <w:rFonts w:cstheme="minorHAnsi"/>
          <w:bCs/>
        </w:rPr>
        <w:t>školství a rozvoje</w:t>
      </w:r>
      <w:r w:rsidR="003958A3" w:rsidRPr="003B491A">
        <w:rPr>
          <w:rFonts w:cstheme="minorHAnsi"/>
          <w:bCs/>
        </w:rPr>
        <w:t xml:space="preserve"> </w:t>
      </w:r>
      <w:r w:rsidR="00D65CB7" w:rsidRPr="003B491A">
        <w:rPr>
          <w:rFonts w:cstheme="minorHAnsi"/>
          <w:bCs/>
        </w:rPr>
        <w:t xml:space="preserve">na základě pověření ze dne </w:t>
      </w:r>
      <w:r w:rsidR="007D1458">
        <w:rPr>
          <w:rFonts w:cstheme="minorHAnsi"/>
          <w:bCs/>
        </w:rPr>
        <w:t>01.12.2022</w:t>
      </w:r>
    </w:p>
    <w:p w:rsidR="0082395C" w:rsidRPr="003B491A" w:rsidRDefault="003958A3" w:rsidP="003443B8">
      <w:pPr>
        <w:tabs>
          <w:tab w:val="left" w:pos="284"/>
          <w:tab w:val="left" w:pos="4395"/>
        </w:tabs>
        <w:spacing w:after="0"/>
        <w:ind w:left="4395" w:hanging="4395"/>
        <w:rPr>
          <w:rFonts w:cstheme="minorHAnsi"/>
          <w:b/>
          <w:bCs/>
        </w:rPr>
      </w:pPr>
      <w:r w:rsidRPr="003B491A">
        <w:rPr>
          <w:rFonts w:cstheme="minorHAnsi"/>
          <w:b/>
          <w:bCs/>
        </w:rPr>
        <w:t xml:space="preserve">      </w:t>
      </w:r>
      <w:r w:rsidR="0082395C" w:rsidRPr="003B491A">
        <w:rPr>
          <w:rFonts w:cstheme="minorHAnsi"/>
          <w:b/>
          <w:bCs/>
        </w:rPr>
        <w:t>IČ:</w:t>
      </w:r>
      <w:r w:rsidR="0082395C" w:rsidRPr="003B491A">
        <w:rPr>
          <w:rFonts w:cstheme="minorHAnsi"/>
          <w:b/>
          <w:bCs/>
        </w:rPr>
        <w:tab/>
      </w:r>
      <w:r w:rsidR="0082395C" w:rsidRPr="003B491A">
        <w:rPr>
          <w:rFonts w:cstheme="minorHAnsi"/>
        </w:rPr>
        <w:t>00297534</w:t>
      </w:r>
    </w:p>
    <w:p w:rsidR="0082395C" w:rsidRPr="003B491A" w:rsidRDefault="0082395C" w:rsidP="003443B8">
      <w:pPr>
        <w:tabs>
          <w:tab w:val="left" w:pos="284"/>
          <w:tab w:val="left" w:pos="4395"/>
        </w:tabs>
        <w:spacing w:after="0"/>
        <w:rPr>
          <w:rFonts w:cstheme="minorHAnsi"/>
        </w:rPr>
      </w:pPr>
      <w:r w:rsidRPr="003B491A">
        <w:rPr>
          <w:rFonts w:cstheme="minorHAnsi"/>
        </w:rPr>
        <w:tab/>
      </w:r>
      <w:r w:rsidRPr="003B491A">
        <w:rPr>
          <w:rFonts w:cstheme="minorHAnsi"/>
          <w:b/>
        </w:rPr>
        <w:t>DIČ:</w:t>
      </w:r>
      <w:r w:rsidRPr="003B491A">
        <w:rPr>
          <w:rFonts w:cstheme="minorHAnsi"/>
          <w:b/>
        </w:rPr>
        <w:tab/>
      </w:r>
      <w:r w:rsidRPr="003B491A">
        <w:rPr>
          <w:rFonts w:cstheme="minorHAnsi"/>
        </w:rPr>
        <w:t>CZ00297534</w:t>
      </w:r>
    </w:p>
    <w:p w:rsidR="0082395C" w:rsidRPr="003B491A" w:rsidRDefault="0082395C" w:rsidP="003443B8">
      <w:pPr>
        <w:tabs>
          <w:tab w:val="left" w:pos="284"/>
          <w:tab w:val="left" w:pos="4395"/>
        </w:tabs>
        <w:spacing w:after="0"/>
        <w:rPr>
          <w:rFonts w:cstheme="minorHAnsi"/>
        </w:rPr>
      </w:pPr>
      <w:r w:rsidRPr="003B491A">
        <w:rPr>
          <w:rFonts w:cstheme="minorHAnsi"/>
          <w:b/>
          <w:bCs/>
        </w:rPr>
        <w:tab/>
        <w:t>bankovní spojení:</w:t>
      </w:r>
      <w:r w:rsidRPr="003B491A">
        <w:rPr>
          <w:rFonts w:cstheme="minorHAnsi"/>
          <w:b/>
          <w:bCs/>
        </w:rPr>
        <w:tab/>
      </w:r>
      <w:r w:rsidRPr="003B491A">
        <w:rPr>
          <w:rFonts w:cstheme="minorHAnsi"/>
          <w:b/>
          <w:bCs/>
        </w:rPr>
        <w:tab/>
      </w:r>
    </w:p>
    <w:p w:rsidR="0082395C" w:rsidRPr="003B491A" w:rsidRDefault="0082395C" w:rsidP="003443B8">
      <w:pPr>
        <w:tabs>
          <w:tab w:val="left" w:pos="284"/>
          <w:tab w:val="left" w:pos="4395"/>
        </w:tabs>
        <w:spacing w:after="0"/>
        <w:rPr>
          <w:rFonts w:cstheme="minorHAnsi"/>
        </w:rPr>
      </w:pPr>
      <w:r w:rsidRPr="003B491A">
        <w:rPr>
          <w:rFonts w:cstheme="minorHAnsi"/>
          <w:b/>
          <w:bCs/>
        </w:rPr>
        <w:tab/>
        <w:t>číslo účtu:</w:t>
      </w:r>
      <w:r w:rsidRPr="003B491A">
        <w:rPr>
          <w:rFonts w:cstheme="minorHAnsi"/>
          <w:b/>
          <w:bCs/>
        </w:rPr>
        <w:tab/>
      </w:r>
    </w:p>
    <w:p w:rsidR="0082395C" w:rsidRPr="003B491A" w:rsidRDefault="0082395C" w:rsidP="0082395C">
      <w:pPr>
        <w:tabs>
          <w:tab w:val="left" w:pos="284"/>
          <w:tab w:val="left" w:pos="4395"/>
        </w:tabs>
        <w:rPr>
          <w:rFonts w:cstheme="minorHAnsi"/>
          <w:b/>
          <w:bCs/>
        </w:rPr>
      </w:pPr>
      <w:r w:rsidRPr="003B491A">
        <w:rPr>
          <w:rFonts w:cstheme="minorHAnsi"/>
          <w:b/>
          <w:bCs/>
        </w:rPr>
        <w:tab/>
        <w:t>(dále jen „půjčitel“)</w:t>
      </w:r>
      <w:r w:rsidRPr="003B491A">
        <w:rPr>
          <w:rFonts w:cstheme="minorHAnsi"/>
          <w:b/>
          <w:bCs/>
        </w:rPr>
        <w:tab/>
      </w:r>
    </w:p>
    <w:p w:rsidR="0082395C" w:rsidRPr="003B491A" w:rsidRDefault="0082395C" w:rsidP="0082395C">
      <w:pPr>
        <w:tabs>
          <w:tab w:val="left" w:pos="284"/>
          <w:tab w:val="left" w:pos="4395"/>
        </w:tabs>
        <w:rPr>
          <w:rFonts w:cstheme="minorHAnsi"/>
        </w:rPr>
      </w:pPr>
      <w:r w:rsidRPr="003B491A">
        <w:rPr>
          <w:rFonts w:cstheme="minorHAnsi"/>
        </w:rPr>
        <w:t> a</w:t>
      </w:r>
    </w:p>
    <w:p w:rsidR="0082395C" w:rsidRPr="003B491A" w:rsidRDefault="0082395C" w:rsidP="0082395C">
      <w:pPr>
        <w:tabs>
          <w:tab w:val="left" w:pos="284"/>
          <w:tab w:val="left" w:pos="4395"/>
        </w:tabs>
        <w:rPr>
          <w:rFonts w:cstheme="minorHAnsi"/>
        </w:rPr>
      </w:pPr>
      <w:r w:rsidRPr="003B491A">
        <w:rPr>
          <w:rFonts w:cstheme="minorHAnsi"/>
        </w:rPr>
        <w:t> </w:t>
      </w:r>
    </w:p>
    <w:p w:rsidR="0082395C" w:rsidRPr="003B491A" w:rsidRDefault="00B76862" w:rsidP="006A5B50">
      <w:pPr>
        <w:pStyle w:val="Default"/>
        <w:tabs>
          <w:tab w:val="left" w:pos="4111"/>
        </w:tabs>
        <w:rPr>
          <w:rFonts w:asciiTheme="minorHAnsi" w:hAnsiTheme="minorHAnsi" w:cstheme="minorHAnsi"/>
          <w:bCs/>
          <w:sz w:val="22"/>
          <w:szCs w:val="22"/>
        </w:rPr>
      </w:pPr>
      <w:r w:rsidRPr="003B491A">
        <w:rPr>
          <w:rFonts w:asciiTheme="minorHAnsi" w:hAnsiTheme="minorHAnsi" w:cstheme="minorHAnsi"/>
          <w:b/>
          <w:sz w:val="22"/>
          <w:szCs w:val="22"/>
        </w:rPr>
        <w:t xml:space="preserve">2. </w:t>
      </w:r>
      <w:r w:rsidR="0082395C" w:rsidRPr="003B491A">
        <w:rPr>
          <w:rFonts w:asciiTheme="minorHAnsi" w:hAnsiTheme="minorHAnsi" w:cstheme="minorHAnsi"/>
          <w:b/>
          <w:sz w:val="22"/>
          <w:szCs w:val="22"/>
        </w:rPr>
        <w:t xml:space="preserve">Název: </w:t>
      </w:r>
      <w:r w:rsidR="006A5B50" w:rsidRPr="003B491A">
        <w:rPr>
          <w:rFonts w:asciiTheme="minorHAnsi" w:hAnsiTheme="minorHAnsi" w:cstheme="minorHAnsi"/>
          <w:b/>
          <w:sz w:val="22"/>
          <w:szCs w:val="22"/>
        </w:rPr>
        <w:tab/>
      </w:r>
      <w:r w:rsidRPr="003B491A">
        <w:rPr>
          <w:rFonts w:asciiTheme="minorHAnsi" w:hAnsiTheme="minorHAnsi" w:cstheme="minorHAnsi"/>
          <w:b/>
          <w:sz w:val="22"/>
          <w:szCs w:val="22"/>
        </w:rPr>
        <w:t xml:space="preserve">  </w:t>
      </w:r>
      <w:r w:rsidRPr="003B491A">
        <w:rPr>
          <w:rFonts w:asciiTheme="minorHAnsi" w:hAnsiTheme="minorHAnsi" w:cstheme="minorHAnsi"/>
          <w:bCs/>
          <w:sz w:val="22"/>
          <w:szCs w:val="22"/>
        </w:rPr>
        <w:t>Regionální knihovna Karviná, příspěvková</w:t>
      </w:r>
      <w:r w:rsidRPr="003B491A">
        <w:rPr>
          <w:rFonts w:asciiTheme="minorHAnsi" w:hAnsiTheme="minorHAnsi" w:cstheme="minorHAnsi"/>
          <w:b/>
          <w:bCs/>
          <w:sz w:val="22"/>
          <w:szCs w:val="22"/>
        </w:rPr>
        <w:t xml:space="preserve"> </w:t>
      </w:r>
      <w:r w:rsidRPr="003B491A">
        <w:rPr>
          <w:rFonts w:asciiTheme="minorHAnsi" w:hAnsiTheme="minorHAnsi" w:cstheme="minorHAnsi"/>
          <w:bCs/>
          <w:sz w:val="22"/>
          <w:szCs w:val="22"/>
        </w:rPr>
        <w:t>organizace</w:t>
      </w:r>
    </w:p>
    <w:p w:rsidR="00B935A8" w:rsidRPr="003B491A" w:rsidRDefault="00404D5A" w:rsidP="00404D5A">
      <w:pPr>
        <w:pStyle w:val="Default"/>
        <w:tabs>
          <w:tab w:val="left" w:pos="4253"/>
        </w:tabs>
        <w:rPr>
          <w:rFonts w:asciiTheme="minorHAnsi" w:hAnsiTheme="minorHAnsi" w:cstheme="minorHAnsi"/>
          <w:b/>
          <w:sz w:val="22"/>
          <w:szCs w:val="22"/>
        </w:rPr>
      </w:pPr>
      <w:r>
        <w:rPr>
          <w:rFonts w:asciiTheme="minorHAnsi" w:hAnsiTheme="minorHAnsi" w:cstheme="minorHAnsi"/>
          <w:b/>
          <w:bCs/>
          <w:sz w:val="22"/>
          <w:szCs w:val="22"/>
        </w:rPr>
        <w:t xml:space="preserve">    </w:t>
      </w:r>
      <w:r w:rsidR="00B935A8" w:rsidRPr="003B491A">
        <w:rPr>
          <w:rFonts w:asciiTheme="minorHAnsi" w:hAnsiTheme="minorHAnsi" w:cstheme="minorHAnsi"/>
          <w:b/>
          <w:bCs/>
          <w:sz w:val="22"/>
          <w:szCs w:val="22"/>
        </w:rPr>
        <w:t>adresa:</w:t>
      </w:r>
      <w:r>
        <w:rPr>
          <w:rFonts w:asciiTheme="minorHAnsi" w:hAnsiTheme="minorHAnsi" w:cstheme="minorHAnsi"/>
          <w:bCs/>
          <w:sz w:val="22"/>
          <w:szCs w:val="22"/>
        </w:rPr>
        <w:t xml:space="preserve">                                                                   </w:t>
      </w:r>
      <w:r w:rsidR="00B935A8" w:rsidRPr="003B491A">
        <w:rPr>
          <w:rFonts w:asciiTheme="minorHAnsi" w:hAnsiTheme="minorHAnsi" w:cstheme="minorHAnsi"/>
          <w:bCs/>
          <w:sz w:val="22"/>
          <w:szCs w:val="22"/>
        </w:rPr>
        <w:t>Centrum 2299/16, Karviná-Mizerov</w:t>
      </w:r>
      <w:r w:rsidR="006A5B50" w:rsidRPr="003B491A">
        <w:rPr>
          <w:rFonts w:asciiTheme="minorHAnsi" w:hAnsiTheme="minorHAnsi" w:cstheme="minorHAnsi"/>
          <w:bCs/>
          <w:sz w:val="22"/>
          <w:szCs w:val="22"/>
        </w:rPr>
        <w:t>, 734 11</w:t>
      </w:r>
    </w:p>
    <w:p w:rsidR="0082395C" w:rsidRPr="003B491A" w:rsidRDefault="00404D5A" w:rsidP="003443B8">
      <w:pPr>
        <w:pStyle w:val="Odstavecseseznamem"/>
        <w:tabs>
          <w:tab w:val="left" w:pos="3119"/>
          <w:tab w:val="left" w:pos="3969"/>
        </w:tabs>
        <w:ind w:left="284" w:hanging="567"/>
        <w:rPr>
          <w:rFonts w:asciiTheme="minorHAnsi" w:hAnsiTheme="minorHAnsi" w:cstheme="minorHAnsi"/>
          <w:i/>
          <w:sz w:val="22"/>
          <w:szCs w:val="22"/>
        </w:rPr>
      </w:pPr>
      <w:r>
        <w:rPr>
          <w:rFonts w:asciiTheme="minorHAnsi" w:hAnsiTheme="minorHAnsi" w:cstheme="minorHAnsi"/>
          <w:sz w:val="22"/>
          <w:szCs w:val="22"/>
        </w:rPr>
        <w:t xml:space="preserve">          </w:t>
      </w:r>
      <w:r w:rsidR="0082395C" w:rsidRPr="003B491A">
        <w:rPr>
          <w:rFonts w:asciiTheme="minorHAnsi" w:hAnsiTheme="minorHAnsi" w:cstheme="minorHAnsi"/>
          <w:b/>
          <w:sz w:val="22"/>
          <w:szCs w:val="22"/>
        </w:rPr>
        <w:t>zastoupena:</w:t>
      </w:r>
      <w:r w:rsidR="0082395C" w:rsidRPr="003B491A">
        <w:rPr>
          <w:rFonts w:asciiTheme="minorHAnsi" w:hAnsiTheme="minorHAnsi" w:cstheme="minorHAnsi"/>
          <w:sz w:val="22"/>
          <w:szCs w:val="22"/>
        </w:rPr>
        <w:t xml:space="preserve"> </w:t>
      </w:r>
      <w:r w:rsidR="00B935A8" w:rsidRPr="003B491A">
        <w:rPr>
          <w:rFonts w:asciiTheme="minorHAnsi" w:hAnsiTheme="minorHAnsi" w:cstheme="minorHAnsi"/>
          <w:sz w:val="22"/>
          <w:szCs w:val="22"/>
        </w:rPr>
        <w:tab/>
      </w:r>
      <w:r w:rsidR="00B935A8" w:rsidRPr="003B491A">
        <w:rPr>
          <w:rFonts w:asciiTheme="minorHAnsi" w:hAnsiTheme="minorHAnsi" w:cstheme="minorHAnsi"/>
          <w:sz w:val="22"/>
          <w:szCs w:val="22"/>
        </w:rPr>
        <w:tab/>
      </w:r>
      <w:r w:rsidR="00B935A8" w:rsidRPr="003B491A">
        <w:rPr>
          <w:rFonts w:asciiTheme="minorHAnsi" w:hAnsiTheme="minorHAnsi" w:cstheme="minorHAnsi"/>
          <w:sz w:val="22"/>
          <w:szCs w:val="22"/>
        </w:rPr>
        <w:tab/>
        <w:t>Mgr. Markétou Kukrechtovou, ředitelkou</w:t>
      </w:r>
    </w:p>
    <w:p w:rsidR="0082395C" w:rsidRPr="003B491A" w:rsidRDefault="00404D5A" w:rsidP="003443B8">
      <w:pPr>
        <w:pStyle w:val="Odstavecseseznamem"/>
        <w:tabs>
          <w:tab w:val="left" w:pos="3119"/>
        </w:tabs>
        <w:ind w:left="284"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82395C" w:rsidRPr="003B491A">
        <w:rPr>
          <w:rFonts w:asciiTheme="minorHAnsi" w:hAnsiTheme="minorHAnsi" w:cstheme="minorHAnsi"/>
          <w:b/>
          <w:sz w:val="22"/>
          <w:szCs w:val="22"/>
        </w:rPr>
        <w:t>IČ:</w:t>
      </w:r>
      <w:r w:rsidR="0082395C" w:rsidRPr="003B491A">
        <w:rPr>
          <w:rFonts w:asciiTheme="minorHAnsi" w:hAnsiTheme="minorHAnsi" w:cstheme="minorHAnsi"/>
          <w:sz w:val="22"/>
          <w:szCs w:val="22"/>
        </w:rPr>
        <w:tab/>
      </w:r>
      <w:r w:rsidR="006A5B50" w:rsidRPr="003B491A">
        <w:rPr>
          <w:rFonts w:asciiTheme="minorHAnsi" w:hAnsiTheme="minorHAnsi" w:cstheme="minorHAnsi"/>
          <w:sz w:val="22"/>
          <w:szCs w:val="22"/>
        </w:rPr>
        <w:tab/>
      </w:r>
      <w:r w:rsidR="006A5B50" w:rsidRPr="003B491A">
        <w:rPr>
          <w:rFonts w:asciiTheme="minorHAnsi" w:hAnsiTheme="minorHAnsi" w:cstheme="minorHAnsi"/>
          <w:sz w:val="22"/>
          <w:szCs w:val="22"/>
        </w:rPr>
        <w:tab/>
        <w:t>00306355</w:t>
      </w:r>
    </w:p>
    <w:p w:rsidR="003443B8" w:rsidRDefault="0082395C" w:rsidP="003443B8">
      <w:pPr>
        <w:tabs>
          <w:tab w:val="left" w:pos="284"/>
          <w:tab w:val="left" w:pos="4253"/>
        </w:tabs>
        <w:spacing w:after="0" w:line="240" w:lineRule="auto"/>
        <w:rPr>
          <w:rFonts w:cstheme="minorHAnsi"/>
        </w:rPr>
      </w:pPr>
      <w:r w:rsidRPr="003B491A">
        <w:rPr>
          <w:rFonts w:cstheme="minorHAnsi"/>
          <w:b/>
        </w:rPr>
        <w:t xml:space="preserve">   </w:t>
      </w:r>
      <w:r w:rsidR="006A5B50" w:rsidRPr="003B491A">
        <w:rPr>
          <w:rFonts w:cstheme="minorHAnsi"/>
          <w:b/>
        </w:rPr>
        <w:t xml:space="preserve"> </w:t>
      </w:r>
      <w:r w:rsidRPr="003B491A">
        <w:rPr>
          <w:rFonts w:cstheme="minorHAnsi"/>
          <w:b/>
        </w:rPr>
        <w:t>DIČ:</w:t>
      </w:r>
      <w:r w:rsidR="006A5B50" w:rsidRPr="003B491A">
        <w:rPr>
          <w:rFonts w:cstheme="minorHAnsi"/>
          <w:b/>
        </w:rPr>
        <w:tab/>
      </w:r>
      <w:r w:rsidR="006A5B50" w:rsidRPr="003B491A">
        <w:rPr>
          <w:rFonts w:cstheme="minorHAnsi"/>
        </w:rPr>
        <w:t>CZ00306355</w:t>
      </w:r>
    </w:p>
    <w:p w:rsidR="0082395C" w:rsidRPr="003B491A" w:rsidRDefault="006A5B50" w:rsidP="003443B8">
      <w:pPr>
        <w:tabs>
          <w:tab w:val="left" w:pos="284"/>
          <w:tab w:val="left" w:pos="4253"/>
        </w:tabs>
        <w:spacing w:after="0" w:line="240" w:lineRule="auto"/>
        <w:rPr>
          <w:rFonts w:cstheme="minorHAnsi"/>
        </w:rPr>
      </w:pPr>
      <w:r w:rsidRPr="003B491A">
        <w:rPr>
          <w:rFonts w:cstheme="minorHAnsi"/>
          <w:b/>
          <w:bCs/>
        </w:rPr>
        <w:t xml:space="preserve">    bankovní spojení:</w:t>
      </w:r>
      <w:r w:rsidRPr="003B491A">
        <w:rPr>
          <w:rFonts w:cstheme="minorHAnsi"/>
          <w:b/>
          <w:bCs/>
        </w:rPr>
        <w:tab/>
      </w:r>
    </w:p>
    <w:p w:rsidR="0082395C" w:rsidRPr="003B491A" w:rsidRDefault="006A5B50" w:rsidP="003443B8">
      <w:pPr>
        <w:pStyle w:val="Default"/>
        <w:rPr>
          <w:rFonts w:asciiTheme="minorHAnsi" w:hAnsiTheme="minorHAnsi" w:cstheme="minorHAnsi"/>
          <w:sz w:val="23"/>
          <w:szCs w:val="23"/>
        </w:rPr>
      </w:pPr>
      <w:r w:rsidRPr="003B491A">
        <w:rPr>
          <w:rFonts w:asciiTheme="minorHAnsi" w:hAnsiTheme="minorHAnsi" w:cstheme="minorHAnsi"/>
          <w:b/>
          <w:bCs/>
          <w:sz w:val="22"/>
          <w:szCs w:val="22"/>
        </w:rPr>
        <w:t xml:space="preserve">    </w:t>
      </w:r>
      <w:r w:rsidR="0082395C" w:rsidRPr="003B491A">
        <w:rPr>
          <w:rFonts w:asciiTheme="minorHAnsi" w:hAnsiTheme="minorHAnsi" w:cstheme="minorHAnsi"/>
          <w:b/>
          <w:bCs/>
          <w:sz w:val="22"/>
          <w:szCs w:val="22"/>
        </w:rPr>
        <w:t>číslo účtu:</w:t>
      </w:r>
      <w:r w:rsidRPr="003B491A">
        <w:rPr>
          <w:rFonts w:asciiTheme="minorHAnsi" w:hAnsiTheme="minorHAnsi" w:cstheme="minorHAnsi"/>
          <w:b/>
          <w:bCs/>
          <w:sz w:val="22"/>
          <w:szCs w:val="22"/>
        </w:rPr>
        <w:tab/>
      </w:r>
      <w:r w:rsidRPr="003B491A">
        <w:rPr>
          <w:rFonts w:asciiTheme="minorHAnsi" w:hAnsiTheme="minorHAnsi" w:cstheme="minorHAnsi"/>
          <w:b/>
          <w:bCs/>
          <w:sz w:val="22"/>
          <w:szCs w:val="22"/>
        </w:rPr>
        <w:tab/>
      </w:r>
      <w:r w:rsidRPr="003B491A">
        <w:rPr>
          <w:rFonts w:asciiTheme="minorHAnsi" w:hAnsiTheme="minorHAnsi" w:cstheme="minorHAnsi"/>
          <w:b/>
          <w:bCs/>
          <w:sz w:val="22"/>
          <w:szCs w:val="22"/>
        </w:rPr>
        <w:tab/>
      </w:r>
      <w:r w:rsidRPr="003B491A">
        <w:rPr>
          <w:rFonts w:asciiTheme="minorHAnsi" w:hAnsiTheme="minorHAnsi" w:cstheme="minorHAnsi"/>
          <w:b/>
          <w:bCs/>
          <w:sz w:val="22"/>
          <w:szCs w:val="22"/>
        </w:rPr>
        <w:tab/>
      </w:r>
      <w:r w:rsidRPr="003B491A">
        <w:rPr>
          <w:rFonts w:asciiTheme="minorHAnsi" w:hAnsiTheme="minorHAnsi" w:cstheme="minorHAnsi"/>
          <w:b/>
          <w:bCs/>
          <w:sz w:val="22"/>
          <w:szCs w:val="22"/>
        </w:rPr>
        <w:tab/>
      </w:r>
    </w:p>
    <w:p w:rsidR="006A5B50" w:rsidRPr="003B491A" w:rsidRDefault="006A5B50" w:rsidP="006A5B50">
      <w:pPr>
        <w:pStyle w:val="Default"/>
        <w:rPr>
          <w:rFonts w:asciiTheme="minorHAnsi" w:hAnsiTheme="minorHAnsi" w:cstheme="minorHAnsi"/>
        </w:rPr>
      </w:pPr>
    </w:p>
    <w:p w:rsidR="0082395C" w:rsidRPr="003B491A" w:rsidRDefault="0082395C" w:rsidP="0082395C">
      <w:pPr>
        <w:rPr>
          <w:rFonts w:cstheme="minorHAnsi"/>
          <w:bCs/>
        </w:rPr>
      </w:pPr>
      <w:r w:rsidRPr="003B491A">
        <w:rPr>
          <w:rFonts w:cstheme="minorHAnsi"/>
          <w:b/>
          <w:bCs/>
        </w:rPr>
        <w:t xml:space="preserve">    (dále jen „vypůjčitel“)</w:t>
      </w:r>
    </w:p>
    <w:p w:rsidR="0082395C" w:rsidRPr="003B491A" w:rsidRDefault="0082395C" w:rsidP="0082395C">
      <w:pPr>
        <w:pStyle w:val="Zkladntext0"/>
        <w:tabs>
          <w:tab w:val="left" w:pos="567"/>
        </w:tabs>
        <w:ind w:left="284"/>
        <w:rPr>
          <w:rFonts w:asciiTheme="minorHAnsi" w:hAnsiTheme="minorHAnsi" w:cstheme="minorHAnsi"/>
          <w:sz w:val="22"/>
          <w:szCs w:val="22"/>
        </w:rPr>
      </w:pPr>
      <w:r w:rsidRPr="003B491A">
        <w:rPr>
          <w:rFonts w:asciiTheme="minorHAnsi" w:hAnsiTheme="minorHAnsi" w:cstheme="minorHAnsi"/>
          <w:sz w:val="22"/>
          <w:szCs w:val="22"/>
        </w:rPr>
        <w:t>prohlašují, že jsou způsobilí k právním jednáním a v souladu s</w:t>
      </w:r>
      <w:r w:rsidR="007463C7" w:rsidRPr="003B491A">
        <w:rPr>
          <w:rFonts w:asciiTheme="minorHAnsi" w:hAnsiTheme="minorHAnsi" w:cstheme="minorHAnsi"/>
          <w:sz w:val="22"/>
          <w:szCs w:val="22"/>
        </w:rPr>
        <w:t xml:space="preserve"> § 2193 a následujícími zákona</w:t>
      </w:r>
      <w:r w:rsidRPr="003B491A">
        <w:rPr>
          <w:rFonts w:asciiTheme="minorHAnsi" w:hAnsiTheme="minorHAnsi" w:cstheme="minorHAnsi"/>
          <w:sz w:val="22"/>
          <w:szCs w:val="22"/>
        </w:rPr>
        <w:t xml:space="preserve"> č. 89/2012 Sb., občanského zákoníku, ve znění pozdějších předpisů (dále jen „občanský zákoník“), uzavírají tuto Smlouvu o výpůjčce (dále jen „smlouva“):</w:t>
      </w:r>
    </w:p>
    <w:p w:rsidR="0082395C" w:rsidRPr="003B491A" w:rsidRDefault="0082395C" w:rsidP="0082395C">
      <w:pPr>
        <w:pStyle w:val="Zkladntext0"/>
        <w:tabs>
          <w:tab w:val="left" w:pos="480"/>
          <w:tab w:val="center" w:pos="4515"/>
        </w:tabs>
        <w:ind w:left="567" w:hanging="284"/>
        <w:jc w:val="center"/>
        <w:rPr>
          <w:rFonts w:asciiTheme="minorHAnsi" w:hAnsiTheme="minorHAnsi" w:cstheme="minorHAnsi"/>
          <w:b/>
          <w:sz w:val="22"/>
          <w:szCs w:val="22"/>
        </w:rPr>
      </w:pPr>
    </w:p>
    <w:p w:rsidR="0082395C" w:rsidRPr="003B491A" w:rsidRDefault="0082395C" w:rsidP="0082395C">
      <w:pPr>
        <w:pStyle w:val="Zkladntext0"/>
        <w:tabs>
          <w:tab w:val="left" w:pos="480"/>
          <w:tab w:val="center" w:pos="4515"/>
        </w:tabs>
        <w:ind w:left="567" w:hanging="284"/>
        <w:jc w:val="center"/>
        <w:rPr>
          <w:rFonts w:asciiTheme="minorHAnsi" w:hAnsiTheme="minorHAnsi" w:cstheme="minorHAnsi"/>
          <w:b/>
          <w:sz w:val="22"/>
          <w:szCs w:val="22"/>
        </w:rPr>
      </w:pPr>
    </w:p>
    <w:p w:rsidR="0082395C" w:rsidRPr="003B491A" w:rsidRDefault="0082395C" w:rsidP="0082395C">
      <w:pPr>
        <w:pStyle w:val="Zkladntext0"/>
        <w:tabs>
          <w:tab w:val="left" w:pos="480"/>
          <w:tab w:val="center" w:pos="4515"/>
        </w:tabs>
        <w:ind w:left="567" w:hanging="284"/>
        <w:jc w:val="center"/>
        <w:rPr>
          <w:rFonts w:asciiTheme="minorHAnsi" w:hAnsiTheme="minorHAnsi" w:cstheme="minorHAnsi"/>
          <w:b/>
          <w:sz w:val="22"/>
          <w:szCs w:val="22"/>
        </w:rPr>
      </w:pPr>
      <w:r w:rsidRPr="003B491A">
        <w:rPr>
          <w:rFonts w:asciiTheme="minorHAnsi" w:hAnsiTheme="minorHAnsi" w:cstheme="minorHAnsi"/>
          <w:b/>
          <w:sz w:val="22"/>
          <w:szCs w:val="22"/>
        </w:rPr>
        <w:t>I.</w:t>
      </w:r>
    </w:p>
    <w:p w:rsidR="0082395C" w:rsidRPr="003B491A" w:rsidRDefault="0082395C" w:rsidP="0082395C">
      <w:pPr>
        <w:pStyle w:val="Zkladntext0"/>
        <w:tabs>
          <w:tab w:val="left" w:pos="480"/>
          <w:tab w:val="center" w:pos="4515"/>
        </w:tabs>
        <w:ind w:left="567" w:hanging="284"/>
        <w:rPr>
          <w:rFonts w:asciiTheme="minorHAnsi" w:hAnsiTheme="minorHAnsi" w:cstheme="minorHAnsi"/>
          <w:b/>
          <w:sz w:val="22"/>
          <w:szCs w:val="22"/>
        </w:rPr>
      </w:pPr>
    </w:p>
    <w:p w:rsidR="00335E3C" w:rsidRPr="003B491A" w:rsidRDefault="0082395C" w:rsidP="00335E3C">
      <w:pPr>
        <w:numPr>
          <w:ilvl w:val="0"/>
          <w:numId w:val="18"/>
        </w:numPr>
        <w:tabs>
          <w:tab w:val="left" w:pos="567"/>
        </w:tabs>
        <w:overflowPunct w:val="0"/>
        <w:autoSpaceDE w:val="0"/>
        <w:autoSpaceDN w:val="0"/>
        <w:adjustRightInd w:val="0"/>
        <w:spacing w:after="0" w:line="240" w:lineRule="auto"/>
        <w:jc w:val="both"/>
        <w:textAlignment w:val="baseline"/>
        <w:rPr>
          <w:rFonts w:cstheme="minorHAnsi"/>
        </w:rPr>
      </w:pPr>
      <w:r w:rsidRPr="003B491A">
        <w:rPr>
          <w:rFonts w:cstheme="minorHAnsi"/>
        </w:rPr>
        <w:t xml:space="preserve">  </w:t>
      </w:r>
      <w:r w:rsidRPr="003B491A">
        <w:rPr>
          <w:rFonts w:cstheme="minorHAnsi"/>
          <w:color w:val="000000" w:themeColor="text1"/>
        </w:rPr>
        <w:t>Půjčitel realizoval projekt „</w:t>
      </w:r>
      <w:r w:rsidR="009B3A55" w:rsidRPr="003B491A">
        <w:rPr>
          <w:rFonts w:cstheme="minorHAnsi"/>
          <w:color w:val="000000" w:themeColor="text1"/>
          <w:lang w:eastAsia="cs-CZ"/>
        </w:rPr>
        <w:t>Regionální knihovna Karviná,  revitalizace a vybavení objektů knihovny</w:t>
      </w:r>
      <w:r w:rsidRPr="003B491A">
        <w:rPr>
          <w:rFonts w:cstheme="minorHAnsi"/>
          <w:color w:val="000000" w:themeColor="text1"/>
        </w:rPr>
        <w:t>“, registrační číslo</w:t>
      </w:r>
      <w:r w:rsidRPr="003B491A">
        <w:rPr>
          <w:rFonts w:cstheme="minorHAnsi"/>
          <w:b/>
          <w:color w:val="000000" w:themeColor="text1"/>
        </w:rPr>
        <w:t xml:space="preserve"> </w:t>
      </w:r>
      <w:r w:rsidR="009B3A55" w:rsidRPr="003B491A">
        <w:rPr>
          <w:rFonts w:cstheme="minorHAnsi"/>
          <w:color w:val="000000" w:themeColor="text1"/>
          <w:lang w:eastAsia="cs-CZ"/>
        </w:rPr>
        <w:t>CZ.06.04.04/00/22_001/0000433</w:t>
      </w:r>
      <w:r w:rsidRPr="003B491A">
        <w:rPr>
          <w:rFonts w:eastAsia="Calibri" w:cstheme="minorHAnsi"/>
          <w:color w:val="000000" w:themeColor="text1"/>
        </w:rPr>
        <w:t>,</w:t>
      </w:r>
      <w:r w:rsidRPr="003B491A">
        <w:rPr>
          <w:rFonts w:cstheme="minorHAnsi"/>
          <w:i/>
          <w:color w:val="000000" w:themeColor="text1"/>
        </w:rPr>
        <w:t xml:space="preserve"> </w:t>
      </w:r>
      <w:r w:rsidRPr="003B491A">
        <w:rPr>
          <w:rFonts w:cstheme="minorHAnsi"/>
        </w:rPr>
        <w:t xml:space="preserve">jenž byl realizován za finanční spoluúčasti </w:t>
      </w:r>
      <w:r w:rsidR="00B209D9" w:rsidRPr="003B491A">
        <w:rPr>
          <w:rFonts w:cstheme="minorHAnsi"/>
        </w:rPr>
        <w:t>Evropské unie</w:t>
      </w:r>
      <w:r w:rsidR="00B209D9" w:rsidRPr="003B491A">
        <w:rPr>
          <w:rFonts w:cstheme="minorHAnsi"/>
          <w:sz w:val="20"/>
          <w:szCs w:val="20"/>
        </w:rPr>
        <w:t xml:space="preserve">. </w:t>
      </w:r>
      <w:r w:rsidRPr="003B491A">
        <w:rPr>
          <w:rFonts w:cstheme="minorHAnsi"/>
        </w:rPr>
        <w:t xml:space="preserve">(dále jen „projekt“). </w:t>
      </w:r>
    </w:p>
    <w:p w:rsidR="0082395C" w:rsidRPr="003B491A" w:rsidRDefault="0082395C" w:rsidP="00335E3C">
      <w:pPr>
        <w:numPr>
          <w:ilvl w:val="0"/>
          <w:numId w:val="18"/>
        </w:numPr>
        <w:tabs>
          <w:tab w:val="left" w:pos="567"/>
        </w:tabs>
        <w:overflowPunct w:val="0"/>
        <w:autoSpaceDE w:val="0"/>
        <w:autoSpaceDN w:val="0"/>
        <w:adjustRightInd w:val="0"/>
        <w:spacing w:after="0" w:line="240" w:lineRule="auto"/>
        <w:jc w:val="both"/>
        <w:textAlignment w:val="baseline"/>
        <w:rPr>
          <w:rFonts w:cstheme="minorHAnsi"/>
        </w:rPr>
      </w:pPr>
      <w:r w:rsidRPr="003B491A">
        <w:rPr>
          <w:rFonts w:cstheme="minorHAnsi"/>
        </w:rPr>
        <w:t>V rámci tohoto projektu byl pořízen</w:t>
      </w:r>
      <w:r w:rsidRPr="003B491A">
        <w:rPr>
          <w:rFonts w:cstheme="minorHAnsi"/>
          <w:color w:val="FF0000"/>
        </w:rPr>
        <w:t xml:space="preserve"> </w:t>
      </w:r>
      <w:r w:rsidRPr="003B491A">
        <w:rPr>
          <w:rFonts w:cstheme="minorHAnsi"/>
        </w:rPr>
        <w:t xml:space="preserve">majetek, který je podrobně popsán v příloze č. 1 této smlouvy, a který je předmětem výpůjčky dle této smlouvy (dále jen „předmět výpůjčky“). Jedná se </w:t>
      </w:r>
      <w:r w:rsidR="00290D39" w:rsidRPr="003B491A">
        <w:rPr>
          <w:rFonts w:cstheme="minorHAnsi"/>
        </w:rPr>
        <w:t xml:space="preserve">vybavení </w:t>
      </w:r>
      <w:r w:rsidR="003443B8">
        <w:rPr>
          <w:rFonts w:cstheme="minorHAnsi"/>
        </w:rPr>
        <w:t xml:space="preserve">pobočky </w:t>
      </w:r>
      <w:r w:rsidR="00290D39" w:rsidRPr="003B491A">
        <w:rPr>
          <w:rFonts w:cstheme="minorHAnsi"/>
        </w:rPr>
        <w:t xml:space="preserve">Regionální knihovny Karviná, ul. Centrum 2299/16, Karviná- Mizerov a </w:t>
      </w:r>
      <w:r w:rsidR="003443B8">
        <w:rPr>
          <w:rFonts w:cstheme="minorHAnsi"/>
        </w:rPr>
        <w:t>to</w:t>
      </w:r>
      <w:r w:rsidR="00290D39" w:rsidRPr="003B491A">
        <w:rPr>
          <w:rFonts w:cstheme="minorHAnsi"/>
        </w:rPr>
        <w:t>:</w:t>
      </w:r>
    </w:p>
    <w:p w:rsidR="00290D39" w:rsidRPr="003B491A" w:rsidRDefault="00B6623A" w:rsidP="00290D39">
      <w:pPr>
        <w:pStyle w:val="Zpat"/>
        <w:numPr>
          <w:ilvl w:val="0"/>
          <w:numId w:val="23"/>
        </w:numPr>
        <w:tabs>
          <w:tab w:val="left" w:pos="567"/>
        </w:tabs>
        <w:overflowPunct w:val="0"/>
        <w:autoSpaceDE w:val="0"/>
        <w:autoSpaceDN w:val="0"/>
        <w:adjustRightInd w:val="0"/>
        <w:jc w:val="both"/>
        <w:textAlignment w:val="baseline"/>
        <w:rPr>
          <w:rFonts w:cstheme="minorHAnsi"/>
        </w:rPr>
      </w:pPr>
      <w:r w:rsidRPr="003B491A">
        <w:rPr>
          <w:rFonts w:cstheme="minorHAnsi"/>
        </w:rPr>
        <w:t>Masarykovo nám. 9/7, Karviná-Fryštát</w:t>
      </w:r>
    </w:p>
    <w:p w:rsidR="0082395C" w:rsidRPr="003B491A" w:rsidRDefault="0082395C" w:rsidP="0082395C">
      <w:pPr>
        <w:tabs>
          <w:tab w:val="left" w:pos="567"/>
        </w:tabs>
        <w:spacing w:after="0" w:line="240" w:lineRule="auto"/>
        <w:ind w:left="720"/>
        <w:jc w:val="both"/>
        <w:rPr>
          <w:rFonts w:cstheme="minorHAnsi"/>
          <w:i/>
        </w:rPr>
      </w:pPr>
    </w:p>
    <w:p w:rsidR="0082395C" w:rsidRPr="003B491A" w:rsidRDefault="0082395C" w:rsidP="0082395C">
      <w:pPr>
        <w:numPr>
          <w:ilvl w:val="0"/>
          <w:numId w:val="18"/>
        </w:numPr>
        <w:tabs>
          <w:tab w:val="left" w:pos="567"/>
        </w:tabs>
        <w:overflowPunct w:val="0"/>
        <w:autoSpaceDE w:val="0"/>
        <w:autoSpaceDN w:val="0"/>
        <w:adjustRightInd w:val="0"/>
        <w:spacing w:after="0" w:line="240" w:lineRule="auto"/>
        <w:ind w:left="714" w:hanging="357"/>
        <w:jc w:val="both"/>
        <w:textAlignment w:val="baseline"/>
        <w:rPr>
          <w:rFonts w:cstheme="minorHAnsi"/>
        </w:rPr>
      </w:pPr>
      <w:r w:rsidRPr="003B491A">
        <w:rPr>
          <w:rFonts w:cstheme="minorHAnsi"/>
        </w:rPr>
        <w:lastRenderedPageBreak/>
        <w:t xml:space="preserve">  Půjčitel touto smlouvou přenechává vypůjčiteli předmět výpůjčky k bezplatnému dočasnému užívání a vypůjčitel předmět výpůjčky do užívání přijímá.</w:t>
      </w:r>
      <w:r w:rsidR="007936D0" w:rsidRPr="003B491A">
        <w:rPr>
          <w:rFonts w:cstheme="minorHAnsi"/>
        </w:rPr>
        <w:t xml:space="preserve"> Předmětný majetek je podrobně popsán v příloze č. 1.</w:t>
      </w:r>
    </w:p>
    <w:p w:rsidR="0082395C" w:rsidRPr="003B491A" w:rsidRDefault="0082395C" w:rsidP="0082395C">
      <w:pPr>
        <w:tabs>
          <w:tab w:val="left" w:pos="567"/>
        </w:tabs>
        <w:spacing w:after="0" w:line="240" w:lineRule="auto"/>
        <w:ind w:left="720"/>
        <w:jc w:val="both"/>
        <w:rPr>
          <w:rFonts w:cstheme="minorHAnsi"/>
        </w:rPr>
      </w:pPr>
    </w:p>
    <w:p w:rsidR="0082395C" w:rsidRPr="003B491A" w:rsidRDefault="0082395C" w:rsidP="0082395C">
      <w:pPr>
        <w:numPr>
          <w:ilvl w:val="0"/>
          <w:numId w:val="18"/>
        </w:numPr>
        <w:overflowPunct w:val="0"/>
        <w:autoSpaceDE w:val="0"/>
        <w:autoSpaceDN w:val="0"/>
        <w:adjustRightInd w:val="0"/>
        <w:spacing w:after="0" w:line="240" w:lineRule="auto"/>
        <w:jc w:val="both"/>
        <w:textAlignment w:val="baseline"/>
        <w:rPr>
          <w:rFonts w:cstheme="minorHAnsi"/>
        </w:rPr>
      </w:pPr>
      <w:r w:rsidRPr="003B491A">
        <w:rPr>
          <w:rFonts w:cstheme="minorHAnsi"/>
        </w:rPr>
        <w:t xml:space="preserve">Vypůjčitel je oprávněn užívat předmět výpůjčky výhradně k naplňování cílů a k úspěšné realizaci a udržitelnosti projektu. </w:t>
      </w:r>
    </w:p>
    <w:p w:rsidR="0082395C" w:rsidRPr="003B491A" w:rsidRDefault="0082395C" w:rsidP="0082395C">
      <w:pPr>
        <w:tabs>
          <w:tab w:val="left" w:pos="567"/>
        </w:tabs>
        <w:spacing w:after="0" w:line="240" w:lineRule="auto"/>
        <w:ind w:left="567"/>
        <w:jc w:val="both"/>
        <w:rPr>
          <w:rFonts w:cstheme="minorHAnsi"/>
        </w:rPr>
      </w:pPr>
    </w:p>
    <w:p w:rsidR="0082395C" w:rsidRPr="003B491A" w:rsidRDefault="0082395C" w:rsidP="0082395C">
      <w:pPr>
        <w:spacing w:after="0" w:line="240" w:lineRule="auto"/>
        <w:jc w:val="center"/>
        <w:rPr>
          <w:rFonts w:cstheme="minorHAnsi"/>
          <w:b/>
        </w:rPr>
      </w:pPr>
    </w:p>
    <w:p w:rsidR="0082395C" w:rsidRPr="003B491A" w:rsidRDefault="0082395C" w:rsidP="0082395C">
      <w:pPr>
        <w:spacing w:after="0" w:line="240" w:lineRule="auto"/>
        <w:jc w:val="center"/>
        <w:rPr>
          <w:rFonts w:cstheme="minorHAnsi"/>
          <w:b/>
        </w:rPr>
      </w:pPr>
      <w:r w:rsidRPr="003B491A">
        <w:rPr>
          <w:rFonts w:cstheme="minorHAnsi"/>
          <w:b/>
        </w:rPr>
        <w:t>II.</w:t>
      </w:r>
    </w:p>
    <w:p w:rsidR="0082395C" w:rsidRPr="003B491A" w:rsidRDefault="0082395C" w:rsidP="0082395C">
      <w:pPr>
        <w:spacing w:after="0" w:line="240" w:lineRule="auto"/>
        <w:rPr>
          <w:rFonts w:cstheme="minorHAnsi"/>
        </w:rPr>
      </w:pPr>
    </w:p>
    <w:p w:rsidR="0082395C" w:rsidRPr="003B491A" w:rsidRDefault="0082395C" w:rsidP="0082395C">
      <w:pPr>
        <w:numPr>
          <w:ilvl w:val="0"/>
          <w:numId w:val="19"/>
        </w:numPr>
        <w:overflowPunct w:val="0"/>
        <w:autoSpaceDE w:val="0"/>
        <w:autoSpaceDN w:val="0"/>
        <w:adjustRightInd w:val="0"/>
        <w:spacing w:after="0" w:line="240" w:lineRule="auto"/>
        <w:jc w:val="both"/>
        <w:textAlignment w:val="baseline"/>
        <w:rPr>
          <w:rFonts w:cstheme="minorHAnsi"/>
        </w:rPr>
      </w:pPr>
      <w:r w:rsidRPr="003B491A">
        <w:rPr>
          <w:rFonts w:cstheme="minorHAnsi"/>
        </w:rPr>
        <w:t>Vypůjčitel není oprávněn bez souhlasu půjčitele předmět výpůjčky přenechat jiné osobě.</w:t>
      </w:r>
    </w:p>
    <w:p w:rsidR="0082395C" w:rsidRPr="003B491A" w:rsidRDefault="0082395C" w:rsidP="0082395C">
      <w:pPr>
        <w:spacing w:after="0" w:line="240" w:lineRule="auto"/>
        <w:ind w:left="720"/>
        <w:jc w:val="both"/>
        <w:rPr>
          <w:rFonts w:cstheme="minorHAnsi"/>
        </w:rPr>
      </w:pPr>
    </w:p>
    <w:p w:rsidR="0082395C" w:rsidRPr="003B491A" w:rsidRDefault="0082395C" w:rsidP="0082395C">
      <w:pPr>
        <w:numPr>
          <w:ilvl w:val="0"/>
          <w:numId w:val="19"/>
        </w:numPr>
        <w:overflowPunct w:val="0"/>
        <w:autoSpaceDE w:val="0"/>
        <w:autoSpaceDN w:val="0"/>
        <w:adjustRightInd w:val="0"/>
        <w:spacing w:after="0" w:line="240" w:lineRule="auto"/>
        <w:jc w:val="both"/>
        <w:textAlignment w:val="baseline"/>
        <w:rPr>
          <w:rFonts w:cstheme="minorHAnsi"/>
        </w:rPr>
      </w:pPr>
      <w:r w:rsidRPr="003B491A">
        <w:rPr>
          <w:rFonts w:cstheme="minorHAnsi"/>
        </w:rPr>
        <w:t>Vypůjčitel musí zajistit, aby předmět výpůjčky byl zachován a sloužil k danému účelu po celou dobu účinnosti této smlouvy. Vypůjčitel je povinen chránit předmět výpůjčky před poškozením, zničením nebo ztrátou. Vypůjčitel je povinen předmět výpůjčky inventarizovat a označit stejným inventárním číslem, jak je uvedeno v příloze č. 1 této smlouvy. Vypůjčitel z vypůjčeného majetku neprovádí odpisy.</w:t>
      </w:r>
    </w:p>
    <w:p w:rsidR="0082395C" w:rsidRPr="003B491A" w:rsidRDefault="0082395C" w:rsidP="0082395C">
      <w:pPr>
        <w:spacing w:after="0" w:line="240" w:lineRule="auto"/>
        <w:jc w:val="both"/>
        <w:rPr>
          <w:rFonts w:cstheme="minorHAnsi"/>
        </w:rPr>
      </w:pPr>
    </w:p>
    <w:p w:rsidR="0082395C" w:rsidRPr="003B491A" w:rsidRDefault="0082395C" w:rsidP="0082395C">
      <w:pPr>
        <w:numPr>
          <w:ilvl w:val="0"/>
          <w:numId w:val="19"/>
        </w:numPr>
        <w:overflowPunct w:val="0"/>
        <w:autoSpaceDE w:val="0"/>
        <w:autoSpaceDN w:val="0"/>
        <w:adjustRightInd w:val="0"/>
        <w:spacing w:after="0" w:line="240" w:lineRule="auto"/>
        <w:jc w:val="both"/>
        <w:textAlignment w:val="baseline"/>
        <w:rPr>
          <w:rFonts w:cstheme="minorHAnsi"/>
        </w:rPr>
      </w:pPr>
      <w:r w:rsidRPr="003B491A">
        <w:rPr>
          <w:rFonts w:cstheme="minorHAnsi"/>
        </w:rPr>
        <w:t>Půjčitel má právo kdykoliv se přesvědčit, zda je předmět výpůjčky užíván v souladu s ujednáním této smlouvy.</w:t>
      </w:r>
    </w:p>
    <w:p w:rsidR="0082395C" w:rsidRPr="003B491A" w:rsidRDefault="0082395C" w:rsidP="0082395C">
      <w:pPr>
        <w:spacing w:after="0" w:line="240" w:lineRule="auto"/>
        <w:jc w:val="both"/>
        <w:rPr>
          <w:rFonts w:cstheme="minorHAnsi"/>
        </w:rPr>
      </w:pPr>
    </w:p>
    <w:p w:rsidR="0082395C" w:rsidRPr="003B491A" w:rsidRDefault="0082395C" w:rsidP="0082395C">
      <w:pPr>
        <w:numPr>
          <w:ilvl w:val="0"/>
          <w:numId w:val="19"/>
        </w:numPr>
        <w:overflowPunct w:val="0"/>
        <w:autoSpaceDE w:val="0"/>
        <w:autoSpaceDN w:val="0"/>
        <w:adjustRightInd w:val="0"/>
        <w:spacing w:after="0" w:line="240" w:lineRule="auto"/>
        <w:ind w:left="680"/>
        <w:jc w:val="both"/>
        <w:textAlignment w:val="baseline"/>
        <w:rPr>
          <w:rFonts w:cstheme="minorHAnsi"/>
        </w:rPr>
      </w:pPr>
      <w:r w:rsidRPr="003B491A">
        <w:rPr>
          <w:rFonts w:cstheme="minorHAnsi"/>
        </w:rPr>
        <w:t xml:space="preserve">Vypůjčitel je povinen minimálně </w:t>
      </w:r>
      <w:r w:rsidR="00B209D9" w:rsidRPr="00366B91">
        <w:rPr>
          <w:rFonts w:cstheme="minorHAnsi"/>
        </w:rPr>
        <w:t xml:space="preserve">po dobu 5 let od finančního ukončení projektu </w:t>
      </w:r>
      <w:r w:rsidRPr="003B491A">
        <w:rPr>
          <w:rFonts w:cstheme="minorHAnsi"/>
        </w:rPr>
        <w:t>poskytovat požadované informace a dokumentaci související s předmětem výpůjčky zaměstnancům nebo zmocněncům pověřených orgánů (Centra pro regionální rozvoj, Ministerstva pro místní rozvoj ČR, Ministerstva financí ČR, Evropské komise, Evropského účetního dvora, Nejvyššího kontrolního úřadu, příslušného orgánu finanční správy a dalších oprávněných orgánů státní</w:t>
      </w:r>
      <w:r w:rsidR="00D65CB7" w:rsidRPr="003B491A">
        <w:rPr>
          <w:rFonts w:cstheme="minorHAnsi"/>
        </w:rPr>
        <w:t xml:space="preserve"> správy</w:t>
      </w:r>
      <w:r w:rsidRPr="003B491A">
        <w:rPr>
          <w:rFonts w:cstheme="minorHAnsi"/>
        </w:rPr>
        <w:t xml:space="preserve">) a je povinen vytvořit výše uvedeným osobám podmínky k provedení kontroly vztahující se k předmětu výpůjčky a poskytnout jim při provádění kontroly součinnost. Vypůjčitel je povinen uchovávat veškerou dokumentaci související s předmětem výpůjčky minimálně </w:t>
      </w:r>
      <w:r w:rsidR="00B209D9" w:rsidRPr="003B491A">
        <w:rPr>
          <w:rFonts w:ascii="Times New Roman" w:hAnsi="Times New Roman" w:cs="Times New Roman"/>
          <w:sz w:val="24"/>
          <w:szCs w:val="24"/>
        </w:rPr>
        <w:t xml:space="preserve">po </w:t>
      </w:r>
      <w:r w:rsidR="00B209D9" w:rsidRPr="00366B91">
        <w:rPr>
          <w:rFonts w:cstheme="minorHAnsi"/>
        </w:rPr>
        <w:t>dobu 5 let od finančního ukončení projektu.</w:t>
      </w:r>
    </w:p>
    <w:p w:rsidR="0082395C" w:rsidRPr="003B491A" w:rsidRDefault="0082395C" w:rsidP="0082395C">
      <w:pPr>
        <w:spacing w:after="0" w:line="240" w:lineRule="auto"/>
        <w:ind w:left="680"/>
        <w:jc w:val="both"/>
        <w:rPr>
          <w:rFonts w:cstheme="minorHAnsi"/>
        </w:rPr>
      </w:pPr>
    </w:p>
    <w:p w:rsidR="0082395C" w:rsidRPr="003B491A" w:rsidRDefault="0082395C" w:rsidP="0082395C">
      <w:pPr>
        <w:numPr>
          <w:ilvl w:val="0"/>
          <w:numId w:val="19"/>
        </w:numPr>
        <w:overflowPunct w:val="0"/>
        <w:autoSpaceDE w:val="0"/>
        <w:autoSpaceDN w:val="0"/>
        <w:adjustRightInd w:val="0"/>
        <w:spacing w:after="0" w:line="240" w:lineRule="auto"/>
        <w:jc w:val="both"/>
        <w:textAlignment w:val="baseline"/>
        <w:rPr>
          <w:rFonts w:cstheme="minorHAnsi"/>
        </w:rPr>
      </w:pPr>
      <w:r w:rsidRPr="003B491A">
        <w:rPr>
          <w:rFonts w:cstheme="minorHAnsi"/>
        </w:rPr>
        <w:t>Pokud vypůjčitel nebude předmět výpůjčky řádně užívat k účelu, ke kterému mu byl vypůjčen, má půjčitel právo požadovat vrácení předmětu výpůjčky i před skončením stanovené doby výpůjčky. Půjčitel si vyhrazuje pro tento případ právo jednostranného odstoupení od této smlouvy, které nastane dnem doručení písemného vyhotovení tohoto jednostranného právního jednání</w:t>
      </w:r>
      <w:r w:rsidRPr="003B491A">
        <w:rPr>
          <w:rFonts w:cstheme="minorHAnsi"/>
          <w:color w:val="00B050"/>
        </w:rPr>
        <w:t xml:space="preserve"> </w:t>
      </w:r>
      <w:r w:rsidRPr="003B491A">
        <w:rPr>
          <w:rFonts w:cstheme="minorHAnsi"/>
        </w:rPr>
        <w:t>půjčitele vypůjčiteli.</w:t>
      </w:r>
    </w:p>
    <w:p w:rsidR="0082395C" w:rsidRPr="003B491A" w:rsidRDefault="0082395C" w:rsidP="0082395C">
      <w:pPr>
        <w:spacing w:after="0" w:line="240" w:lineRule="auto"/>
        <w:jc w:val="both"/>
        <w:rPr>
          <w:rFonts w:cstheme="minorHAnsi"/>
        </w:rPr>
      </w:pPr>
    </w:p>
    <w:p w:rsidR="0082395C" w:rsidRPr="003B491A" w:rsidRDefault="0082395C" w:rsidP="0082395C">
      <w:pPr>
        <w:numPr>
          <w:ilvl w:val="0"/>
          <w:numId w:val="19"/>
        </w:numPr>
        <w:overflowPunct w:val="0"/>
        <w:autoSpaceDE w:val="0"/>
        <w:autoSpaceDN w:val="0"/>
        <w:adjustRightInd w:val="0"/>
        <w:spacing w:after="0" w:line="240" w:lineRule="auto"/>
        <w:jc w:val="both"/>
        <w:textAlignment w:val="baseline"/>
        <w:rPr>
          <w:rFonts w:cstheme="minorHAnsi"/>
        </w:rPr>
      </w:pPr>
      <w:r w:rsidRPr="003B491A">
        <w:rPr>
          <w:rFonts w:cstheme="minorHAnsi"/>
        </w:rPr>
        <w:t xml:space="preserve">Vypůjčitel je povinen oznámit půjčiteli (konkrétně </w:t>
      </w:r>
      <w:r w:rsidR="001C2984" w:rsidRPr="003B491A">
        <w:rPr>
          <w:rFonts w:cstheme="minorHAnsi"/>
        </w:rPr>
        <w:t>Odboru školství a rozvoje, který je projektovým manažerem</w:t>
      </w:r>
      <w:r w:rsidR="00572A0F" w:rsidRPr="003B491A">
        <w:rPr>
          <w:rFonts w:cstheme="minorHAnsi"/>
        </w:rPr>
        <w:t xml:space="preserve"> Magistrátu města Karviné</w:t>
      </w:r>
      <w:r w:rsidR="003443B8">
        <w:rPr>
          <w:rFonts w:cstheme="minorHAnsi"/>
        </w:rPr>
        <w:t xml:space="preserve"> a zároveň </w:t>
      </w:r>
      <w:r w:rsidR="003443B8" w:rsidRPr="003B491A">
        <w:rPr>
          <w:rFonts w:cstheme="minorHAnsi"/>
        </w:rPr>
        <w:t>správcem majetku</w:t>
      </w:r>
      <w:r w:rsidR="00572A0F" w:rsidRPr="003B491A">
        <w:rPr>
          <w:rFonts w:cstheme="minorHAnsi"/>
        </w:rPr>
        <w:t>)</w:t>
      </w:r>
      <w:r w:rsidR="00193F31">
        <w:rPr>
          <w:rFonts w:cstheme="minorHAnsi"/>
        </w:rPr>
        <w:t xml:space="preserve"> </w:t>
      </w:r>
      <w:r w:rsidRPr="003B491A">
        <w:rPr>
          <w:rFonts w:cstheme="minorHAnsi"/>
        </w:rPr>
        <w:t>veškeré zá</w:t>
      </w:r>
      <w:r w:rsidR="00193F31">
        <w:rPr>
          <w:rFonts w:cstheme="minorHAnsi"/>
        </w:rPr>
        <w:t xml:space="preserve">vady nebo změny stavu předmětu </w:t>
      </w:r>
      <w:r w:rsidRPr="003B491A">
        <w:rPr>
          <w:rFonts w:cstheme="minorHAnsi"/>
        </w:rPr>
        <w:t xml:space="preserve">výpůjčky do 5 dnů od jejich zjištění. </w:t>
      </w:r>
    </w:p>
    <w:p w:rsidR="0082395C" w:rsidRPr="003B491A" w:rsidRDefault="0082395C" w:rsidP="0082395C">
      <w:pPr>
        <w:spacing w:after="0" w:line="240" w:lineRule="auto"/>
        <w:ind w:left="720"/>
        <w:jc w:val="both"/>
        <w:rPr>
          <w:rFonts w:cstheme="minorHAnsi"/>
        </w:rPr>
      </w:pPr>
    </w:p>
    <w:p w:rsidR="0082395C" w:rsidRPr="003B491A" w:rsidRDefault="0082395C" w:rsidP="0082395C">
      <w:pPr>
        <w:spacing w:after="0" w:line="240" w:lineRule="auto"/>
        <w:ind w:left="720"/>
        <w:jc w:val="both"/>
        <w:rPr>
          <w:rFonts w:cstheme="minorHAnsi"/>
        </w:rPr>
      </w:pPr>
      <w:r w:rsidRPr="003B491A">
        <w:rPr>
          <w:rFonts w:cstheme="minorHAnsi"/>
        </w:rPr>
        <w:t>Pokud se na zjištěnou závadu vztahuje záruka, uplatní půjčitel u příslušn</w:t>
      </w:r>
      <w:r w:rsidR="00193F31">
        <w:rPr>
          <w:rFonts w:cstheme="minorHAnsi"/>
        </w:rPr>
        <w:t xml:space="preserve">ého </w:t>
      </w:r>
      <w:r w:rsidR="00572A0F" w:rsidRPr="003B491A">
        <w:rPr>
          <w:rFonts w:cstheme="minorHAnsi"/>
        </w:rPr>
        <w:t>subjektu práva ze záruky.</w:t>
      </w:r>
      <w:r w:rsidRPr="003B491A">
        <w:rPr>
          <w:rFonts w:cstheme="minorHAnsi"/>
        </w:rPr>
        <w:t xml:space="preserve"> </w:t>
      </w:r>
    </w:p>
    <w:p w:rsidR="0082395C" w:rsidRPr="003B491A" w:rsidRDefault="0082395C" w:rsidP="0082395C">
      <w:pPr>
        <w:spacing w:after="0" w:line="240" w:lineRule="auto"/>
        <w:ind w:left="720"/>
        <w:rPr>
          <w:rFonts w:cstheme="minorHAnsi"/>
        </w:rPr>
      </w:pPr>
    </w:p>
    <w:p w:rsidR="0082395C" w:rsidRPr="003B491A" w:rsidRDefault="0082395C" w:rsidP="00193F31">
      <w:pPr>
        <w:pStyle w:val="Zpat"/>
        <w:ind w:left="708" w:firstLine="1"/>
        <w:jc w:val="both"/>
        <w:rPr>
          <w:rFonts w:cstheme="minorHAnsi"/>
        </w:rPr>
      </w:pPr>
      <w:r w:rsidRPr="003B491A">
        <w:rPr>
          <w:rFonts w:cstheme="minorHAnsi"/>
        </w:rPr>
        <w:t>Nevztahuje-li se na vadu předmětu výpůjčky záruka a nedohodnou-li se smluvní strany jinak, zajistí odstranění vady půjčitel. Vypůjčitel se zavazuje náklady spojené s odstraněním vady předmětu výpůjčky uhradit půjčiteli na základě faktury vystavené půjčitelem do 14 dnů od vystavení faktury.</w:t>
      </w:r>
    </w:p>
    <w:p w:rsidR="0082395C" w:rsidRPr="003B491A" w:rsidRDefault="0082395C" w:rsidP="00193F31">
      <w:pPr>
        <w:pStyle w:val="Zpat"/>
        <w:ind w:firstLine="709"/>
        <w:jc w:val="both"/>
        <w:rPr>
          <w:rFonts w:cstheme="minorHAnsi"/>
        </w:rPr>
      </w:pPr>
    </w:p>
    <w:p w:rsidR="0082395C" w:rsidRPr="003B491A" w:rsidRDefault="0082395C" w:rsidP="00193F31">
      <w:pPr>
        <w:pStyle w:val="Zpat"/>
        <w:ind w:left="708" w:firstLine="1"/>
        <w:jc w:val="both"/>
        <w:rPr>
          <w:rFonts w:cstheme="minorHAnsi"/>
        </w:rPr>
      </w:pPr>
      <w:r w:rsidRPr="003B491A">
        <w:rPr>
          <w:rFonts w:cstheme="minorHAnsi"/>
        </w:rPr>
        <w:t xml:space="preserve">Poskytuje-li se během záruky na předmět výpůjčky bezplatný servis, zavazuje se vypůjčitel, že bude tento servis zajišťovat. </w:t>
      </w:r>
    </w:p>
    <w:p w:rsidR="0082395C" w:rsidRPr="003B491A" w:rsidRDefault="0082395C" w:rsidP="0082395C">
      <w:pPr>
        <w:pStyle w:val="Zpat"/>
        <w:jc w:val="both"/>
        <w:rPr>
          <w:rFonts w:cstheme="minorHAnsi"/>
        </w:rPr>
      </w:pPr>
    </w:p>
    <w:p w:rsidR="0082395C" w:rsidRPr="003B491A" w:rsidRDefault="0082395C" w:rsidP="0082395C">
      <w:pPr>
        <w:pStyle w:val="Zpat"/>
        <w:numPr>
          <w:ilvl w:val="0"/>
          <w:numId w:val="19"/>
        </w:numPr>
        <w:overflowPunct w:val="0"/>
        <w:autoSpaceDE w:val="0"/>
        <w:autoSpaceDN w:val="0"/>
        <w:adjustRightInd w:val="0"/>
        <w:jc w:val="both"/>
        <w:rPr>
          <w:rFonts w:cstheme="minorHAnsi"/>
        </w:rPr>
      </w:pPr>
      <w:r w:rsidRPr="003B491A">
        <w:rPr>
          <w:rFonts w:cstheme="minorHAnsi"/>
        </w:rPr>
        <w:t>V případě zničení, odcizení či ztráty majetku, který je předmětem výpůjčky, je vypůjčitel povinen nejpozději do 5 dnů od zjištění této skutečnosti písemně uvědomit půjčitele (</w:t>
      </w:r>
      <w:r w:rsidR="003443B8" w:rsidRPr="003B491A">
        <w:rPr>
          <w:rFonts w:cstheme="minorHAnsi"/>
        </w:rPr>
        <w:t>konkrétně Odboru školství a rozvoje, který je projektovým manažerem Magistrátu města Karviné</w:t>
      </w:r>
      <w:r w:rsidR="003443B8">
        <w:rPr>
          <w:rFonts w:cstheme="minorHAnsi"/>
        </w:rPr>
        <w:t xml:space="preserve"> a zároveň </w:t>
      </w:r>
      <w:r w:rsidR="003443B8" w:rsidRPr="003B491A">
        <w:rPr>
          <w:rFonts w:cstheme="minorHAnsi"/>
        </w:rPr>
        <w:t>správcem majetku)</w:t>
      </w:r>
      <w:r w:rsidR="003443B8">
        <w:rPr>
          <w:rFonts w:cstheme="minorHAnsi"/>
        </w:rPr>
        <w:t xml:space="preserve"> </w:t>
      </w:r>
      <w:r w:rsidRPr="003B491A">
        <w:rPr>
          <w:rFonts w:cstheme="minorHAnsi"/>
        </w:rPr>
        <w:t xml:space="preserve">a uvést, v rámci jakého projektu byl dotčený majetek pořízen. Na základě sdělení vypůjčitele zajistí půjčitel nahrazení původního majetku novým majetkem stejných či vyšších parametrů. O předání nového majetku smluvní strany sepíší předávací protokol. V případě náhrady novým majetkem se stává předmětem výpůjčky dle této smlouvy nový majetek namísto původního majetku, o čemž se strany zavazují uzavřít dodatek k této smlouvě. </w:t>
      </w:r>
    </w:p>
    <w:p w:rsidR="0082395C" w:rsidRPr="003B491A" w:rsidRDefault="0082395C" w:rsidP="0082395C">
      <w:pPr>
        <w:pStyle w:val="Zpat"/>
        <w:jc w:val="both"/>
        <w:rPr>
          <w:rFonts w:cstheme="minorHAnsi"/>
        </w:rPr>
      </w:pPr>
    </w:p>
    <w:p w:rsidR="0082395C" w:rsidRPr="003B491A" w:rsidRDefault="0082395C" w:rsidP="0082395C">
      <w:pPr>
        <w:pStyle w:val="Zpat"/>
        <w:numPr>
          <w:ilvl w:val="0"/>
          <w:numId w:val="19"/>
        </w:numPr>
        <w:overflowPunct w:val="0"/>
        <w:autoSpaceDE w:val="0"/>
        <w:autoSpaceDN w:val="0"/>
        <w:adjustRightInd w:val="0"/>
        <w:jc w:val="both"/>
        <w:rPr>
          <w:rFonts w:cstheme="minorHAnsi"/>
        </w:rPr>
      </w:pPr>
      <w:r w:rsidRPr="003B491A">
        <w:rPr>
          <w:rFonts w:cstheme="minorHAnsi"/>
        </w:rPr>
        <w:t xml:space="preserve">Půjčitel má pojištěn předmět výpůjčky pojistnou smlouvou. Vypůjčitel zajistí případné řešení škodní události u pojišťovny. </w:t>
      </w:r>
    </w:p>
    <w:p w:rsidR="0082395C" w:rsidRPr="003B491A" w:rsidRDefault="0082395C" w:rsidP="0082395C">
      <w:pPr>
        <w:pStyle w:val="Zpat"/>
        <w:jc w:val="both"/>
        <w:rPr>
          <w:rFonts w:cstheme="minorHAnsi"/>
        </w:rPr>
      </w:pPr>
    </w:p>
    <w:p w:rsidR="0082395C" w:rsidRPr="003B491A" w:rsidRDefault="0082395C" w:rsidP="0082395C">
      <w:pPr>
        <w:pStyle w:val="Zpat"/>
        <w:numPr>
          <w:ilvl w:val="0"/>
          <w:numId w:val="19"/>
        </w:numPr>
        <w:overflowPunct w:val="0"/>
        <w:autoSpaceDE w:val="0"/>
        <w:autoSpaceDN w:val="0"/>
        <w:adjustRightInd w:val="0"/>
        <w:jc w:val="both"/>
        <w:rPr>
          <w:rFonts w:cstheme="minorHAnsi"/>
        </w:rPr>
      </w:pPr>
      <w:r w:rsidRPr="003B491A">
        <w:rPr>
          <w:rFonts w:cstheme="minorHAnsi"/>
        </w:rPr>
        <w:t xml:space="preserve">Vypůjčitel se zavazuje na základě faktury vystavené půjčitelem uhradit půjčiteli do 14 dnů od data vystavení faktury náklady spojené s pořízením náhradního majetku dle čl. II. odst. 7. této </w:t>
      </w:r>
      <w:r w:rsidR="00193F31" w:rsidRPr="003B491A">
        <w:rPr>
          <w:rFonts w:cstheme="minorHAnsi"/>
        </w:rPr>
        <w:t>smlouvy, a to</w:t>
      </w:r>
      <w:r w:rsidRPr="003B491A">
        <w:rPr>
          <w:rFonts w:cstheme="minorHAnsi"/>
        </w:rPr>
        <w:t>:</w:t>
      </w:r>
    </w:p>
    <w:p w:rsidR="0082395C" w:rsidRPr="003B491A" w:rsidRDefault="0082395C" w:rsidP="0082395C">
      <w:pPr>
        <w:pStyle w:val="Zpat"/>
        <w:numPr>
          <w:ilvl w:val="0"/>
          <w:numId w:val="20"/>
        </w:numPr>
        <w:jc w:val="both"/>
        <w:rPr>
          <w:rFonts w:cstheme="minorHAnsi"/>
        </w:rPr>
      </w:pPr>
      <w:r w:rsidRPr="003B491A">
        <w:rPr>
          <w:rFonts w:cstheme="minorHAnsi"/>
        </w:rPr>
        <w:t xml:space="preserve">V plné výši v případech, kdy nebude půjčiteli poskytnuto pojistné plnění. </w:t>
      </w:r>
    </w:p>
    <w:p w:rsidR="0082395C" w:rsidRPr="003B491A" w:rsidRDefault="0082395C" w:rsidP="0082395C">
      <w:pPr>
        <w:pStyle w:val="Zpat"/>
        <w:numPr>
          <w:ilvl w:val="0"/>
          <w:numId w:val="20"/>
        </w:numPr>
        <w:jc w:val="both"/>
        <w:rPr>
          <w:rFonts w:cstheme="minorHAnsi"/>
        </w:rPr>
      </w:pPr>
      <w:r w:rsidRPr="003B491A">
        <w:rPr>
          <w:rFonts w:cstheme="minorHAnsi"/>
        </w:rPr>
        <w:t>Ve výši spoluúčasti v případech, kdy bude půjčiteli poskytnuto pojistné plnění.</w:t>
      </w:r>
    </w:p>
    <w:p w:rsidR="0082395C" w:rsidRPr="003B491A" w:rsidRDefault="0082395C" w:rsidP="0082395C">
      <w:pPr>
        <w:pStyle w:val="Zpat"/>
        <w:ind w:left="1080"/>
        <w:jc w:val="both"/>
        <w:rPr>
          <w:rFonts w:cstheme="minorHAnsi"/>
        </w:rPr>
      </w:pPr>
    </w:p>
    <w:p w:rsidR="0082395C" w:rsidRPr="003B491A" w:rsidRDefault="0082395C" w:rsidP="0082395C">
      <w:pPr>
        <w:numPr>
          <w:ilvl w:val="0"/>
          <w:numId w:val="19"/>
        </w:numPr>
        <w:overflowPunct w:val="0"/>
        <w:autoSpaceDE w:val="0"/>
        <w:autoSpaceDN w:val="0"/>
        <w:adjustRightInd w:val="0"/>
        <w:spacing w:after="0" w:line="240" w:lineRule="auto"/>
        <w:jc w:val="both"/>
        <w:textAlignment w:val="baseline"/>
        <w:rPr>
          <w:rFonts w:cstheme="minorHAnsi"/>
        </w:rPr>
      </w:pPr>
      <w:r w:rsidRPr="003B491A">
        <w:rPr>
          <w:rFonts w:cstheme="minorHAnsi"/>
        </w:rPr>
        <w:t>V případě ukončení této smlouvy na základě písemné dohody je vypůjčitel povinen vrátit půjčiteli předmět výpůjčky ke dni stanovenému v takové dohodě. V případě ukončení této smlouvy jiným způsobem je vypůjčitel povinen vrátit půjčiteli předmět výpůjčky do 10 dnů ode dne ukončení této smlouvy.</w:t>
      </w:r>
    </w:p>
    <w:p w:rsidR="0082395C" w:rsidRPr="003B491A" w:rsidRDefault="0082395C" w:rsidP="0082395C">
      <w:pPr>
        <w:spacing w:after="0" w:line="240" w:lineRule="auto"/>
        <w:ind w:left="720"/>
        <w:jc w:val="both"/>
        <w:rPr>
          <w:rFonts w:cstheme="minorHAnsi"/>
        </w:rPr>
      </w:pPr>
    </w:p>
    <w:p w:rsidR="00B209D9" w:rsidRPr="00193F31" w:rsidRDefault="00B209D9" w:rsidP="00B209D9">
      <w:pPr>
        <w:numPr>
          <w:ilvl w:val="0"/>
          <w:numId w:val="19"/>
        </w:numPr>
        <w:overflowPunct w:val="0"/>
        <w:autoSpaceDE w:val="0"/>
        <w:autoSpaceDN w:val="0"/>
        <w:adjustRightInd w:val="0"/>
        <w:spacing w:after="0" w:line="240" w:lineRule="auto"/>
        <w:jc w:val="both"/>
        <w:textAlignment w:val="baseline"/>
        <w:rPr>
          <w:rFonts w:cstheme="minorHAnsi"/>
        </w:rPr>
      </w:pPr>
      <w:r w:rsidRPr="00193F31">
        <w:rPr>
          <w:rFonts w:cstheme="minorHAnsi"/>
        </w:rPr>
        <w:t xml:space="preserve">Vypůjčitel je povinen provádět propagaci projektu po celou dobu účinnosti této smlouvy, a to umístěním informací o projektu na webových stránkách Regionální knihovny Karviná.  </w:t>
      </w:r>
    </w:p>
    <w:p w:rsidR="0082395C" w:rsidRPr="00193F31" w:rsidRDefault="0082395C" w:rsidP="00D875AD">
      <w:pPr>
        <w:overflowPunct w:val="0"/>
        <w:autoSpaceDE w:val="0"/>
        <w:autoSpaceDN w:val="0"/>
        <w:adjustRightInd w:val="0"/>
        <w:spacing w:after="0" w:line="240" w:lineRule="auto"/>
        <w:ind w:left="720"/>
        <w:jc w:val="both"/>
        <w:textAlignment w:val="baseline"/>
        <w:rPr>
          <w:rFonts w:cstheme="minorHAnsi"/>
        </w:rPr>
      </w:pPr>
    </w:p>
    <w:p w:rsidR="0082395C" w:rsidRPr="003B491A" w:rsidRDefault="0082395C" w:rsidP="0082395C">
      <w:pPr>
        <w:spacing w:after="0" w:line="240" w:lineRule="auto"/>
        <w:jc w:val="center"/>
        <w:rPr>
          <w:rFonts w:cstheme="minorHAnsi"/>
          <w:b/>
        </w:rPr>
      </w:pPr>
    </w:p>
    <w:p w:rsidR="0082395C" w:rsidRPr="003B491A" w:rsidRDefault="0082395C" w:rsidP="0082395C">
      <w:pPr>
        <w:spacing w:after="0" w:line="240" w:lineRule="auto"/>
        <w:jc w:val="center"/>
        <w:rPr>
          <w:rFonts w:cstheme="minorHAnsi"/>
          <w:b/>
        </w:rPr>
      </w:pPr>
    </w:p>
    <w:p w:rsidR="0082395C" w:rsidRPr="003B491A" w:rsidRDefault="0082395C" w:rsidP="0082395C">
      <w:pPr>
        <w:spacing w:after="0" w:line="240" w:lineRule="auto"/>
        <w:jc w:val="center"/>
        <w:rPr>
          <w:rFonts w:cstheme="minorHAnsi"/>
          <w:b/>
        </w:rPr>
      </w:pPr>
      <w:r w:rsidRPr="003B491A">
        <w:rPr>
          <w:rFonts w:cstheme="minorHAnsi"/>
          <w:b/>
        </w:rPr>
        <w:t>III.</w:t>
      </w:r>
    </w:p>
    <w:p w:rsidR="0082395C" w:rsidRPr="003B491A" w:rsidRDefault="0082395C" w:rsidP="0082395C">
      <w:pPr>
        <w:spacing w:after="0" w:line="240" w:lineRule="auto"/>
        <w:rPr>
          <w:rFonts w:cstheme="minorHAnsi"/>
          <w:b/>
        </w:rPr>
      </w:pPr>
    </w:p>
    <w:p w:rsidR="0082395C" w:rsidRPr="003B491A" w:rsidRDefault="0082395C" w:rsidP="0082395C">
      <w:pPr>
        <w:numPr>
          <w:ilvl w:val="0"/>
          <w:numId w:val="21"/>
        </w:numPr>
        <w:spacing w:after="0" w:line="240" w:lineRule="auto"/>
        <w:jc w:val="both"/>
        <w:rPr>
          <w:rFonts w:cstheme="minorHAnsi"/>
        </w:rPr>
      </w:pPr>
      <w:r w:rsidRPr="003B491A">
        <w:rPr>
          <w:rFonts w:cstheme="minorHAnsi"/>
        </w:rPr>
        <w:t>Strany smlouvy se dohodly na tom, že tato smlouva je uzavřena okamžikem podpisu obou smluvních stran, přičemž rozhodující je datum pozdějšího podpisu.</w:t>
      </w:r>
    </w:p>
    <w:p w:rsidR="0082395C" w:rsidRPr="003B491A" w:rsidRDefault="0082395C" w:rsidP="0082395C">
      <w:pPr>
        <w:numPr>
          <w:ilvl w:val="0"/>
          <w:numId w:val="21"/>
        </w:numPr>
        <w:spacing w:after="0" w:line="240" w:lineRule="auto"/>
        <w:jc w:val="both"/>
        <w:rPr>
          <w:rFonts w:cstheme="minorHAnsi"/>
        </w:rPr>
      </w:pPr>
      <w:r w:rsidRPr="003B491A">
        <w:rPr>
          <w:rFonts w:cstheme="minorHAnsi"/>
        </w:rPr>
        <w:t xml:space="preserve">Půjčitel je povinným subjektem dle zákona č. 340/2015 Sb., o zvláštních podmínkách účinnosti některých smluv, uveřejňování těchto smluv a o registru smluv o registru smluv (zákon o registru smluv), v platném znění (dále jen „zákon o registru smluv“). Smluvní strany se dohodly, že povinnosti dle tohoto zákona v souvislosti s uveřejněním této smlouvy zajistí půjčitel. Smluvní strany souhlasí s uveřejněním této smlouvy v registru smluv dle zákona o registru smluv. Smluvní strany souhlasí s tím, že v registru smluv bude zveřejněn celý rozsah této smlouvy, a to na dobu neurčitou. </w:t>
      </w:r>
    </w:p>
    <w:p w:rsidR="0082395C" w:rsidRPr="003B491A" w:rsidRDefault="0082395C" w:rsidP="0082395C">
      <w:pPr>
        <w:spacing w:after="0" w:line="240" w:lineRule="auto"/>
        <w:jc w:val="both"/>
        <w:rPr>
          <w:rFonts w:cstheme="minorHAnsi"/>
        </w:rPr>
      </w:pPr>
    </w:p>
    <w:p w:rsidR="0082395C" w:rsidRPr="003B491A" w:rsidRDefault="0082395C" w:rsidP="00193F31">
      <w:pPr>
        <w:numPr>
          <w:ilvl w:val="0"/>
          <w:numId w:val="21"/>
        </w:numPr>
        <w:spacing w:after="0" w:line="240" w:lineRule="auto"/>
        <w:jc w:val="both"/>
        <w:rPr>
          <w:rFonts w:cstheme="minorHAnsi"/>
        </w:rPr>
      </w:pPr>
      <w:r w:rsidRPr="003B491A">
        <w:rPr>
          <w:rFonts w:cstheme="minorHAnsi"/>
        </w:rPr>
        <w:t>Tato smlouva nabývá účinnosti dnem zveřejnění v registru smluv</w:t>
      </w:r>
      <w:r w:rsidR="003D4256" w:rsidRPr="003B491A">
        <w:rPr>
          <w:rFonts w:cstheme="minorHAnsi"/>
        </w:rPr>
        <w:t>.</w:t>
      </w:r>
      <w:r w:rsidRPr="003B491A">
        <w:rPr>
          <w:rFonts w:cstheme="minorHAnsi"/>
          <w:i/>
        </w:rPr>
        <w:t xml:space="preserve"> </w:t>
      </w:r>
      <w:r w:rsidRPr="003B491A">
        <w:rPr>
          <w:rFonts w:cstheme="minorHAnsi"/>
        </w:rPr>
        <w:t xml:space="preserve">Tato </w:t>
      </w:r>
      <w:r w:rsidR="003D4256" w:rsidRPr="003B491A">
        <w:rPr>
          <w:rFonts w:cstheme="minorHAnsi"/>
        </w:rPr>
        <w:t>smlouva nabývá účinnosti dnem zveřejněním v registru smluv.</w:t>
      </w:r>
    </w:p>
    <w:p w:rsidR="0082395C" w:rsidRDefault="00572A0F" w:rsidP="00034261">
      <w:pPr>
        <w:numPr>
          <w:ilvl w:val="0"/>
          <w:numId w:val="21"/>
        </w:numPr>
        <w:spacing w:after="0" w:line="240" w:lineRule="auto"/>
        <w:jc w:val="both"/>
        <w:rPr>
          <w:rFonts w:cstheme="minorHAnsi"/>
          <w:b/>
        </w:rPr>
      </w:pPr>
      <w:r w:rsidRPr="003B491A">
        <w:rPr>
          <w:rFonts w:cstheme="minorHAnsi"/>
        </w:rPr>
        <w:t>Tato smlouva se sjednává</w:t>
      </w:r>
      <w:r w:rsidR="0082395C" w:rsidRPr="003B491A">
        <w:rPr>
          <w:rFonts w:cstheme="minorHAnsi"/>
        </w:rPr>
        <w:t xml:space="preserve"> do doby uplynutí </w:t>
      </w:r>
      <w:r w:rsidR="003D4256" w:rsidRPr="003B491A">
        <w:rPr>
          <w:rFonts w:cstheme="minorHAnsi"/>
        </w:rPr>
        <w:t xml:space="preserve">5 </w:t>
      </w:r>
      <w:r w:rsidR="0082395C" w:rsidRPr="003B491A">
        <w:rPr>
          <w:rFonts w:cstheme="minorHAnsi"/>
        </w:rPr>
        <w:t xml:space="preserve">let od finančního ukončení projektu. Finančním ukončením projektu se rozumí datum provedení poslední platby dotace ze strany poskytovatele dotace půjčiteli a s tím související úkony. O termínu finančního </w:t>
      </w:r>
      <w:r w:rsidR="00193F31" w:rsidRPr="003B491A">
        <w:rPr>
          <w:rFonts w:cstheme="minorHAnsi"/>
        </w:rPr>
        <w:t>ukončení projektu</w:t>
      </w:r>
      <w:r w:rsidR="0082395C" w:rsidRPr="003B491A">
        <w:rPr>
          <w:rFonts w:cstheme="minorHAnsi"/>
        </w:rPr>
        <w:t xml:space="preserve"> půjčitel písemně informuje vypůjčitele </w:t>
      </w:r>
      <w:r w:rsidR="00193F31" w:rsidRPr="003B491A">
        <w:rPr>
          <w:rFonts w:cstheme="minorHAnsi"/>
        </w:rPr>
        <w:t>neprodleně</w:t>
      </w:r>
      <w:r w:rsidR="0082395C" w:rsidRPr="003B491A">
        <w:rPr>
          <w:rFonts w:cstheme="minorHAnsi"/>
        </w:rPr>
        <w:t xml:space="preserve"> po finančním ukončení projektu.  </w:t>
      </w:r>
      <w:r w:rsidR="00861515" w:rsidRPr="003B491A">
        <w:rPr>
          <w:rFonts w:cstheme="minorHAnsi"/>
        </w:rPr>
        <w:br/>
      </w:r>
      <w:r w:rsidR="00861515" w:rsidRPr="003B491A">
        <w:rPr>
          <w:rFonts w:cstheme="minorHAnsi"/>
        </w:rPr>
        <w:br/>
      </w:r>
    </w:p>
    <w:p w:rsidR="003443B8" w:rsidRPr="003B491A" w:rsidRDefault="003443B8" w:rsidP="003443B8">
      <w:pPr>
        <w:spacing w:after="0" w:line="240" w:lineRule="auto"/>
        <w:ind w:left="720"/>
        <w:jc w:val="both"/>
        <w:rPr>
          <w:rFonts w:cstheme="minorHAnsi"/>
          <w:b/>
        </w:rPr>
      </w:pPr>
    </w:p>
    <w:p w:rsidR="0082395C" w:rsidRPr="003B491A" w:rsidRDefault="0082395C" w:rsidP="0082395C">
      <w:pPr>
        <w:spacing w:after="0" w:line="240" w:lineRule="auto"/>
        <w:jc w:val="center"/>
        <w:rPr>
          <w:rFonts w:cstheme="minorHAnsi"/>
          <w:b/>
        </w:rPr>
      </w:pPr>
      <w:r w:rsidRPr="003B491A">
        <w:rPr>
          <w:rFonts w:cstheme="minorHAnsi"/>
          <w:b/>
        </w:rPr>
        <w:t>IV.</w:t>
      </w:r>
    </w:p>
    <w:p w:rsidR="0082395C" w:rsidRPr="003B491A" w:rsidRDefault="0082395C" w:rsidP="0082395C">
      <w:pPr>
        <w:spacing w:after="0" w:line="240" w:lineRule="auto"/>
        <w:rPr>
          <w:rFonts w:cstheme="minorHAnsi"/>
          <w:b/>
        </w:rPr>
      </w:pPr>
    </w:p>
    <w:p w:rsidR="0082395C" w:rsidRPr="003B491A" w:rsidRDefault="0082395C" w:rsidP="0082395C">
      <w:pPr>
        <w:numPr>
          <w:ilvl w:val="0"/>
          <w:numId w:val="22"/>
        </w:numPr>
        <w:overflowPunct w:val="0"/>
        <w:autoSpaceDE w:val="0"/>
        <w:autoSpaceDN w:val="0"/>
        <w:adjustRightInd w:val="0"/>
        <w:spacing w:after="0" w:line="240" w:lineRule="auto"/>
        <w:jc w:val="both"/>
        <w:textAlignment w:val="baseline"/>
        <w:rPr>
          <w:rFonts w:cstheme="minorHAnsi"/>
        </w:rPr>
      </w:pPr>
      <w:r w:rsidRPr="003B491A">
        <w:rPr>
          <w:rFonts w:cstheme="minorHAnsi"/>
        </w:rPr>
        <w:t>Právní vztahy výslovně touto smlouvou neupravené se řídí obecně závaznými právními předpisy, zejména občanským zákoníkem.</w:t>
      </w:r>
    </w:p>
    <w:p w:rsidR="0082395C" w:rsidRPr="003B491A" w:rsidRDefault="0082395C" w:rsidP="0082395C">
      <w:pPr>
        <w:spacing w:after="0" w:line="240" w:lineRule="auto"/>
        <w:ind w:left="720"/>
        <w:jc w:val="both"/>
        <w:rPr>
          <w:rFonts w:cstheme="minorHAnsi"/>
        </w:rPr>
      </w:pPr>
    </w:p>
    <w:p w:rsidR="0082395C" w:rsidRPr="003B491A" w:rsidRDefault="0082395C" w:rsidP="0082395C">
      <w:pPr>
        <w:numPr>
          <w:ilvl w:val="0"/>
          <w:numId w:val="22"/>
        </w:numPr>
        <w:overflowPunct w:val="0"/>
        <w:autoSpaceDE w:val="0"/>
        <w:autoSpaceDN w:val="0"/>
        <w:adjustRightInd w:val="0"/>
        <w:spacing w:after="0" w:line="240" w:lineRule="auto"/>
        <w:jc w:val="both"/>
        <w:textAlignment w:val="baseline"/>
        <w:rPr>
          <w:rFonts w:cstheme="minorHAnsi"/>
        </w:rPr>
      </w:pPr>
      <w:r w:rsidRPr="003B491A">
        <w:rPr>
          <w:rFonts w:cstheme="minorHAnsi"/>
        </w:rPr>
        <w:t>Vypůjčitel prohlašuje, že měl možnost seznámit se před podpisem této smlouvy se stavem předmětu výpůjčky a tento bez výhrad přijímá.</w:t>
      </w:r>
    </w:p>
    <w:p w:rsidR="0082395C" w:rsidRPr="003B491A" w:rsidRDefault="0082395C" w:rsidP="0082395C">
      <w:pPr>
        <w:spacing w:after="0" w:line="240" w:lineRule="auto"/>
        <w:jc w:val="both"/>
        <w:rPr>
          <w:rFonts w:cstheme="minorHAnsi"/>
        </w:rPr>
      </w:pPr>
    </w:p>
    <w:p w:rsidR="0082395C" w:rsidRPr="003B491A" w:rsidRDefault="0082395C" w:rsidP="0082395C">
      <w:pPr>
        <w:numPr>
          <w:ilvl w:val="0"/>
          <w:numId w:val="22"/>
        </w:numPr>
        <w:overflowPunct w:val="0"/>
        <w:autoSpaceDE w:val="0"/>
        <w:autoSpaceDN w:val="0"/>
        <w:adjustRightInd w:val="0"/>
        <w:spacing w:after="0" w:line="240" w:lineRule="auto"/>
        <w:jc w:val="both"/>
        <w:textAlignment w:val="baseline"/>
        <w:rPr>
          <w:rFonts w:cstheme="minorHAnsi"/>
        </w:rPr>
      </w:pPr>
      <w:r w:rsidRPr="003B491A">
        <w:rPr>
          <w:rFonts w:cstheme="minorHAnsi"/>
        </w:rPr>
        <w:t>Jakékoliv změny nebo doplnění této smlouvy je možné učinit pouze formou písemných dodatků. Dodatky k této smlouvě budou za dodatek výslovně označeny, vzestupně číslovány a podepsány oběma smluvními stranami.</w:t>
      </w:r>
    </w:p>
    <w:p w:rsidR="0082395C" w:rsidRPr="003B491A" w:rsidRDefault="0082395C" w:rsidP="0082395C">
      <w:pPr>
        <w:spacing w:after="0" w:line="240" w:lineRule="auto"/>
        <w:jc w:val="both"/>
        <w:rPr>
          <w:rFonts w:cstheme="minorHAnsi"/>
        </w:rPr>
      </w:pPr>
    </w:p>
    <w:p w:rsidR="0082395C" w:rsidRPr="003B491A" w:rsidRDefault="0082395C" w:rsidP="0082395C">
      <w:pPr>
        <w:numPr>
          <w:ilvl w:val="0"/>
          <w:numId w:val="22"/>
        </w:numPr>
        <w:overflowPunct w:val="0"/>
        <w:autoSpaceDE w:val="0"/>
        <w:autoSpaceDN w:val="0"/>
        <w:adjustRightInd w:val="0"/>
        <w:spacing w:after="0" w:line="240" w:lineRule="auto"/>
        <w:jc w:val="both"/>
        <w:textAlignment w:val="baseline"/>
        <w:rPr>
          <w:rFonts w:cstheme="minorHAnsi"/>
        </w:rPr>
      </w:pPr>
      <w:r w:rsidRPr="003B491A">
        <w:rPr>
          <w:rFonts w:cstheme="minorHAnsi"/>
        </w:rPr>
        <w:t>Tato smlouva je</w:t>
      </w:r>
      <w:r w:rsidR="00861515" w:rsidRPr="003B491A">
        <w:rPr>
          <w:rFonts w:cstheme="minorHAnsi"/>
        </w:rPr>
        <w:t xml:space="preserve"> </w:t>
      </w:r>
      <w:r w:rsidRPr="003B491A">
        <w:rPr>
          <w:rFonts w:cstheme="minorHAnsi"/>
        </w:rPr>
        <w:t xml:space="preserve">vyhotovena </w:t>
      </w:r>
      <w:r w:rsidR="00861515" w:rsidRPr="003B491A">
        <w:rPr>
          <w:rFonts w:cstheme="minorHAnsi"/>
          <w:color w:val="000000"/>
        </w:rPr>
        <w:t>elektronicky a podepsána elektronicky uznávanými podpisy oprávněných osob. Za datum podpisu se považuje údaj uvedený v časovém razítku, pokud není, pak datum uvedené v elektronickém podpisu podepisující strany.</w:t>
      </w:r>
    </w:p>
    <w:p w:rsidR="0082395C" w:rsidRPr="003B491A" w:rsidRDefault="0082395C" w:rsidP="0082395C">
      <w:pPr>
        <w:spacing w:after="0" w:line="240" w:lineRule="auto"/>
        <w:jc w:val="both"/>
        <w:rPr>
          <w:rFonts w:cstheme="minorHAnsi"/>
        </w:rPr>
      </w:pPr>
    </w:p>
    <w:p w:rsidR="0082395C" w:rsidRPr="003B491A" w:rsidRDefault="0082395C" w:rsidP="0082395C">
      <w:pPr>
        <w:numPr>
          <w:ilvl w:val="0"/>
          <w:numId w:val="22"/>
        </w:numPr>
        <w:overflowPunct w:val="0"/>
        <w:autoSpaceDE w:val="0"/>
        <w:autoSpaceDN w:val="0"/>
        <w:adjustRightInd w:val="0"/>
        <w:spacing w:after="0" w:line="240" w:lineRule="auto"/>
        <w:jc w:val="both"/>
        <w:textAlignment w:val="baseline"/>
        <w:rPr>
          <w:rFonts w:cstheme="minorHAnsi"/>
        </w:rPr>
      </w:pPr>
      <w:r w:rsidRPr="003B491A">
        <w:rPr>
          <w:rFonts w:cstheme="minorHAnsi"/>
        </w:rPr>
        <w:t>O uzavření této smlouvy rozhodla Rada</w:t>
      </w:r>
      <w:r w:rsidR="00193F31">
        <w:rPr>
          <w:rFonts w:cstheme="minorHAnsi"/>
        </w:rPr>
        <w:t xml:space="preserve"> města Karviné usnesením č</w:t>
      </w:r>
      <w:r w:rsidR="006246EE">
        <w:rPr>
          <w:rFonts w:cstheme="minorHAnsi"/>
        </w:rPr>
        <w:t>.</w:t>
      </w:r>
      <w:r w:rsidR="00193F31">
        <w:rPr>
          <w:rFonts w:cstheme="minorHAnsi"/>
        </w:rPr>
        <w:t xml:space="preserve"> </w:t>
      </w:r>
      <w:r w:rsidR="006246EE">
        <w:rPr>
          <w:rFonts w:cstheme="minorHAnsi"/>
        </w:rPr>
        <w:t>1231 dne 13.03.2024.</w:t>
      </w:r>
    </w:p>
    <w:p w:rsidR="0082395C" w:rsidRPr="003B491A" w:rsidRDefault="0082395C" w:rsidP="0082395C">
      <w:pPr>
        <w:pStyle w:val="Zpat"/>
        <w:rPr>
          <w:rFonts w:cstheme="minorHAnsi"/>
        </w:rPr>
      </w:pPr>
    </w:p>
    <w:p w:rsidR="00861515" w:rsidRPr="003B491A" w:rsidRDefault="0082395C" w:rsidP="00861515">
      <w:pPr>
        <w:numPr>
          <w:ilvl w:val="0"/>
          <w:numId w:val="22"/>
        </w:numPr>
        <w:overflowPunct w:val="0"/>
        <w:autoSpaceDE w:val="0"/>
        <w:autoSpaceDN w:val="0"/>
        <w:adjustRightInd w:val="0"/>
        <w:spacing w:after="0" w:line="240" w:lineRule="auto"/>
        <w:jc w:val="both"/>
        <w:textAlignment w:val="baseline"/>
        <w:rPr>
          <w:rFonts w:cstheme="minorHAnsi"/>
          <w:sz w:val="24"/>
          <w:szCs w:val="24"/>
        </w:rPr>
      </w:pPr>
      <w:r w:rsidRPr="003B491A">
        <w:rPr>
          <w:rFonts w:cstheme="minorHAnsi"/>
        </w:rPr>
        <w:t>Smluvní strany po přečtení této smlouvy prohlašují, že souhlasí s jejím obsahem, že tato smlouva byla sepsána na základě pravdivých údajů, jejich pravé a svobodné vůle. Na důkaz čehož připojily obě smluvní strany níže uvedeného dne své podpisy.</w:t>
      </w:r>
    </w:p>
    <w:p w:rsidR="00861515" w:rsidRPr="003B491A" w:rsidRDefault="00861515" w:rsidP="00861515">
      <w:pPr>
        <w:pStyle w:val="Zpat"/>
        <w:rPr>
          <w:rFonts w:cstheme="minorHAnsi"/>
        </w:rPr>
      </w:pPr>
    </w:p>
    <w:p w:rsidR="0082395C" w:rsidRPr="003B491A" w:rsidRDefault="0082395C" w:rsidP="00861515">
      <w:pPr>
        <w:pStyle w:val="Zpat"/>
        <w:numPr>
          <w:ilvl w:val="0"/>
          <w:numId w:val="22"/>
        </w:numPr>
        <w:overflowPunct w:val="0"/>
        <w:autoSpaceDE w:val="0"/>
        <w:autoSpaceDN w:val="0"/>
        <w:adjustRightInd w:val="0"/>
        <w:jc w:val="both"/>
        <w:textAlignment w:val="baseline"/>
        <w:rPr>
          <w:rFonts w:cstheme="minorHAnsi"/>
        </w:rPr>
      </w:pPr>
      <w:r w:rsidRPr="003B491A">
        <w:rPr>
          <w:rFonts w:cstheme="minorHAnsi"/>
        </w:rPr>
        <w:t xml:space="preserve">Přílohou </w:t>
      </w:r>
      <w:r w:rsidR="00193F31" w:rsidRPr="003B491A">
        <w:rPr>
          <w:rFonts w:cstheme="minorHAnsi"/>
        </w:rPr>
        <w:t>č. 1 této</w:t>
      </w:r>
      <w:r w:rsidRPr="003B491A">
        <w:rPr>
          <w:rFonts w:cstheme="minorHAnsi"/>
        </w:rPr>
        <w:t xml:space="preserve"> smlouvy a její nedílnou součástí je seznam majetku ve výpůjčce</w:t>
      </w:r>
    </w:p>
    <w:p w:rsidR="0082395C" w:rsidRPr="003B491A" w:rsidRDefault="0082395C" w:rsidP="0082395C">
      <w:pPr>
        <w:spacing w:after="0" w:line="240" w:lineRule="auto"/>
        <w:jc w:val="both"/>
        <w:rPr>
          <w:rFonts w:cstheme="minorHAnsi"/>
        </w:rPr>
      </w:pPr>
    </w:p>
    <w:p w:rsidR="00772AE5" w:rsidRDefault="00772AE5" w:rsidP="0082395C">
      <w:pPr>
        <w:spacing w:after="0" w:line="240" w:lineRule="auto"/>
        <w:jc w:val="both"/>
        <w:rPr>
          <w:rFonts w:cstheme="minorHAnsi"/>
        </w:rPr>
      </w:pPr>
    </w:p>
    <w:p w:rsidR="00772AE5" w:rsidRDefault="00772AE5" w:rsidP="0082395C">
      <w:pPr>
        <w:spacing w:after="0" w:line="240" w:lineRule="auto"/>
        <w:jc w:val="both"/>
        <w:rPr>
          <w:rFonts w:cstheme="minorHAnsi"/>
        </w:rPr>
      </w:pPr>
    </w:p>
    <w:p w:rsidR="0082395C" w:rsidRPr="003B491A" w:rsidRDefault="0082395C" w:rsidP="0082395C">
      <w:pPr>
        <w:spacing w:after="0" w:line="240" w:lineRule="auto"/>
        <w:jc w:val="both"/>
        <w:rPr>
          <w:rFonts w:cstheme="minorHAnsi"/>
        </w:rPr>
      </w:pPr>
      <w:r w:rsidRPr="003B491A">
        <w:rPr>
          <w:rFonts w:cstheme="minorHAnsi"/>
        </w:rPr>
        <w:t>V Karviné dne: ……………..</w:t>
      </w:r>
      <w:r w:rsidRPr="003B491A">
        <w:rPr>
          <w:rFonts w:cstheme="minorHAnsi"/>
        </w:rPr>
        <w:tab/>
      </w:r>
      <w:r w:rsidRPr="003B491A">
        <w:rPr>
          <w:rFonts w:cstheme="minorHAnsi"/>
        </w:rPr>
        <w:tab/>
      </w:r>
      <w:r w:rsidRPr="003B491A">
        <w:rPr>
          <w:rFonts w:cstheme="minorHAnsi"/>
        </w:rPr>
        <w:tab/>
        <w:t>V </w:t>
      </w:r>
      <w:r w:rsidR="00861515" w:rsidRPr="003B491A">
        <w:rPr>
          <w:rFonts w:cstheme="minorHAnsi"/>
        </w:rPr>
        <w:t>Karviné</w:t>
      </w:r>
      <w:r w:rsidRPr="003B491A">
        <w:rPr>
          <w:rFonts w:cstheme="minorHAnsi"/>
        </w:rPr>
        <w:t xml:space="preserve"> dne: ……….</w:t>
      </w:r>
    </w:p>
    <w:p w:rsidR="0082395C" w:rsidRPr="003B491A" w:rsidRDefault="0082395C" w:rsidP="0082395C">
      <w:pPr>
        <w:spacing w:after="0" w:line="240" w:lineRule="auto"/>
        <w:jc w:val="both"/>
        <w:rPr>
          <w:rFonts w:cstheme="minorHAnsi"/>
        </w:rPr>
      </w:pPr>
    </w:p>
    <w:p w:rsidR="00FE4130" w:rsidRDefault="00FE4130" w:rsidP="0082395C">
      <w:pPr>
        <w:spacing w:after="0" w:line="240" w:lineRule="auto"/>
        <w:jc w:val="both"/>
        <w:rPr>
          <w:rFonts w:cstheme="minorHAnsi"/>
        </w:rPr>
      </w:pPr>
    </w:p>
    <w:p w:rsidR="00FE4130" w:rsidRDefault="00FE4130" w:rsidP="0082395C">
      <w:pPr>
        <w:spacing w:after="0" w:line="240" w:lineRule="auto"/>
        <w:jc w:val="both"/>
        <w:rPr>
          <w:rFonts w:cstheme="minorHAnsi"/>
        </w:rPr>
      </w:pPr>
    </w:p>
    <w:p w:rsidR="0082395C" w:rsidRPr="003B491A" w:rsidRDefault="0082395C" w:rsidP="0082395C">
      <w:pPr>
        <w:spacing w:after="0" w:line="240" w:lineRule="auto"/>
        <w:jc w:val="both"/>
        <w:rPr>
          <w:rFonts w:cstheme="minorHAnsi"/>
        </w:rPr>
      </w:pPr>
      <w:r w:rsidRPr="003B491A">
        <w:rPr>
          <w:rFonts w:cstheme="minorHAnsi"/>
        </w:rPr>
        <w:t>Za půjčitele:</w:t>
      </w:r>
      <w:r w:rsidRPr="003B491A">
        <w:rPr>
          <w:rFonts w:cstheme="minorHAnsi"/>
        </w:rPr>
        <w:tab/>
      </w:r>
      <w:r w:rsidRPr="003B491A">
        <w:rPr>
          <w:rFonts w:cstheme="minorHAnsi"/>
        </w:rPr>
        <w:tab/>
      </w:r>
      <w:r w:rsidRPr="003B491A">
        <w:rPr>
          <w:rFonts w:cstheme="minorHAnsi"/>
        </w:rPr>
        <w:tab/>
      </w:r>
      <w:r w:rsidRPr="003B491A">
        <w:rPr>
          <w:rFonts w:cstheme="minorHAnsi"/>
        </w:rPr>
        <w:tab/>
      </w:r>
      <w:r w:rsidRPr="003B491A">
        <w:rPr>
          <w:rFonts w:cstheme="minorHAnsi"/>
        </w:rPr>
        <w:tab/>
      </w:r>
      <w:r w:rsidRPr="003B491A">
        <w:rPr>
          <w:rFonts w:cstheme="minorHAnsi"/>
        </w:rPr>
        <w:tab/>
        <w:t>Za vypůjčitele:</w:t>
      </w:r>
    </w:p>
    <w:p w:rsidR="0082395C" w:rsidRPr="003B491A" w:rsidRDefault="0082395C" w:rsidP="0082395C">
      <w:pPr>
        <w:spacing w:after="0" w:line="240" w:lineRule="auto"/>
        <w:jc w:val="both"/>
        <w:rPr>
          <w:rFonts w:cstheme="minorHAnsi"/>
        </w:rPr>
      </w:pPr>
    </w:p>
    <w:p w:rsidR="0082395C" w:rsidRPr="003B491A" w:rsidRDefault="0082395C" w:rsidP="0082395C">
      <w:pPr>
        <w:spacing w:after="0" w:line="240" w:lineRule="auto"/>
        <w:jc w:val="both"/>
        <w:rPr>
          <w:rFonts w:cstheme="minorHAnsi"/>
        </w:rPr>
      </w:pPr>
      <w:r w:rsidRPr="003B491A">
        <w:rPr>
          <w:rFonts w:cstheme="minorHAnsi"/>
        </w:rPr>
        <w:t>……………………………………..</w:t>
      </w:r>
      <w:r w:rsidRPr="003B491A">
        <w:rPr>
          <w:rFonts w:cstheme="minorHAnsi"/>
        </w:rPr>
        <w:tab/>
      </w:r>
      <w:r w:rsidRPr="003B491A">
        <w:rPr>
          <w:rFonts w:cstheme="minorHAnsi"/>
        </w:rPr>
        <w:tab/>
      </w:r>
      <w:r w:rsidRPr="003B491A">
        <w:rPr>
          <w:rFonts w:cstheme="minorHAnsi"/>
        </w:rPr>
        <w:tab/>
        <w:t>……………………………………..</w:t>
      </w:r>
    </w:p>
    <w:p w:rsidR="0082395C" w:rsidRPr="003B491A" w:rsidRDefault="0082395C" w:rsidP="0082395C">
      <w:pPr>
        <w:spacing w:after="0" w:line="240" w:lineRule="auto"/>
        <w:rPr>
          <w:rFonts w:cstheme="minorHAnsi"/>
          <w:i/>
        </w:rPr>
      </w:pPr>
      <w:r w:rsidRPr="003B491A">
        <w:rPr>
          <w:rFonts w:cstheme="minorHAnsi"/>
          <w:i/>
        </w:rPr>
        <w:tab/>
      </w:r>
    </w:p>
    <w:p w:rsidR="0082395C" w:rsidRPr="003B491A" w:rsidRDefault="003443B8" w:rsidP="00861515">
      <w:pPr>
        <w:pStyle w:val="Bezmezer"/>
        <w:rPr>
          <w:rFonts w:cstheme="minorHAnsi"/>
        </w:rPr>
      </w:pPr>
      <w:r>
        <w:rPr>
          <w:rFonts w:cstheme="minorHAnsi"/>
        </w:rPr>
        <w:t>Ing. Martina Šrámková</w:t>
      </w:r>
      <w:r w:rsidR="00861515" w:rsidRPr="003B491A">
        <w:rPr>
          <w:rFonts w:cstheme="minorHAnsi"/>
        </w:rPr>
        <w:t>, MPA</w:t>
      </w:r>
      <w:r w:rsidR="00861515" w:rsidRPr="003B491A">
        <w:rPr>
          <w:rFonts w:cstheme="minorHAnsi"/>
        </w:rPr>
        <w:tab/>
      </w:r>
      <w:r w:rsidR="00861515" w:rsidRPr="003B491A">
        <w:rPr>
          <w:rFonts w:cstheme="minorHAnsi"/>
        </w:rPr>
        <w:tab/>
      </w:r>
      <w:r w:rsidR="00861515" w:rsidRPr="003B491A">
        <w:rPr>
          <w:rFonts w:cstheme="minorHAnsi"/>
        </w:rPr>
        <w:tab/>
        <w:t>Mgr. Markéta Kukrechtová</w:t>
      </w:r>
    </w:p>
    <w:p w:rsidR="00861515" w:rsidRPr="003B491A" w:rsidRDefault="00861515" w:rsidP="00861515">
      <w:pPr>
        <w:pStyle w:val="Bezmezer"/>
        <w:rPr>
          <w:rFonts w:cstheme="minorHAnsi"/>
        </w:rPr>
      </w:pPr>
      <w:r w:rsidRPr="003B491A">
        <w:rPr>
          <w:rFonts w:cstheme="minorHAnsi"/>
        </w:rPr>
        <w:t xml:space="preserve">vedoucí Odboru </w:t>
      </w:r>
      <w:r w:rsidR="00AF0435">
        <w:rPr>
          <w:rFonts w:cstheme="minorHAnsi"/>
        </w:rPr>
        <w:t>školství a rozvoje</w:t>
      </w:r>
      <w:bookmarkStart w:id="0" w:name="_GoBack"/>
      <w:bookmarkEnd w:id="0"/>
      <w:r w:rsidRPr="003B491A">
        <w:rPr>
          <w:rFonts w:cstheme="minorHAnsi"/>
        </w:rPr>
        <w:tab/>
      </w:r>
      <w:r w:rsidRPr="003B491A">
        <w:rPr>
          <w:rFonts w:cstheme="minorHAnsi"/>
        </w:rPr>
        <w:tab/>
        <w:t xml:space="preserve">ředitelka Regionální </w:t>
      </w:r>
      <w:r w:rsidR="008C4A5D" w:rsidRPr="003B491A">
        <w:rPr>
          <w:rFonts w:cstheme="minorHAnsi"/>
        </w:rPr>
        <w:t>knihovny</w:t>
      </w:r>
      <w:r w:rsidRPr="003B491A">
        <w:rPr>
          <w:rFonts w:cstheme="minorHAnsi"/>
        </w:rPr>
        <w:t xml:space="preserve"> Karviná</w:t>
      </w:r>
    </w:p>
    <w:p w:rsidR="00861515" w:rsidRPr="001A1ECF" w:rsidRDefault="00861515" w:rsidP="006756CB">
      <w:pPr>
        <w:pStyle w:val="Bezmezer"/>
        <w:rPr>
          <w:rFonts w:cstheme="minorHAnsi"/>
        </w:rPr>
      </w:pPr>
      <w:r w:rsidRPr="003B491A">
        <w:rPr>
          <w:rFonts w:cstheme="minorHAnsi"/>
        </w:rPr>
        <w:t xml:space="preserve">na základě pověření ze dne </w:t>
      </w:r>
      <w:r w:rsidR="007D1458">
        <w:rPr>
          <w:rFonts w:cstheme="minorHAnsi"/>
        </w:rPr>
        <w:t>1.12.2022</w:t>
      </w:r>
    </w:p>
    <w:p w:rsidR="00B758FA" w:rsidRDefault="00B758FA" w:rsidP="00B758FA">
      <w:pPr>
        <w:tabs>
          <w:tab w:val="left" w:pos="3960"/>
        </w:tabs>
        <w:jc w:val="both"/>
        <w:rPr>
          <w:rFonts w:cstheme="minorHAnsi"/>
          <w:i/>
        </w:rPr>
      </w:pPr>
    </w:p>
    <w:p w:rsidR="00BF5F36" w:rsidRDefault="00BF5F36" w:rsidP="00B758FA">
      <w:pPr>
        <w:tabs>
          <w:tab w:val="left" w:pos="3960"/>
        </w:tabs>
        <w:jc w:val="both"/>
        <w:rPr>
          <w:rFonts w:cstheme="minorHAnsi"/>
          <w:i/>
        </w:rPr>
      </w:pPr>
    </w:p>
    <w:p w:rsidR="00BF5F36" w:rsidRDefault="00BF5F36" w:rsidP="00B758FA">
      <w:pPr>
        <w:tabs>
          <w:tab w:val="left" w:pos="3960"/>
        </w:tabs>
        <w:jc w:val="both"/>
        <w:rPr>
          <w:rFonts w:cstheme="minorHAnsi"/>
          <w:i/>
        </w:rPr>
      </w:pPr>
    </w:p>
    <w:p w:rsidR="007A5615" w:rsidRDefault="007A5615" w:rsidP="00B758FA">
      <w:pPr>
        <w:tabs>
          <w:tab w:val="left" w:pos="3960"/>
        </w:tabs>
        <w:jc w:val="both"/>
        <w:rPr>
          <w:rFonts w:cstheme="minorHAnsi"/>
          <w:i/>
        </w:rPr>
        <w:sectPr w:rsidR="007A5615" w:rsidSect="00697973">
          <w:footerReference w:type="default" r:id="rId7"/>
          <w:pgSz w:w="11906" w:h="16838"/>
          <w:pgMar w:top="1418" w:right="1418" w:bottom="1418" w:left="1418" w:header="709" w:footer="709" w:gutter="0"/>
          <w:cols w:space="708"/>
          <w:docGrid w:linePitch="360"/>
        </w:sectPr>
      </w:pPr>
      <w:r>
        <w:rPr>
          <w:rFonts w:cstheme="minorHAnsi"/>
          <w:i/>
        </w:rPr>
        <w:br w:type="page"/>
      </w:r>
    </w:p>
    <w:p w:rsidR="00BF5F36" w:rsidRPr="00697973" w:rsidRDefault="00697973" w:rsidP="00B758FA">
      <w:pPr>
        <w:tabs>
          <w:tab w:val="left" w:pos="3960"/>
        </w:tabs>
        <w:jc w:val="both"/>
        <w:rPr>
          <w:rFonts w:cstheme="minorHAnsi"/>
        </w:rPr>
      </w:pPr>
      <w:r w:rsidRPr="00697973">
        <w:rPr>
          <w:rFonts w:cstheme="minorHAnsi"/>
        </w:rPr>
        <w:t>Příloha č. 1</w:t>
      </w:r>
    </w:p>
    <w:p w:rsidR="00697973" w:rsidRDefault="00697973" w:rsidP="00B758FA">
      <w:pPr>
        <w:tabs>
          <w:tab w:val="left" w:pos="3960"/>
        </w:tabs>
        <w:jc w:val="both"/>
        <w:rPr>
          <w:rFonts w:cstheme="minorHAnsi"/>
          <w:i/>
        </w:rPr>
      </w:pPr>
    </w:p>
    <w:p w:rsidR="00697973" w:rsidRPr="001A1ECF" w:rsidRDefault="00697973" w:rsidP="008B043A">
      <w:pPr>
        <w:tabs>
          <w:tab w:val="left" w:pos="3960"/>
        </w:tabs>
        <w:ind w:left="-567"/>
        <w:jc w:val="both"/>
        <w:rPr>
          <w:rFonts w:cstheme="minorHAnsi"/>
          <w:i/>
        </w:rPr>
      </w:pPr>
      <w:r w:rsidRPr="00697973">
        <w:rPr>
          <w:rFonts w:cstheme="minorHAnsi"/>
          <w:i/>
          <w:noProof/>
          <w:lang w:eastAsia="cs-CZ"/>
        </w:rPr>
        <w:drawing>
          <wp:inline distT="0" distB="0" distL="0" distR="0" wp14:anchorId="52D4E037" wp14:editId="1948D9DB">
            <wp:extent cx="9636305" cy="1743075"/>
            <wp:effectExtent l="0" t="0" r="317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653141" cy="1746120"/>
                    </a:xfrm>
                    <a:prstGeom prst="rect">
                      <a:avLst/>
                    </a:prstGeom>
                  </pic:spPr>
                </pic:pic>
              </a:graphicData>
            </a:graphic>
          </wp:inline>
        </w:drawing>
      </w:r>
    </w:p>
    <w:sectPr w:rsidR="00697973" w:rsidRPr="001A1ECF" w:rsidSect="0069797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6D1" w:rsidRDefault="004A16D1" w:rsidP="00B758FA">
      <w:pPr>
        <w:spacing w:after="0" w:line="240" w:lineRule="auto"/>
      </w:pPr>
      <w:r>
        <w:separator/>
      </w:r>
    </w:p>
  </w:endnote>
  <w:endnote w:type="continuationSeparator" w:id="0">
    <w:p w:rsidR="004A16D1" w:rsidRDefault="004A16D1" w:rsidP="00B75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15" w:rsidRPr="00923C7D" w:rsidRDefault="00861515" w:rsidP="00861515">
    <w:pPr>
      <w:jc w:val="right"/>
      <w:rPr>
        <w:rFonts w:ascii="Times New Roman" w:hAnsi="Times New Roman" w:cs="Times New Roman"/>
      </w:rPr>
    </w:pPr>
    <w:r w:rsidRPr="00923C7D">
      <w:rPr>
        <w:rFonts w:ascii="Times New Roman" w:hAnsi="Times New Roman" w:cs="Times New Roman"/>
        <w:noProof/>
        <w:lang w:eastAsia="cs-CZ"/>
      </w:rPr>
      <mc:AlternateContent>
        <mc:Choice Requires="wps">
          <w:drawing>
            <wp:anchor distT="0" distB="0" distL="114300" distR="114300" simplePos="0" relativeHeight="251659264" behindDoc="1" locked="0" layoutInCell="1" allowOverlap="1" wp14:anchorId="6F930B92" wp14:editId="772FE02A">
              <wp:simplePos x="0" y="0"/>
              <wp:positionH relativeFrom="column">
                <wp:posOffset>-585470</wp:posOffset>
              </wp:positionH>
              <wp:positionV relativeFrom="page">
                <wp:posOffset>8820150</wp:posOffset>
              </wp:positionV>
              <wp:extent cx="285750" cy="1257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61515" w:rsidRDefault="00861515" w:rsidP="00861515">
                          <w:pPr>
                            <w:rPr>
                              <w:rFonts w:ascii="Arial" w:hAnsi="Arial" w:cs="Arial"/>
                              <w:sz w:val="12"/>
                              <w:szCs w:val="12"/>
                            </w:rPr>
                          </w:pPr>
                          <w:r>
                            <w:rPr>
                              <w:rFonts w:ascii="Arial" w:hAnsi="Arial" w:cs="Arial"/>
                              <w:sz w:val="12"/>
                              <w:szCs w:val="12"/>
                            </w:rPr>
                            <w:t>MMK.SML.01.12.02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30B92" id="_x0000_t202" coordsize="21600,21600" o:spt="202" path="m,l,21600r21600,l21600,xe">
              <v:stroke joinstyle="miter"/>
              <v:path gradientshapeok="t" o:connecttype="rect"/>
            </v:shapetype>
            <v:shape id="Text Box 2" o:spid="_x0000_s1026" type="#_x0000_t202" style="position:absolute;left:0;text-align:left;margin-left:-46.1pt;margin-top:694.5pt;width:22.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" stroked="f" strokeweight="0">
              <v:textbox style="layout-flow:vertical;mso-layout-flow-alt:bottom-to-top" inset="0,0,0,0">
                <w:txbxContent>
                  <w:p w:rsidR="00861515" w:rsidRDefault="00861515" w:rsidP="00861515">
                    <w:pPr>
                      <w:rPr>
                        <w:rFonts w:ascii="Arial" w:hAnsi="Arial" w:cs="Arial"/>
                        <w:sz w:val="12"/>
                        <w:szCs w:val="12"/>
                      </w:rPr>
                    </w:pPr>
                    <w:r>
                      <w:rPr>
                        <w:rFonts w:ascii="Arial" w:hAnsi="Arial" w:cs="Arial"/>
                        <w:sz w:val="12"/>
                        <w:szCs w:val="12"/>
                      </w:rPr>
                      <w:t>MMK.SML.</w:t>
                    </w:r>
                    <w:proofErr w:type="gramStart"/>
                    <w:r>
                      <w:rPr>
                        <w:rFonts w:ascii="Arial" w:hAnsi="Arial" w:cs="Arial"/>
                        <w:sz w:val="12"/>
                        <w:szCs w:val="12"/>
                      </w:rPr>
                      <w:t>01.12.02</w:t>
                    </w:r>
                    <w:proofErr w:type="gramEnd"/>
                  </w:p>
                </w:txbxContent>
              </v:textbox>
              <w10:wrap anchory="page"/>
            </v:shape>
          </w:pict>
        </mc:Fallback>
      </mc:AlternateContent>
    </w:r>
    <w:r w:rsidRPr="00923C7D">
      <w:rPr>
        <w:rFonts w:ascii="Times New Roman" w:hAnsi="Times New Roman" w:cs="Times New Roman"/>
      </w:rPr>
      <w:t xml:space="preserve">Strana </w:t>
    </w:r>
    <w:r w:rsidRPr="00923C7D">
      <w:rPr>
        <w:rFonts w:ascii="Times New Roman" w:hAnsi="Times New Roman" w:cs="Times New Roman"/>
      </w:rPr>
      <w:fldChar w:fldCharType="begin"/>
    </w:r>
    <w:r w:rsidRPr="00923C7D">
      <w:rPr>
        <w:rFonts w:ascii="Times New Roman" w:hAnsi="Times New Roman" w:cs="Times New Roman"/>
      </w:rPr>
      <w:instrText xml:space="preserve"> PAGE </w:instrText>
    </w:r>
    <w:r w:rsidRPr="00923C7D">
      <w:rPr>
        <w:rFonts w:ascii="Times New Roman" w:hAnsi="Times New Roman" w:cs="Times New Roman"/>
      </w:rPr>
      <w:fldChar w:fldCharType="separate"/>
    </w:r>
    <w:r w:rsidR="0088521D">
      <w:rPr>
        <w:rFonts w:ascii="Times New Roman" w:hAnsi="Times New Roman" w:cs="Times New Roman"/>
        <w:noProof/>
      </w:rPr>
      <w:t>5</w:t>
    </w:r>
    <w:r w:rsidRPr="00923C7D">
      <w:rPr>
        <w:rFonts w:ascii="Times New Roman" w:hAnsi="Times New Roman" w:cs="Times New Roman"/>
      </w:rPr>
      <w:fldChar w:fldCharType="end"/>
    </w:r>
    <w:r w:rsidRPr="00923C7D">
      <w:rPr>
        <w:rFonts w:ascii="Times New Roman" w:hAnsi="Times New Roman" w:cs="Times New Roman"/>
      </w:rPr>
      <w:t xml:space="preserve"> (celkem </w:t>
    </w:r>
    <w:r w:rsidRPr="00923C7D">
      <w:rPr>
        <w:rFonts w:ascii="Times New Roman" w:hAnsi="Times New Roman" w:cs="Times New Roman"/>
        <w:noProof/>
      </w:rPr>
      <w:fldChar w:fldCharType="begin"/>
    </w:r>
    <w:r w:rsidRPr="00923C7D">
      <w:rPr>
        <w:rFonts w:ascii="Times New Roman" w:hAnsi="Times New Roman" w:cs="Times New Roman"/>
        <w:noProof/>
      </w:rPr>
      <w:instrText xml:space="preserve"> NUMPAGES </w:instrText>
    </w:r>
    <w:r w:rsidRPr="00923C7D">
      <w:rPr>
        <w:rFonts w:ascii="Times New Roman" w:hAnsi="Times New Roman" w:cs="Times New Roman"/>
        <w:noProof/>
      </w:rPr>
      <w:fldChar w:fldCharType="separate"/>
    </w:r>
    <w:r w:rsidR="0088521D">
      <w:rPr>
        <w:rFonts w:ascii="Times New Roman" w:hAnsi="Times New Roman" w:cs="Times New Roman"/>
        <w:noProof/>
      </w:rPr>
      <w:t>5</w:t>
    </w:r>
    <w:r w:rsidRPr="00923C7D">
      <w:rPr>
        <w:rFonts w:ascii="Times New Roman" w:hAnsi="Times New Roman" w:cs="Times New Roman"/>
        <w:noProof/>
      </w:rPr>
      <w:fldChar w:fldCharType="end"/>
    </w:r>
    <w:r w:rsidRPr="00923C7D">
      <w:rPr>
        <w:rFonts w:ascii="Times New Roman" w:hAnsi="Times New Roman" w:cs="Times New Roman"/>
      </w:rPr>
      <w:t>)</w:t>
    </w:r>
  </w:p>
  <w:p w:rsidR="00861515" w:rsidRDefault="008615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6D1" w:rsidRDefault="004A16D1" w:rsidP="00B758FA">
      <w:pPr>
        <w:spacing w:after="0" w:line="240" w:lineRule="auto"/>
      </w:pPr>
      <w:r>
        <w:separator/>
      </w:r>
    </w:p>
  </w:footnote>
  <w:footnote w:type="continuationSeparator" w:id="0">
    <w:p w:rsidR="004A16D1" w:rsidRDefault="004A16D1" w:rsidP="00B75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F35"/>
    <w:multiLevelType w:val="hybridMultilevel"/>
    <w:tmpl w:val="EFB82E96"/>
    <w:lvl w:ilvl="0" w:tplc="7CB0E9B0">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240AF1"/>
    <w:multiLevelType w:val="hybridMultilevel"/>
    <w:tmpl w:val="D512BD20"/>
    <w:lvl w:ilvl="0" w:tplc="B8E021CA">
      <w:start w:val="1"/>
      <w:numFmt w:val="decimal"/>
      <w:lvlText w:val="%1."/>
      <w:lvlJc w:val="left"/>
      <w:pPr>
        <w:tabs>
          <w:tab w:val="num" w:pos="360"/>
        </w:tabs>
        <w:ind w:left="360" w:hanging="360"/>
      </w:pPr>
      <w:rPr>
        <w:rFonts w:hint="default"/>
      </w:rPr>
    </w:lvl>
    <w:lvl w:ilvl="1" w:tplc="ED101192">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EB7401"/>
    <w:multiLevelType w:val="hybridMultilevel"/>
    <w:tmpl w:val="D2408CC2"/>
    <w:lvl w:ilvl="0" w:tplc="50F66532">
      <w:start w:val="1"/>
      <w:numFmt w:val="decimal"/>
      <w:lvlText w:val="%1."/>
      <w:lvlJc w:val="left"/>
      <w:pPr>
        <w:tabs>
          <w:tab w:val="num" w:pos="360"/>
        </w:tabs>
        <w:ind w:left="360" w:hanging="360"/>
      </w:pPr>
      <w:rPr>
        <w:rFonts w:hint="default"/>
      </w:rPr>
    </w:lvl>
    <w:lvl w:ilvl="1" w:tplc="A8C2C72C">
      <w:numFmt w:val="none"/>
      <w:lvlText w:val=""/>
      <w:lvlJc w:val="left"/>
      <w:pPr>
        <w:tabs>
          <w:tab w:val="num" w:pos="360"/>
        </w:tabs>
      </w:pPr>
    </w:lvl>
    <w:lvl w:ilvl="2" w:tplc="61B03C30">
      <w:numFmt w:val="none"/>
      <w:lvlText w:val=""/>
      <w:lvlJc w:val="left"/>
      <w:pPr>
        <w:tabs>
          <w:tab w:val="num" w:pos="360"/>
        </w:tabs>
      </w:pPr>
    </w:lvl>
    <w:lvl w:ilvl="3" w:tplc="8F70480E">
      <w:numFmt w:val="none"/>
      <w:lvlText w:val=""/>
      <w:lvlJc w:val="left"/>
      <w:pPr>
        <w:tabs>
          <w:tab w:val="num" w:pos="360"/>
        </w:tabs>
      </w:pPr>
    </w:lvl>
    <w:lvl w:ilvl="4" w:tplc="D0807434">
      <w:numFmt w:val="none"/>
      <w:lvlText w:val=""/>
      <w:lvlJc w:val="left"/>
      <w:pPr>
        <w:tabs>
          <w:tab w:val="num" w:pos="360"/>
        </w:tabs>
      </w:pPr>
    </w:lvl>
    <w:lvl w:ilvl="5" w:tplc="87DECF2A">
      <w:numFmt w:val="none"/>
      <w:lvlText w:val=""/>
      <w:lvlJc w:val="left"/>
      <w:pPr>
        <w:tabs>
          <w:tab w:val="num" w:pos="360"/>
        </w:tabs>
      </w:pPr>
    </w:lvl>
    <w:lvl w:ilvl="6" w:tplc="3224F39C">
      <w:numFmt w:val="none"/>
      <w:lvlText w:val=""/>
      <w:lvlJc w:val="left"/>
      <w:pPr>
        <w:tabs>
          <w:tab w:val="num" w:pos="360"/>
        </w:tabs>
      </w:pPr>
    </w:lvl>
    <w:lvl w:ilvl="7" w:tplc="5DCA88FA">
      <w:numFmt w:val="none"/>
      <w:lvlText w:val=""/>
      <w:lvlJc w:val="left"/>
      <w:pPr>
        <w:tabs>
          <w:tab w:val="num" w:pos="360"/>
        </w:tabs>
      </w:pPr>
    </w:lvl>
    <w:lvl w:ilvl="8" w:tplc="77B60ACE">
      <w:numFmt w:val="none"/>
      <w:lvlText w:val=""/>
      <w:lvlJc w:val="left"/>
      <w:pPr>
        <w:tabs>
          <w:tab w:val="num" w:pos="360"/>
        </w:tabs>
      </w:pPr>
    </w:lvl>
  </w:abstractNum>
  <w:abstractNum w:abstractNumId="3" w15:restartNumberingAfterBreak="0">
    <w:nsid w:val="12741B75"/>
    <w:multiLevelType w:val="hybridMultilevel"/>
    <w:tmpl w:val="3BAE0476"/>
    <w:lvl w:ilvl="0" w:tplc="7598D9CC">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A40B11"/>
    <w:multiLevelType w:val="hybridMultilevel"/>
    <w:tmpl w:val="57B07132"/>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1133A7D"/>
    <w:multiLevelType w:val="multilevel"/>
    <w:tmpl w:val="5992AEEC"/>
    <w:lvl w:ilvl="0">
      <w:start w:val="1"/>
      <w:numFmt w:val="decimal"/>
      <w:lvlText w:val="%1."/>
      <w:lvlJc w:val="left"/>
      <w:pPr>
        <w:ind w:left="720" w:hanging="360"/>
      </w:pPr>
      <w:rPr>
        <w:rFonts w:hint="default"/>
        <w:b w:val="0"/>
        <w:sz w:val="22"/>
        <w:szCs w:val="22"/>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527250F"/>
    <w:multiLevelType w:val="hybridMultilevel"/>
    <w:tmpl w:val="C920737A"/>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BD0735F"/>
    <w:multiLevelType w:val="hybridMultilevel"/>
    <w:tmpl w:val="8CCA86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8E5612"/>
    <w:multiLevelType w:val="hybridMultilevel"/>
    <w:tmpl w:val="984280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CA399B"/>
    <w:multiLevelType w:val="hybridMultilevel"/>
    <w:tmpl w:val="7A46743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9A41328"/>
    <w:multiLevelType w:val="hybridMultilevel"/>
    <w:tmpl w:val="67C2EECC"/>
    <w:lvl w:ilvl="0" w:tplc="C174F396">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6A1D2DA6"/>
    <w:multiLevelType w:val="hybridMultilevel"/>
    <w:tmpl w:val="FC3AEFC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76B3708A"/>
    <w:multiLevelType w:val="hybridMultilevel"/>
    <w:tmpl w:val="0E481A9A"/>
    <w:lvl w:ilvl="0" w:tplc="E25097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76CA6661"/>
    <w:multiLevelType w:val="hybridMultilevel"/>
    <w:tmpl w:val="C6EA81CE"/>
    <w:lvl w:ilvl="0" w:tplc="0405000F">
      <w:start w:val="1"/>
      <w:numFmt w:val="decimal"/>
      <w:lvlText w:val="%1."/>
      <w:lvlJc w:val="left"/>
      <w:pPr>
        <w:ind w:left="720" w:hanging="360"/>
      </w:pPr>
    </w:lvl>
    <w:lvl w:ilvl="1" w:tplc="23B2E83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C9526B"/>
    <w:multiLevelType w:val="hybridMultilevel"/>
    <w:tmpl w:val="AB08E56A"/>
    <w:lvl w:ilvl="0" w:tplc="C4DCB11A">
      <w:start w:val="1"/>
      <w:numFmt w:val="lowerLetter"/>
      <w:lvlText w:val="%1)"/>
      <w:lvlJc w:val="left"/>
      <w:pPr>
        <w:ind w:left="786" w:hanging="360"/>
      </w:pPr>
      <w:rPr>
        <w:rFonts w:ascii="Calibri" w:hAnsi="Calibri" w:cs="Calibri" w:hint="default"/>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7E956578"/>
    <w:multiLevelType w:val="hybridMultilevel"/>
    <w:tmpl w:val="F47A6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1E05C3"/>
    <w:multiLevelType w:val="hybridMultilevel"/>
    <w:tmpl w:val="83A6045A"/>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7"/>
  </w:num>
  <w:num w:numId="4">
    <w:abstractNumId w:val="10"/>
  </w:num>
  <w:num w:numId="5">
    <w:abstractNumId w:val="4"/>
  </w:num>
  <w:num w:numId="6">
    <w:abstractNumId w:val="17"/>
  </w:num>
  <w:num w:numId="7">
    <w:abstractNumId w:val="6"/>
  </w:num>
  <w:num w:numId="8">
    <w:abstractNumId w:val="15"/>
  </w:num>
  <w:num w:numId="9">
    <w:abstractNumId w:val="14"/>
  </w:num>
  <w:num w:numId="10">
    <w:abstractNumId w:val="16"/>
  </w:num>
  <w:num w:numId="11">
    <w:abstractNumId w:val="12"/>
  </w:num>
  <w:num w:numId="12">
    <w:abstractNumId w:val="9"/>
  </w:num>
  <w:num w:numId="13">
    <w:abstractNumId w:val="8"/>
  </w:num>
  <w:num w:numId="14">
    <w:abstractNumId w:val="5"/>
  </w:num>
  <w:num w:numId="15">
    <w:abstractNumId w:val="0"/>
  </w:num>
  <w:num w:numId="16">
    <w:abstractNumId w:val="13"/>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FA"/>
    <w:rsid w:val="00117E2A"/>
    <w:rsid w:val="00163DA3"/>
    <w:rsid w:val="00193F31"/>
    <w:rsid w:val="001A1ECF"/>
    <w:rsid w:val="001A54ED"/>
    <w:rsid w:val="001C2984"/>
    <w:rsid w:val="00290D39"/>
    <w:rsid w:val="002B47A8"/>
    <w:rsid w:val="002E7240"/>
    <w:rsid w:val="00333621"/>
    <w:rsid w:val="00335E3C"/>
    <w:rsid w:val="003443B8"/>
    <w:rsid w:val="00366B91"/>
    <w:rsid w:val="003958A3"/>
    <w:rsid w:val="003A398C"/>
    <w:rsid w:val="003B491A"/>
    <w:rsid w:val="003D4256"/>
    <w:rsid w:val="00404D5A"/>
    <w:rsid w:val="00457665"/>
    <w:rsid w:val="004A16D1"/>
    <w:rsid w:val="00572A0F"/>
    <w:rsid w:val="006246EE"/>
    <w:rsid w:val="00653E74"/>
    <w:rsid w:val="006756CB"/>
    <w:rsid w:val="0067681B"/>
    <w:rsid w:val="00697973"/>
    <w:rsid w:val="006A21FB"/>
    <w:rsid w:val="006A5B50"/>
    <w:rsid w:val="007463C7"/>
    <w:rsid w:val="00772AE5"/>
    <w:rsid w:val="00776B8E"/>
    <w:rsid w:val="007936D0"/>
    <w:rsid w:val="007A5615"/>
    <w:rsid w:val="007D1458"/>
    <w:rsid w:val="0082395C"/>
    <w:rsid w:val="00850A51"/>
    <w:rsid w:val="00861515"/>
    <w:rsid w:val="0088521D"/>
    <w:rsid w:val="008A55FE"/>
    <w:rsid w:val="008B043A"/>
    <w:rsid w:val="008C4A5D"/>
    <w:rsid w:val="008E0806"/>
    <w:rsid w:val="00923C7D"/>
    <w:rsid w:val="00977C8E"/>
    <w:rsid w:val="0099351B"/>
    <w:rsid w:val="009B3A55"/>
    <w:rsid w:val="00A67B02"/>
    <w:rsid w:val="00A75D19"/>
    <w:rsid w:val="00AF0435"/>
    <w:rsid w:val="00B209D9"/>
    <w:rsid w:val="00B6623A"/>
    <w:rsid w:val="00B758FA"/>
    <w:rsid w:val="00B76862"/>
    <w:rsid w:val="00B82D56"/>
    <w:rsid w:val="00B935A8"/>
    <w:rsid w:val="00BA3EB5"/>
    <w:rsid w:val="00BE1C40"/>
    <w:rsid w:val="00BF5F36"/>
    <w:rsid w:val="00C613AC"/>
    <w:rsid w:val="00D246AF"/>
    <w:rsid w:val="00D62D61"/>
    <w:rsid w:val="00D65CB7"/>
    <w:rsid w:val="00D80D54"/>
    <w:rsid w:val="00D875AD"/>
    <w:rsid w:val="00DC1074"/>
    <w:rsid w:val="00EA3733"/>
    <w:rsid w:val="00F17E26"/>
    <w:rsid w:val="00FC559F"/>
    <w:rsid w:val="00FE41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87E5B5"/>
  <w15:chartTrackingRefBased/>
  <w15:docId w15:val="{C81552FF-B350-49F1-9678-83548337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58FA"/>
    <w:pPr>
      <w:spacing w:after="200" w:line="276" w:lineRule="auto"/>
    </w:pPr>
  </w:style>
  <w:style w:type="paragraph" w:styleId="Nadpis1">
    <w:name w:val="heading 1"/>
    <w:basedOn w:val="Normln"/>
    <w:next w:val="Normln"/>
    <w:link w:val="Nadpis1Char"/>
    <w:qFormat/>
    <w:rsid w:val="00B758FA"/>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unhideWhenUsed/>
    <w:qFormat/>
    <w:rsid w:val="00B758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758FA"/>
    <w:rPr>
      <w:rFonts w:ascii="Arial" w:eastAsia="Times New Roman" w:hAnsi="Arial" w:cs="Arial"/>
      <w:b/>
      <w:bCs/>
      <w:sz w:val="20"/>
      <w:szCs w:val="20"/>
      <w:lang w:eastAsia="cs-CZ"/>
    </w:rPr>
  </w:style>
  <w:style w:type="paragraph" w:customStyle="1" w:styleId="Zkladntext">
    <w:name w:val="Základní text~~~~~~~"/>
    <w:basedOn w:val="Normln"/>
    <w:rsid w:val="00B758FA"/>
    <w:pPr>
      <w:widowControl w:val="0"/>
      <w:spacing w:after="0" w:line="288" w:lineRule="auto"/>
    </w:pPr>
    <w:rPr>
      <w:rFonts w:ascii="Times New Roman" w:eastAsia="Times New Roman" w:hAnsi="Times New Roman" w:cs="Times New Roman"/>
      <w:noProof/>
      <w:color w:val="000000"/>
      <w:sz w:val="24"/>
      <w:szCs w:val="20"/>
      <w:lang w:eastAsia="cs-CZ"/>
    </w:rPr>
  </w:style>
  <w:style w:type="paragraph" w:customStyle="1" w:styleId="Normln0">
    <w:name w:val="Normální~"/>
    <w:basedOn w:val="Normln"/>
    <w:rsid w:val="00B758FA"/>
    <w:pPr>
      <w:suppressAutoHyphens/>
      <w:overflowPunct w:val="0"/>
      <w:autoSpaceDE w:val="0"/>
      <w:autoSpaceDN w:val="0"/>
      <w:adjustRightInd w:val="0"/>
      <w:spacing w:after="0"/>
      <w:jc w:val="center"/>
      <w:textAlignment w:val="baseline"/>
    </w:pPr>
    <w:rPr>
      <w:rFonts w:ascii="Times New Roman" w:eastAsia="Times New Roman" w:hAnsi="Times New Roman" w:cs="Times New Roman"/>
      <w:sz w:val="24"/>
      <w:szCs w:val="20"/>
      <w:lang w:eastAsia="cs-CZ"/>
    </w:rPr>
  </w:style>
  <w:style w:type="paragraph" w:customStyle="1" w:styleId="NormlnIMP">
    <w:name w:val="Normální_IMP"/>
    <w:basedOn w:val="Normln"/>
    <w:rsid w:val="00B758FA"/>
    <w:pPr>
      <w:suppressAutoHyphens/>
      <w:overflowPunct w:val="0"/>
      <w:autoSpaceDE w:val="0"/>
      <w:autoSpaceDN w:val="0"/>
      <w:adjustRightInd w:val="0"/>
      <w:spacing w:after="0" w:line="265" w:lineRule="auto"/>
      <w:textAlignment w:val="baseline"/>
    </w:pPr>
    <w:rPr>
      <w:rFonts w:ascii="Times New Roman" w:eastAsia="Times New Roman" w:hAnsi="Times New Roman" w:cs="Times New Roman"/>
      <w:sz w:val="24"/>
      <w:szCs w:val="20"/>
      <w:lang w:eastAsia="cs-CZ"/>
    </w:rPr>
  </w:style>
  <w:style w:type="paragraph" w:styleId="Zkladntext0">
    <w:name w:val="Body Text"/>
    <w:basedOn w:val="Normln"/>
    <w:link w:val="ZkladntextChar"/>
    <w:uiPriority w:val="99"/>
    <w:rsid w:val="00B758F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0"/>
    <w:uiPriority w:val="99"/>
    <w:rsid w:val="00B758FA"/>
    <w:rPr>
      <w:rFonts w:ascii="Times New Roman" w:eastAsia="Times New Roman" w:hAnsi="Times New Roman" w:cs="Times New Roman"/>
      <w:sz w:val="24"/>
      <w:szCs w:val="24"/>
      <w:lang w:eastAsia="cs-CZ"/>
    </w:rPr>
  </w:style>
  <w:style w:type="paragraph" w:customStyle="1" w:styleId="Normln1">
    <w:name w:val="Normální~~~~"/>
    <w:basedOn w:val="Normln"/>
    <w:rsid w:val="00B758FA"/>
    <w:pPr>
      <w:widowControl w:val="0"/>
      <w:spacing w:after="0"/>
    </w:pPr>
    <w:rPr>
      <w:rFonts w:ascii="Times New Roman" w:eastAsia="Times New Roman" w:hAnsi="Times New Roman" w:cs="Times New Roman"/>
      <w:sz w:val="24"/>
      <w:szCs w:val="20"/>
      <w:lang w:eastAsia="cs-CZ"/>
    </w:rPr>
  </w:style>
  <w:style w:type="paragraph" w:customStyle="1" w:styleId="Normln2">
    <w:name w:val="Normální~~~~~~"/>
    <w:basedOn w:val="Normln"/>
    <w:rsid w:val="00B758FA"/>
    <w:pPr>
      <w:widowControl w:val="0"/>
      <w:spacing w:after="0" w:line="288" w:lineRule="auto"/>
      <w:jc w:val="center"/>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758FA"/>
    <w:pPr>
      <w:spacing w:after="0" w:line="240" w:lineRule="auto"/>
      <w:ind w:left="720"/>
      <w:contextualSpacing/>
    </w:pPr>
    <w:rPr>
      <w:rFonts w:ascii="Times New Roman" w:eastAsia="Times New Roman" w:hAnsi="Times New Roman" w:cs="Times New Roman"/>
      <w:sz w:val="24"/>
      <w:szCs w:val="24"/>
      <w:lang w:eastAsia="cs-CZ"/>
    </w:rPr>
  </w:style>
  <w:style w:type="paragraph" w:styleId="Zpat">
    <w:name w:val="footer"/>
    <w:basedOn w:val="Normln"/>
    <w:link w:val="ZpatChar"/>
    <w:unhideWhenUsed/>
    <w:rsid w:val="00B758FA"/>
    <w:pPr>
      <w:tabs>
        <w:tab w:val="center" w:pos="4536"/>
        <w:tab w:val="right" w:pos="9072"/>
      </w:tabs>
      <w:spacing w:after="0" w:line="240" w:lineRule="auto"/>
    </w:pPr>
  </w:style>
  <w:style w:type="character" w:customStyle="1" w:styleId="ZpatChar">
    <w:name w:val="Zápatí Char"/>
    <w:basedOn w:val="Standardnpsmoodstavce"/>
    <w:link w:val="Zpat"/>
    <w:rsid w:val="00B758FA"/>
  </w:style>
  <w:style w:type="character" w:customStyle="1" w:styleId="Nadpis2Char">
    <w:name w:val="Nadpis 2 Char"/>
    <w:basedOn w:val="Standardnpsmoodstavce"/>
    <w:link w:val="Nadpis2"/>
    <w:uiPriority w:val="9"/>
    <w:rsid w:val="00B758FA"/>
    <w:rPr>
      <w:rFonts w:asciiTheme="majorHAnsi" w:eastAsiaTheme="majorEastAsia" w:hAnsiTheme="majorHAnsi" w:cstheme="majorBidi"/>
      <w:color w:val="2E74B5" w:themeColor="accent1" w:themeShade="BF"/>
      <w:sz w:val="26"/>
      <w:szCs w:val="26"/>
    </w:rPr>
  </w:style>
  <w:style w:type="paragraph" w:customStyle="1" w:styleId="Zkladntext1">
    <w:name w:val="Základní text~"/>
    <w:basedOn w:val="Normln"/>
    <w:rsid w:val="00B758FA"/>
    <w:pPr>
      <w:suppressAutoHyphens/>
      <w:overflowPunct w:val="0"/>
      <w:autoSpaceDE w:val="0"/>
      <w:autoSpaceDN w:val="0"/>
      <w:adjustRightInd w:val="0"/>
      <w:spacing w:after="0" w:line="230" w:lineRule="auto"/>
      <w:textAlignment w:val="baseline"/>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B758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58FA"/>
  </w:style>
  <w:style w:type="paragraph" w:styleId="Textbubliny">
    <w:name w:val="Balloon Text"/>
    <w:basedOn w:val="Normln"/>
    <w:link w:val="TextbublinyChar"/>
    <w:uiPriority w:val="99"/>
    <w:semiHidden/>
    <w:unhideWhenUsed/>
    <w:rsid w:val="00923C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3C7D"/>
    <w:rPr>
      <w:rFonts w:ascii="Segoe UI" w:hAnsi="Segoe UI" w:cs="Segoe UI"/>
      <w:sz w:val="18"/>
      <w:szCs w:val="18"/>
    </w:rPr>
  </w:style>
  <w:style w:type="paragraph" w:customStyle="1" w:styleId="Default">
    <w:name w:val="Default"/>
    <w:rsid w:val="00B76862"/>
    <w:pPr>
      <w:autoSpaceDE w:val="0"/>
      <w:autoSpaceDN w:val="0"/>
      <w:adjustRightInd w:val="0"/>
      <w:spacing w:after="0" w:line="240" w:lineRule="auto"/>
    </w:pPr>
    <w:rPr>
      <w:rFonts w:ascii="Calibri-Bold" w:hAnsi="Calibri-Bold" w:cs="Calibri-Bold"/>
      <w:color w:val="000000"/>
      <w:sz w:val="24"/>
      <w:szCs w:val="24"/>
    </w:rPr>
  </w:style>
  <w:style w:type="paragraph" w:styleId="Bezmezer">
    <w:name w:val="No Spacing"/>
    <w:uiPriority w:val="1"/>
    <w:qFormat/>
    <w:rsid w:val="008615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7489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Hanusková Lenka</cp:lastModifiedBy>
  <cp:revision>2</cp:revision>
  <cp:lastPrinted>2024-02-28T09:32:00Z</cp:lastPrinted>
  <dcterms:created xsi:type="dcterms:W3CDTF">2024-04-03T12:01:00Z</dcterms:created>
  <dcterms:modified xsi:type="dcterms:W3CDTF">2024-04-03T12:01:00Z</dcterms:modified>
</cp:coreProperties>
</file>