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8373DA" w14:textId="77777777" w:rsidR="00830F8D" w:rsidRDefault="00830F8D">
      <w:pPr>
        <w:jc w:val="center"/>
        <w:rPr>
          <w:rFonts w:ascii="Franklin Gothic Book" w:hAnsi="Franklin Gothic Book" w:cs="Franklin Gothic Book"/>
        </w:rPr>
      </w:pPr>
      <w:r>
        <w:rPr>
          <w:rFonts w:ascii="Franklin Gothic Book" w:hAnsi="Franklin Gothic Book" w:cs="Franklin Gothic Book"/>
          <w:b/>
          <w:bCs/>
          <w:sz w:val="26"/>
          <w:szCs w:val="26"/>
        </w:rPr>
        <w:t>Smlouva o nájmu nebytových prostor</w:t>
      </w:r>
    </w:p>
    <w:p w14:paraId="7E005818" w14:textId="77777777" w:rsidR="00830F8D" w:rsidRDefault="00830F8D">
      <w:pPr>
        <w:jc w:val="center"/>
        <w:rPr>
          <w:rFonts w:ascii="Franklin Gothic Book" w:hAnsi="Franklin Gothic Book" w:cs="Franklin Gothic Book"/>
        </w:rPr>
      </w:pPr>
      <w:r>
        <w:rPr>
          <w:rFonts w:ascii="Franklin Gothic Book" w:hAnsi="Franklin Gothic Book" w:cs="Franklin Gothic Book"/>
        </w:rPr>
        <w:t>uzavřená dle § 2201 a násl. zákona č. 89/2012 Sb., občanského zákoníku</w:t>
      </w:r>
      <w:r>
        <w:rPr>
          <w:rFonts w:ascii="Franklin Gothic Book" w:hAnsi="Franklin Gothic Book" w:cs="Franklin Gothic Book"/>
          <w:bCs/>
        </w:rPr>
        <w:t>,</w:t>
      </w:r>
      <w:r>
        <w:rPr>
          <w:rFonts w:ascii="Franklin Gothic Book" w:hAnsi="Franklin Gothic Book" w:cs="Franklin Gothic Book"/>
          <w:b/>
        </w:rPr>
        <w:t xml:space="preserve"> </w:t>
      </w:r>
      <w:r>
        <w:rPr>
          <w:rFonts w:ascii="Franklin Gothic Book" w:hAnsi="Franklin Gothic Book" w:cs="Franklin Gothic Book"/>
        </w:rPr>
        <w:t>ve znění pozdějších předpisů, (dále jen „smlouva“), níže uvedeného roku, měsíce a dne mezi smluvními stranami:</w:t>
      </w:r>
    </w:p>
    <w:p w14:paraId="6E40921E" w14:textId="77777777" w:rsidR="00830F8D" w:rsidRDefault="00830F8D">
      <w:pPr>
        <w:rPr>
          <w:rFonts w:ascii="Franklin Gothic Book" w:hAnsi="Franklin Gothic Book" w:cs="Franklin Gothic Book"/>
        </w:rPr>
      </w:pPr>
    </w:p>
    <w:p w14:paraId="3E327D6A"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
          <w:bCs/>
          <w:lang w:eastAsia="cs-CZ"/>
        </w:rPr>
        <w:t>Střední škola gastronomie a služeb, Nová Paka, Masarykovo nám. 2</w:t>
      </w:r>
    </w:p>
    <w:p w14:paraId="3202105E" w14:textId="77777777" w:rsidR="00830F8D" w:rsidRDefault="00830F8D">
      <w:pPr>
        <w:spacing w:after="0" w:line="240" w:lineRule="auto"/>
        <w:rPr>
          <w:rFonts w:ascii="Franklin Gothic Book" w:hAnsi="Franklin Gothic Book" w:cs="Franklin Gothic Book"/>
          <w:bCs/>
        </w:rPr>
      </w:pPr>
      <w:r>
        <w:rPr>
          <w:rFonts w:ascii="Franklin Gothic Book" w:eastAsia="Times New Roman" w:hAnsi="Franklin Gothic Book" w:cs="Franklin Gothic Book"/>
          <w:bCs/>
          <w:lang w:eastAsia="cs-CZ"/>
        </w:rPr>
        <w:t>se sídlem: Masarykovo náměstí 2, 509 01 Nová Paka</w:t>
      </w:r>
      <w:r>
        <w:rPr>
          <w:rFonts w:ascii="Franklin Gothic Book" w:eastAsia="Times New Roman" w:hAnsi="Franklin Gothic Book" w:cs="Franklin Gothic Book"/>
          <w:bCs/>
          <w:lang w:eastAsia="cs-CZ"/>
        </w:rPr>
        <w:br/>
        <w:t>zastoupená:</w:t>
      </w:r>
      <w:r>
        <w:rPr>
          <w:rFonts w:ascii="Franklin Gothic Book" w:eastAsia="Times New Roman" w:hAnsi="Franklin Gothic Book" w:cs="Franklin Gothic Book"/>
          <w:b/>
          <w:bCs/>
          <w:lang w:eastAsia="cs-CZ"/>
        </w:rPr>
        <w:t xml:space="preserve"> </w:t>
      </w:r>
      <w:r>
        <w:rPr>
          <w:rFonts w:ascii="Franklin Gothic Book" w:eastAsia="Times New Roman" w:hAnsi="Franklin Gothic Book" w:cs="Franklin Gothic Book"/>
          <w:bCs/>
          <w:lang w:eastAsia="cs-CZ"/>
        </w:rPr>
        <w:t>Mgr. Petrem Jarošem, ředitelem organizace</w:t>
      </w:r>
    </w:p>
    <w:p w14:paraId="143ABD38" w14:textId="77777777" w:rsidR="00830F8D" w:rsidRDefault="00830F8D">
      <w:pPr>
        <w:spacing w:after="0" w:line="240" w:lineRule="auto"/>
        <w:rPr>
          <w:rFonts w:ascii="Franklin Gothic Book" w:hAnsi="Franklin Gothic Book" w:cs="Franklin Gothic Book"/>
          <w:bCs/>
        </w:rPr>
      </w:pPr>
      <w:r>
        <w:rPr>
          <w:rFonts w:ascii="Franklin Gothic Book" w:hAnsi="Franklin Gothic Book" w:cs="Franklin Gothic Book"/>
          <w:bCs/>
        </w:rPr>
        <w:t>IČ: 15055256</w:t>
      </w:r>
    </w:p>
    <w:p w14:paraId="2C79C35E" w14:textId="77777777" w:rsidR="00830F8D" w:rsidRDefault="00830F8D">
      <w:pPr>
        <w:spacing w:after="0" w:line="288" w:lineRule="auto"/>
        <w:ind w:right="-113"/>
        <w:rPr>
          <w:rFonts w:ascii="Franklin Gothic Book" w:eastAsia="Times New Roman" w:hAnsi="Franklin Gothic Book" w:cs="Franklin Gothic Book"/>
          <w:bCs/>
          <w:lang w:eastAsia="cs-CZ"/>
        </w:rPr>
      </w:pPr>
      <w:r>
        <w:rPr>
          <w:rFonts w:ascii="Franklin Gothic Book" w:hAnsi="Franklin Gothic Book" w:cs="Franklin Gothic Book"/>
          <w:bCs/>
        </w:rPr>
        <w:t>bankovní spojení: 161207221/0300</w:t>
      </w:r>
    </w:p>
    <w:p w14:paraId="5648C590"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Cs/>
          <w:lang w:eastAsia="cs-CZ"/>
        </w:rPr>
        <w:t>(dále jen „</w:t>
      </w:r>
      <w:r>
        <w:rPr>
          <w:rFonts w:ascii="Franklin Gothic Book" w:eastAsia="Times New Roman" w:hAnsi="Franklin Gothic Book" w:cs="Franklin Gothic Book"/>
          <w:bCs/>
          <w:i/>
          <w:iCs/>
          <w:lang w:eastAsia="cs-CZ"/>
        </w:rPr>
        <w:t>pronajímatel</w:t>
      </w:r>
      <w:r>
        <w:rPr>
          <w:rFonts w:ascii="Franklin Gothic Book" w:eastAsia="Times New Roman" w:hAnsi="Franklin Gothic Book" w:cs="Franklin Gothic Book"/>
          <w:bCs/>
          <w:lang w:eastAsia="cs-CZ"/>
        </w:rPr>
        <w:t>“)</w:t>
      </w:r>
    </w:p>
    <w:p w14:paraId="40D00C0A" w14:textId="77777777" w:rsidR="00830F8D" w:rsidRDefault="00830F8D">
      <w:pPr>
        <w:spacing w:after="0"/>
        <w:rPr>
          <w:rFonts w:ascii="Franklin Gothic Book" w:eastAsia="Times New Roman" w:hAnsi="Franklin Gothic Book" w:cs="Franklin Gothic Book"/>
          <w:bCs/>
          <w:lang w:eastAsia="cs-CZ"/>
        </w:rPr>
      </w:pPr>
    </w:p>
    <w:p w14:paraId="086AB699" w14:textId="77777777" w:rsidR="00830F8D" w:rsidRDefault="00830F8D">
      <w:pPr>
        <w:spacing w:after="0"/>
        <w:rPr>
          <w:rFonts w:ascii="Franklin Gothic Book" w:eastAsia="Franklin Gothic Book" w:hAnsi="Franklin Gothic Book" w:cs="Franklin Gothic Book"/>
        </w:rPr>
      </w:pPr>
      <w:r>
        <w:rPr>
          <w:rFonts w:ascii="Franklin Gothic Book" w:hAnsi="Franklin Gothic Book" w:cs="Franklin Gothic Book"/>
        </w:rPr>
        <w:t>a</w:t>
      </w:r>
    </w:p>
    <w:p w14:paraId="00EBD2B1" w14:textId="77777777" w:rsidR="00830F8D" w:rsidRDefault="00830F8D">
      <w:pPr>
        <w:spacing w:after="0"/>
        <w:rPr>
          <w:rFonts w:ascii="Franklin Gothic Book" w:eastAsia="Times New Roman" w:hAnsi="Franklin Gothic Book" w:cs="Franklin Gothic Book"/>
          <w:b/>
          <w:bCs/>
          <w:lang w:eastAsia="cs-CZ"/>
        </w:rPr>
      </w:pPr>
      <w:r>
        <w:rPr>
          <w:rFonts w:ascii="Franklin Gothic Book" w:eastAsia="Franklin Gothic Book" w:hAnsi="Franklin Gothic Book" w:cs="Franklin Gothic Book"/>
        </w:rPr>
        <w:t xml:space="preserve"> </w:t>
      </w:r>
    </w:p>
    <w:p w14:paraId="71FE923C"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
          <w:bCs/>
          <w:lang w:eastAsia="cs-CZ"/>
        </w:rPr>
        <w:t>Město Hořice</w:t>
      </w:r>
    </w:p>
    <w:p w14:paraId="4E3D0201"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Cs/>
          <w:lang w:eastAsia="cs-CZ"/>
        </w:rPr>
        <w:t>se sídlem: nám. J. z Poděbrad 342, 508 01 Hořice</w:t>
      </w:r>
    </w:p>
    <w:p w14:paraId="1582CFA2"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Cs/>
          <w:lang w:eastAsia="cs-CZ"/>
        </w:rPr>
        <w:t>zastoupené: Ing. arch. Martinem Pourem, starostou města</w:t>
      </w:r>
    </w:p>
    <w:p w14:paraId="56644993"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Cs/>
          <w:lang w:eastAsia="cs-CZ"/>
        </w:rPr>
        <w:t>IČ: 00271560</w:t>
      </w:r>
    </w:p>
    <w:p w14:paraId="6067706E" w14:textId="77777777" w:rsidR="00830F8D" w:rsidRDefault="00830F8D">
      <w:pPr>
        <w:spacing w:after="0" w:line="240" w:lineRule="auto"/>
        <w:rPr>
          <w:rFonts w:ascii="Franklin Gothic Book" w:eastAsia="Times New Roman" w:hAnsi="Franklin Gothic Book" w:cs="Franklin Gothic Book"/>
          <w:bCs/>
          <w:lang w:eastAsia="cs-CZ"/>
        </w:rPr>
      </w:pPr>
      <w:r>
        <w:rPr>
          <w:rFonts w:ascii="Franklin Gothic Book" w:eastAsia="Times New Roman" w:hAnsi="Franklin Gothic Book" w:cs="Franklin Gothic Book"/>
          <w:bCs/>
          <w:lang w:eastAsia="cs-CZ"/>
        </w:rPr>
        <w:t>(dále jen „</w:t>
      </w:r>
      <w:r>
        <w:rPr>
          <w:rFonts w:ascii="Franklin Gothic Book" w:eastAsia="Times New Roman" w:hAnsi="Franklin Gothic Book" w:cs="Franklin Gothic Book"/>
          <w:bCs/>
          <w:i/>
          <w:iCs/>
          <w:lang w:eastAsia="cs-CZ"/>
        </w:rPr>
        <w:t>nájemce</w:t>
      </w:r>
      <w:r>
        <w:rPr>
          <w:rFonts w:ascii="Franklin Gothic Book" w:eastAsia="Times New Roman" w:hAnsi="Franklin Gothic Book" w:cs="Franklin Gothic Book"/>
          <w:bCs/>
          <w:lang w:eastAsia="cs-CZ"/>
        </w:rPr>
        <w:t>“)</w:t>
      </w:r>
    </w:p>
    <w:p w14:paraId="7B51189B" w14:textId="77777777" w:rsidR="00830F8D" w:rsidRDefault="00830F8D">
      <w:pPr>
        <w:spacing w:after="0" w:line="240" w:lineRule="auto"/>
        <w:rPr>
          <w:rFonts w:ascii="Franklin Gothic Book" w:eastAsia="Times New Roman" w:hAnsi="Franklin Gothic Book" w:cs="Franklin Gothic Book"/>
          <w:bCs/>
          <w:lang w:eastAsia="cs-CZ"/>
        </w:rPr>
      </w:pPr>
    </w:p>
    <w:p w14:paraId="7129DAAE" w14:textId="77777777" w:rsidR="00830F8D" w:rsidRDefault="00830F8D">
      <w:pPr>
        <w:spacing w:after="0"/>
        <w:rPr>
          <w:rFonts w:ascii="Franklin Gothic Book" w:hAnsi="Franklin Gothic Book" w:cs="Franklin Gothic Book"/>
        </w:rPr>
      </w:pPr>
      <w:r>
        <w:rPr>
          <w:rFonts w:ascii="Franklin Gothic Book" w:eastAsia="Times New Roman" w:hAnsi="Franklin Gothic Book" w:cs="Franklin Gothic Book"/>
          <w:bCs/>
        </w:rPr>
        <w:t>(pronajímatel a nájemce oba společně dále jako „</w:t>
      </w:r>
      <w:r>
        <w:rPr>
          <w:rFonts w:ascii="Franklin Gothic Book" w:eastAsia="Times New Roman" w:hAnsi="Franklin Gothic Book" w:cs="Franklin Gothic Book"/>
          <w:bCs/>
          <w:i/>
          <w:iCs/>
        </w:rPr>
        <w:t>smluvní strany</w:t>
      </w:r>
      <w:r>
        <w:rPr>
          <w:rFonts w:ascii="Franklin Gothic Book" w:eastAsia="Times New Roman" w:hAnsi="Franklin Gothic Book" w:cs="Franklin Gothic Book"/>
          <w:bCs/>
        </w:rPr>
        <w:t>“)</w:t>
      </w:r>
    </w:p>
    <w:p w14:paraId="6DB74676" w14:textId="77777777" w:rsidR="00830F8D" w:rsidRDefault="00830F8D">
      <w:pPr>
        <w:spacing w:after="0"/>
        <w:rPr>
          <w:rFonts w:ascii="Franklin Gothic Book" w:hAnsi="Franklin Gothic Book" w:cs="Franklin Gothic Book"/>
        </w:rPr>
      </w:pPr>
    </w:p>
    <w:p w14:paraId="2B170372" w14:textId="77777777" w:rsidR="00830F8D" w:rsidRDefault="00830F8D">
      <w:pPr>
        <w:spacing w:after="0" w:line="240" w:lineRule="auto"/>
        <w:jc w:val="center"/>
        <w:rPr>
          <w:rFonts w:ascii="Franklin Gothic Book" w:hAnsi="Franklin Gothic Book" w:cs="Franklin Gothic Book"/>
          <w:b/>
          <w:bCs/>
        </w:rPr>
      </w:pPr>
      <w:r>
        <w:rPr>
          <w:rFonts w:ascii="Franklin Gothic Book" w:hAnsi="Franklin Gothic Book" w:cs="Franklin Gothic Book"/>
          <w:b/>
          <w:bCs/>
        </w:rPr>
        <w:t>Čl. I.</w:t>
      </w:r>
    </w:p>
    <w:p w14:paraId="2CEBF984" w14:textId="77777777" w:rsidR="00830F8D" w:rsidRDefault="00830F8D">
      <w:pPr>
        <w:spacing w:after="0" w:line="240" w:lineRule="auto"/>
        <w:jc w:val="center"/>
        <w:rPr>
          <w:rFonts w:ascii="Franklin Gothic Book" w:hAnsi="Franklin Gothic Book" w:cs="Franklin Gothic Book"/>
          <w:b/>
          <w:bCs/>
          <w:sz w:val="16"/>
          <w:szCs w:val="16"/>
        </w:rPr>
      </w:pPr>
      <w:r>
        <w:rPr>
          <w:rFonts w:ascii="Franklin Gothic Book" w:hAnsi="Franklin Gothic Book" w:cs="Franklin Gothic Book"/>
          <w:b/>
          <w:bCs/>
        </w:rPr>
        <w:t>Úvodní ustanovení</w:t>
      </w:r>
    </w:p>
    <w:p w14:paraId="73D01345" w14:textId="77777777" w:rsidR="00830F8D" w:rsidRDefault="00830F8D">
      <w:pPr>
        <w:spacing w:after="0" w:line="240" w:lineRule="auto"/>
        <w:jc w:val="center"/>
        <w:rPr>
          <w:rFonts w:ascii="Franklin Gothic Book" w:hAnsi="Franklin Gothic Book" w:cs="Franklin Gothic Book"/>
          <w:b/>
          <w:bCs/>
          <w:sz w:val="16"/>
          <w:szCs w:val="16"/>
        </w:rPr>
      </w:pPr>
    </w:p>
    <w:p w14:paraId="10802180" w14:textId="77777777" w:rsidR="00830F8D" w:rsidRDefault="00830F8D">
      <w:pPr>
        <w:pStyle w:val="Odstavecseseznamem"/>
        <w:numPr>
          <w:ilvl w:val="0"/>
          <w:numId w:val="4"/>
        </w:numPr>
        <w:spacing w:after="0" w:line="20" w:lineRule="atLeast"/>
        <w:ind w:left="0"/>
        <w:jc w:val="both"/>
        <w:rPr>
          <w:rFonts w:ascii="Franklin Gothic Book" w:hAnsi="Franklin Gothic Book" w:cs="Franklin Gothic Book"/>
        </w:rPr>
      </w:pPr>
      <w:r>
        <w:rPr>
          <w:rFonts w:ascii="Franklin Gothic Book" w:hAnsi="Franklin Gothic Book" w:cs="Franklin Gothic Book"/>
        </w:rPr>
        <w:t xml:space="preserve">Pronajímatel prohlašuje, že má na základě smlouvy o výpůjčce ze dne 07.12.2021, svěřen k užívání pozemek </w:t>
      </w:r>
      <w:r>
        <w:rPr>
          <w:rFonts w:ascii="Franklin Gothic Book" w:hAnsi="Franklin Gothic Book" w:cs="Franklin Gothic Book"/>
          <w:bCs/>
        </w:rPr>
        <w:t xml:space="preserve">st. p. č. 606, </w:t>
      </w:r>
      <w:r>
        <w:rPr>
          <w:rFonts w:ascii="Franklin Gothic Book" w:hAnsi="Franklin Gothic Book" w:cs="Franklin Gothic Book"/>
        </w:rPr>
        <w:t>zastavěná plocha a nádvoří o výměře 1237 m</w:t>
      </w:r>
      <w:r>
        <w:rPr>
          <w:rFonts w:ascii="Franklin Gothic Book" w:hAnsi="Franklin Gothic Book" w:cs="Franklin Gothic Book"/>
          <w:vertAlign w:val="superscript"/>
        </w:rPr>
        <w:t>2</w:t>
      </w:r>
      <w:r>
        <w:rPr>
          <w:rFonts w:ascii="Franklin Gothic Book" w:hAnsi="Franklin Gothic Book" w:cs="Franklin Gothic Book"/>
        </w:rPr>
        <w:t xml:space="preserve">, jehož součásti je stavba: </w:t>
      </w:r>
      <w:r>
        <w:rPr>
          <w:rFonts w:ascii="Franklin Gothic Book" w:hAnsi="Franklin Gothic Book" w:cs="Franklin Gothic Book"/>
          <w:bCs/>
        </w:rPr>
        <w:t xml:space="preserve">budova s čp. 478, stavba občanského vybavení, v k. ú. Lázně Bělohrad a obci Lázně Bělohrad, zapsáno na listu vlastnictví č. 3 u Katastrálního úřadu pro Královéhradecký kraj, Katastrální pracoviště Jičín. Pronajímatel dále prohlašuje, že má a základě dodatku č. 1 ke smlouvě o výpůjčce ze dne 07.12.2021 </w:t>
      </w:r>
      <w:r>
        <w:rPr>
          <w:rFonts w:ascii="Franklin Gothic Book" w:hAnsi="Franklin Gothic Book" w:cs="Franklin Gothic Book"/>
        </w:rPr>
        <w:t>svěřen k užívání pozemek</w:t>
      </w:r>
      <w:r>
        <w:rPr>
          <w:rFonts w:ascii="Franklin Gothic Book" w:hAnsi="Franklin Gothic Book" w:cs="Franklin Gothic Book"/>
          <w:bCs/>
        </w:rPr>
        <w:t xml:space="preserve"> st. p. č. 661, </w:t>
      </w:r>
      <w:r>
        <w:rPr>
          <w:rFonts w:ascii="Franklin Gothic Book" w:hAnsi="Franklin Gothic Book" w:cs="Franklin Gothic Book"/>
        </w:rPr>
        <w:t>zastavěná plocha a nádvoří o výměře 1350 m</w:t>
      </w:r>
      <w:r>
        <w:rPr>
          <w:rFonts w:ascii="Franklin Gothic Book" w:hAnsi="Franklin Gothic Book" w:cs="Franklin Gothic Book"/>
          <w:vertAlign w:val="superscript"/>
        </w:rPr>
        <w:t>2</w:t>
      </w:r>
      <w:r>
        <w:rPr>
          <w:rFonts w:ascii="Franklin Gothic Book" w:hAnsi="Franklin Gothic Book" w:cs="Franklin Gothic Book"/>
        </w:rPr>
        <w:t xml:space="preserve">, jehož součásti je stavba: </w:t>
      </w:r>
      <w:r>
        <w:rPr>
          <w:rFonts w:ascii="Franklin Gothic Book" w:hAnsi="Franklin Gothic Book" w:cs="Franklin Gothic Book"/>
          <w:bCs/>
        </w:rPr>
        <w:t>budova bez č</w:t>
      </w:r>
      <w:r>
        <w:rPr>
          <w:rFonts w:ascii="Franklin Gothic Book" w:hAnsi="Franklin Gothic Book" w:cs="Franklin Gothic Book"/>
          <w:bCs/>
        </w:rPr>
        <w:t>ísla popisného nebo evidenčního, stavba občanského vybavení, v k. ú. Lázně Bělohrad a obci Lázně Bělohrad, zapsáno na listu vlastnictví č. 3 u Katastrálního úřadu pro Královéhradecký kraj, Katastrální pracoviště Jičín.</w:t>
      </w:r>
    </w:p>
    <w:p w14:paraId="1E91E07A" w14:textId="77777777" w:rsidR="00830F8D" w:rsidRDefault="00830F8D">
      <w:pPr>
        <w:spacing w:after="0" w:line="20" w:lineRule="atLeast"/>
        <w:jc w:val="both"/>
        <w:rPr>
          <w:rFonts w:ascii="Franklin Gothic Book" w:hAnsi="Franklin Gothic Book" w:cs="Franklin Gothic Book"/>
        </w:rPr>
      </w:pPr>
    </w:p>
    <w:p w14:paraId="5D5D6BE7" w14:textId="77777777" w:rsidR="00830F8D" w:rsidRDefault="00830F8D">
      <w:pPr>
        <w:pStyle w:val="Odstavecseseznamem"/>
        <w:numPr>
          <w:ilvl w:val="0"/>
          <w:numId w:val="4"/>
        </w:numPr>
        <w:spacing w:after="0" w:line="20" w:lineRule="atLeast"/>
        <w:ind w:left="0"/>
        <w:jc w:val="both"/>
        <w:rPr>
          <w:rFonts w:ascii="Franklin Gothic Book" w:hAnsi="Franklin Gothic Book" w:cs="Franklin Gothic Book"/>
        </w:rPr>
      </w:pPr>
      <w:r>
        <w:rPr>
          <w:rFonts w:ascii="Franklin Gothic Book" w:hAnsi="Franklin Gothic Book" w:cs="Franklin Gothic Book"/>
        </w:rPr>
        <w:t>Pronajímatel dále prohlašuje, že v budově čp. 478 blíže popsané v odst. 1. tohoto článku smlouvy, se nalézají tyto prostory:</w:t>
      </w:r>
    </w:p>
    <w:p w14:paraId="640176F9" w14:textId="77777777" w:rsidR="00830F8D" w:rsidRDefault="00830F8D">
      <w:pPr>
        <w:pStyle w:val="Odstavecseseznamem"/>
        <w:numPr>
          <w:ilvl w:val="0"/>
          <w:numId w:val="8"/>
        </w:numPr>
        <w:spacing w:after="0" w:line="20" w:lineRule="atLeast"/>
        <w:jc w:val="both"/>
        <w:rPr>
          <w:rFonts w:ascii="Franklin Gothic Book" w:hAnsi="Franklin Gothic Book" w:cs="Franklin Gothic Book"/>
        </w:rPr>
      </w:pPr>
      <w:r>
        <w:rPr>
          <w:rFonts w:ascii="Franklin Gothic Book" w:hAnsi="Franklin Gothic Book" w:cs="Franklin Gothic Book"/>
        </w:rPr>
        <w:t>V suterénu budovy 4 místnosti označené jako bývalá spisovna a sklad o společné výměře cca 70 m</w:t>
      </w:r>
      <w:r>
        <w:rPr>
          <w:rFonts w:ascii="Franklin Gothic Book" w:hAnsi="Franklin Gothic Book" w:cs="Franklin Gothic Book"/>
          <w:vertAlign w:val="superscript"/>
        </w:rPr>
        <w:t>2</w:t>
      </w:r>
      <w:r>
        <w:rPr>
          <w:rFonts w:ascii="Franklin Gothic Book" w:hAnsi="Franklin Gothic Book" w:cs="Franklin Gothic Book"/>
        </w:rPr>
        <w:t>. V těchto místnostech jsou k dispozici kovové regály, lze je samostatně uzamknout a přístup je vymezen po jednom rameni schodiště z přízemí.</w:t>
      </w:r>
    </w:p>
    <w:p w14:paraId="273E2A8A" w14:textId="77777777" w:rsidR="00830F8D" w:rsidRDefault="00830F8D">
      <w:pPr>
        <w:pStyle w:val="Odstavecseseznamem"/>
        <w:spacing w:after="0" w:line="20" w:lineRule="atLeast"/>
        <w:ind w:left="0"/>
        <w:jc w:val="both"/>
        <w:rPr>
          <w:rFonts w:ascii="Franklin Gothic Book" w:hAnsi="Franklin Gothic Book" w:cs="Franklin Gothic Book"/>
        </w:rPr>
      </w:pPr>
      <w:r>
        <w:rPr>
          <w:rFonts w:ascii="Franklin Gothic Book" w:hAnsi="Franklin Gothic Book" w:cs="Franklin Gothic Book"/>
        </w:rPr>
        <w:t>a v budově bez čísla popisného nebo evidenčního specifikované v odst. 1 tohoto článku tyto prostory:</w:t>
      </w:r>
    </w:p>
    <w:p w14:paraId="16F2C22F" w14:textId="77777777" w:rsidR="00830F8D" w:rsidRDefault="00830F8D">
      <w:pPr>
        <w:pStyle w:val="Odstavecseseznamem"/>
        <w:numPr>
          <w:ilvl w:val="0"/>
          <w:numId w:val="8"/>
        </w:numPr>
        <w:spacing w:after="0" w:line="20" w:lineRule="atLeast"/>
        <w:jc w:val="both"/>
        <w:rPr>
          <w:rFonts w:ascii="Franklin Gothic Book" w:hAnsi="Franklin Gothic Book" w:cs="Franklin Gothic Book"/>
        </w:rPr>
      </w:pPr>
      <w:r>
        <w:rPr>
          <w:rFonts w:ascii="Franklin Gothic Book" w:hAnsi="Franklin Gothic Book" w:cs="Franklin Gothic Book"/>
        </w:rPr>
        <w:t>Druhé podlaží přístavby sportovní haly o výměře 54 m</w:t>
      </w:r>
      <w:r>
        <w:rPr>
          <w:rFonts w:ascii="Franklin Gothic Book" w:hAnsi="Franklin Gothic Book" w:cs="Franklin Gothic Book"/>
          <w:vertAlign w:val="superscript"/>
        </w:rPr>
        <w:t>2</w:t>
      </w:r>
      <w:r>
        <w:rPr>
          <w:rFonts w:ascii="Franklin Gothic Book" w:hAnsi="Franklin Gothic Book" w:cs="Franklin Gothic Book"/>
        </w:rPr>
        <w:t>, kdy i tento prostor lze samostatně uzamknout. Druhé podlaží sportovní haly je ovšem poměrně intenzivně osvíceno denním světlem.</w:t>
      </w:r>
    </w:p>
    <w:p w14:paraId="7A103493" w14:textId="77777777" w:rsidR="00830F8D" w:rsidRDefault="00830F8D">
      <w:pPr>
        <w:pStyle w:val="Odstavecseseznamem"/>
        <w:spacing w:after="0" w:line="20" w:lineRule="atLeast"/>
        <w:ind w:left="0"/>
        <w:jc w:val="both"/>
        <w:rPr>
          <w:rFonts w:ascii="Franklin Gothic Book" w:hAnsi="Franklin Gothic Book" w:cs="Franklin Gothic Book"/>
        </w:rPr>
      </w:pPr>
      <w:r>
        <w:rPr>
          <w:rFonts w:ascii="Franklin Gothic Book" w:hAnsi="Franklin Gothic Book" w:cs="Franklin Gothic Book"/>
        </w:rPr>
        <w:t>(Prostory vymezené tímto článkem společně dále jen jako „</w:t>
      </w:r>
      <w:r>
        <w:rPr>
          <w:rFonts w:ascii="Franklin Gothic Book" w:hAnsi="Franklin Gothic Book" w:cs="Franklin Gothic Book"/>
          <w:i/>
          <w:iCs/>
        </w:rPr>
        <w:t>předmět nájmu</w:t>
      </w:r>
      <w:r>
        <w:rPr>
          <w:rFonts w:ascii="Franklin Gothic Book" w:hAnsi="Franklin Gothic Book" w:cs="Franklin Gothic Book"/>
        </w:rPr>
        <w:t>“.)</w:t>
      </w:r>
    </w:p>
    <w:p w14:paraId="5ABDF1BF" w14:textId="77777777" w:rsidR="00830F8D" w:rsidRDefault="00830F8D">
      <w:pPr>
        <w:pStyle w:val="Odstavecseseznamem"/>
        <w:spacing w:after="0" w:line="20" w:lineRule="atLeast"/>
        <w:ind w:left="360"/>
        <w:jc w:val="both"/>
        <w:rPr>
          <w:rFonts w:ascii="Franklin Gothic Book" w:hAnsi="Franklin Gothic Book" w:cs="Franklin Gothic Book"/>
        </w:rPr>
      </w:pPr>
    </w:p>
    <w:p w14:paraId="43F02073" w14:textId="77777777" w:rsidR="00830F8D" w:rsidRDefault="00830F8D">
      <w:pPr>
        <w:spacing w:after="0" w:line="20" w:lineRule="atLeast"/>
        <w:jc w:val="center"/>
        <w:rPr>
          <w:rFonts w:ascii="Franklin Gothic Book" w:hAnsi="Franklin Gothic Book" w:cs="Franklin Gothic Book"/>
          <w:b/>
          <w:bCs/>
        </w:rPr>
      </w:pPr>
      <w:r>
        <w:rPr>
          <w:rFonts w:ascii="Franklin Gothic Book" w:hAnsi="Franklin Gothic Book" w:cs="Franklin Gothic Book"/>
          <w:b/>
          <w:bCs/>
        </w:rPr>
        <w:t>Čl. II.</w:t>
      </w:r>
    </w:p>
    <w:p w14:paraId="6E19C37A" w14:textId="77777777" w:rsidR="00830F8D" w:rsidRDefault="00830F8D">
      <w:pPr>
        <w:spacing w:after="0" w:line="20" w:lineRule="atLeast"/>
        <w:jc w:val="center"/>
        <w:rPr>
          <w:rFonts w:ascii="Franklin Gothic Book" w:eastAsia="Franklin Gothic Book" w:hAnsi="Franklin Gothic Book" w:cs="Franklin Gothic Book"/>
        </w:rPr>
      </w:pPr>
      <w:r>
        <w:rPr>
          <w:rFonts w:ascii="Franklin Gothic Book" w:hAnsi="Franklin Gothic Book" w:cs="Franklin Gothic Book"/>
          <w:b/>
          <w:bCs/>
        </w:rPr>
        <w:t>Předmět a účel smlouvy</w:t>
      </w:r>
    </w:p>
    <w:p w14:paraId="6D6D0824" w14:textId="77777777" w:rsidR="00830F8D" w:rsidRDefault="00830F8D">
      <w:pPr>
        <w:spacing w:after="0" w:line="20" w:lineRule="atLeast"/>
        <w:rPr>
          <w:rFonts w:ascii="Franklin Gothic Book" w:hAnsi="Franklin Gothic Book" w:cs="Franklin Gothic Book"/>
        </w:rPr>
      </w:pPr>
      <w:r>
        <w:rPr>
          <w:rFonts w:ascii="Franklin Gothic Book" w:eastAsia="Franklin Gothic Book" w:hAnsi="Franklin Gothic Book" w:cs="Franklin Gothic Book"/>
        </w:rPr>
        <w:t xml:space="preserve"> </w:t>
      </w:r>
    </w:p>
    <w:p w14:paraId="0ADE51C8" w14:textId="77777777" w:rsidR="00830F8D" w:rsidRDefault="00830F8D">
      <w:pPr>
        <w:pStyle w:val="Odstavecseseznamem"/>
        <w:numPr>
          <w:ilvl w:val="0"/>
          <w:numId w:val="1"/>
        </w:numPr>
        <w:spacing w:after="0" w:line="20" w:lineRule="atLeast"/>
        <w:ind w:left="0"/>
        <w:jc w:val="both"/>
        <w:rPr>
          <w:rFonts w:ascii="Franklin Gothic Book" w:hAnsi="Franklin Gothic Book" w:cs="Franklin Gothic Book"/>
          <w:sz w:val="16"/>
          <w:szCs w:val="16"/>
        </w:rPr>
      </w:pPr>
      <w:r>
        <w:rPr>
          <w:rFonts w:ascii="Franklin Gothic Book" w:hAnsi="Franklin Gothic Book" w:cs="Franklin Gothic Book"/>
        </w:rPr>
        <w:t>Pronajímatel touto smlouvou, a na základě písemného souhlasu půjčitele, který je přílohou č. 1 této smlouvy, přenechává předmět nájmu k užívání nájemci, a to za účelem umístění depozitáře organizační složky města Hořice, Městského muzea a galerie Hořice; nájemce se zavazuje platit nájemné a užívat předmět nájmu v souladu se zákonem a touto smlouvou.</w:t>
      </w:r>
    </w:p>
    <w:p w14:paraId="0DF40D26" w14:textId="77777777" w:rsidR="00830F8D" w:rsidRDefault="00830F8D">
      <w:pPr>
        <w:spacing w:after="0" w:line="20" w:lineRule="atLeast"/>
        <w:ind w:left="360"/>
        <w:jc w:val="both"/>
        <w:rPr>
          <w:rFonts w:ascii="Franklin Gothic Book" w:hAnsi="Franklin Gothic Book" w:cs="Franklin Gothic Book"/>
          <w:sz w:val="16"/>
          <w:szCs w:val="16"/>
        </w:rPr>
      </w:pPr>
    </w:p>
    <w:p w14:paraId="66A913B7" w14:textId="77777777" w:rsidR="00830F8D" w:rsidRDefault="00830F8D">
      <w:pPr>
        <w:pStyle w:val="Odstavecseseznamem"/>
        <w:numPr>
          <w:ilvl w:val="0"/>
          <w:numId w:val="1"/>
        </w:numPr>
        <w:spacing w:after="0" w:line="20" w:lineRule="atLeast"/>
        <w:ind w:left="0"/>
        <w:jc w:val="both"/>
        <w:rPr>
          <w:rFonts w:ascii="Franklin Gothic Book" w:hAnsi="Franklin Gothic Book" w:cs="Franklin Gothic Book"/>
          <w:sz w:val="16"/>
          <w:szCs w:val="16"/>
        </w:rPr>
      </w:pPr>
      <w:r>
        <w:rPr>
          <w:rFonts w:ascii="Franklin Gothic Book" w:hAnsi="Franklin Gothic Book" w:cs="Franklin Gothic Book"/>
        </w:rPr>
        <w:t>Pronajímatel přenechává předmět nájmu nájemci ve stavu způsobilém k obvyklému užívání.</w:t>
      </w:r>
    </w:p>
    <w:p w14:paraId="7F66340F" w14:textId="77777777" w:rsidR="00830F8D" w:rsidRDefault="00830F8D">
      <w:pPr>
        <w:pStyle w:val="Odstavecseseznamem"/>
        <w:spacing w:after="0" w:line="20" w:lineRule="atLeast"/>
        <w:ind w:left="0"/>
        <w:jc w:val="both"/>
        <w:rPr>
          <w:rFonts w:ascii="Franklin Gothic Book" w:hAnsi="Franklin Gothic Book" w:cs="Franklin Gothic Book"/>
          <w:sz w:val="16"/>
          <w:szCs w:val="16"/>
        </w:rPr>
      </w:pPr>
    </w:p>
    <w:p w14:paraId="0EE828D3" w14:textId="77777777" w:rsidR="00830F8D" w:rsidRDefault="00830F8D">
      <w:pPr>
        <w:pStyle w:val="Odstavecseseznamem"/>
        <w:numPr>
          <w:ilvl w:val="0"/>
          <w:numId w:val="1"/>
        </w:numPr>
        <w:spacing w:after="0" w:line="20" w:lineRule="atLeast"/>
        <w:ind w:left="0"/>
        <w:jc w:val="both"/>
        <w:rPr>
          <w:rFonts w:ascii="Franklin Gothic Book" w:hAnsi="Franklin Gothic Book" w:cs="Franklin Gothic Book"/>
        </w:rPr>
      </w:pPr>
      <w:r>
        <w:rPr>
          <w:rFonts w:ascii="Franklin Gothic Book" w:hAnsi="Franklin Gothic Book" w:cs="Franklin Gothic Book"/>
        </w:rPr>
        <w:t>Ohledně předání předmětu nájmu bude mezi smluvními stranami sepsán předávací protokol.</w:t>
      </w:r>
    </w:p>
    <w:p w14:paraId="7B72E66A" w14:textId="77777777" w:rsidR="00830F8D" w:rsidRDefault="00830F8D">
      <w:pPr>
        <w:spacing w:after="0" w:line="20" w:lineRule="atLeast"/>
        <w:rPr>
          <w:rFonts w:ascii="Franklin Gothic Book" w:hAnsi="Franklin Gothic Book" w:cs="Franklin Gothic Book"/>
        </w:rPr>
      </w:pPr>
    </w:p>
    <w:p w14:paraId="01FE6074" w14:textId="77777777" w:rsidR="00830F8D" w:rsidRDefault="00830F8D">
      <w:pPr>
        <w:spacing w:after="0" w:line="20" w:lineRule="atLeast"/>
        <w:jc w:val="center"/>
        <w:rPr>
          <w:rFonts w:ascii="Franklin Gothic Book" w:hAnsi="Franklin Gothic Book" w:cs="Franklin Gothic Book"/>
          <w:b/>
          <w:bCs/>
        </w:rPr>
      </w:pPr>
      <w:r>
        <w:rPr>
          <w:rFonts w:ascii="Franklin Gothic Book" w:hAnsi="Franklin Gothic Book" w:cs="Franklin Gothic Book"/>
          <w:b/>
          <w:bCs/>
        </w:rPr>
        <w:t>Čl. III.</w:t>
      </w:r>
    </w:p>
    <w:p w14:paraId="16C70401" w14:textId="77777777" w:rsidR="00830F8D" w:rsidRDefault="00830F8D">
      <w:pPr>
        <w:spacing w:after="0" w:line="20" w:lineRule="atLeast"/>
        <w:jc w:val="center"/>
        <w:rPr>
          <w:rFonts w:ascii="Franklin Gothic Book" w:eastAsia="Franklin Gothic Book" w:hAnsi="Franklin Gothic Book" w:cs="Franklin Gothic Book"/>
        </w:rPr>
      </w:pPr>
      <w:r>
        <w:rPr>
          <w:rFonts w:ascii="Franklin Gothic Book" w:hAnsi="Franklin Gothic Book" w:cs="Franklin Gothic Book"/>
          <w:b/>
          <w:bCs/>
        </w:rPr>
        <w:t>Doba nájmu</w:t>
      </w:r>
    </w:p>
    <w:p w14:paraId="6BF1673D" w14:textId="77777777" w:rsidR="00830F8D" w:rsidRDefault="00830F8D">
      <w:pPr>
        <w:spacing w:after="0" w:line="20" w:lineRule="atLeast"/>
        <w:rPr>
          <w:rFonts w:ascii="Franklin Gothic Book" w:hAnsi="Franklin Gothic Book" w:cs="Franklin Gothic Book"/>
        </w:rPr>
      </w:pPr>
      <w:r>
        <w:rPr>
          <w:rFonts w:ascii="Franklin Gothic Book" w:eastAsia="Franklin Gothic Book" w:hAnsi="Franklin Gothic Book" w:cs="Franklin Gothic Book"/>
        </w:rPr>
        <w:t xml:space="preserve"> </w:t>
      </w:r>
    </w:p>
    <w:p w14:paraId="27128DF1" w14:textId="77777777" w:rsidR="00830F8D" w:rsidRDefault="00830F8D">
      <w:pPr>
        <w:numPr>
          <w:ilvl w:val="0"/>
          <w:numId w:val="3"/>
        </w:numPr>
        <w:spacing w:after="0" w:line="20" w:lineRule="atLeast"/>
        <w:ind w:left="0" w:hanging="426"/>
        <w:jc w:val="both"/>
        <w:rPr>
          <w:rFonts w:ascii="Franklin Gothic Book" w:hAnsi="Franklin Gothic Book" w:cs="Franklin Gothic Book"/>
        </w:rPr>
      </w:pPr>
      <w:r>
        <w:rPr>
          <w:rFonts w:ascii="Franklin Gothic Book" w:hAnsi="Franklin Gothic Book" w:cs="Franklin Gothic Book"/>
        </w:rPr>
        <w:t>Nájem dle této smlouvy se sjednává na dobu určitou s účinností ode dne podpisu smlouvy oběma stranami</w:t>
      </w:r>
      <w:r>
        <w:rPr>
          <w:rFonts w:ascii="Franklin Gothic Book" w:hAnsi="Franklin Gothic Book" w:cs="Franklin Gothic Book"/>
          <w:b/>
          <w:bCs/>
          <w:color w:val="2A6099"/>
        </w:rPr>
        <w:t xml:space="preserve"> </w:t>
      </w:r>
      <w:r>
        <w:rPr>
          <w:rFonts w:ascii="Franklin Gothic Book" w:hAnsi="Franklin Gothic Book" w:cs="Franklin Gothic Book"/>
        </w:rPr>
        <w:t>na dobu 3 let.</w:t>
      </w:r>
    </w:p>
    <w:p w14:paraId="0DDC16EB" w14:textId="77777777" w:rsidR="00830F8D" w:rsidRDefault="00830F8D">
      <w:pPr>
        <w:spacing w:after="0" w:line="20" w:lineRule="atLeast"/>
        <w:jc w:val="both"/>
        <w:rPr>
          <w:rFonts w:ascii="Franklin Gothic Book" w:hAnsi="Franklin Gothic Book" w:cs="Franklin Gothic Book"/>
        </w:rPr>
      </w:pPr>
    </w:p>
    <w:p w14:paraId="4F67E9F8" w14:textId="77777777" w:rsidR="00830F8D" w:rsidRDefault="00830F8D">
      <w:pPr>
        <w:spacing w:after="0" w:line="20" w:lineRule="atLeast"/>
        <w:jc w:val="center"/>
        <w:rPr>
          <w:rFonts w:ascii="Franklin Gothic Book" w:hAnsi="Franklin Gothic Book" w:cs="Franklin Gothic Book"/>
          <w:b/>
          <w:bCs/>
        </w:rPr>
      </w:pPr>
      <w:r>
        <w:rPr>
          <w:rFonts w:ascii="Franklin Gothic Book" w:hAnsi="Franklin Gothic Book" w:cs="Franklin Gothic Book"/>
          <w:b/>
          <w:bCs/>
        </w:rPr>
        <w:t>Čl. IV.</w:t>
      </w:r>
    </w:p>
    <w:p w14:paraId="6087BC90" w14:textId="77777777" w:rsidR="00830F8D" w:rsidRDefault="00830F8D">
      <w:pPr>
        <w:spacing w:after="0" w:line="20" w:lineRule="atLeast"/>
        <w:jc w:val="center"/>
        <w:rPr>
          <w:rFonts w:ascii="Franklin Gothic Book" w:hAnsi="Franklin Gothic Book" w:cs="Franklin Gothic Book"/>
          <w:b/>
          <w:bCs/>
          <w:sz w:val="16"/>
          <w:szCs w:val="16"/>
        </w:rPr>
      </w:pPr>
      <w:r>
        <w:rPr>
          <w:rFonts w:ascii="Franklin Gothic Book" w:hAnsi="Franklin Gothic Book" w:cs="Franklin Gothic Book"/>
          <w:b/>
          <w:bCs/>
        </w:rPr>
        <w:t>Nájemné a úhrada souvisejících služeb</w:t>
      </w:r>
    </w:p>
    <w:p w14:paraId="5259C89D" w14:textId="77777777" w:rsidR="00830F8D" w:rsidRDefault="00830F8D">
      <w:pPr>
        <w:spacing w:after="0" w:line="20" w:lineRule="atLeast"/>
        <w:rPr>
          <w:rFonts w:ascii="Franklin Gothic Book" w:hAnsi="Franklin Gothic Book" w:cs="Franklin Gothic Book"/>
          <w:b/>
          <w:bCs/>
          <w:sz w:val="16"/>
          <w:szCs w:val="16"/>
        </w:rPr>
      </w:pPr>
    </w:p>
    <w:p w14:paraId="597202E1" w14:textId="77777777" w:rsidR="00830F8D" w:rsidRDefault="00830F8D">
      <w:pPr>
        <w:pStyle w:val="Odstavecseseznamem"/>
        <w:numPr>
          <w:ilvl w:val="0"/>
          <w:numId w:val="6"/>
        </w:numPr>
        <w:spacing w:after="0" w:line="20" w:lineRule="atLeast"/>
        <w:ind w:left="0" w:hanging="426"/>
        <w:jc w:val="both"/>
        <w:rPr>
          <w:rFonts w:ascii="Franklin Gothic Book" w:hAnsi="Franklin Gothic Book" w:cs="Franklin Gothic Book"/>
        </w:rPr>
      </w:pPr>
      <w:r>
        <w:rPr>
          <w:rFonts w:ascii="Franklin Gothic Book" w:hAnsi="Franklin Gothic Book" w:cs="Franklin Gothic Book"/>
        </w:rPr>
        <w:t xml:space="preserve">Nájemce se zavazuje platit pronajímateli roční nájemné ve výši 48.980 Kč </w:t>
      </w:r>
    </w:p>
    <w:p w14:paraId="05E55566" w14:textId="77777777" w:rsidR="00830F8D" w:rsidRDefault="00830F8D">
      <w:pPr>
        <w:pStyle w:val="Odstavecseseznamem"/>
        <w:spacing w:after="0" w:line="20" w:lineRule="atLeast"/>
        <w:ind w:left="294"/>
        <w:jc w:val="both"/>
        <w:rPr>
          <w:rFonts w:ascii="Franklin Gothic Book" w:hAnsi="Franklin Gothic Book" w:cs="Franklin Gothic Book"/>
          <w:sz w:val="16"/>
          <w:szCs w:val="16"/>
        </w:rPr>
      </w:pPr>
      <w:r>
        <w:rPr>
          <w:rFonts w:ascii="Franklin Gothic Book" w:hAnsi="Franklin Gothic Book" w:cs="Franklin Gothic Book"/>
        </w:rPr>
        <w:t>(slovy: čtyřicetosmtisícdevětsetosmdesát</w:t>
      </w:r>
      <w:r>
        <w:rPr>
          <w:rFonts w:ascii="Franklin Gothic Book" w:hAnsi="Franklin Gothic Book" w:cs="Franklin Gothic Book"/>
          <w:i/>
        </w:rPr>
        <w:t xml:space="preserve"> </w:t>
      </w:r>
      <w:r>
        <w:rPr>
          <w:rFonts w:ascii="Franklin Gothic Book" w:hAnsi="Franklin Gothic Book" w:cs="Franklin Gothic Book"/>
        </w:rPr>
        <w:t>korun českých).</w:t>
      </w:r>
    </w:p>
    <w:p w14:paraId="4A09CD7F" w14:textId="77777777" w:rsidR="00830F8D" w:rsidRDefault="00830F8D">
      <w:pPr>
        <w:spacing w:after="0" w:line="20" w:lineRule="atLeast"/>
        <w:ind w:left="360"/>
        <w:jc w:val="both"/>
        <w:rPr>
          <w:rFonts w:ascii="Franklin Gothic Book" w:hAnsi="Franklin Gothic Book" w:cs="Franklin Gothic Book"/>
          <w:sz w:val="16"/>
          <w:szCs w:val="16"/>
        </w:rPr>
      </w:pPr>
    </w:p>
    <w:p w14:paraId="751D57C0" w14:textId="77777777" w:rsidR="00830F8D" w:rsidRDefault="00830F8D">
      <w:pPr>
        <w:pStyle w:val="Odstavecseseznamem"/>
        <w:numPr>
          <w:ilvl w:val="0"/>
          <w:numId w:val="6"/>
        </w:numPr>
        <w:spacing w:after="0" w:line="20" w:lineRule="atLeast"/>
        <w:ind w:left="0" w:hanging="426"/>
        <w:jc w:val="both"/>
        <w:rPr>
          <w:rFonts w:ascii="Franklin Gothic Book" w:hAnsi="Franklin Gothic Book" w:cs="Franklin Gothic Book"/>
          <w:sz w:val="16"/>
          <w:szCs w:val="16"/>
        </w:rPr>
      </w:pPr>
      <w:r>
        <w:rPr>
          <w:rFonts w:ascii="Franklin Gothic Book" w:hAnsi="Franklin Gothic Book" w:cs="Franklin Gothic Book"/>
        </w:rPr>
        <w:t>Vedle nájemného dle odst. 1 tohoto článku smlouvy se nájemce zavazuje zaplatit také roční  zálohy na plnění a služby spojené s užíváním předmětu nájmu: zálohu za dodávku vody a odvádění odpadních vod ve výši 1.200 Kč, zálohu na dodávku tepelné energie na vytápění ve výši 6.000 Kč a dále zálohy odpovídající podílu nájemce na osvětlení a úklidu společných částí budovy ve výši 1.200 Kč.</w:t>
      </w:r>
    </w:p>
    <w:p w14:paraId="01BC600F" w14:textId="77777777" w:rsidR="00830F8D" w:rsidRDefault="00830F8D">
      <w:pPr>
        <w:pStyle w:val="Odstavecseseznamem"/>
        <w:ind w:left="0"/>
        <w:jc w:val="both"/>
        <w:rPr>
          <w:rFonts w:ascii="Franklin Gothic Book" w:hAnsi="Franklin Gothic Book" w:cs="Franklin Gothic Book"/>
          <w:sz w:val="16"/>
          <w:szCs w:val="16"/>
        </w:rPr>
      </w:pPr>
    </w:p>
    <w:p w14:paraId="32BDC3F1" w14:textId="77777777" w:rsidR="00830F8D" w:rsidRDefault="00830F8D">
      <w:pPr>
        <w:pStyle w:val="Odstavecseseznamem"/>
        <w:numPr>
          <w:ilvl w:val="0"/>
          <w:numId w:val="6"/>
        </w:numPr>
        <w:spacing w:after="0" w:line="20" w:lineRule="atLeast"/>
        <w:ind w:left="0" w:hanging="426"/>
        <w:jc w:val="both"/>
        <w:rPr>
          <w:rFonts w:ascii="Franklin Gothic Book" w:hAnsi="Franklin Gothic Book" w:cs="Franklin Gothic Book"/>
          <w:sz w:val="16"/>
          <w:szCs w:val="16"/>
        </w:rPr>
      </w:pPr>
      <w:r>
        <w:rPr>
          <w:rFonts w:ascii="Franklin Gothic Book" w:hAnsi="Franklin Gothic Book" w:cs="Franklin Gothic Book"/>
        </w:rPr>
        <w:t xml:space="preserve">Nájemné a úhrady za služby spojené s užíváním předmětu nájmu jsou splatné vždy do 20. dne daného kalendářního nájemné ročně, služby také ročně, a to bezhotovostním převodem na účet pronajímatele č. </w:t>
      </w:r>
      <w:r>
        <w:rPr>
          <w:rFonts w:ascii="Franklin Gothic Book" w:hAnsi="Franklin Gothic Book" w:cs="Franklin Gothic Book"/>
          <w:bCs/>
        </w:rPr>
        <w:t xml:space="preserve">161207221/0300, </w:t>
      </w:r>
      <w:r>
        <w:rPr>
          <w:rFonts w:ascii="Franklin Gothic Book" w:hAnsi="Franklin Gothic Book" w:cs="Franklin Gothic Book"/>
        </w:rPr>
        <w:t>pod variabilním symbolem 00217560 vedený u Československé obchodní banky, a. s. Pro včasnost platby je rozhodující den připsání platby na účet pronajímatele.</w:t>
      </w:r>
    </w:p>
    <w:p w14:paraId="3512B9A3" w14:textId="77777777" w:rsidR="00830F8D" w:rsidRDefault="00830F8D">
      <w:pPr>
        <w:pStyle w:val="Odstavecseseznamem"/>
        <w:spacing w:after="0" w:line="20" w:lineRule="atLeast"/>
        <w:ind w:left="0"/>
        <w:jc w:val="both"/>
        <w:rPr>
          <w:rFonts w:ascii="Franklin Gothic Book" w:hAnsi="Franklin Gothic Book" w:cs="Franklin Gothic Book"/>
          <w:sz w:val="16"/>
          <w:szCs w:val="16"/>
        </w:rPr>
      </w:pPr>
    </w:p>
    <w:p w14:paraId="2A687ED4" w14:textId="77777777" w:rsidR="00830F8D" w:rsidRDefault="00830F8D">
      <w:pPr>
        <w:spacing w:after="0" w:line="20" w:lineRule="atLeast"/>
        <w:jc w:val="center"/>
        <w:rPr>
          <w:rFonts w:ascii="Franklin Gothic Book" w:hAnsi="Franklin Gothic Book" w:cs="Franklin Gothic Book"/>
          <w:b/>
          <w:bCs/>
        </w:rPr>
      </w:pPr>
      <w:r>
        <w:rPr>
          <w:rFonts w:ascii="Franklin Gothic Book" w:hAnsi="Franklin Gothic Book" w:cs="Franklin Gothic Book"/>
          <w:b/>
          <w:bCs/>
        </w:rPr>
        <w:t>Čl. V.</w:t>
      </w:r>
    </w:p>
    <w:p w14:paraId="05D651FA" w14:textId="77777777" w:rsidR="00830F8D" w:rsidRDefault="00830F8D">
      <w:pPr>
        <w:spacing w:after="0" w:line="20" w:lineRule="atLeast"/>
        <w:jc w:val="center"/>
        <w:rPr>
          <w:rFonts w:ascii="Franklin Gothic Book" w:hAnsi="Franklin Gothic Book" w:cs="Franklin Gothic Book"/>
          <w:b/>
          <w:bCs/>
          <w:sz w:val="16"/>
          <w:szCs w:val="16"/>
        </w:rPr>
      </w:pPr>
      <w:r>
        <w:rPr>
          <w:rFonts w:ascii="Franklin Gothic Book" w:hAnsi="Franklin Gothic Book" w:cs="Franklin Gothic Book"/>
          <w:b/>
          <w:bCs/>
        </w:rPr>
        <w:t>Práva a povinnosti pronajímatele</w:t>
      </w:r>
    </w:p>
    <w:p w14:paraId="0A1397D3" w14:textId="77777777" w:rsidR="00830F8D" w:rsidRDefault="00830F8D">
      <w:pPr>
        <w:spacing w:after="0" w:line="20" w:lineRule="atLeast"/>
        <w:rPr>
          <w:rFonts w:ascii="Franklin Gothic Book" w:hAnsi="Franklin Gothic Book" w:cs="Franklin Gothic Book"/>
          <w:b/>
          <w:bCs/>
          <w:sz w:val="16"/>
          <w:szCs w:val="16"/>
        </w:rPr>
      </w:pPr>
    </w:p>
    <w:p w14:paraId="2CB42F61" w14:textId="77777777" w:rsidR="00830F8D" w:rsidRDefault="00830F8D">
      <w:pPr>
        <w:pStyle w:val="Odstavecseseznamem"/>
        <w:numPr>
          <w:ilvl w:val="0"/>
          <w:numId w:val="9"/>
        </w:numPr>
        <w:spacing w:after="0" w:line="20" w:lineRule="atLeast"/>
        <w:ind w:left="0" w:hanging="284"/>
        <w:jc w:val="both"/>
        <w:rPr>
          <w:rFonts w:ascii="Franklin Gothic Book" w:hAnsi="Franklin Gothic Book" w:cs="Franklin Gothic Book"/>
          <w:sz w:val="16"/>
          <w:szCs w:val="16"/>
        </w:rPr>
      </w:pPr>
      <w:r>
        <w:rPr>
          <w:rFonts w:ascii="Franklin Gothic Book" w:hAnsi="Franklin Gothic Book" w:cs="Franklin Gothic Book"/>
        </w:rPr>
        <w:t>Pronajímatel má vůči nájemci za přenechání předmětu nájmu k užívání pro účel vymezený dle čl. II. odst. 1. smlouvy nárok na úhradu nájemného.</w:t>
      </w:r>
    </w:p>
    <w:p w14:paraId="178A58C8" w14:textId="77777777" w:rsidR="00830F8D" w:rsidRDefault="00830F8D">
      <w:pPr>
        <w:spacing w:after="0" w:line="20" w:lineRule="atLeast"/>
        <w:ind w:left="360"/>
        <w:jc w:val="both"/>
        <w:rPr>
          <w:rFonts w:ascii="Franklin Gothic Book" w:hAnsi="Franklin Gothic Book" w:cs="Franklin Gothic Book"/>
          <w:sz w:val="16"/>
          <w:szCs w:val="16"/>
        </w:rPr>
      </w:pPr>
    </w:p>
    <w:p w14:paraId="317CC181" w14:textId="77777777" w:rsidR="00830F8D" w:rsidRDefault="00830F8D">
      <w:pPr>
        <w:pStyle w:val="Odstavecseseznamem"/>
        <w:numPr>
          <w:ilvl w:val="0"/>
          <w:numId w:val="9"/>
        </w:numPr>
        <w:spacing w:after="0" w:line="20" w:lineRule="atLeast"/>
        <w:ind w:left="0" w:hanging="284"/>
        <w:jc w:val="both"/>
        <w:rPr>
          <w:rFonts w:ascii="Franklin Gothic Book" w:hAnsi="Franklin Gothic Book" w:cs="Franklin Gothic Book"/>
          <w:sz w:val="16"/>
          <w:szCs w:val="16"/>
        </w:rPr>
      </w:pPr>
      <w:r>
        <w:rPr>
          <w:rFonts w:ascii="Franklin Gothic Book" w:hAnsi="Franklin Gothic Book" w:cs="Franklin Gothic Book"/>
        </w:rPr>
        <w:t>Pronajímatel se zavazuje předat nájemci předmět nájmu ve stavu způsobilém k řádnému užívání a je povinen zajistit nájemci plný a nerušený výkon práv spojených s užíváním předmětu nájmu a souvisejících prostor, včetně služeb spojených s užíváním předmětu nájmu v rozsahu stanoveném v čl. IV. odst. 2. této smlouvy.</w:t>
      </w:r>
    </w:p>
    <w:p w14:paraId="1A184B55" w14:textId="77777777" w:rsidR="00830F8D" w:rsidRDefault="00830F8D">
      <w:pPr>
        <w:pStyle w:val="Odstavecseseznamem"/>
        <w:ind w:left="0"/>
        <w:jc w:val="both"/>
        <w:rPr>
          <w:rFonts w:ascii="Franklin Gothic Book" w:hAnsi="Franklin Gothic Book" w:cs="Franklin Gothic Book"/>
          <w:sz w:val="16"/>
          <w:szCs w:val="16"/>
        </w:rPr>
      </w:pPr>
    </w:p>
    <w:p w14:paraId="310EAAB6" w14:textId="77777777" w:rsidR="00830F8D" w:rsidRDefault="00830F8D">
      <w:pPr>
        <w:pStyle w:val="Odstavecseseznamem"/>
        <w:numPr>
          <w:ilvl w:val="0"/>
          <w:numId w:val="9"/>
        </w:numPr>
        <w:spacing w:after="0" w:line="20" w:lineRule="atLeast"/>
        <w:ind w:left="0" w:hanging="284"/>
        <w:jc w:val="both"/>
        <w:rPr>
          <w:rFonts w:ascii="Franklin Gothic Book" w:hAnsi="Franklin Gothic Book" w:cs="Franklin Gothic Book"/>
        </w:rPr>
      </w:pPr>
      <w:r>
        <w:rPr>
          <w:rFonts w:ascii="Franklin Gothic Book" w:hAnsi="Franklin Gothic Book" w:cs="Franklin Gothic Book"/>
        </w:rPr>
        <w:t>Pronajímatel je povinen odstranit vady či poškození, které mu nájemce oznámí bez zbytečného odkladu a za které sám neodpovídá, neprodleně a na svůj náklad. V případě, že pronajímatel tyto včasně oznámené vady či poškození bez zbytečného odkladu neodstraní, je povinen nahradit nájemci odůvodněné náklady, které nájemce vynaložil sám na odstranění této vady či poškození. Pokud by se jednalo o vady nebo poškození podstatného charakteru, které by se dotkly možnosti řádného užívání předmětu nájmu ze strany nájemc</w:t>
      </w:r>
      <w:r>
        <w:rPr>
          <w:rFonts w:ascii="Franklin Gothic Book" w:hAnsi="Franklin Gothic Book" w:cs="Franklin Gothic Book"/>
        </w:rPr>
        <w:t>e, je pronajímatel povinen poskytnout nájemci i přiměřenou slevu z nájemného za dobu, po kterou vady či poškození předmětu nájmu trvaly.</w:t>
      </w:r>
    </w:p>
    <w:p w14:paraId="1AB7CFC0" w14:textId="77777777" w:rsidR="00830F8D" w:rsidRDefault="00830F8D">
      <w:pPr>
        <w:spacing w:after="0"/>
        <w:rPr>
          <w:rFonts w:ascii="Franklin Gothic Book" w:hAnsi="Franklin Gothic Book" w:cs="Franklin Gothic Book"/>
        </w:rPr>
      </w:pPr>
    </w:p>
    <w:p w14:paraId="18A9C51B" w14:textId="77777777" w:rsidR="00830F8D" w:rsidRDefault="00830F8D">
      <w:pPr>
        <w:spacing w:after="0"/>
        <w:jc w:val="center"/>
        <w:rPr>
          <w:rFonts w:ascii="Franklin Gothic Book" w:hAnsi="Franklin Gothic Book" w:cs="Franklin Gothic Book"/>
          <w:b/>
          <w:bCs/>
        </w:rPr>
      </w:pPr>
      <w:r>
        <w:rPr>
          <w:rFonts w:ascii="Franklin Gothic Book" w:hAnsi="Franklin Gothic Book" w:cs="Franklin Gothic Book"/>
          <w:b/>
          <w:bCs/>
        </w:rPr>
        <w:t>Čl. VI.</w:t>
      </w:r>
    </w:p>
    <w:p w14:paraId="43FB53CE" w14:textId="77777777" w:rsidR="00830F8D" w:rsidRDefault="00830F8D">
      <w:pPr>
        <w:spacing w:after="0"/>
        <w:jc w:val="center"/>
        <w:rPr>
          <w:rFonts w:ascii="Franklin Gothic Book" w:hAnsi="Franklin Gothic Book" w:cs="Franklin Gothic Book"/>
          <w:b/>
          <w:bCs/>
          <w:sz w:val="16"/>
          <w:szCs w:val="16"/>
        </w:rPr>
      </w:pPr>
      <w:r>
        <w:rPr>
          <w:rFonts w:ascii="Franklin Gothic Book" w:hAnsi="Franklin Gothic Book" w:cs="Franklin Gothic Book"/>
          <w:b/>
          <w:bCs/>
        </w:rPr>
        <w:t>Práva a povinnosti nájemce</w:t>
      </w:r>
    </w:p>
    <w:p w14:paraId="1BCAEC1E" w14:textId="77777777" w:rsidR="00830F8D" w:rsidRDefault="00830F8D">
      <w:pPr>
        <w:spacing w:after="0"/>
        <w:rPr>
          <w:rFonts w:ascii="Franklin Gothic Book" w:hAnsi="Franklin Gothic Book" w:cs="Franklin Gothic Book"/>
          <w:b/>
          <w:bCs/>
          <w:sz w:val="16"/>
          <w:szCs w:val="16"/>
        </w:rPr>
      </w:pPr>
    </w:p>
    <w:p w14:paraId="52D0EC0D" w14:textId="77777777" w:rsidR="00830F8D" w:rsidRDefault="00830F8D">
      <w:pPr>
        <w:pStyle w:val="Odstavecseseznamem"/>
        <w:numPr>
          <w:ilvl w:val="0"/>
          <w:numId w:val="2"/>
        </w:numPr>
        <w:spacing w:after="0"/>
        <w:ind w:left="0" w:hanging="426"/>
        <w:jc w:val="both"/>
        <w:rPr>
          <w:rFonts w:ascii="Franklin Gothic Book" w:eastAsia="Franklin Gothic Book" w:hAnsi="Franklin Gothic Book" w:cs="Franklin Gothic Book"/>
        </w:rPr>
      </w:pPr>
      <w:r>
        <w:rPr>
          <w:rFonts w:ascii="Franklin Gothic Book" w:hAnsi="Franklin Gothic Book" w:cs="Franklin Gothic Book"/>
        </w:rPr>
        <w:t>Nájemce je oprávněn užívat předmět nájmu a současně v nezbytném rozsahu související prostory v budově, kde se předmět nájmu nachází, přičemž je povinen zejména respektovat činnost pronajímatele a zdržet se veškerého jednání, kterým by tuto činnost omezil, a dále nahradit pronajímateli veškeré škody, které svým užíváním způsobil, případně též osoby, kterým do budovy umožnil přístup.</w:t>
      </w:r>
    </w:p>
    <w:p w14:paraId="33FC8E8F" w14:textId="77777777" w:rsidR="00830F8D" w:rsidRDefault="00830F8D">
      <w:pPr>
        <w:spacing w:after="0"/>
        <w:jc w:val="both"/>
        <w:rPr>
          <w:rFonts w:ascii="Franklin Gothic Book" w:hAnsi="Franklin Gothic Book" w:cs="Franklin Gothic Book"/>
        </w:rPr>
      </w:pPr>
      <w:r>
        <w:rPr>
          <w:rFonts w:ascii="Franklin Gothic Book" w:eastAsia="Franklin Gothic Book" w:hAnsi="Franklin Gothic Book" w:cs="Franklin Gothic Book"/>
        </w:rPr>
        <w:t xml:space="preserve"> </w:t>
      </w:r>
    </w:p>
    <w:p w14:paraId="7AF5C3A3" w14:textId="77777777" w:rsidR="00830F8D" w:rsidRDefault="00830F8D">
      <w:pPr>
        <w:pStyle w:val="Odstavecseseznamem"/>
        <w:numPr>
          <w:ilvl w:val="0"/>
          <w:numId w:val="2"/>
        </w:numPr>
        <w:spacing w:after="0"/>
        <w:ind w:left="0" w:hanging="426"/>
        <w:jc w:val="both"/>
        <w:rPr>
          <w:rFonts w:ascii="Franklin Gothic Book" w:hAnsi="Franklin Gothic Book" w:cs="Franklin Gothic Book"/>
          <w:sz w:val="16"/>
          <w:szCs w:val="16"/>
        </w:rPr>
      </w:pPr>
      <w:r>
        <w:rPr>
          <w:rFonts w:ascii="Franklin Gothic Book" w:hAnsi="Franklin Gothic Book" w:cs="Franklin Gothic Book"/>
        </w:rPr>
        <w:t>Nájemce hradí náklady spojené s běžnou údržbou a drobné opravy předmětu nájmu nepřesahující jednotlivým nákladem částku 3.000 Kč.</w:t>
      </w:r>
    </w:p>
    <w:p w14:paraId="415F2D31" w14:textId="77777777" w:rsidR="00830F8D" w:rsidRDefault="00830F8D">
      <w:pPr>
        <w:spacing w:after="0"/>
        <w:jc w:val="both"/>
        <w:rPr>
          <w:rFonts w:ascii="Franklin Gothic Book" w:hAnsi="Franklin Gothic Book" w:cs="Franklin Gothic Book"/>
          <w:sz w:val="16"/>
          <w:szCs w:val="16"/>
        </w:rPr>
      </w:pPr>
    </w:p>
    <w:p w14:paraId="7B5576B5" w14:textId="77777777" w:rsidR="00830F8D" w:rsidRDefault="00830F8D">
      <w:pPr>
        <w:pStyle w:val="Odstavecseseznamem"/>
        <w:numPr>
          <w:ilvl w:val="0"/>
          <w:numId w:val="2"/>
        </w:numPr>
        <w:spacing w:after="0"/>
        <w:ind w:left="0" w:hanging="426"/>
        <w:jc w:val="both"/>
        <w:rPr>
          <w:rFonts w:ascii="Franklin Gothic Book" w:hAnsi="Franklin Gothic Book" w:cs="Franklin Gothic Book"/>
          <w:sz w:val="16"/>
          <w:szCs w:val="16"/>
        </w:rPr>
      </w:pPr>
      <w:r>
        <w:rPr>
          <w:rFonts w:ascii="Franklin Gothic Book" w:hAnsi="Franklin Gothic Book" w:cs="Franklin Gothic Book"/>
        </w:rPr>
        <w:t xml:space="preserve">Nájemce je povinen bez zbytečného odkladu oznámit pronajímateli potřebu těch oprav, které je povinen provést pronajímatel a umožnit jejich provedení, jinak nájemce odpovídá za škodu, která nesplněním této povinnosti vznikla. V případě, že pronajímatel neodstraní vady nebo poškození, které mu nájemce včas oznámí, bez zbytečného odkladu a řádně, je nájemce oprávněn je odstranit </w:t>
      </w:r>
      <w:r>
        <w:rPr>
          <w:rFonts w:ascii="Franklin Gothic Book" w:hAnsi="Franklin Gothic Book" w:cs="Franklin Gothic Book"/>
        </w:rPr>
        <w:lastRenderedPageBreak/>
        <w:t>sám a požadovat po pronajímateli náhradu všech nákladů, které důvodně na jejich odstranění vynaložil. Pokud by se jednalo o vady nebo poškození podstatného charakteru, které se dotkly možnosti řádného užívání předmětu nájmu, má právo vůči pronajímateli uplatnit nárok na poskytnutí přiměřené slevy z nájemného za dobu, po kterou vady či poškození předmětu nájmu trvaly.</w:t>
      </w:r>
    </w:p>
    <w:p w14:paraId="18B7E9A7" w14:textId="77777777" w:rsidR="00830F8D" w:rsidRDefault="00830F8D">
      <w:pPr>
        <w:pStyle w:val="Odstavecseseznamem"/>
        <w:jc w:val="both"/>
        <w:rPr>
          <w:rFonts w:ascii="Franklin Gothic Book" w:hAnsi="Franklin Gothic Book" w:cs="Franklin Gothic Book"/>
          <w:sz w:val="16"/>
          <w:szCs w:val="16"/>
        </w:rPr>
      </w:pPr>
    </w:p>
    <w:p w14:paraId="628B74B9" w14:textId="77777777" w:rsidR="00830F8D" w:rsidRDefault="00830F8D">
      <w:pPr>
        <w:pStyle w:val="Odstavecseseznamem"/>
        <w:numPr>
          <w:ilvl w:val="0"/>
          <w:numId w:val="2"/>
        </w:numPr>
        <w:spacing w:after="0"/>
        <w:ind w:left="0" w:hanging="426"/>
        <w:jc w:val="both"/>
        <w:rPr>
          <w:rFonts w:ascii="Franklin Gothic Book" w:hAnsi="Franklin Gothic Book" w:cs="Franklin Gothic Book"/>
          <w:sz w:val="16"/>
          <w:szCs w:val="16"/>
        </w:rPr>
      </w:pPr>
      <w:r>
        <w:rPr>
          <w:rFonts w:ascii="Franklin Gothic Book" w:hAnsi="Franklin Gothic Book" w:cs="Franklin Gothic Book"/>
        </w:rPr>
        <w:t xml:space="preserve">Nájemce nesmí provádět ve vztahu k předmětu nájmu stavební úpravy ani podstatné změny </w:t>
      </w:r>
      <w:r>
        <w:rPr>
          <w:rFonts w:ascii="Franklin Gothic Book" w:hAnsi="Franklin Gothic Book" w:cs="Franklin Gothic Book"/>
        </w:rPr>
        <w:br/>
        <w:t>bez předchozího písemného souhlasu pronajímatele, a to ani na svůj náklad.</w:t>
      </w:r>
    </w:p>
    <w:p w14:paraId="1B09BADF" w14:textId="77777777" w:rsidR="00830F8D" w:rsidRDefault="00830F8D">
      <w:pPr>
        <w:pStyle w:val="Odstavecseseznamem"/>
        <w:spacing w:after="0"/>
        <w:ind w:left="0"/>
        <w:jc w:val="both"/>
        <w:rPr>
          <w:rFonts w:ascii="Franklin Gothic Book" w:hAnsi="Franklin Gothic Book" w:cs="Franklin Gothic Book"/>
          <w:sz w:val="16"/>
          <w:szCs w:val="16"/>
        </w:rPr>
      </w:pPr>
    </w:p>
    <w:p w14:paraId="5F52B26F" w14:textId="77777777" w:rsidR="00830F8D" w:rsidRDefault="00830F8D">
      <w:pPr>
        <w:pStyle w:val="Odstavecseseznamem"/>
        <w:numPr>
          <w:ilvl w:val="0"/>
          <w:numId w:val="2"/>
        </w:numPr>
        <w:spacing w:after="0"/>
        <w:ind w:left="0" w:hanging="426"/>
        <w:jc w:val="both"/>
        <w:rPr>
          <w:rFonts w:ascii="Franklin Gothic Book" w:hAnsi="Franklin Gothic Book" w:cs="Franklin Gothic Book"/>
        </w:rPr>
      </w:pPr>
      <w:r>
        <w:rPr>
          <w:rFonts w:ascii="Franklin Gothic Book" w:hAnsi="Franklin Gothic Book" w:cs="Franklin Gothic Book"/>
        </w:rPr>
        <w:t>Nájemce není oprávněn přenechat předmět nájmu do užívání třetí osobě bez předchozího písemného souhlasu pronajímatele.</w:t>
      </w:r>
    </w:p>
    <w:p w14:paraId="029439B9" w14:textId="77777777" w:rsidR="00830F8D" w:rsidRDefault="00830F8D">
      <w:pPr>
        <w:spacing w:after="0"/>
        <w:rPr>
          <w:rFonts w:ascii="Franklin Gothic Book" w:hAnsi="Franklin Gothic Book" w:cs="Franklin Gothic Book"/>
        </w:rPr>
      </w:pPr>
    </w:p>
    <w:p w14:paraId="0B77292E" w14:textId="77777777" w:rsidR="00830F8D" w:rsidRDefault="00830F8D">
      <w:pPr>
        <w:spacing w:after="0"/>
        <w:jc w:val="center"/>
        <w:rPr>
          <w:rFonts w:ascii="Franklin Gothic Book" w:hAnsi="Franklin Gothic Book" w:cs="Franklin Gothic Book"/>
          <w:b/>
          <w:bCs/>
        </w:rPr>
      </w:pPr>
      <w:r>
        <w:rPr>
          <w:rFonts w:ascii="Franklin Gothic Book" w:hAnsi="Franklin Gothic Book" w:cs="Franklin Gothic Book"/>
          <w:b/>
          <w:bCs/>
        </w:rPr>
        <w:t>Čl. VII.</w:t>
      </w:r>
    </w:p>
    <w:p w14:paraId="75737B50" w14:textId="77777777" w:rsidR="00830F8D" w:rsidRDefault="00830F8D">
      <w:pPr>
        <w:spacing w:after="0"/>
        <w:jc w:val="center"/>
        <w:rPr>
          <w:rFonts w:ascii="Franklin Gothic Book" w:eastAsia="Franklin Gothic Book" w:hAnsi="Franklin Gothic Book" w:cs="Franklin Gothic Book"/>
        </w:rPr>
      </w:pPr>
      <w:r>
        <w:rPr>
          <w:rFonts w:ascii="Franklin Gothic Book" w:hAnsi="Franklin Gothic Book" w:cs="Franklin Gothic Book"/>
          <w:b/>
          <w:bCs/>
        </w:rPr>
        <w:t>Zánik nájmu</w:t>
      </w:r>
    </w:p>
    <w:p w14:paraId="6A4EA655" w14:textId="77777777" w:rsidR="00830F8D" w:rsidRDefault="00830F8D">
      <w:pPr>
        <w:spacing w:after="0"/>
        <w:rPr>
          <w:rFonts w:ascii="Franklin Gothic Book" w:hAnsi="Franklin Gothic Book" w:cs="Franklin Gothic Book"/>
        </w:rPr>
      </w:pPr>
      <w:r>
        <w:rPr>
          <w:rFonts w:ascii="Franklin Gothic Book" w:eastAsia="Franklin Gothic Book" w:hAnsi="Franklin Gothic Book" w:cs="Franklin Gothic Book"/>
        </w:rPr>
        <w:t xml:space="preserve"> </w:t>
      </w:r>
    </w:p>
    <w:p w14:paraId="66500CBA" w14:textId="77777777" w:rsidR="00830F8D" w:rsidRDefault="00830F8D">
      <w:pPr>
        <w:pStyle w:val="Odstavecseseznamem"/>
        <w:numPr>
          <w:ilvl w:val="0"/>
          <w:numId w:val="7"/>
        </w:numPr>
        <w:spacing w:after="0"/>
        <w:ind w:left="0" w:hanging="426"/>
        <w:jc w:val="both"/>
        <w:rPr>
          <w:rFonts w:ascii="Franklin Gothic Book" w:hAnsi="Franklin Gothic Book" w:cs="Franklin Gothic Book"/>
          <w:sz w:val="16"/>
          <w:szCs w:val="16"/>
        </w:rPr>
      </w:pPr>
      <w:r>
        <w:rPr>
          <w:rFonts w:ascii="Franklin Gothic Book" w:hAnsi="Franklin Gothic Book" w:cs="Franklin Gothic Book"/>
        </w:rPr>
        <w:t>Nájemní vztah založený touto smlouvou může zaniknout kdykoliv písemnou dohodou mezi pronajímatelem a nájemcem.</w:t>
      </w:r>
    </w:p>
    <w:p w14:paraId="28053375" w14:textId="77777777" w:rsidR="00830F8D" w:rsidRDefault="00830F8D">
      <w:pPr>
        <w:pStyle w:val="Odstavecseseznamem"/>
        <w:spacing w:after="0"/>
        <w:ind w:left="0"/>
        <w:jc w:val="both"/>
        <w:rPr>
          <w:rFonts w:ascii="Franklin Gothic Book" w:hAnsi="Franklin Gothic Book" w:cs="Franklin Gothic Book"/>
          <w:sz w:val="16"/>
          <w:szCs w:val="16"/>
        </w:rPr>
      </w:pPr>
    </w:p>
    <w:p w14:paraId="6A93DAF4" w14:textId="77777777" w:rsidR="00830F8D" w:rsidRDefault="00830F8D">
      <w:pPr>
        <w:pStyle w:val="Odstavecseseznamem"/>
        <w:numPr>
          <w:ilvl w:val="0"/>
          <w:numId w:val="1"/>
        </w:numPr>
        <w:spacing w:after="0" w:line="20" w:lineRule="atLeast"/>
        <w:ind w:left="0"/>
        <w:jc w:val="both"/>
        <w:rPr>
          <w:rFonts w:ascii="Franklin Gothic Book" w:hAnsi="Franklin Gothic Book" w:cs="Franklin Gothic Book"/>
        </w:rPr>
      </w:pPr>
      <w:r>
        <w:rPr>
          <w:rFonts w:ascii="Franklin Gothic Book" w:hAnsi="Franklin Gothic Book" w:cs="Franklin Gothic Book"/>
        </w:rPr>
        <w:t>Při zániku nájmu je nájemce povinen předmět nájmu a související prostory vyklidit, a to do 15 dnů ode dne zániku nájmu, a předat ho pronajímateli ve stavu, v jakém ho převzal, nehledě na běžné opotřebení při běžném užívání a na vady, které je povinen odstranit pronajímatel. Ohledně předání předmětu nájmu bude mezi smluvními stranami sepsán předávací protokol.</w:t>
      </w:r>
    </w:p>
    <w:p w14:paraId="4543BF79" w14:textId="77777777" w:rsidR="00830F8D" w:rsidRDefault="00830F8D">
      <w:pPr>
        <w:spacing w:after="0"/>
        <w:rPr>
          <w:rFonts w:ascii="Franklin Gothic Book" w:hAnsi="Franklin Gothic Book" w:cs="Franklin Gothic Book"/>
        </w:rPr>
      </w:pPr>
    </w:p>
    <w:p w14:paraId="53154FF6" w14:textId="77777777" w:rsidR="00830F8D" w:rsidRDefault="00830F8D">
      <w:pPr>
        <w:spacing w:after="0"/>
        <w:jc w:val="center"/>
        <w:rPr>
          <w:rFonts w:ascii="Franklin Gothic Book" w:hAnsi="Franklin Gothic Book" w:cs="Franklin Gothic Book"/>
          <w:b/>
          <w:bCs/>
        </w:rPr>
      </w:pPr>
      <w:r>
        <w:rPr>
          <w:rFonts w:ascii="Franklin Gothic Book" w:hAnsi="Franklin Gothic Book" w:cs="Franklin Gothic Book"/>
          <w:b/>
          <w:bCs/>
        </w:rPr>
        <w:t>Čl. VIII.</w:t>
      </w:r>
    </w:p>
    <w:p w14:paraId="73A96363" w14:textId="77777777" w:rsidR="00830F8D" w:rsidRDefault="00830F8D">
      <w:pPr>
        <w:spacing w:after="0"/>
        <w:jc w:val="center"/>
        <w:rPr>
          <w:rFonts w:ascii="Franklin Gothic Book" w:eastAsia="Franklin Gothic Book" w:hAnsi="Franklin Gothic Book" w:cs="Franklin Gothic Book"/>
        </w:rPr>
      </w:pPr>
      <w:r>
        <w:rPr>
          <w:rFonts w:ascii="Franklin Gothic Book" w:hAnsi="Franklin Gothic Book" w:cs="Franklin Gothic Book"/>
          <w:b/>
          <w:bCs/>
        </w:rPr>
        <w:t>Závěrečná ustanovení</w:t>
      </w:r>
    </w:p>
    <w:p w14:paraId="4456B0B2" w14:textId="77777777" w:rsidR="00830F8D" w:rsidRDefault="00830F8D">
      <w:pPr>
        <w:spacing w:after="0"/>
        <w:jc w:val="both"/>
        <w:rPr>
          <w:rFonts w:ascii="Franklin Gothic Book" w:hAnsi="Franklin Gothic Book" w:cs="Franklin Gothic Book"/>
        </w:rPr>
      </w:pPr>
      <w:r>
        <w:rPr>
          <w:rFonts w:ascii="Franklin Gothic Book" w:eastAsia="Franklin Gothic Book" w:hAnsi="Franklin Gothic Book" w:cs="Franklin Gothic Book"/>
        </w:rPr>
        <w:t xml:space="preserve"> </w:t>
      </w:r>
    </w:p>
    <w:p w14:paraId="4CC56D83" w14:textId="77777777" w:rsidR="00830F8D" w:rsidRDefault="00830F8D">
      <w:pPr>
        <w:pStyle w:val="Odstavecseseznamem"/>
        <w:numPr>
          <w:ilvl w:val="0"/>
          <w:numId w:val="5"/>
        </w:numPr>
        <w:spacing w:after="0"/>
        <w:ind w:left="0" w:hanging="284"/>
        <w:jc w:val="both"/>
        <w:rPr>
          <w:rFonts w:ascii="Franklin Gothic Book" w:hAnsi="Franklin Gothic Book" w:cs="Franklin Gothic Book"/>
          <w:sz w:val="16"/>
          <w:szCs w:val="16"/>
        </w:rPr>
      </w:pPr>
      <w:r>
        <w:rPr>
          <w:rFonts w:ascii="Franklin Gothic Book" w:hAnsi="Franklin Gothic Book" w:cs="Franklin Gothic Book"/>
        </w:rPr>
        <w:t>Práva a povinnosti v této smlouvě výslovně neupravené se řídí právem České republiky, zejména ustanoveními občanského zákoníku.</w:t>
      </w:r>
    </w:p>
    <w:p w14:paraId="4D07140E" w14:textId="77777777" w:rsidR="00830F8D" w:rsidRDefault="00830F8D">
      <w:pPr>
        <w:spacing w:after="0"/>
        <w:ind w:left="360"/>
        <w:jc w:val="both"/>
        <w:rPr>
          <w:rFonts w:ascii="Franklin Gothic Book" w:hAnsi="Franklin Gothic Book" w:cs="Franklin Gothic Book"/>
          <w:sz w:val="16"/>
          <w:szCs w:val="16"/>
        </w:rPr>
      </w:pPr>
    </w:p>
    <w:p w14:paraId="23993248" w14:textId="77777777" w:rsidR="00830F8D" w:rsidRDefault="00830F8D">
      <w:pPr>
        <w:pStyle w:val="Odstavecseseznamem"/>
        <w:numPr>
          <w:ilvl w:val="0"/>
          <w:numId w:val="5"/>
        </w:numPr>
        <w:spacing w:after="0"/>
        <w:ind w:left="0" w:hanging="284"/>
        <w:jc w:val="both"/>
        <w:rPr>
          <w:rFonts w:ascii="Franklin Gothic Book" w:hAnsi="Franklin Gothic Book" w:cs="Franklin Gothic Book"/>
          <w:sz w:val="16"/>
          <w:szCs w:val="16"/>
        </w:rPr>
      </w:pPr>
      <w:r>
        <w:rPr>
          <w:rFonts w:ascii="Franklin Gothic Book" w:hAnsi="Franklin Gothic Book" w:cs="Franklin Gothic Book"/>
        </w:rPr>
        <w:t>Tato smlouva je vypracována ve dvou stejnopisech, z nichž každý má platnost originálu. Každá ze smluvních stran obdrží jeden stejnopis.</w:t>
      </w:r>
    </w:p>
    <w:p w14:paraId="472ABBCA" w14:textId="77777777" w:rsidR="00830F8D" w:rsidRDefault="00830F8D">
      <w:pPr>
        <w:pStyle w:val="Odstavecseseznamem"/>
        <w:jc w:val="both"/>
        <w:rPr>
          <w:rFonts w:ascii="Franklin Gothic Book" w:hAnsi="Franklin Gothic Book" w:cs="Franklin Gothic Book"/>
          <w:sz w:val="16"/>
          <w:szCs w:val="16"/>
        </w:rPr>
      </w:pPr>
    </w:p>
    <w:p w14:paraId="4D7300BC" w14:textId="77777777" w:rsidR="00830F8D" w:rsidRDefault="00830F8D">
      <w:pPr>
        <w:pStyle w:val="Odstavecseseznamem"/>
        <w:numPr>
          <w:ilvl w:val="0"/>
          <w:numId w:val="5"/>
        </w:numPr>
        <w:spacing w:after="0"/>
        <w:ind w:left="0" w:hanging="284"/>
        <w:jc w:val="both"/>
        <w:rPr>
          <w:rFonts w:ascii="Franklin Gothic Book" w:hAnsi="Franklin Gothic Book" w:cs="Franklin Gothic Book"/>
          <w:sz w:val="16"/>
          <w:szCs w:val="16"/>
        </w:rPr>
      </w:pPr>
      <w:r>
        <w:rPr>
          <w:rFonts w:ascii="Franklin Gothic Book" w:hAnsi="Franklin Gothic Book" w:cs="Franklin Gothic Book"/>
        </w:rPr>
        <w:t>Tuto smlouvu je možno měnit pouze formou číslovaných písemných dodatků odsouhlasených oběma smluvními stranami.</w:t>
      </w:r>
    </w:p>
    <w:p w14:paraId="4FF009A8" w14:textId="77777777" w:rsidR="00830F8D" w:rsidRDefault="00830F8D">
      <w:pPr>
        <w:pStyle w:val="Odstavecseseznamem"/>
        <w:ind w:left="0"/>
        <w:jc w:val="both"/>
        <w:rPr>
          <w:rFonts w:ascii="Franklin Gothic Book" w:hAnsi="Franklin Gothic Book" w:cs="Franklin Gothic Book"/>
          <w:sz w:val="16"/>
          <w:szCs w:val="16"/>
        </w:rPr>
      </w:pPr>
    </w:p>
    <w:p w14:paraId="46AF584F" w14:textId="77777777" w:rsidR="00830F8D" w:rsidRDefault="00830F8D">
      <w:pPr>
        <w:pStyle w:val="Odstavecseseznamem"/>
        <w:numPr>
          <w:ilvl w:val="0"/>
          <w:numId w:val="5"/>
        </w:numPr>
        <w:spacing w:after="0"/>
        <w:ind w:left="0" w:hanging="284"/>
        <w:jc w:val="both"/>
        <w:rPr>
          <w:rFonts w:ascii="Franklin Gothic Book" w:hAnsi="Franklin Gothic Book" w:cs="Franklin Gothic Book"/>
        </w:rPr>
      </w:pPr>
      <w:r>
        <w:rPr>
          <w:rFonts w:ascii="Franklin Gothic Book" w:hAnsi="Franklin Gothic Book" w:cs="Franklin Gothic Book"/>
        </w:rPr>
        <w:t>Pronajímatel a nájemce shodně prohlašují, že si tuto smlouvu před jejím podpisem přečetli,</w:t>
      </w:r>
      <w:r>
        <w:rPr>
          <w:rFonts w:ascii="Franklin Gothic Book" w:hAnsi="Franklin Gothic Book" w:cs="Franklin Gothic Book"/>
        </w:rPr>
        <w:br/>
        <w:t>že byla uzavřena po vzájemném projednání podle jejich pravé a svobodné vůle, určitě, vážně a srozumitelně, nikoliv v tísni a za nápadně nevýhodných podmínek.</w:t>
      </w:r>
    </w:p>
    <w:p w14:paraId="4FDBA637" w14:textId="77777777" w:rsidR="00830F8D" w:rsidRDefault="00830F8D">
      <w:pPr>
        <w:pStyle w:val="Odstavecseseznamem"/>
        <w:spacing w:after="0"/>
        <w:ind w:left="0"/>
        <w:jc w:val="both"/>
        <w:rPr>
          <w:rFonts w:ascii="Franklin Gothic Book" w:hAnsi="Franklin Gothic Book" w:cs="Franklin Gothic Book"/>
        </w:rPr>
      </w:pPr>
    </w:p>
    <w:p w14:paraId="38846BD1" w14:textId="77777777" w:rsidR="00830F8D" w:rsidRDefault="00830F8D">
      <w:pPr>
        <w:rPr>
          <w:rFonts w:ascii="Franklin Gothic Book" w:hAnsi="Franklin Gothic Book" w:cs="Franklin Gothic Book"/>
        </w:rPr>
      </w:pPr>
      <w:r>
        <w:rPr>
          <w:rFonts w:ascii="Franklin Gothic Book" w:hAnsi="Franklin Gothic Book" w:cs="Franklin Gothic Book"/>
        </w:rPr>
        <w:t>V Lázních Bělohrad   dne ………………</w:t>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t>V Hořicích   dne ………………</w:t>
      </w:r>
    </w:p>
    <w:p w14:paraId="4B28F09D" w14:textId="77777777" w:rsidR="00830F8D" w:rsidRDefault="00830F8D">
      <w:pPr>
        <w:rPr>
          <w:rFonts w:ascii="Franklin Gothic Book" w:hAnsi="Franklin Gothic Book" w:cs="Franklin Gothic Book"/>
        </w:rPr>
      </w:pPr>
    </w:p>
    <w:p w14:paraId="7CA3A002" w14:textId="39D3B5B4" w:rsidR="00830F8D" w:rsidRDefault="00AD5675">
      <w:pPr>
        <w:rPr>
          <w:rFonts w:ascii="Franklin Gothic Book" w:eastAsia="Franklin Gothic Book" w:hAnsi="Franklin Gothic Book" w:cs="Franklin Gothic Book"/>
          <w:bCs/>
          <w:sz w:val="20"/>
          <w:szCs w:val="20"/>
          <w:lang w:eastAsia="cs-CZ"/>
        </w:rPr>
      </w:pPr>
      <w:r>
        <w:rPr>
          <w:rFonts w:ascii="Franklin Gothic Book" w:hAnsi="Franklin Gothic Book" w:cs="Franklin Gothic Book"/>
        </w:rPr>
        <w:t>Digitálně podepsáno dne 11. 3. 2024</w:t>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 xml:space="preserve">Digitálně podepsáno dne </w:t>
      </w:r>
      <w:r>
        <w:rPr>
          <w:rFonts w:ascii="Franklin Gothic Book" w:hAnsi="Franklin Gothic Book" w:cs="Franklin Gothic Book"/>
        </w:rPr>
        <w:t>6</w:t>
      </w:r>
      <w:r>
        <w:rPr>
          <w:rFonts w:ascii="Franklin Gothic Book" w:hAnsi="Franklin Gothic Book" w:cs="Franklin Gothic Book"/>
        </w:rPr>
        <w:t>. 3. 2024</w:t>
      </w:r>
      <w:r w:rsidR="00830F8D">
        <w:rPr>
          <w:rFonts w:ascii="Franklin Gothic Book" w:hAnsi="Franklin Gothic Book" w:cs="Franklin Gothic Book"/>
        </w:rPr>
        <w:br/>
      </w:r>
    </w:p>
    <w:p w14:paraId="2C3E58ED" w14:textId="77777777" w:rsidR="00830F8D" w:rsidRDefault="00830F8D">
      <w:pPr>
        <w:spacing w:after="0"/>
        <w:rPr>
          <w:rFonts w:ascii="Franklin Gothic Book" w:eastAsia="Franklin Gothic Book" w:hAnsi="Franklin Gothic Book" w:cs="Franklin Gothic Book"/>
          <w:bCs/>
          <w:sz w:val="20"/>
          <w:szCs w:val="20"/>
          <w:lang w:eastAsia="cs-CZ"/>
        </w:rPr>
      </w:pPr>
      <w:r>
        <w:rPr>
          <w:rFonts w:ascii="Franklin Gothic Book" w:eastAsia="Franklin Gothic Book" w:hAnsi="Franklin Gothic Book" w:cs="Franklin Gothic Book"/>
          <w:bCs/>
          <w:sz w:val="20"/>
          <w:szCs w:val="20"/>
          <w:lang w:eastAsia="cs-CZ"/>
        </w:rPr>
        <w:t xml:space="preserve">          </w:t>
      </w:r>
      <w:r>
        <w:rPr>
          <w:rFonts w:ascii="Franklin Gothic Book" w:eastAsia="Times New Roman" w:hAnsi="Franklin Gothic Book" w:cs="Franklin Gothic Book"/>
          <w:bCs/>
          <w:sz w:val="20"/>
          <w:szCs w:val="20"/>
          <w:lang w:eastAsia="cs-CZ"/>
        </w:rPr>
        <w:t>Mgr. Petr Jaroš</w:t>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t xml:space="preserve">        Ing. arch. Martin Pour</w:t>
      </w:r>
    </w:p>
    <w:p w14:paraId="6EE63AA9" w14:textId="77777777" w:rsidR="00830F8D" w:rsidRDefault="00830F8D">
      <w:pPr>
        <w:spacing w:after="0"/>
        <w:rPr>
          <w:rFonts w:ascii="Franklin Gothic Book" w:hAnsi="Franklin Gothic Book" w:cs="Franklin Gothic Book"/>
        </w:rPr>
        <w:sectPr w:rsidR="00000000">
          <w:headerReference w:type="default" r:id="rId7"/>
          <w:footerReference w:type="default" r:id="rId8"/>
          <w:headerReference w:type="first" r:id="rId9"/>
          <w:footerReference w:type="first" r:id="rId10"/>
          <w:pgSz w:w="11906" w:h="16838"/>
          <w:pgMar w:top="993" w:right="1417" w:bottom="851" w:left="1417" w:header="708" w:footer="0" w:gutter="0"/>
          <w:cols w:space="708"/>
          <w:titlePg/>
          <w:docGrid w:linePitch="360"/>
        </w:sectPr>
      </w:pPr>
      <w:r>
        <w:rPr>
          <w:rFonts w:ascii="Franklin Gothic Book" w:eastAsia="Franklin Gothic Book" w:hAnsi="Franklin Gothic Book" w:cs="Franklin Gothic Book"/>
          <w:bCs/>
          <w:sz w:val="20"/>
          <w:szCs w:val="20"/>
          <w:lang w:eastAsia="cs-CZ"/>
        </w:rPr>
        <w:t xml:space="preserve">        </w:t>
      </w:r>
      <w:r>
        <w:rPr>
          <w:rFonts w:ascii="Franklin Gothic Book" w:eastAsia="Times New Roman" w:hAnsi="Franklin Gothic Book" w:cs="Franklin Gothic Book"/>
          <w:bCs/>
          <w:sz w:val="20"/>
          <w:szCs w:val="20"/>
          <w:lang w:eastAsia="cs-CZ"/>
        </w:rPr>
        <w:t>ředitel organizace</w:t>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r>
      <w:r>
        <w:rPr>
          <w:rFonts w:ascii="Franklin Gothic Book" w:eastAsia="Times New Roman" w:hAnsi="Franklin Gothic Book" w:cs="Franklin Gothic Book"/>
          <w:bCs/>
          <w:sz w:val="20"/>
          <w:szCs w:val="20"/>
          <w:lang w:eastAsia="cs-CZ"/>
        </w:rPr>
        <w:tab/>
        <w:t xml:space="preserve">        starosta města Hořice</w:t>
      </w:r>
    </w:p>
    <w:p w14:paraId="116558F0" w14:textId="77777777" w:rsidR="00830F8D" w:rsidRDefault="00830F8D">
      <w:pPr>
        <w:spacing w:after="0"/>
        <w:rPr>
          <w:rFonts w:ascii="Franklin Gothic Book" w:hAnsi="Franklin Gothic Book" w:cs="Franklin Gothic Book"/>
        </w:rPr>
      </w:pPr>
    </w:p>
    <w:p w14:paraId="7811A642" w14:textId="77777777" w:rsidR="00830F8D" w:rsidRDefault="00830F8D">
      <w:pPr>
        <w:spacing w:after="0"/>
        <w:rPr>
          <w:rFonts w:ascii="Franklin Gothic Book" w:hAnsi="Franklin Gothic Book" w:cs="Franklin Gothic Book"/>
        </w:rPr>
      </w:pPr>
    </w:p>
    <w:p w14:paraId="58241F39" w14:textId="77777777" w:rsidR="00830F8D" w:rsidRDefault="00830F8D">
      <w:pPr>
        <w:spacing w:after="0"/>
        <w:rPr>
          <w:rFonts w:ascii="Franklin Gothic Book" w:hAnsi="Franklin Gothic Book" w:cs="Franklin Gothic Book"/>
          <w:b/>
          <w:bCs/>
        </w:rPr>
      </w:pPr>
      <w:r>
        <w:rPr>
          <w:rFonts w:ascii="Franklin Gothic Book" w:hAnsi="Franklin Gothic Book" w:cs="Franklin Gothic Book"/>
        </w:rPr>
        <w:t>Příloha č. 1</w:t>
      </w:r>
    </w:p>
    <w:p w14:paraId="7CCEA140" w14:textId="77777777" w:rsidR="00830F8D" w:rsidRDefault="00830F8D">
      <w:pPr>
        <w:spacing w:after="0"/>
        <w:rPr>
          <w:rFonts w:ascii="Franklin Gothic Book" w:hAnsi="Franklin Gothic Book" w:cs="Franklin Gothic Book"/>
          <w:b/>
          <w:bCs/>
        </w:rPr>
      </w:pPr>
      <w:r>
        <w:rPr>
          <w:rFonts w:ascii="Franklin Gothic Book" w:hAnsi="Franklin Gothic Book" w:cs="Franklin Gothic Book"/>
          <w:b/>
          <w:bCs/>
        </w:rPr>
        <w:t>Souhlas půjčitele s přenecháním věci k užívání jiné osobě</w:t>
      </w:r>
    </w:p>
    <w:p w14:paraId="1E0D0266" w14:textId="77777777" w:rsidR="00830F8D" w:rsidRDefault="00830F8D">
      <w:pPr>
        <w:spacing w:after="0"/>
        <w:rPr>
          <w:rFonts w:ascii="Franklin Gothic Book" w:hAnsi="Franklin Gothic Book" w:cs="Franklin Gothic Book"/>
          <w:b/>
          <w:bCs/>
        </w:rPr>
      </w:pPr>
    </w:p>
    <w:p w14:paraId="7421B721" w14:textId="77777777" w:rsidR="00830F8D" w:rsidRDefault="00830F8D">
      <w:pPr>
        <w:spacing w:after="0"/>
        <w:rPr>
          <w:rFonts w:ascii="Franklin Gothic Book" w:hAnsi="Franklin Gothic Book" w:cs="Franklin Gothic Book"/>
        </w:rPr>
      </w:pPr>
      <w:r>
        <w:rPr>
          <w:rFonts w:ascii="Franklin Gothic Book" w:hAnsi="Franklin Gothic Book" w:cs="Franklin Gothic Book"/>
        </w:rPr>
        <w:t xml:space="preserve">Zemědělská akademie a Gymnázium Hořice - střední škola a vyšší odborná škola, příspěvková organizace, zastoupená Ing. Stanislav Neumanem, jakožto půjčitel, dle smlouvy o výpůjčce ze dne 07.12.2021 a dle ust. § 2194 z. č. 89/2012 Sb., občanského zákoníku, ve znění pozdějších předpisů, </w:t>
      </w:r>
      <w:r>
        <w:rPr>
          <w:rFonts w:ascii="Franklin Gothic Book" w:hAnsi="Franklin Gothic Book" w:cs="Franklin Gothic Book"/>
          <w:b/>
          <w:bCs/>
        </w:rPr>
        <w:t xml:space="preserve">uděluje </w:t>
      </w:r>
      <w:r>
        <w:rPr>
          <w:rFonts w:ascii="Franklin Gothic Book" w:hAnsi="Franklin Gothic Book" w:cs="Franklin Gothic Book"/>
        </w:rPr>
        <w:t xml:space="preserve">Střední škole gastronomie a služeb, Nová Paka, Masarykovo nám. 2, zastoupené Mgr. Petrem Jarošem, jakožto vypůjčiteli, </w:t>
      </w:r>
      <w:r>
        <w:rPr>
          <w:rFonts w:ascii="Franklin Gothic Book" w:hAnsi="Franklin Gothic Book" w:cs="Franklin Gothic Book"/>
          <w:b/>
          <w:bCs/>
        </w:rPr>
        <w:t>souhlas</w:t>
      </w:r>
      <w:r>
        <w:rPr>
          <w:rFonts w:ascii="Franklin Gothic Book" w:hAnsi="Franklin Gothic Book" w:cs="Franklin Gothic Book"/>
        </w:rPr>
        <w:t xml:space="preserve"> </w:t>
      </w:r>
      <w:r>
        <w:rPr>
          <w:rFonts w:ascii="Franklin Gothic Book" w:hAnsi="Franklin Gothic Book" w:cs="Franklin Gothic Book"/>
          <w:b/>
          <w:bCs/>
        </w:rPr>
        <w:t>k přenechání předmětu výpůjčky</w:t>
      </w:r>
      <w:r>
        <w:rPr>
          <w:rFonts w:ascii="Franklin Gothic Book" w:hAnsi="Franklin Gothic Book" w:cs="Franklin Gothic Book"/>
        </w:rPr>
        <w:t xml:space="preserve"> </w:t>
      </w:r>
      <w:r>
        <w:rPr>
          <w:rFonts w:ascii="Franklin Gothic Book" w:hAnsi="Franklin Gothic Book" w:cs="Franklin Gothic Book"/>
          <w:b/>
          <w:bCs/>
        </w:rPr>
        <w:t xml:space="preserve">jiné osobě, </w:t>
      </w:r>
      <w:r>
        <w:rPr>
          <w:rFonts w:ascii="Franklin Gothic Book" w:hAnsi="Franklin Gothic Book" w:cs="Franklin Gothic Book"/>
        </w:rPr>
        <w:t>resp. městu Hořice</w:t>
      </w:r>
      <w:r>
        <w:rPr>
          <w:rFonts w:ascii="Franklin Gothic Book" w:hAnsi="Franklin Gothic Book" w:cs="Franklin Gothic Book"/>
          <w:b/>
          <w:bCs/>
        </w:rPr>
        <w:t xml:space="preserve"> k užívání</w:t>
      </w:r>
      <w:r>
        <w:rPr>
          <w:rFonts w:ascii="Franklin Gothic Book" w:hAnsi="Franklin Gothic Book" w:cs="Franklin Gothic Book"/>
        </w:rPr>
        <w:t>.</w:t>
      </w:r>
    </w:p>
    <w:p w14:paraId="4C7B500B" w14:textId="77777777" w:rsidR="00830F8D" w:rsidRDefault="00830F8D">
      <w:pPr>
        <w:spacing w:after="0"/>
        <w:rPr>
          <w:rFonts w:ascii="Franklin Gothic Book" w:hAnsi="Franklin Gothic Book" w:cs="Franklin Gothic Book"/>
        </w:rPr>
      </w:pPr>
    </w:p>
    <w:p w14:paraId="31BA94EE" w14:textId="77777777" w:rsidR="00830F8D" w:rsidRDefault="00830F8D">
      <w:pPr>
        <w:spacing w:after="0"/>
        <w:rPr>
          <w:rFonts w:ascii="Franklin Gothic Book" w:hAnsi="Franklin Gothic Book" w:cs="Franklin Gothic Book"/>
        </w:rPr>
      </w:pPr>
    </w:p>
    <w:p w14:paraId="5DF04D9E" w14:textId="77777777" w:rsidR="00830F8D" w:rsidRDefault="00830F8D">
      <w:pPr>
        <w:spacing w:after="0"/>
        <w:rPr>
          <w:rFonts w:ascii="Franklin Gothic Book" w:hAnsi="Franklin Gothic Book" w:cs="Franklin Gothic Book"/>
        </w:rPr>
      </w:pPr>
    </w:p>
    <w:p w14:paraId="66DE9A76" w14:textId="77777777" w:rsidR="00830F8D" w:rsidRDefault="00830F8D">
      <w:pPr>
        <w:spacing w:after="0"/>
        <w:rPr>
          <w:rFonts w:ascii="Franklin Gothic Book" w:hAnsi="Franklin Gothic Book" w:cs="Franklin Gothic Book"/>
        </w:rPr>
      </w:pPr>
      <w:r>
        <w:rPr>
          <w:rFonts w:ascii="Franklin Gothic Book" w:hAnsi="Franklin Gothic Book" w:cs="Franklin Gothic Book"/>
        </w:rPr>
        <w:t>V Hořicích  dne ………………</w:t>
      </w:r>
    </w:p>
    <w:p w14:paraId="04D88892" w14:textId="77777777" w:rsidR="00830F8D" w:rsidRDefault="00830F8D">
      <w:pPr>
        <w:spacing w:after="0"/>
        <w:rPr>
          <w:rFonts w:ascii="Franklin Gothic Book" w:hAnsi="Franklin Gothic Book" w:cs="Franklin Gothic Book"/>
        </w:rPr>
      </w:pPr>
    </w:p>
    <w:p w14:paraId="01FC0B81" w14:textId="77777777" w:rsidR="00830F8D" w:rsidRDefault="00830F8D">
      <w:pPr>
        <w:spacing w:after="0"/>
        <w:rPr>
          <w:rFonts w:ascii="Franklin Gothic Book" w:hAnsi="Franklin Gothic Book" w:cs="Franklin Gothic Book"/>
        </w:rPr>
      </w:pPr>
    </w:p>
    <w:p w14:paraId="3D520BC3" w14:textId="7B5EE66E" w:rsidR="00830F8D" w:rsidRDefault="00830F8D">
      <w:pPr>
        <w:spacing w:after="0"/>
        <w:rPr>
          <w:rFonts w:ascii="Franklin Gothic Book" w:hAnsi="Franklin Gothic Book" w:cs="Franklin Gothic Book"/>
        </w:rPr>
      </w:pPr>
      <w:r>
        <w:rPr>
          <w:rFonts w:ascii="Franklin Gothic Book" w:hAnsi="Franklin Gothic Book" w:cs="Franklin Gothic Book"/>
        </w:rPr>
        <w:t>Digitálně podepsáno dne 1</w:t>
      </w:r>
      <w:r>
        <w:rPr>
          <w:rFonts w:ascii="Franklin Gothic Book" w:hAnsi="Franklin Gothic Book" w:cs="Franklin Gothic Book"/>
        </w:rPr>
        <w:t>2</w:t>
      </w:r>
      <w:r>
        <w:rPr>
          <w:rFonts w:ascii="Franklin Gothic Book" w:hAnsi="Franklin Gothic Book" w:cs="Franklin Gothic Book"/>
        </w:rPr>
        <w:t>. 3. 2024</w:t>
      </w:r>
    </w:p>
    <w:p w14:paraId="0F99FEA7" w14:textId="77777777" w:rsidR="00830F8D" w:rsidRDefault="00830F8D">
      <w:pPr>
        <w:spacing w:after="0"/>
        <w:rPr>
          <w:rFonts w:ascii="Franklin Gothic Book" w:hAnsi="Franklin Gothic Book" w:cs="Franklin Gothic Book"/>
          <w:lang w:val="cs-CZ" w:eastAsia="cs-CZ"/>
        </w:rPr>
      </w:pPr>
    </w:p>
    <w:p w14:paraId="21CB09BD" w14:textId="77777777" w:rsidR="00830F8D" w:rsidRDefault="00830F8D">
      <w:pPr>
        <w:spacing w:after="0"/>
        <w:rPr>
          <w:rFonts w:ascii="Franklin Gothic Book" w:eastAsia="Franklin Gothic Book" w:hAnsi="Franklin Gothic Book" w:cs="Franklin Gothic Book"/>
        </w:rPr>
      </w:pPr>
      <w:r>
        <w:rPr>
          <w:rFonts w:ascii="Franklin Gothic Book" w:hAnsi="Franklin Gothic Book" w:cs="Franklin Gothic Book"/>
        </w:rPr>
        <w:t>Ing. Stanislav Neuman</w:t>
      </w:r>
    </w:p>
    <w:p w14:paraId="05414C90" w14:textId="77777777" w:rsidR="00830F8D" w:rsidRDefault="00830F8D">
      <w:pPr>
        <w:spacing w:after="0"/>
        <w:rPr>
          <w:rFonts w:ascii="Franklin Gothic Book" w:hAnsi="Franklin Gothic Book" w:cs="Franklin Gothic Book"/>
        </w:rPr>
      </w:pPr>
      <w:r>
        <w:rPr>
          <w:rFonts w:ascii="Franklin Gothic Book" w:eastAsia="Franklin Gothic Book" w:hAnsi="Franklin Gothic Book" w:cs="Franklin Gothic Book"/>
        </w:rPr>
        <w:t xml:space="preserve">   </w:t>
      </w:r>
      <w:r>
        <w:rPr>
          <w:rFonts w:ascii="Franklin Gothic Book" w:hAnsi="Franklin Gothic Book" w:cs="Franklin Gothic Book"/>
        </w:rPr>
        <w:t>ředitel organizace</w:t>
      </w:r>
    </w:p>
    <w:p w14:paraId="3522ECEE" w14:textId="77777777" w:rsidR="00830F8D" w:rsidRDefault="00830F8D">
      <w:pPr>
        <w:spacing w:after="0"/>
        <w:rPr>
          <w:rFonts w:ascii="Franklin Gothic Book" w:hAnsi="Franklin Gothic Book" w:cs="Franklin Gothic Book"/>
        </w:rPr>
      </w:pPr>
    </w:p>
    <w:p w14:paraId="17E83E48" w14:textId="77777777" w:rsidR="00830F8D" w:rsidRDefault="00830F8D">
      <w:pPr>
        <w:spacing w:after="0"/>
        <w:rPr>
          <w:rFonts w:ascii="Franklin Gothic Book" w:hAnsi="Franklin Gothic Book" w:cs="Franklin Gothic Book"/>
        </w:rPr>
      </w:pPr>
    </w:p>
    <w:p w14:paraId="43A9FF23" w14:textId="77777777" w:rsidR="00830F8D" w:rsidRDefault="00830F8D">
      <w:pPr>
        <w:spacing w:after="0"/>
        <w:rPr>
          <w:rFonts w:ascii="Franklin Gothic Book" w:hAnsi="Franklin Gothic Book" w:cs="Franklin Gothic Book"/>
        </w:rPr>
      </w:pPr>
    </w:p>
    <w:p w14:paraId="6BADB748" w14:textId="77777777" w:rsidR="00830F8D" w:rsidRDefault="00830F8D">
      <w:pPr>
        <w:spacing w:after="0"/>
        <w:rPr>
          <w:rFonts w:ascii="Franklin Gothic Book" w:hAnsi="Franklin Gothic Book" w:cs="Franklin Gothic Book"/>
        </w:rPr>
      </w:pPr>
    </w:p>
    <w:p w14:paraId="025D2FA2" w14:textId="77777777" w:rsidR="00830F8D" w:rsidRDefault="00830F8D">
      <w:pPr>
        <w:spacing w:after="0"/>
      </w:pP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3276" w14:textId="77777777" w:rsidR="00830F8D" w:rsidRDefault="00830F8D">
      <w:pPr>
        <w:spacing w:after="0" w:line="240" w:lineRule="auto"/>
      </w:pPr>
      <w:r>
        <w:separator/>
      </w:r>
    </w:p>
  </w:endnote>
  <w:endnote w:type="continuationSeparator" w:id="0">
    <w:p w14:paraId="65F6EB51" w14:textId="77777777" w:rsidR="00830F8D" w:rsidRDefault="0083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8BC4" w14:textId="77777777" w:rsidR="00830F8D" w:rsidRDefault="00830F8D">
    <w:pPr>
      <w:pStyle w:val="Zpat"/>
      <w:jc w:val="center"/>
    </w:pPr>
    <w:r>
      <w:fldChar w:fldCharType="begin"/>
    </w:r>
    <w:r>
      <w:instrText xml:space="preserve"> PAGE </w:instrText>
    </w:r>
    <w:r>
      <w:fldChar w:fldCharType="separate"/>
    </w:r>
    <w:r>
      <w:t>3</w:t>
    </w:r>
    <w:r>
      <w:fldChar w:fldCharType="end"/>
    </w:r>
  </w:p>
  <w:p w14:paraId="4918C587" w14:textId="77777777" w:rsidR="00830F8D" w:rsidRDefault="00830F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BB4C" w14:textId="77777777" w:rsidR="00830F8D" w:rsidRDefault="00830F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EF8D" w14:textId="77777777" w:rsidR="00830F8D" w:rsidRDefault="00830F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C51F1" w14:textId="77777777" w:rsidR="00830F8D" w:rsidRDefault="00830F8D">
    <w:pPr>
      <w:pStyle w:val="Zpat"/>
      <w:jc w:val="center"/>
    </w:pPr>
    <w:r>
      <w:fldChar w:fldCharType="begin"/>
    </w:r>
    <w:r>
      <w:instrText xml:space="preserve"> PAGE </w:instrText>
    </w:r>
    <w:r>
      <w:fldChar w:fldCharType="separate"/>
    </w:r>
    <w:r>
      <w:t>5</w:t>
    </w:r>
    <w:r>
      <w:fldChar w:fldCharType="end"/>
    </w:r>
  </w:p>
  <w:p w14:paraId="4E304226" w14:textId="77777777" w:rsidR="00830F8D" w:rsidRDefault="00830F8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A08C8" w14:textId="77777777" w:rsidR="00830F8D" w:rsidRDefault="00830F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7D9B1" w14:textId="77777777" w:rsidR="00830F8D" w:rsidRDefault="00830F8D">
      <w:pPr>
        <w:spacing w:after="0" w:line="240" w:lineRule="auto"/>
      </w:pPr>
      <w:r>
        <w:separator/>
      </w:r>
    </w:p>
  </w:footnote>
  <w:footnote w:type="continuationSeparator" w:id="0">
    <w:p w14:paraId="136CC24D" w14:textId="77777777" w:rsidR="00830F8D" w:rsidRDefault="0083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AC90" w14:textId="748503FC" w:rsidR="00830F8D" w:rsidRDefault="00FE1390">
    <w:pPr>
      <w:pStyle w:val="Zhlav"/>
    </w:pPr>
    <w:r>
      <w:rPr>
        <w:noProof/>
      </w:rPr>
      <mc:AlternateContent>
        <mc:Choice Requires="wps">
          <w:drawing>
            <wp:anchor distT="0" distB="0" distL="0" distR="0" simplePos="0" relativeHeight="251657728" behindDoc="0" locked="0" layoutInCell="0" allowOverlap="1" wp14:anchorId="6D33E3F3" wp14:editId="70BF4348">
              <wp:simplePos x="0" y="0"/>
              <wp:positionH relativeFrom="column">
                <wp:align>left</wp:align>
              </wp:positionH>
              <wp:positionV relativeFrom="paragraph">
                <wp:align>top</wp:align>
              </wp:positionV>
              <wp:extent cx="5758815" cy="452755"/>
              <wp:effectExtent l="0" t="9525" r="3810" b="4445"/>
              <wp:wrapNone/>
              <wp:docPr id="19200051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2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BCE513" w14:textId="77777777" w:rsidR="00830F8D" w:rsidRDefault="00830F8D">
                          <w:pPr>
                            <w:pStyle w:val="Zhlav"/>
                            <w:jc w:val="center"/>
                          </w:pPr>
                        </w:p>
                        <w:p w14:paraId="3BACF739" w14:textId="77777777" w:rsidR="00830F8D" w:rsidRDefault="00830F8D">
                          <w:pPr>
                            <w:pStyle w:val="Zhlav"/>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3E3F3" id="_x0000_t202" coordsize="21600,21600" o:spt="202" path="m,l,21600r21600,l21600,xe">
              <v:stroke joinstyle="miter"/>
              <v:path gradientshapeok="t" o:connecttype="rect"/>
            </v:shapetype>
            <v:shape id="Text Box 1" o:spid="_x0000_s1026" type="#_x0000_t202" style="position:absolute;margin-left:0;margin-top:0;width:453.45pt;height:35.65pt;z-index:251657728;visibility:visible;mso-wrap-style:square;mso-width-percent:0;mso-height-percent:0;mso-wrap-distance-left:0;mso-wrap-distance-top:0;mso-wrap-distance-right:0;mso-wrap-distance-bottom:0;mso-position-horizontal:left;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" o:allowincell="f" stroked="f">
              <v:fill opacity="0"/>
              <v:textbox inset=".1pt,.1pt,.1pt,.1pt">
                <w:txbxContent>
                  <w:p w14:paraId="7ABCE513" w14:textId="77777777" w:rsidR="00830F8D" w:rsidRDefault="00830F8D">
                    <w:pPr>
                      <w:pStyle w:val="Zhlav"/>
                      <w:jc w:val="center"/>
                    </w:pPr>
                  </w:p>
                  <w:p w14:paraId="3BACF739" w14:textId="77777777" w:rsidR="00830F8D" w:rsidRDefault="00830F8D">
                    <w:pPr>
                      <w:pStyle w:val="Zhlav"/>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80B4" w14:textId="77777777" w:rsidR="00830F8D" w:rsidRDefault="00830F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A501B" w14:textId="77777777" w:rsidR="00830F8D" w:rsidRDefault="00830F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A8144" w14:textId="77777777" w:rsidR="00830F8D" w:rsidRDefault="00830F8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2B5B" w14:textId="77777777" w:rsidR="00830F8D" w:rsidRDefault="00830F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644"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86"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644" w:hanging="360"/>
      </w:pPr>
      <w:rPr>
        <w:rFonts w:hint="default"/>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multilevel"/>
    <w:tmpl w:val="0000000A"/>
    <w:name w:val="WW8Num10"/>
    <w:lvl w:ilvl="0">
      <w:start w:val="1"/>
      <w:numFmt w:val="decimal"/>
      <w:suff w:val="nothing"/>
      <w:lvlText w:val="Článek %1"/>
      <w:lvlJc w:val="left"/>
      <w:pPr>
        <w:tabs>
          <w:tab w:val="num" w:pos="0"/>
        </w:tabs>
        <w:ind w:left="4537" w:hanging="567"/>
      </w:pPr>
      <w:rPr>
        <w:sz w:val="22"/>
        <w:szCs w:val="22"/>
      </w:rPr>
    </w:lvl>
    <w:lvl w:ilvl="1">
      <w:start w:val="1"/>
      <w:numFmt w:val="decimal"/>
      <w:lvlText w:val="%1.%2"/>
      <w:lvlJc w:val="left"/>
      <w:pPr>
        <w:tabs>
          <w:tab w:val="num" w:pos="567"/>
        </w:tabs>
        <w:ind w:left="567" w:hanging="567"/>
      </w:pPr>
      <w:rPr>
        <w:rFonts w:ascii="Times New Roman" w:hAnsi="Times New Roman" w:cs="Times New Roman" w:hint="default"/>
        <w:strike w:val="0"/>
        <w:dstrike w:val="0"/>
        <w:sz w:val="22"/>
        <w:szCs w:val="22"/>
        <w:u w:val="none"/>
      </w:rPr>
    </w:lvl>
    <w:lvl w:ilvl="2">
      <w:start w:val="1"/>
      <w:numFmt w:val="lowerLetter"/>
      <w:lvlText w:val="%3)"/>
      <w:lvlJc w:val="left"/>
      <w:pPr>
        <w:tabs>
          <w:tab w:val="num" w:pos="1276"/>
        </w:tabs>
        <w:ind w:left="1276" w:hanging="709"/>
      </w:pPr>
      <w:rPr>
        <w:rFonts w:ascii="Times New Roman" w:eastAsia="Calibri" w:hAnsi="Times New Roman" w:cs="Times New Roman"/>
      </w:r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26436055">
    <w:abstractNumId w:val="0"/>
  </w:num>
  <w:num w:numId="2" w16cid:durableId="963996639">
    <w:abstractNumId w:val="1"/>
  </w:num>
  <w:num w:numId="3" w16cid:durableId="210961592">
    <w:abstractNumId w:val="2"/>
  </w:num>
  <w:num w:numId="4" w16cid:durableId="818762910">
    <w:abstractNumId w:val="3"/>
  </w:num>
  <w:num w:numId="5" w16cid:durableId="1971550584">
    <w:abstractNumId w:val="4"/>
  </w:num>
  <w:num w:numId="6" w16cid:durableId="1246453438">
    <w:abstractNumId w:val="5"/>
  </w:num>
  <w:num w:numId="7" w16cid:durableId="1914193479">
    <w:abstractNumId w:val="6"/>
  </w:num>
  <w:num w:numId="8" w16cid:durableId="1663922405">
    <w:abstractNumId w:val="7"/>
  </w:num>
  <w:num w:numId="9" w16cid:durableId="1137912246">
    <w:abstractNumId w:val="8"/>
  </w:num>
  <w:num w:numId="10" w16cid:durableId="1484465874">
    <w:abstractNumId w:val="9"/>
  </w:num>
  <w:num w:numId="11" w16cid:durableId="195586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90"/>
    <w:rsid w:val="00830F8D"/>
    <w:rsid w:val="00AD5675"/>
    <w:rsid w:val="00FE13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4:docId w14:val="4D887AC6"/>
  <w15:chartTrackingRefBased/>
  <w15:docId w15:val="{039CBAEE-C25F-4BAC-9183-A725F532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2" w:lineRule="auto"/>
    </w:pPr>
    <w:rPr>
      <w:rFonts w:ascii="Calibri" w:eastAsia="Calibri" w:hAnsi="Calibri" w:cs="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sz w:val="22"/>
      <w:szCs w:val="22"/>
    </w:rPr>
  </w:style>
  <w:style w:type="character" w:customStyle="1" w:styleId="WW8Num10z1">
    <w:name w:val="WW8Num10z1"/>
    <w:rPr>
      <w:rFonts w:ascii="Times New Roman" w:hAnsi="Times New Roman" w:cs="Times New Roman" w:hint="default"/>
      <w:strike w:val="0"/>
      <w:dstrike w:val="0"/>
      <w:sz w:val="22"/>
      <w:szCs w:val="22"/>
      <w:u w:val="none"/>
    </w:rPr>
  </w:style>
  <w:style w:type="character" w:customStyle="1" w:styleId="WW8Num10z2">
    <w:name w:val="WW8Num10z2"/>
    <w:rPr>
      <w:rFonts w:ascii="Times New Roman" w:eastAsia="Calibri" w:hAnsi="Times New Roman" w:cs="Times New Roman"/>
    </w:rPr>
  </w:style>
  <w:style w:type="character" w:customStyle="1" w:styleId="Standardnpsmoodstavce2">
    <w:name w:val="Standardní písmo odstavce2"/>
  </w:style>
  <w:style w:type="character" w:customStyle="1" w:styleId="WW8Num11z0">
    <w:name w:val="WW8Num11z0"/>
    <w:rPr>
      <w:sz w:val="22"/>
      <w:szCs w:val="22"/>
    </w:rPr>
  </w:style>
  <w:style w:type="character" w:customStyle="1" w:styleId="WW8Num11z1">
    <w:name w:val="WW8Num11z1"/>
    <w:rPr>
      <w:rFonts w:ascii="Times New Roman" w:hAnsi="Times New Roman" w:cs="Times New Roman" w:hint="default"/>
      <w:strike w:val="0"/>
      <w:dstrike w:val="0"/>
      <w:sz w:val="22"/>
      <w:szCs w:val="22"/>
      <w:u w:val="none"/>
    </w:rPr>
  </w:style>
  <w:style w:type="character" w:customStyle="1" w:styleId="WW8Num11z2">
    <w:name w:val="WW8Num11z2"/>
    <w:rPr>
      <w:rFonts w:ascii="Times New Roman" w:eastAsia="Calibri" w:hAnsi="Times New Roman" w:cs="Times New Roman"/>
    </w:rPr>
  </w:style>
  <w:style w:type="character" w:customStyle="1" w:styleId="WW8Num12z0">
    <w:name w:val="WW8Num12z0"/>
    <w:rPr>
      <w:rFonts w:hint="default"/>
    </w:rPr>
  </w:style>
  <w:style w:type="character" w:customStyle="1" w:styleId="Standardnpsmoodstavce1">
    <w:name w:val="Standardní písmo odstavce1"/>
  </w:style>
  <w:style w:type="character" w:styleId="Siln">
    <w:name w:val="Strong"/>
    <w:qFormat/>
    <w:rPr>
      <w:b/>
      <w:bCs/>
    </w:rPr>
  </w:style>
  <w:style w:type="character" w:customStyle="1" w:styleId="Numm2Char">
    <w:name w:val="Numm§ 2 Cha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TextbublinyChar">
    <w:name w:val="Text bubliny Char"/>
    <w:rPr>
      <w:rFonts w:ascii="Segoe UI" w:hAnsi="Segoe UI" w:cs="Segoe UI"/>
      <w:sz w:val="18"/>
      <w:szCs w:val="18"/>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Odkaznakoment2">
    <w:name w:val="Odkaz na komentář2"/>
    <w:rPr>
      <w:sz w:val="16"/>
      <w:szCs w:val="16"/>
    </w:rPr>
  </w:style>
  <w:style w:type="character" w:customStyle="1" w:styleId="TextkomenteChar1">
    <w:name w:val="Text komentáře Char1"/>
    <w:rPr>
      <w:rFonts w:ascii="Calibri" w:eastAsia="Calibri" w:hAnsi="Calibri" w:cs="Calibri"/>
      <w:lang w:eastAsia="zh-CN"/>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itulek1">
    <w:name w:val="Titulek1"/>
    <w:basedOn w:val="Normln"/>
    <w:pPr>
      <w:suppressLineNumbers/>
      <w:spacing w:before="120" w:after="120"/>
    </w:pPr>
    <w:rPr>
      <w:rFonts w:cs="Arial"/>
      <w:i/>
      <w:iCs/>
      <w:sz w:val="24"/>
      <w:szCs w:val="24"/>
    </w:rPr>
  </w:style>
  <w:style w:type="paragraph" w:styleId="Odstavecseseznamem">
    <w:name w:val="List Paragraph"/>
    <w:basedOn w:val="Normln"/>
    <w:qFormat/>
    <w:pPr>
      <w:ind w:left="720"/>
      <w:contextualSpacing/>
    </w:pPr>
  </w:style>
  <w:style w:type="paragraph" w:customStyle="1" w:styleId="Numm1">
    <w:name w:val="Numm§ 1"/>
    <w:basedOn w:val="Normln"/>
    <w:pPr>
      <w:numPr>
        <w:numId w:val="10"/>
      </w:numPr>
      <w:spacing w:after="0" w:line="360" w:lineRule="auto"/>
      <w:jc w:val="center"/>
    </w:pPr>
    <w:rPr>
      <w:rFonts w:ascii="Times New Roman" w:hAnsi="Times New Roman" w:cs="Times New Roman"/>
      <w:b/>
      <w:bCs/>
      <w:sz w:val="24"/>
      <w:szCs w:val="24"/>
    </w:rPr>
  </w:style>
  <w:style w:type="paragraph" w:customStyle="1" w:styleId="Numm2">
    <w:name w:val="Numm§ 2"/>
    <w:basedOn w:val="Normln"/>
    <w:pPr>
      <w:tabs>
        <w:tab w:val="left" w:pos="0"/>
      </w:tabs>
      <w:spacing w:after="0" w:line="360" w:lineRule="auto"/>
      <w:ind w:left="4537" w:hanging="567"/>
      <w:jc w:val="both"/>
    </w:pPr>
  </w:style>
  <w:style w:type="paragraph" w:customStyle="1" w:styleId="Numm3">
    <w:name w:val="Numm§ 3"/>
    <w:basedOn w:val="Normln"/>
    <w:pPr>
      <w:tabs>
        <w:tab w:val="left" w:pos="0"/>
      </w:tabs>
      <w:spacing w:after="0" w:line="360" w:lineRule="auto"/>
      <w:ind w:left="4537" w:hanging="567"/>
      <w:jc w:val="both"/>
    </w:pPr>
    <w:rPr>
      <w:rFonts w:cs="Times New Roman"/>
      <w:sz w:val="24"/>
      <w:szCs w:val="24"/>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rmce">
    <w:name w:val="Obsah rámce"/>
    <w:basedOn w:val="Normln"/>
  </w:style>
  <w:style w:type="paragraph" w:customStyle="1" w:styleId="Textkomente2">
    <w:name w:val="Text komentáře2"/>
    <w:basedOn w:val="Norml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1267</Words>
  <Characters>7477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Toušová Alena</dc:creator>
  <cp:keywords/>
  <cp:lastModifiedBy>Adéla Solichová</cp:lastModifiedBy>
  <cp:revision>3</cp:revision>
  <cp:lastPrinted>2024-03-05T11:59:00Z</cp:lastPrinted>
  <dcterms:created xsi:type="dcterms:W3CDTF">2024-04-02T19:32:00Z</dcterms:created>
  <dcterms:modified xsi:type="dcterms:W3CDTF">2024-04-02T19:46:00Z</dcterms:modified>
</cp:coreProperties>
</file>