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 </w:t>
      </w:r>
      <w:r w:rsidR="00437258">
        <w:rPr>
          <w:b/>
          <w:bCs/>
          <w:sz w:val="28"/>
          <w:szCs w:val="28"/>
          <w:u w:val="single"/>
        </w:rPr>
        <w:t>2</w:t>
      </w:r>
      <w:r w:rsidR="009B59BF">
        <w:rPr>
          <w:b/>
          <w:bCs/>
          <w:sz w:val="28"/>
          <w:szCs w:val="28"/>
          <w:u w:val="single"/>
        </w:rPr>
        <w:t xml:space="preserve"> /2016-17 </w:t>
      </w:r>
      <w:r w:rsidR="00437258">
        <w:rPr>
          <w:b/>
          <w:bCs/>
          <w:sz w:val="28"/>
          <w:szCs w:val="28"/>
          <w:u w:val="single"/>
        </w:rPr>
        <w:t>C-P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Pr="003F594D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437258" w:rsidRDefault="00437258">
      <w:pPr>
        <w:jc w:val="both"/>
        <w:rPr>
          <w:b/>
        </w:rPr>
      </w:pPr>
    </w:p>
    <w:p w:rsidR="00C968BF" w:rsidRPr="00407A12" w:rsidRDefault="006C009C">
      <w:pPr>
        <w:jc w:val="both"/>
        <w:rPr>
          <w:b/>
        </w:rPr>
      </w:pPr>
      <w:r>
        <w:rPr>
          <w:b/>
        </w:rPr>
        <w:t>mezi smluvními stranami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 1/ </w:t>
      </w:r>
      <w:r w:rsidR="00437258">
        <w:rPr>
          <w:b/>
          <w:bCs/>
        </w:rPr>
        <w:t xml:space="preserve">Střední škola </w:t>
      </w:r>
      <w:r w:rsidR="009B59BF">
        <w:rPr>
          <w:b/>
          <w:bCs/>
        </w:rPr>
        <w:t>potravinářsk</w:t>
      </w:r>
      <w:r w:rsidR="00437258">
        <w:rPr>
          <w:b/>
          <w:bCs/>
        </w:rPr>
        <w:t>á,</w:t>
      </w:r>
      <w:r w:rsidR="009B59BF">
        <w:rPr>
          <w:b/>
          <w:bCs/>
        </w:rPr>
        <w:t xml:space="preserve">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B56E55" w:rsidRDefault="00C968BF">
      <w:pPr>
        <w:jc w:val="both"/>
      </w:pPr>
      <w:r>
        <w:t xml:space="preserve">     bankovní spojení: </w:t>
      </w:r>
      <w:r w:rsidR="0036781F">
        <w:tab/>
      </w:r>
      <w:r>
        <w:t>účet č.</w:t>
      </w:r>
      <w:r w:rsidR="00C55FB1">
        <w:t xml:space="preserve">     </w:t>
      </w:r>
    </w:p>
    <w:p w:rsidR="00C55FB1" w:rsidRDefault="00B56E55" w:rsidP="00B56E55">
      <w:pPr>
        <w:jc w:val="both"/>
      </w:pPr>
      <w:r>
        <w:t xml:space="preserve">     </w:t>
      </w:r>
      <w:r w:rsidR="00C55FB1">
        <w:t xml:space="preserve">telefon, e-mail: </w:t>
      </w:r>
      <w:r w:rsidR="0036781F">
        <w:tab/>
      </w:r>
      <w:r w:rsidR="00C55FB1">
        <w:t xml:space="preserve">495 421 058, </w:t>
      </w:r>
      <w:hyperlink r:id="rId7" w:history="1">
        <w:r w:rsidR="0036781F" w:rsidRPr="0047652C">
          <w:rPr>
            <w:rStyle w:val="Hypertextovodkaz"/>
          </w:rPr>
          <w:t>sekretariat@ssp-smirice.cz</w:t>
        </w:r>
      </w:hyperlink>
    </w:p>
    <w:p w:rsidR="0036781F" w:rsidRDefault="0036781F">
      <w:pPr>
        <w:jc w:val="both"/>
      </w:pPr>
      <w:r>
        <w:t xml:space="preserve">     ekonom školy: </w:t>
      </w:r>
      <w:r>
        <w:tab/>
        <w:t>syruckova@ssp-smirice.cz</w:t>
      </w:r>
      <w:r>
        <w:tab/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  <w:r w:rsidR="0036781F">
        <w:rPr>
          <w:i/>
        </w:rPr>
        <w:tab/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</w:rPr>
      </w:pPr>
      <w:r>
        <w:t xml:space="preserve">2/  </w:t>
      </w:r>
      <w:r w:rsidR="00437258" w:rsidRPr="00C76094">
        <w:rPr>
          <w:b/>
        </w:rPr>
        <w:t>BOUČEK</w:t>
      </w:r>
      <w:r w:rsidR="00437258">
        <w:rPr>
          <w:b/>
        </w:rPr>
        <w:t xml:space="preserve"> spol. s r. o</w:t>
      </w:r>
    </w:p>
    <w:p w:rsidR="00437258" w:rsidRDefault="00437258">
      <w:pPr>
        <w:jc w:val="both"/>
      </w:pPr>
      <w:r>
        <w:t xml:space="preserve">     Pekařství a </w:t>
      </w:r>
      <w:proofErr w:type="spellStart"/>
      <w:r>
        <w:t>kolonial</w:t>
      </w:r>
      <w:proofErr w:type="spellEnd"/>
    </w:p>
    <w:p w:rsidR="00C968BF" w:rsidRDefault="00C968BF">
      <w:pPr>
        <w:jc w:val="both"/>
      </w:pPr>
      <w:r>
        <w:t xml:space="preserve">     se sídlem:</w:t>
      </w:r>
      <w:r w:rsidR="00437258">
        <w:t xml:space="preserve"> Pražská 3, 500 04 Hradec Králové 4</w:t>
      </w:r>
    </w:p>
    <w:p w:rsidR="00C968BF" w:rsidRDefault="004F7463">
      <w:pPr>
        <w:jc w:val="both"/>
      </w:pPr>
      <w:r>
        <w:t xml:space="preserve">     zastoupený</w:t>
      </w:r>
      <w:r w:rsidR="00C968BF">
        <w:t>:</w:t>
      </w:r>
      <w:r w:rsidR="00437258">
        <w:t xml:space="preserve"> Ing. Michalem </w:t>
      </w:r>
      <w:proofErr w:type="spellStart"/>
      <w:r w:rsidR="00437258">
        <w:t>Springerem</w:t>
      </w:r>
      <w:proofErr w:type="spellEnd"/>
    </w:p>
    <w:p w:rsidR="00C968BF" w:rsidRDefault="00C968BF">
      <w:pPr>
        <w:jc w:val="both"/>
      </w:pPr>
      <w:r>
        <w:t xml:space="preserve">     IČ:</w:t>
      </w:r>
      <w:r w:rsidR="00437258">
        <w:t xml:space="preserve"> </w:t>
      </w:r>
      <w:r w:rsidR="00437258" w:rsidRPr="00437258">
        <w:t>15061493</w:t>
      </w:r>
    </w:p>
    <w:p w:rsidR="00C968BF" w:rsidRDefault="00C968BF">
      <w:pPr>
        <w:jc w:val="both"/>
      </w:pPr>
      <w:r>
        <w:t xml:space="preserve">     DIČ:</w:t>
      </w:r>
      <w:r w:rsidR="00437258">
        <w:t xml:space="preserve"> CZ</w:t>
      </w:r>
      <w:r w:rsidR="00437258" w:rsidRPr="00437258">
        <w:t>15061493</w:t>
      </w:r>
    </w:p>
    <w:p w:rsidR="00C968BF" w:rsidRDefault="00C968BF">
      <w:pPr>
        <w:jc w:val="both"/>
      </w:pPr>
      <w:r>
        <w:t xml:space="preserve">     bankovní spojení:</w:t>
      </w:r>
      <w:r w:rsidR="00437258">
        <w:t xml:space="preserve"> </w:t>
      </w:r>
    </w:p>
    <w:p w:rsidR="00437258" w:rsidRPr="00437258" w:rsidRDefault="00C968BF" w:rsidP="00437258">
      <w:pPr>
        <w:rPr>
          <w:szCs w:val="20"/>
        </w:rPr>
      </w:pPr>
      <w:r>
        <w:t xml:space="preserve">     </w:t>
      </w:r>
      <w:r w:rsidR="00C55FB1">
        <w:t>telefon, e-mail:</w:t>
      </w:r>
      <w:r w:rsidR="00437258">
        <w:t xml:space="preserve"> </w:t>
      </w:r>
      <w:bookmarkStart w:id="0" w:name="_GoBack"/>
      <w:bookmarkEnd w:id="0"/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4F7463" w:rsidRDefault="004F7463" w:rsidP="004F7463">
      <w:pPr>
        <w:pStyle w:val="Default"/>
        <w:ind w:left="360"/>
        <w:rPr>
          <w:sz w:val="23"/>
          <w:szCs w:val="23"/>
        </w:rPr>
      </w:pPr>
    </w:p>
    <w:p w:rsidR="004F7463" w:rsidRPr="00BC024B" w:rsidRDefault="004F7463" w:rsidP="004F7463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BC024B">
        <w:rPr>
          <w:bCs/>
          <w:i/>
          <w:sz w:val="23"/>
          <w:szCs w:val="23"/>
          <w:u w:val="single"/>
        </w:rPr>
        <w:t xml:space="preserve">Kalkulace 1 ks oběda pro jednoho žáka SŠP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F7463" w:rsidTr="004F7463">
        <w:trPr>
          <w:trHeight w:val="6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63" w:rsidRDefault="004F74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Název jídla</w:t>
            </w:r>
          </w:p>
          <w:p w:rsidR="004F7463" w:rsidRDefault="004F746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63" w:rsidRDefault="004F746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Potravinový limit</w:t>
            </w:r>
          </w:p>
          <w:p w:rsidR="004F7463" w:rsidRDefault="004F7463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3" w:rsidRDefault="004F74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Osobní a věcná</w:t>
            </w:r>
          </w:p>
          <w:p w:rsidR="004F7463" w:rsidRDefault="004F746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3" w:rsidRDefault="004F746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Celkem</w:t>
            </w:r>
          </w:p>
          <w:p w:rsidR="004F7463" w:rsidRDefault="004F7463" w:rsidP="00BC024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3" w:rsidRDefault="004F74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Poplatek</w:t>
            </w:r>
          </w:p>
          <w:p w:rsidR="004F7463" w:rsidRDefault="004F746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žáka</w:t>
            </w:r>
          </w:p>
        </w:tc>
      </w:tr>
      <w:tr w:rsidR="004F7463" w:rsidTr="00BC024B">
        <w:trPr>
          <w:trHeight w:val="3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3" w:rsidRDefault="004F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63" w:rsidRDefault="004F7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27,- Kč</w:t>
            </w:r>
          </w:p>
          <w:p w:rsidR="004F7463" w:rsidRDefault="004F74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3" w:rsidRDefault="004F7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3" w:rsidRDefault="004F7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3" w:rsidRDefault="004F7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27,- Kč</w:t>
            </w:r>
          </w:p>
        </w:tc>
      </w:tr>
    </w:tbl>
    <w:p w:rsidR="004F7463" w:rsidRPr="00457C40" w:rsidRDefault="004F7463" w:rsidP="00D05B95">
      <w:pPr>
        <w:pStyle w:val="Default"/>
        <w:rPr>
          <w:sz w:val="23"/>
          <w:szCs w:val="23"/>
          <w:u w:val="single"/>
        </w:rPr>
      </w:pP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D05B95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lastRenderedPageBreak/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DA04C7" w:rsidRDefault="00DA04C7" w:rsidP="00DA04C7">
      <w:pPr>
        <w:jc w:val="both"/>
      </w:pPr>
      <w:r>
        <w:t> </w:t>
      </w:r>
    </w:p>
    <w:p w:rsidR="00C968BF" w:rsidRDefault="00C968BF">
      <w:pPr>
        <w:jc w:val="both"/>
      </w:pPr>
      <w:r>
        <w:t xml:space="preserve">                          </w:t>
      </w:r>
      <w:r w:rsidR="00DA04C7">
        <w:t>Cyklus 1 žáci:</w:t>
      </w:r>
      <w:r>
        <w:t xml:space="preserve">                                   </w:t>
      </w:r>
      <w:r w:rsidR="00BB5731">
        <w:tab/>
      </w:r>
      <w:r w:rsidR="00BB5731">
        <w:tab/>
      </w:r>
      <w:r>
        <w:t xml:space="preserve"> </w:t>
      </w:r>
      <w:r w:rsidR="00DA04C7">
        <w:t>Cyklus 2 žáci:</w:t>
      </w:r>
    </w:p>
    <w:p w:rsidR="00DA04C7" w:rsidRDefault="00DA04C7">
      <w:pPr>
        <w:jc w:val="both"/>
      </w:pPr>
    </w:p>
    <w:p w:rsidR="00BB5731" w:rsidRDefault="00BB5731" w:rsidP="00BB5731">
      <w:pPr>
        <w:spacing w:line="360" w:lineRule="auto"/>
        <w:jc w:val="both"/>
      </w:pPr>
      <w:r>
        <w:tab/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BB5731" w:rsidRDefault="00BB5731" w:rsidP="00BB5731">
      <w:pPr>
        <w:spacing w:line="360" w:lineRule="auto"/>
        <w:ind w:firstLine="708"/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BB5731" w:rsidRDefault="00BB5731" w:rsidP="00BB5731">
      <w:pPr>
        <w:spacing w:line="360" w:lineRule="auto"/>
        <w:ind w:firstLine="708"/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BB5731" w:rsidRDefault="00BB5731" w:rsidP="00BB5731">
      <w:pPr>
        <w:spacing w:line="360" w:lineRule="auto"/>
        <w:ind w:firstLine="708"/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DA04C7" w:rsidRDefault="00DA04C7">
      <w:pPr>
        <w:jc w:val="center"/>
        <w:rPr>
          <w:b/>
          <w:bCs/>
        </w:rPr>
      </w:pPr>
    </w:p>
    <w:p w:rsidR="00BB5731" w:rsidRDefault="00BB5731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>, z </w:t>
      </w:r>
      <w:proofErr w:type="gramStart"/>
      <w:r>
        <w:t>nichž</w:t>
      </w:r>
      <w:proofErr w:type="gramEnd"/>
      <w:r>
        <w:t xml:space="preserve">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BB5731">
        <w:t xml:space="preserve"> 1. 9. 2016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17616A"/>
    <w:rsid w:val="001842C4"/>
    <w:rsid w:val="00280EB1"/>
    <w:rsid w:val="0036781F"/>
    <w:rsid w:val="003A1D71"/>
    <w:rsid w:val="003F594D"/>
    <w:rsid w:val="003F64AE"/>
    <w:rsid w:val="00407A12"/>
    <w:rsid w:val="00410A61"/>
    <w:rsid w:val="00437258"/>
    <w:rsid w:val="00457C40"/>
    <w:rsid w:val="0048561E"/>
    <w:rsid w:val="004B634C"/>
    <w:rsid w:val="004F7463"/>
    <w:rsid w:val="005A2843"/>
    <w:rsid w:val="005A6386"/>
    <w:rsid w:val="005B4966"/>
    <w:rsid w:val="005E01D5"/>
    <w:rsid w:val="006344D4"/>
    <w:rsid w:val="006A2F02"/>
    <w:rsid w:val="006C009C"/>
    <w:rsid w:val="00701F2D"/>
    <w:rsid w:val="00734C7B"/>
    <w:rsid w:val="007876D8"/>
    <w:rsid w:val="007A7AF5"/>
    <w:rsid w:val="00833BC2"/>
    <w:rsid w:val="008A3E92"/>
    <w:rsid w:val="00950475"/>
    <w:rsid w:val="009515BB"/>
    <w:rsid w:val="009B59BF"/>
    <w:rsid w:val="00A638DE"/>
    <w:rsid w:val="00A76B93"/>
    <w:rsid w:val="00B56E55"/>
    <w:rsid w:val="00B96EE4"/>
    <w:rsid w:val="00BB5731"/>
    <w:rsid w:val="00BC024B"/>
    <w:rsid w:val="00C30D06"/>
    <w:rsid w:val="00C55FB1"/>
    <w:rsid w:val="00C968BF"/>
    <w:rsid w:val="00CD4954"/>
    <w:rsid w:val="00CF49AA"/>
    <w:rsid w:val="00D05B95"/>
    <w:rsid w:val="00DA04C7"/>
    <w:rsid w:val="00E21EA6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sp-smir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742D-6EA3-46AD-B3AF-E64BB9EF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1579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9</cp:revision>
  <cp:lastPrinted>2016-09-05T12:02:00Z</cp:lastPrinted>
  <dcterms:created xsi:type="dcterms:W3CDTF">2016-09-06T09:30:00Z</dcterms:created>
  <dcterms:modified xsi:type="dcterms:W3CDTF">2017-06-30T12:31:00Z</dcterms:modified>
</cp:coreProperties>
</file>