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2024-TOJ-075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665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25302400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957" w:space="667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CZ25302400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1442969</wp:posOffset>
            </wp:positionH>
            <wp:positionV relativeFrom="line">
              <wp:posOffset>5494</wp:posOffset>
            </wp:positionV>
            <wp:extent cx="1023266" cy="13934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3266" cy="139343"/>
                    </a:xfrm>
                    <a:custGeom>
                      <a:rect l="l" t="t" r="r" b="b"/>
                      <a:pathLst>
                        <a:path w="1023266" h="139343">
                          <a:moveTo>
                            <a:pt x="0" y="139343"/>
                          </a:moveTo>
                          <a:lnTo>
                            <a:pt x="1023266" y="139343"/>
                          </a:lnTo>
                          <a:lnTo>
                            <a:pt x="10232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934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GIT</w:t>
      </w:r>
      <w:r>
        <w:rPr lang="cs-CZ" sz="20" baseline="0" dirty="0">
          <w:jc w:val="left"/>
          <w:rFonts w:ascii="Arial" w:hAnsi="Arial" w:cs="Arial"/>
          <w:color w:val="000000"/>
          <w:spacing w:val="-30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a.s.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Mariánské nám. 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617 00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629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08.03.2024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08.03.2024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37457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23157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Licence Bitdefender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Bitdefender GravityZone Business Security ENTERPRISE EDR/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DR-EDU/Health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 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síc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........ 510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60"/>
        </w:tabs>
        <w:spacing w:before="60" w:after="0" w:line="148" w:lineRule="exact"/>
        <w:ind w:left="1483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19028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1883663</wp:posOffset>
            </wp:positionH>
            <wp:positionV relativeFrom="line">
              <wp:posOffset>6675</wp:posOffset>
            </wp:positionV>
            <wp:extent cx="364444" cy="12587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444" cy="125875"/>
                    </a:xfrm>
                    <a:custGeom>
                      <a:rect l="l" t="t" r="r" b="b"/>
                      <a:pathLst>
                        <a:path w="364444" h="125875">
                          <a:moveTo>
                            <a:pt x="0" y="125875"/>
                          </a:moveTo>
                          <a:lnTo>
                            <a:pt x="364444" y="125875"/>
                          </a:lnTo>
                          <a:lnTo>
                            <a:pt x="3644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58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1902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3" w:lineRule="exact"/>
        <w:ind w:left="1484" w:right="4027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135155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135155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Bitdefender GravityZone Security for Mobile -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ADDON 36 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síc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 (PROMO -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50%)........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16"/>
        </w:tabs>
        <w:spacing w:before="60" w:after="0" w:line="148" w:lineRule="exact"/>
        <w:ind w:left="1484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1090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1883663</wp:posOffset>
            </wp:positionH>
            <wp:positionV relativeFrom="line">
              <wp:posOffset>11165</wp:posOffset>
            </wp:positionV>
            <wp:extent cx="355464" cy="12138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5464" cy="121385"/>
                    </a:xfrm>
                    <a:custGeom>
                      <a:rect l="l" t="t" r="r" b="b"/>
                      <a:pathLst>
                        <a:path w="355464" h="121385">
                          <a:moveTo>
                            <a:pt x="0" y="121385"/>
                          </a:moveTo>
                          <a:lnTo>
                            <a:pt x="355464" y="121385"/>
                          </a:lnTo>
                          <a:lnTo>
                            <a:pt x="3554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13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1090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57"/>
        </w:tabs>
        <w:spacing w:before="237" w:after="0" w:line="223" w:lineRule="exact"/>
        <w:ind w:left="1484" w:right="5598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134521</wp:posOffset>
            </wp:positionV>
            <wp:extent cx="43688" cy="167131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134521</wp:posOffset>
            </wp:positionV>
            <wp:extent cx="43688" cy="167131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Sleva za nevyužité období zastaralého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ešení ......1 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8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1750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1917191</wp:posOffset>
            </wp:positionH>
            <wp:positionV relativeFrom="line">
              <wp:posOffset>6676</wp:posOffset>
            </wp:positionV>
            <wp:extent cx="410025" cy="125874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0025" cy="125874"/>
                    </a:xfrm>
                    <a:custGeom>
                      <a:rect l="l" t="t" r="r" b="b"/>
                      <a:pathLst>
                        <a:path w="410025" h="125874">
                          <a:moveTo>
                            <a:pt x="0" y="125874"/>
                          </a:moveTo>
                          <a:lnTo>
                            <a:pt x="410025" y="125874"/>
                          </a:lnTo>
                          <a:lnTo>
                            <a:pt x="41002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58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1750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-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3" w:lineRule="exact"/>
        <w:ind w:left="1484" w:right="3712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Bitdefender GravityZone Patch Management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ADDON - EDU/HEA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TH 36 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síc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(PROMO -50%)........ 510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7"/>
        </w:tabs>
        <w:spacing w:before="60" w:after="0" w:line="148" w:lineRule="exact"/>
        <w:ind w:left="1484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1883663</wp:posOffset>
            </wp:positionH>
            <wp:positionV relativeFrom="line">
              <wp:posOffset>20143</wp:posOffset>
            </wp:positionV>
            <wp:extent cx="274610" cy="11240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610" cy="112407"/>
                    </a:xfrm>
                    <a:custGeom>
                      <a:rect l="l" t="t" r="r" b="b"/>
                      <a:pathLst>
                        <a:path w="274610" h="112407">
                          <a:moveTo>
                            <a:pt x="0" y="112407"/>
                          </a:moveTo>
                          <a:lnTo>
                            <a:pt x="274610" y="112407"/>
                          </a:lnTo>
                          <a:lnTo>
                            <a:pt x="2746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24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149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 je 797.140,--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5608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5608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-19275</wp:posOffset>
            </wp:positionV>
            <wp:extent cx="43688" cy="787399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4093</wp:posOffset>
            </wp:positionV>
            <wp:extent cx="6954011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-19275</wp:posOffset>
            </wp:positionV>
            <wp:extent cx="43688" cy="787399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19331</wp:posOffset>
                  </wp:positionV>
                  <wp:extent cx="925542" cy="130364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25542" cy="130364"/>
                          </a:xfrm>
                          <a:custGeom>
                            <a:rect l="l" t="t" r="r" b="b"/>
                            <a:pathLst>
                              <a:path w="925542" h="130364">
                                <a:moveTo>
                                  <a:pt x="0" y="130364"/>
                                </a:moveTo>
                                <a:lnTo>
                                  <a:pt x="925542" y="130364"/>
                                </a:lnTo>
                                <a:lnTo>
                                  <a:pt x="92554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036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56380</wp:posOffset>
                  </wp:positionH>
                  <wp:positionV relativeFrom="paragraph">
                    <wp:posOffset>29628</wp:posOffset>
                  </wp:positionV>
                  <wp:extent cx="1356922" cy="139342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56922" cy="139342"/>
                          </a:xfrm>
                          <a:custGeom>
                            <a:rect l="l" t="t" r="r" b="b"/>
                            <a:pathLst>
                              <a:path w="1356922" h="139342">
                                <a:moveTo>
                                  <a:pt x="0" y="139342"/>
                                </a:moveTo>
                                <a:lnTo>
                                  <a:pt x="1356922" y="139342"/>
                                </a:lnTo>
                                <a:lnTo>
                                  <a:pt x="135692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934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3" Type="http://schemas.openxmlformats.org/officeDocument/2006/relationships/hyperlink" TargetMode="External" Target="http://www.saul-is.cz"/><Relationship Id="rId174" Type="http://schemas.openxmlformats.org/officeDocument/2006/relationships/image" Target="media/image17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2024-04-03T08:49:17Z</dcterms:created>
  <dcterms:modified xsi:type="dcterms:W3CDTF">2024-04-03T08:49:17Z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