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B9BCE6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26109F">
        <w:rPr>
          <w:color w:val="000000"/>
          <w:sz w:val="20"/>
          <w:lang w:val="cs"/>
        </w:rPr>
        <w:t>Goldman</w:t>
      </w:r>
      <w:proofErr w:type="spellEnd"/>
      <w:r w:rsidR="0026109F">
        <w:rPr>
          <w:color w:val="000000"/>
          <w:sz w:val="20"/>
          <w:lang w:val="cs"/>
        </w:rPr>
        <w:t xml:space="preserve"> </w:t>
      </w:r>
      <w:proofErr w:type="spellStart"/>
      <w:r w:rsidR="0026109F">
        <w:rPr>
          <w:color w:val="000000"/>
          <w:sz w:val="20"/>
          <w:lang w:val="cs"/>
        </w:rPr>
        <w:t>water</w:t>
      </w:r>
      <w:proofErr w:type="spellEnd"/>
      <w:r w:rsidR="00732C44">
        <w:rPr>
          <w:color w:val="000000"/>
          <w:sz w:val="20"/>
          <w:lang w:val="cs"/>
        </w:rPr>
        <w:t xml:space="preserve"> s r.o.</w:t>
      </w:r>
    </w:p>
    <w:p w14:paraId="7DD79A2E" w14:textId="10001751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6109F">
        <w:rPr>
          <w:color w:val="000000"/>
          <w:sz w:val="20"/>
          <w:lang w:val="cs"/>
        </w:rPr>
        <w:t>U Rybníka 13</w:t>
      </w:r>
    </w:p>
    <w:p w14:paraId="6B0D2AD7" w14:textId="4D1C73E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472D1">
        <w:rPr>
          <w:color w:val="000000"/>
          <w:sz w:val="20"/>
          <w:lang w:val="cs"/>
        </w:rPr>
        <w:t>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1BC1F75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D472D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D472D1">
        <w:rPr>
          <w:color w:val="000000"/>
          <w:spacing w:val="-1"/>
          <w:sz w:val="24"/>
          <w:lang w:val="cs"/>
        </w:rPr>
        <w:t>17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1D58CAC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472D1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D472D1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26432E3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D472D1">
        <w:rPr>
          <w:color w:val="000000"/>
          <w:spacing w:val="1"/>
          <w:sz w:val="24"/>
          <w:lang w:val="cs"/>
        </w:rPr>
        <w:t>31</w:t>
      </w:r>
      <w:r w:rsidR="00D846D0">
        <w:rPr>
          <w:color w:val="000000"/>
          <w:spacing w:val="1"/>
          <w:sz w:val="24"/>
          <w:lang w:val="cs"/>
        </w:rPr>
        <w:t>/03/2024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C696F8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846D0">
        <w:rPr>
          <w:color w:val="000000"/>
          <w:lang w:val="cs"/>
        </w:rPr>
        <w:t>Oddělení ORL FTN, pavilon A3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127DE05B" w:rsidR="008F38D2" w:rsidRPr="009339E5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Havárie – repase reverzní osmózy ORL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F5841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846D0">
        <w:rPr>
          <w:color w:val="000000"/>
          <w:spacing w:val="2"/>
          <w:sz w:val="28"/>
          <w:szCs w:val="28"/>
          <w:lang w:val="cs"/>
        </w:rPr>
        <w:t>59.800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3D498C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51AED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551AE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51A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49B7FA-D597-46C6-A374-914DBF771F3E}"/>
    <w:embedBold r:id="rId2" w:fontKey="{DAA926F4-A462-47B6-83F9-0570E62E33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3171CF-7A23-45EB-A193-43EE8F4BFA9E}"/>
    <w:embedBold r:id="rId4" w:fontKey="{A3C32D18-49A4-4907-BBC5-A895324972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9FEF276-ECFF-496C-A00B-D4F37C5427D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80968B8-A50E-4640-AD8D-43AD897AB26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4B267A8-FCD0-41B4-81E1-8C2C768E757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A53F607-4727-4316-81F3-D4AB12CC53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472D1"/>
    <w:rsid w:val="00D846D0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148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78</cp:revision>
  <cp:lastPrinted>2021-12-27T07:28:00Z</cp:lastPrinted>
  <dcterms:created xsi:type="dcterms:W3CDTF">2021-12-27T09:22:00Z</dcterms:created>
  <dcterms:modified xsi:type="dcterms:W3CDTF">2024-04-03T05:48:00Z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