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FE9" w:rsidRDefault="00CD0DD5">
      <w:pPr>
        <w:pStyle w:val="Nadpis10"/>
        <w:keepNext/>
        <w:keepLines/>
        <w:framePr w:w="5976" w:h="370" w:wrap="none" w:vAnchor="text" w:hAnchor="page" w:x="2666" w:y="21"/>
        <w:shd w:val="clear" w:color="auto" w:fill="auto"/>
      </w:pPr>
      <w:bookmarkStart w:id="0" w:name="bookmark0"/>
      <w:r>
        <w:t>Rámcová smlouva na zkoušení svářečů podle ČSN EN</w:t>
      </w:r>
      <w:bookmarkEnd w:id="0"/>
    </w:p>
    <w:p w:rsidR="00660FE9" w:rsidRDefault="00CD0DD5">
      <w:pPr>
        <w:pStyle w:val="Zkladntext1"/>
        <w:framePr w:w="1613" w:h="499" w:wrap="none" w:vAnchor="text" w:hAnchor="page" w:x="4840" w:y="1134"/>
        <w:shd w:val="clear" w:color="auto" w:fill="auto"/>
        <w:jc w:val="center"/>
      </w:pPr>
      <w:r>
        <w:t>ČLÁNEK I.</w:t>
      </w:r>
    </w:p>
    <w:p w:rsidR="00660FE9" w:rsidRDefault="00CD0DD5">
      <w:pPr>
        <w:pStyle w:val="Nadpis30"/>
        <w:keepNext/>
        <w:keepLines/>
        <w:framePr w:w="1613" w:h="499" w:wrap="none" w:vAnchor="text" w:hAnchor="page" w:x="4840" w:y="1134"/>
        <w:shd w:val="clear" w:color="auto" w:fill="auto"/>
        <w:spacing w:after="0"/>
        <w:ind w:left="0"/>
        <w:jc w:val="left"/>
      </w:pPr>
      <w:bookmarkStart w:id="1" w:name="bookmark1"/>
      <w:r>
        <w:t>SMLUVNÍ STRANY</w:t>
      </w:r>
      <w:bookmarkEnd w:id="1"/>
    </w:p>
    <w:p w:rsidR="00660FE9" w:rsidRDefault="00CD0DD5">
      <w:pPr>
        <w:pStyle w:val="Zkladntext1"/>
        <w:framePr w:w="912" w:h="264" w:wrap="none" w:vAnchor="text" w:hAnchor="page" w:x="1293" w:y="1887"/>
        <w:shd w:val="clear" w:color="auto" w:fill="auto"/>
        <w:jc w:val="left"/>
      </w:pPr>
      <w:r>
        <w:t>Dodavatel:</w:t>
      </w:r>
    </w:p>
    <w:p w:rsidR="00660FE9" w:rsidRDefault="00CD0DD5">
      <w:pPr>
        <w:pStyle w:val="Zkladntext1"/>
        <w:framePr w:w="1992" w:h="749" w:wrap="none" w:vAnchor="text" w:hAnchor="page" w:x="2690" w:y="1892"/>
        <w:shd w:val="clear" w:color="auto" w:fill="auto"/>
        <w:spacing w:line="252" w:lineRule="auto"/>
        <w:jc w:val="left"/>
      </w:pPr>
      <w:r>
        <w:rPr>
          <w:b/>
          <w:bCs/>
        </w:rPr>
        <w:t>WELDING PRAHA s.r.o. Zelený Pruh 1294/52 147 00 Praha 4 - Krč</w:t>
      </w:r>
    </w:p>
    <w:p w:rsidR="00660FE9" w:rsidRDefault="00CD0DD5">
      <w:pPr>
        <w:pStyle w:val="Zkladntext1"/>
        <w:framePr w:w="7421" w:h="1142" w:wrap="none" w:vAnchor="text" w:hAnchor="page" w:x="2694" w:y="2665"/>
        <w:shd w:val="clear" w:color="auto" w:fill="auto"/>
        <w:spacing w:line="209" w:lineRule="auto"/>
      </w:pPr>
      <w:r>
        <w:t>Společnost je zapsaná v Obchodním rejstříku u Městského soudu v Praze oddíl C, vložka 5375 bankovní spojení:</w:t>
      </w:r>
    </w:p>
    <w:p w:rsidR="00660FE9" w:rsidRDefault="00CD0DD5">
      <w:pPr>
        <w:pStyle w:val="Zkladntext1"/>
        <w:framePr w:w="7421" w:h="1142" w:wrap="none" w:vAnchor="text" w:hAnchor="page" w:x="2694" w:y="2665"/>
        <w:shd w:val="clear" w:color="auto" w:fill="auto"/>
        <w:tabs>
          <w:tab w:val="left" w:pos="1906"/>
        </w:tabs>
        <w:spacing w:line="209" w:lineRule="auto"/>
      </w:pPr>
      <w:r>
        <w:t>číslo účtu:</w:t>
      </w:r>
      <w:r>
        <w:tab/>
      </w:r>
      <w:r w:rsidR="007A4970">
        <w:t>xxxxxxxx</w:t>
      </w:r>
    </w:p>
    <w:p w:rsidR="00660FE9" w:rsidRDefault="00CD0DD5">
      <w:pPr>
        <w:pStyle w:val="Zkladntext1"/>
        <w:framePr w:w="7421" w:h="1142" w:wrap="none" w:vAnchor="text" w:hAnchor="page" w:x="2694" w:y="2665"/>
        <w:shd w:val="clear" w:color="auto" w:fill="auto"/>
        <w:tabs>
          <w:tab w:val="left" w:pos="1891"/>
        </w:tabs>
        <w:spacing w:line="209" w:lineRule="auto"/>
      </w:pPr>
      <w:r>
        <w:t>IČO:</w:t>
      </w:r>
      <w:r>
        <w:tab/>
        <w:t>25663640</w:t>
      </w:r>
    </w:p>
    <w:p w:rsidR="00660FE9" w:rsidRDefault="00CD0DD5">
      <w:pPr>
        <w:pStyle w:val="Zkladntext1"/>
        <w:framePr w:w="7421" w:h="1142" w:wrap="none" w:vAnchor="text" w:hAnchor="page" w:x="2694" w:y="2665"/>
        <w:shd w:val="clear" w:color="auto" w:fill="auto"/>
        <w:tabs>
          <w:tab w:val="left" w:pos="1891"/>
        </w:tabs>
        <w:spacing w:line="209" w:lineRule="auto"/>
      </w:pPr>
      <w:r>
        <w:t>DIČ:</w:t>
      </w:r>
      <w:r>
        <w:tab/>
        <w:t>CZ25663640</w:t>
      </w:r>
    </w:p>
    <w:p w:rsidR="00660FE9" w:rsidRDefault="00CD0DD5">
      <w:pPr>
        <w:pStyle w:val="Zkladntext1"/>
        <w:framePr w:w="5160" w:h="514" w:wrap="none" w:vAnchor="text" w:hAnchor="page" w:x="2699" w:y="3807"/>
        <w:shd w:val="clear" w:color="auto" w:fill="auto"/>
        <w:tabs>
          <w:tab w:val="left" w:pos="1973"/>
        </w:tabs>
      </w:pPr>
      <w:r>
        <w:t>Zastoupený:</w:t>
      </w:r>
      <w:r>
        <w:tab/>
      </w:r>
      <w:r w:rsidR="007A4970">
        <w:t>xxxxxxxx</w:t>
      </w:r>
    </w:p>
    <w:p w:rsidR="00660FE9" w:rsidRDefault="00CD0DD5">
      <w:pPr>
        <w:pStyle w:val="Zkladntext1"/>
        <w:framePr w:w="5160" w:h="514" w:wrap="none" w:vAnchor="text" w:hAnchor="page" w:x="2699" w:y="3807"/>
        <w:shd w:val="clear" w:color="auto" w:fill="auto"/>
        <w:tabs>
          <w:tab w:val="left" w:pos="1968"/>
        </w:tabs>
      </w:pPr>
      <w:r>
        <w:t>e-mail, tel.:</w:t>
      </w:r>
      <w:r>
        <w:tab/>
      </w:r>
      <w:r w:rsidR="007A4970">
        <w:rPr>
          <w:color w:val="589FD7"/>
          <w:u w:val="single"/>
          <w:lang w:val="en-US" w:eastAsia="en-US" w:bidi="en-US"/>
        </w:rPr>
        <w:t>xxxxxxxxx</w:t>
      </w:r>
    </w:p>
    <w:p w:rsidR="00660FE9" w:rsidRDefault="00CD0DD5">
      <w:pPr>
        <w:pStyle w:val="Zkladntext1"/>
        <w:framePr w:w="878" w:h="264" w:wrap="none" w:vAnchor="text" w:hAnchor="page" w:x="1283" w:y="4595"/>
        <w:shd w:val="clear" w:color="auto" w:fill="auto"/>
        <w:jc w:val="left"/>
      </w:pPr>
      <w:r>
        <w:t>Odběratel:</w:t>
      </w:r>
    </w:p>
    <w:p w:rsidR="00660FE9" w:rsidRDefault="00CD0DD5">
      <w:pPr>
        <w:pStyle w:val="Zkladntext1"/>
        <w:framePr w:w="4243" w:h="1229" w:wrap="none" w:vAnchor="text" w:hAnchor="page" w:x="2690" w:y="4595"/>
        <w:shd w:val="clear" w:color="auto" w:fill="auto"/>
        <w:spacing w:line="252" w:lineRule="auto"/>
        <w:jc w:val="left"/>
      </w:pPr>
      <w:r>
        <w:rPr>
          <w:b/>
          <w:bCs/>
        </w:rPr>
        <w:t>Akademie řemesel Praha - Střední škola technická Zelený pruh 1294/52 147 08 Praha 4 - Krč</w:t>
      </w:r>
    </w:p>
    <w:p w:rsidR="00660FE9" w:rsidRDefault="00CD0DD5">
      <w:pPr>
        <w:pStyle w:val="Zkladntext1"/>
        <w:framePr w:w="4243" w:h="1229" w:wrap="none" w:vAnchor="text" w:hAnchor="page" w:x="2690" w:y="4595"/>
        <w:shd w:val="clear" w:color="auto" w:fill="auto"/>
        <w:spacing w:line="252" w:lineRule="auto"/>
        <w:ind w:right="600"/>
        <w:jc w:val="left"/>
      </w:pPr>
      <w:r>
        <w:t>Společnost je zapsaná v Obchodním rejstříku bankovní spojení:</w:t>
      </w:r>
    </w:p>
    <w:p w:rsidR="00660FE9" w:rsidRDefault="00CD0DD5">
      <w:pPr>
        <w:pStyle w:val="Zkladntext1"/>
        <w:framePr w:w="1373" w:h="1464" w:wrap="none" w:vAnchor="text" w:hAnchor="page" w:x="2709" w:y="5847"/>
        <w:shd w:val="clear" w:color="auto" w:fill="auto"/>
        <w:spacing w:line="252" w:lineRule="auto"/>
        <w:jc w:val="left"/>
      </w:pPr>
      <w:r>
        <w:t>číslo účtu:</w:t>
      </w:r>
    </w:p>
    <w:p w:rsidR="00660FE9" w:rsidRDefault="00CD0DD5">
      <w:pPr>
        <w:pStyle w:val="Zkladntext1"/>
        <w:framePr w:w="1373" w:h="1464" w:wrap="none" w:vAnchor="text" w:hAnchor="page" w:x="2709" w:y="5847"/>
        <w:shd w:val="clear" w:color="auto" w:fill="auto"/>
        <w:spacing w:line="252" w:lineRule="auto"/>
        <w:jc w:val="left"/>
      </w:pPr>
      <w:r>
        <w:t>IČO:</w:t>
      </w:r>
    </w:p>
    <w:p w:rsidR="00660FE9" w:rsidRDefault="00CD0DD5">
      <w:pPr>
        <w:pStyle w:val="Zkladntext1"/>
        <w:framePr w:w="1373" w:h="1464" w:wrap="none" w:vAnchor="text" w:hAnchor="page" w:x="2709" w:y="5847"/>
        <w:shd w:val="clear" w:color="auto" w:fill="auto"/>
        <w:spacing w:line="252" w:lineRule="auto"/>
        <w:jc w:val="left"/>
      </w:pPr>
      <w:r>
        <w:t>DIČ:</w:t>
      </w:r>
    </w:p>
    <w:p w:rsidR="00660FE9" w:rsidRDefault="00CD0DD5">
      <w:pPr>
        <w:pStyle w:val="Zkladntext1"/>
        <w:framePr w:w="1373" w:h="1464" w:wrap="none" w:vAnchor="text" w:hAnchor="page" w:x="2709" w:y="5847"/>
        <w:shd w:val="clear" w:color="auto" w:fill="auto"/>
        <w:spacing w:line="252" w:lineRule="auto"/>
        <w:jc w:val="left"/>
      </w:pPr>
      <w:r>
        <w:t>Zastoupený: Kontaktní osoba: e-mail:</w:t>
      </w:r>
    </w:p>
    <w:p w:rsidR="00660FE9" w:rsidRDefault="007A4970">
      <w:pPr>
        <w:pStyle w:val="Zkladntext1"/>
        <w:framePr w:w="4843" w:h="1454" w:wrap="none" w:vAnchor="text" w:hAnchor="page" w:x="4710" w:y="5833"/>
        <w:shd w:val="clear" w:color="auto" w:fill="auto"/>
        <w:jc w:val="left"/>
      </w:pPr>
      <w:r>
        <w:t>xxxxxxxx</w:t>
      </w:r>
    </w:p>
    <w:p w:rsidR="00660FE9" w:rsidRDefault="00CD0DD5">
      <w:pPr>
        <w:pStyle w:val="Zkladntext1"/>
        <w:framePr w:w="4843" w:h="1454" w:wrap="none" w:vAnchor="text" w:hAnchor="page" w:x="4710" w:y="5833"/>
        <w:shd w:val="clear" w:color="auto" w:fill="auto"/>
        <w:jc w:val="left"/>
      </w:pPr>
      <w:r>
        <w:t>14891522</w:t>
      </w:r>
    </w:p>
    <w:p w:rsidR="00660FE9" w:rsidRDefault="00CD0DD5">
      <w:pPr>
        <w:pStyle w:val="Zkladntext1"/>
        <w:framePr w:w="4843" w:h="1454" w:wrap="none" w:vAnchor="text" w:hAnchor="page" w:x="4710" w:y="5833"/>
        <w:shd w:val="clear" w:color="auto" w:fill="auto"/>
        <w:jc w:val="left"/>
      </w:pPr>
      <w:r>
        <w:t>CZ14891522</w:t>
      </w:r>
    </w:p>
    <w:p w:rsidR="00660FE9" w:rsidRDefault="007A4970">
      <w:pPr>
        <w:pStyle w:val="Zkladntext1"/>
        <w:framePr w:w="4843" w:h="1454" w:wrap="none" w:vAnchor="text" w:hAnchor="page" w:x="4710" w:y="5833"/>
        <w:shd w:val="clear" w:color="auto" w:fill="auto"/>
        <w:jc w:val="left"/>
      </w:pPr>
      <w:r>
        <w:t>xxxxxxxxx</w:t>
      </w:r>
    </w:p>
    <w:p w:rsidR="00660FE9" w:rsidRDefault="007A4970">
      <w:pPr>
        <w:pStyle w:val="Zkladntext1"/>
        <w:framePr w:w="4843" w:h="1454" w:wrap="none" w:vAnchor="text" w:hAnchor="page" w:x="4710" w:y="5833"/>
        <w:shd w:val="clear" w:color="auto" w:fill="auto"/>
        <w:jc w:val="left"/>
      </w:pPr>
      <w:r>
        <w:t>xxxxxxxxx</w:t>
      </w:r>
      <w:r w:rsidR="00CD0DD5">
        <w:t>, e-mail:</w:t>
      </w:r>
      <w:r>
        <w:t>xxxxxxxxx</w:t>
      </w:r>
    </w:p>
    <w:p w:rsidR="00660FE9" w:rsidRDefault="00CD0DD5">
      <w:pPr>
        <w:pStyle w:val="Zkladntext1"/>
        <w:framePr w:w="4843" w:h="1454" w:wrap="none" w:vAnchor="text" w:hAnchor="page" w:x="4710" w:y="5833"/>
        <w:shd w:val="clear" w:color="auto" w:fill="auto"/>
        <w:jc w:val="left"/>
      </w:pPr>
      <w:r>
        <w:t xml:space="preserve">tel.: </w:t>
      </w:r>
      <w:r w:rsidR="007A4970">
        <w:t>xxxxxxxxxx</w:t>
      </w:r>
    </w:p>
    <w:p w:rsidR="00660FE9" w:rsidRDefault="00CD0DD5">
      <w:pPr>
        <w:pStyle w:val="Zkladntext1"/>
        <w:framePr w:w="8827" w:h="1963" w:wrap="none" w:vAnchor="text" w:hAnchor="page" w:x="1350" w:y="8267"/>
        <w:shd w:val="clear" w:color="auto" w:fill="auto"/>
        <w:jc w:val="center"/>
      </w:pPr>
      <w:r>
        <w:t>ČLÁNEK II.</w:t>
      </w:r>
    </w:p>
    <w:p w:rsidR="00660FE9" w:rsidRDefault="00CD0DD5">
      <w:pPr>
        <w:pStyle w:val="Nadpis30"/>
        <w:keepNext/>
        <w:keepLines/>
        <w:framePr w:w="8827" w:h="1963" w:wrap="none" w:vAnchor="text" w:hAnchor="page" w:x="1350" w:y="8267"/>
        <w:shd w:val="clear" w:color="auto" w:fill="auto"/>
        <w:spacing w:after="280"/>
        <w:ind w:left="0"/>
      </w:pPr>
      <w:bookmarkStart w:id="2" w:name="bookmark2"/>
      <w:r>
        <w:t>PŘEDMĚT SMLOUVY</w:t>
      </w:r>
      <w:bookmarkEnd w:id="2"/>
    </w:p>
    <w:p w:rsidR="00660FE9" w:rsidRDefault="00CD0DD5">
      <w:pPr>
        <w:pStyle w:val="Zkladntext1"/>
        <w:framePr w:w="8827" w:h="1963" w:wrap="none" w:vAnchor="text" w:hAnchor="page" w:x="1350" w:y="8267"/>
        <w:shd w:val="clear" w:color="auto" w:fill="auto"/>
      </w:pPr>
      <w:r>
        <w:t xml:space="preserve">Předmětem smlouvy je provádění zkoušek svářečů podle ČSN 05 0705, podle jednotlivých částí normy ČSN EN ISO 9606, ČSN EN 287-1,6, ČSN EN ISO 14732, ČSN EN ISO 13585 a podle ČSN EN ISO 17660-1,2, včetně vystavení </w:t>
      </w:r>
      <w:r>
        <w:t>platných osvědčení a/nebo certifikátů podle uvedených norem.</w:t>
      </w:r>
    </w:p>
    <w:p w:rsidR="00660FE9" w:rsidRDefault="00CD0DD5">
      <w:pPr>
        <w:pStyle w:val="Zkladntext1"/>
        <w:framePr w:w="8827" w:h="1963" w:wrap="none" w:vAnchor="text" w:hAnchor="page" w:x="1350" w:y="8267"/>
        <w:shd w:val="clear" w:color="auto" w:fill="auto"/>
        <w:spacing w:after="140"/>
      </w:pPr>
      <w:r>
        <w:t>Při této činnosti jsou dodržována ustanovení příslušných norem i souvisejících technických pravidel vydávaných Českou svářečskou společností ANB (CWS ANB) jako člena EWF a IIW.</w:t>
      </w:r>
    </w:p>
    <w:p w:rsidR="00660FE9" w:rsidRDefault="00CD0DD5">
      <w:pPr>
        <w:pStyle w:val="Zkladntext1"/>
        <w:framePr w:w="1886" w:h="499" w:wrap="none" w:vAnchor="text" w:hAnchor="page" w:x="4806" w:y="10676"/>
        <w:shd w:val="clear" w:color="auto" w:fill="auto"/>
        <w:jc w:val="center"/>
      </w:pPr>
      <w:r>
        <w:t>ČLÁNEK III.</w:t>
      </w:r>
    </w:p>
    <w:p w:rsidR="00660FE9" w:rsidRDefault="00CD0DD5">
      <w:pPr>
        <w:pStyle w:val="Nadpis30"/>
        <w:keepNext/>
        <w:keepLines/>
        <w:framePr w:w="1886" w:h="499" w:wrap="none" w:vAnchor="text" w:hAnchor="page" w:x="4806" w:y="10676"/>
        <w:shd w:val="clear" w:color="auto" w:fill="auto"/>
        <w:spacing w:after="0"/>
        <w:ind w:left="0"/>
        <w:jc w:val="left"/>
      </w:pPr>
      <w:bookmarkStart w:id="3" w:name="bookmark3"/>
      <w:r>
        <w:t>SMLUVNÍ PODMÍNKY</w:t>
      </w:r>
      <w:bookmarkEnd w:id="3"/>
    </w:p>
    <w:p w:rsidR="00660FE9" w:rsidRDefault="00CD0DD5">
      <w:pPr>
        <w:pStyle w:val="Zkladntext1"/>
        <w:framePr w:w="8822" w:h="1464" w:wrap="none" w:vAnchor="text" w:hAnchor="page" w:x="1384" w:y="11396"/>
        <w:shd w:val="clear" w:color="auto" w:fill="auto"/>
      </w:pPr>
      <w:r>
        <w:t>3.1. Povinnosti dodavatele</w:t>
      </w:r>
    </w:p>
    <w:p w:rsidR="00660FE9" w:rsidRDefault="00CD0DD5">
      <w:pPr>
        <w:pStyle w:val="Zkladntext1"/>
        <w:framePr w:w="8822" w:h="1464" w:wrap="none" w:vAnchor="text" w:hAnchor="page" w:x="1384" w:y="11396"/>
        <w:shd w:val="clear" w:color="auto" w:fill="auto"/>
      </w:pPr>
      <w:r>
        <w:t>Dodavatel se zavazuje, že se dostaví do svářečské školy odběratele ve vzájemně sjednaných termínech a provede zkoušky svářečů včetně vystavení platných osvědčení nebo certifikátů podle příslušných norem a technic</w:t>
      </w:r>
      <w:r>
        <w:t>kých pravidel. Nedostavení zkušebního orgánu je omluvitelné v případě mimořádné dopravní situace nebo při nehodě. V tom případě bude dohodnut vyhovující postup pro zajištění zkoušek a poskytnuta sleva ve výši 20% oproti sjednané sazbě.</w:t>
      </w:r>
    </w:p>
    <w:p w:rsidR="00660FE9" w:rsidRDefault="00CD0DD5">
      <w:pPr>
        <w:pStyle w:val="Zkladntext40"/>
        <w:framePr w:w="571" w:h="221" w:wrap="none" w:vAnchor="text" w:hAnchor="page" w:x="9659" w:y="14982"/>
        <w:shd w:val="clear" w:color="auto" w:fill="auto"/>
      </w:pPr>
      <w:r>
        <w:t>Strana 1</w:t>
      </w:r>
    </w:p>
    <w:p w:rsidR="00660FE9" w:rsidRDefault="00660FE9">
      <w:pPr>
        <w:spacing w:line="360" w:lineRule="exact"/>
      </w:pPr>
    </w:p>
    <w:p w:rsidR="00660FE9" w:rsidRDefault="00660FE9">
      <w:pPr>
        <w:spacing w:line="360" w:lineRule="exact"/>
      </w:pPr>
    </w:p>
    <w:p w:rsidR="00660FE9" w:rsidRDefault="00660FE9">
      <w:pPr>
        <w:spacing w:line="360" w:lineRule="exact"/>
      </w:pPr>
    </w:p>
    <w:p w:rsidR="00660FE9" w:rsidRDefault="00660FE9">
      <w:pPr>
        <w:spacing w:line="360" w:lineRule="exact"/>
      </w:pPr>
    </w:p>
    <w:p w:rsidR="00660FE9" w:rsidRDefault="00660FE9">
      <w:pPr>
        <w:spacing w:line="360" w:lineRule="exact"/>
      </w:pPr>
    </w:p>
    <w:p w:rsidR="00660FE9" w:rsidRDefault="00660FE9">
      <w:pPr>
        <w:spacing w:line="360" w:lineRule="exact"/>
      </w:pPr>
    </w:p>
    <w:p w:rsidR="00660FE9" w:rsidRDefault="00660FE9">
      <w:pPr>
        <w:spacing w:line="360" w:lineRule="exact"/>
      </w:pPr>
    </w:p>
    <w:p w:rsidR="00660FE9" w:rsidRDefault="00660FE9">
      <w:pPr>
        <w:spacing w:line="360" w:lineRule="exact"/>
      </w:pPr>
    </w:p>
    <w:p w:rsidR="00660FE9" w:rsidRDefault="00660FE9">
      <w:pPr>
        <w:spacing w:line="360" w:lineRule="exact"/>
      </w:pPr>
    </w:p>
    <w:p w:rsidR="00660FE9" w:rsidRDefault="00660FE9">
      <w:pPr>
        <w:spacing w:line="360" w:lineRule="exact"/>
      </w:pPr>
    </w:p>
    <w:p w:rsidR="00660FE9" w:rsidRDefault="00660FE9">
      <w:pPr>
        <w:spacing w:line="360" w:lineRule="exact"/>
      </w:pPr>
    </w:p>
    <w:p w:rsidR="00660FE9" w:rsidRDefault="00660FE9">
      <w:pPr>
        <w:spacing w:line="360" w:lineRule="exact"/>
      </w:pPr>
    </w:p>
    <w:p w:rsidR="00660FE9" w:rsidRDefault="00660FE9">
      <w:pPr>
        <w:spacing w:line="360" w:lineRule="exact"/>
      </w:pPr>
    </w:p>
    <w:p w:rsidR="00660FE9" w:rsidRDefault="00660FE9">
      <w:pPr>
        <w:spacing w:line="360" w:lineRule="exact"/>
      </w:pPr>
    </w:p>
    <w:p w:rsidR="00660FE9" w:rsidRDefault="00660FE9">
      <w:pPr>
        <w:spacing w:line="360" w:lineRule="exact"/>
      </w:pPr>
    </w:p>
    <w:p w:rsidR="00660FE9" w:rsidRDefault="00660FE9">
      <w:pPr>
        <w:spacing w:line="360" w:lineRule="exact"/>
      </w:pPr>
    </w:p>
    <w:p w:rsidR="00660FE9" w:rsidRDefault="00660FE9">
      <w:pPr>
        <w:spacing w:line="360" w:lineRule="exact"/>
      </w:pPr>
    </w:p>
    <w:p w:rsidR="00660FE9" w:rsidRDefault="00660FE9">
      <w:pPr>
        <w:spacing w:line="360" w:lineRule="exact"/>
      </w:pPr>
    </w:p>
    <w:p w:rsidR="00660FE9" w:rsidRDefault="00660FE9">
      <w:pPr>
        <w:spacing w:line="360" w:lineRule="exact"/>
      </w:pPr>
    </w:p>
    <w:p w:rsidR="00660FE9" w:rsidRDefault="00660FE9">
      <w:pPr>
        <w:spacing w:line="360" w:lineRule="exact"/>
      </w:pPr>
    </w:p>
    <w:p w:rsidR="00660FE9" w:rsidRDefault="00660FE9">
      <w:pPr>
        <w:spacing w:line="360" w:lineRule="exact"/>
      </w:pPr>
    </w:p>
    <w:p w:rsidR="00660FE9" w:rsidRDefault="00660FE9">
      <w:pPr>
        <w:spacing w:line="360" w:lineRule="exact"/>
      </w:pPr>
    </w:p>
    <w:p w:rsidR="00660FE9" w:rsidRDefault="00660FE9">
      <w:pPr>
        <w:spacing w:line="360" w:lineRule="exact"/>
      </w:pPr>
    </w:p>
    <w:p w:rsidR="00660FE9" w:rsidRDefault="00660FE9">
      <w:pPr>
        <w:spacing w:line="360" w:lineRule="exact"/>
      </w:pPr>
    </w:p>
    <w:p w:rsidR="00660FE9" w:rsidRDefault="00660FE9">
      <w:pPr>
        <w:spacing w:line="360" w:lineRule="exact"/>
      </w:pPr>
    </w:p>
    <w:p w:rsidR="00660FE9" w:rsidRDefault="00660FE9">
      <w:pPr>
        <w:spacing w:line="360" w:lineRule="exact"/>
      </w:pPr>
    </w:p>
    <w:p w:rsidR="00660FE9" w:rsidRDefault="00660FE9">
      <w:pPr>
        <w:spacing w:line="360" w:lineRule="exact"/>
      </w:pPr>
    </w:p>
    <w:p w:rsidR="00660FE9" w:rsidRDefault="00660FE9">
      <w:pPr>
        <w:spacing w:line="360" w:lineRule="exact"/>
      </w:pPr>
    </w:p>
    <w:p w:rsidR="00660FE9" w:rsidRDefault="00660FE9">
      <w:pPr>
        <w:spacing w:line="360" w:lineRule="exact"/>
      </w:pPr>
    </w:p>
    <w:p w:rsidR="00660FE9" w:rsidRDefault="00660FE9">
      <w:pPr>
        <w:spacing w:line="360" w:lineRule="exact"/>
      </w:pPr>
    </w:p>
    <w:p w:rsidR="00660FE9" w:rsidRDefault="00660FE9">
      <w:pPr>
        <w:spacing w:line="360" w:lineRule="exact"/>
      </w:pPr>
    </w:p>
    <w:p w:rsidR="00660FE9" w:rsidRDefault="00660FE9">
      <w:pPr>
        <w:spacing w:line="360" w:lineRule="exact"/>
      </w:pPr>
    </w:p>
    <w:p w:rsidR="00660FE9" w:rsidRDefault="00660FE9">
      <w:pPr>
        <w:spacing w:line="360" w:lineRule="exact"/>
      </w:pPr>
    </w:p>
    <w:p w:rsidR="00660FE9" w:rsidRDefault="00660FE9">
      <w:pPr>
        <w:spacing w:line="360" w:lineRule="exact"/>
      </w:pPr>
    </w:p>
    <w:p w:rsidR="00660FE9" w:rsidRDefault="00660FE9">
      <w:pPr>
        <w:spacing w:line="360" w:lineRule="exact"/>
      </w:pPr>
    </w:p>
    <w:p w:rsidR="00660FE9" w:rsidRDefault="00660FE9">
      <w:pPr>
        <w:spacing w:line="360" w:lineRule="exact"/>
      </w:pPr>
    </w:p>
    <w:p w:rsidR="00660FE9" w:rsidRDefault="00660FE9">
      <w:pPr>
        <w:spacing w:line="360" w:lineRule="exact"/>
      </w:pPr>
    </w:p>
    <w:p w:rsidR="00660FE9" w:rsidRDefault="00660FE9">
      <w:pPr>
        <w:spacing w:line="360" w:lineRule="exact"/>
      </w:pPr>
    </w:p>
    <w:p w:rsidR="00660FE9" w:rsidRDefault="00660FE9">
      <w:pPr>
        <w:spacing w:line="360" w:lineRule="exact"/>
      </w:pPr>
    </w:p>
    <w:p w:rsidR="00660FE9" w:rsidRDefault="00660FE9">
      <w:pPr>
        <w:spacing w:line="360" w:lineRule="exact"/>
      </w:pPr>
    </w:p>
    <w:p w:rsidR="00660FE9" w:rsidRDefault="00660FE9">
      <w:pPr>
        <w:spacing w:line="360" w:lineRule="exact"/>
      </w:pPr>
    </w:p>
    <w:p w:rsidR="00660FE9" w:rsidRDefault="00660FE9">
      <w:pPr>
        <w:spacing w:after="428" w:line="14" w:lineRule="exact"/>
      </w:pPr>
    </w:p>
    <w:p w:rsidR="00660FE9" w:rsidRDefault="00660FE9">
      <w:pPr>
        <w:spacing w:line="14" w:lineRule="exact"/>
        <w:sectPr w:rsidR="00660FE9">
          <w:pgSz w:w="11900" w:h="16840"/>
          <w:pgMar w:top="496" w:right="1670" w:bottom="496" w:left="1282" w:header="68" w:footer="68" w:gutter="0"/>
          <w:pgNumType w:start="1"/>
          <w:cols w:space="720"/>
          <w:noEndnote/>
          <w:docGrid w:linePitch="360"/>
        </w:sectPr>
      </w:pPr>
    </w:p>
    <w:p w:rsidR="00660FE9" w:rsidRDefault="00CD0DD5">
      <w:pPr>
        <w:pStyle w:val="Zkladntext1"/>
        <w:numPr>
          <w:ilvl w:val="0"/>
          <w:numId w:val="1"/>
        </w:numPr>
        <w:shd w:val="clear" w:color="auto" w:fill="auto"/>
        <w:tabs>
          <w:tab w:val="left" w:pos="973"/>
        </w:tabs>
        <w:spacing w:after="100" w:line="252" w:lineRule="auto"/>
        <w:ind w:left="480" w:right="680" w:firstLine="60"/>
      </w:pPr>
      <w:r>
        <w:lastRenderedPageBreak/>
        <w:t xml:space="preserve">Dodavatel se zavazuje vystavit osvědčení nebo certifikát, v případě úspěšného složení zkoušky, v termínu 5 pracovních dnů po termínu zkoušky. V případě, že úspěšnost zkoušky je nutno prokázat </w:t>
      </w:r>
      <w:r>
        <w:t>výsledkem nedestruktivních a/nebo mechanických event. jiných zkoušek, bude doklad vydán v termínu 5 pracovních dnů po obdržení vyhovujících výsledků uvedených zkoušek.</w:t>
      </w:r>
    </w:p>
    <w:p w:rsidR="00660FE9" w:rsidRDefault="00CD0DD5">
      <w:pPr>
        <w:pStyle w:val="Zkladntext1"/>
        <w:numPr>
          <w:ilvl w:val="0"/>
          <w:numId w:val="1"/>
        </w:numPr>
        <w:shd w:val="clear" w:color="auto" w:fill="auto"/>
        <w:tabs>
          <w:tab w:val="left" w:pos="994"/>
        </w:tabs>
        <w:spacing w:after="100"/>
        <w:ind w:left="480" w:firstLine="60"/>
      </w:pPr>
      <w:r>
        <w:t>Povinnosti odběratele</w:t>
      </w:r>
    </w:p>
    <w:p w:rsidR="00660FE9" w:rsidRDefault="00CD0DD5">
      <w:pPr>
        <w:pStyle w:val="Zkladntext1"/>
        <w:shd w:val="clear" w:color="auto" w:fill="auto"/>
        <w:spacing w:after="100"/>
        <w:ind w:left="480" w:firstLine="60"/>
        <w:jc w:val="left"/>
      </w:pPr>
      <w:r>
        <w:t xml:space="preserve">Odběratel sdělí požadavky na zkoušky svářečů s termínem zkoušek a </w:t>
      </w:r>
      <w:r>
        <w:t>počtem účastníků kurzu dodavateli formou objednávky vždy nejpozději v den zahájení kurzu.</w:t>
      </w:r>
    </w:p>
    <w:p w:rsidR="00660FE9" w:rsidRDefault="00CD0DD5">
      <w:pPr>
        <w:pStyle w:val="Zkladntext1"/>
        <w:numPr>
          <w:ilvl w:val="0"/>
          <w:numId w:val="1"/>
        </w:numPr>
        <w:shd w:val="clear" w:color="auto" w:fill="auto"/>
        <w:tabs>
          <w:tab w:val="left" w:pos="973"/>
        </w:tabs>
        <w:spacing w:after="240"/>
        <w:ind w:left="480" w:firstLine="60"/>
        <w:jc w:val="left"/>
      </w:pPr>
      <w:r>
        <w:t>Odběratel provede, v případě kontrolní návštěvy inspektora CWS ANB, jeho poučení o bezpečnosti se zřetelem k specifickým bezpečnostním rizikům ve své svářečské škole.</w:t>
      </w:r>
    </w:p>
    <w:p w:rsidR="00660FE9" w:rsidRDefault="00CD0DD5">
      <w:pPr>
        <w:pStyle w:val="Zkladntext1"/>
        <w:shd w:val="clear" w:color="auto" w:fill="auto"/>
        <w:ind w:left="160"/>
        <w:jc w:val="center"/>
      </w:pPr>
      <w:r>
        <w:t>ČLÁNEK IV.</w:t>
      </w:r>
    </w:p>
    <w:p w:rsidR="00660FE9" w:rsidRDefault="00CD0DD5">
      <w:pPr>
        <w:pStyle w:val="Nadpis30"/>
        <w:keepNext/>
        <w:keepLines/>
        <w:shd w:val="clear" w:color="auto" w:fill="auto"/>
        <w:ind w:left="180"/>
      </w:pPr>
      <w:bookmarkStart w:id="4" w:name="bookmark4"/>
      <w:r>
        <w:t>CENA ZA PROVEDENÉ SLUŽBY</w:t>
      </w:r>
      <w:bookmarkEnd w:id="4"/>
    </w:p>
    <w:p w:rsidR="00660FE9" w:rsidRDefault="00CD0DD5">
      <w:pPr>
        <w:pStyle w:val="Zkladntext1"/>
        <w:shd w:val="clear" w:color="auto" w:fill="auto"/>
        <w:spacing w:after="240"/>
        <w:ind w:left="480" w:right="640" w:firstLine="60"/>
        <w:jc w:val="left"/>
      </w:pPr>
      <w:r>
        <w:t xml:space="preserve">Odběratel se zavazuje dodržet ceny dané ceníkem, který je přílohou této smlouvy. Celkové a nepřekročitelné finanční plnění odběratele za služby poskytnuté dodavatelem dle této smlouvy činí </w:t>
      </w:r>
      <w:r>
        <w:rPr>
          <w:b/>
          <w:bCs/>
        </w:rPr>
        <w:t xml:space="preserve">379.425,00 Kč </w:t>
      </w:r>
      <w:r>
        <w:t>bez DPH.</w:t>
      </w:r>
    </w:p>
    <w:p w:rsidR="00660FE9" w:rsidRDefault="00CD0DD5">
      <w:pPr>
        <w:pStyle w:val="Zkladntext1"/>
        <w:shd w:val="clear" w:color="auto" w:fill="auto"/>
        <w:ind w:left="160"/>
        <w:jc w:val="center"/>
      </w:pPr>
      <w:r>
        <w:t xml:space="preserve">ČLÁNEK </w:t>
      </w:r>
      <w:r>
        <w:t>V.</w:t>
      </w:r>
    </w:p>
    <w:p w:rsidR="00660FE9" w:rsidRDefault="00CD0DD5">
      <w:pPr>
        <w:pStyle w:val="Nadpis30"/>
        <w:keepNext/>
        <w:keepLines/>
        <w:shd w:val="clear" w:color="auto" w:fill="auto"/>
        <w:ind w:left="180"/>
      </w:pPr>
      <w:bookmarkStart w:id="5" w:name="bookmark5"/>
      <w:r>
        <w:t>PLATEBNÍ PODMÍNKY</w:t>
      </w:r>
      <w:bookmarkEnd w:id="5"/>
    </w:p>
    <w:p w:rsidR="00660FE9" w:rsidRDefault="00CD0DD5">
      <w:pPr>
        <w:pStyle w:val="Zkladntext1"/>
        <w:numPr>
          <w:ilvl w:val="0"/>
          <w:numId w:val="2"/>
        </w:numPr>
        <w:shd w:val="clear" w:color="auto" w:fill="auto"/>
        <w:tabs>
          <w:tab w:val="left" w:pos="973"/>
        </w:tabs>
        <w:spacing w:after="100" w:line="252" w:lineRule="auto"/>
        <w:ind w:left="480" w:right="680" w:firstLine="60"/>
      </w:pPr>
      <w:r>
        <w:t>Dodavatel bude poskytnuté služby fakturovat nejpozději do 7 dnů po ukončení všech zkoušek, včetně jejich vyhodnocení. Není-li předem stanoveno jinak, je lhůta splatnosti faktury do 30 dnů po jejím doručení odběrateli. Splatností se roz</w:t>
      </w:r>
      <w:r>
        <w:t>umí termín připsání dané částky na účet dodavatele u příslušného peněžního ústavu.</w:t>
      </w:r>
    </w:p>
    <w:p w:rsidR="00660FE9" w:rsidRDefault="00CD0DD5">
      <w:pPr>
        <w:pStyle w:val="Zkladntext1"/>
        <w:numPr>
          <w:ilvl w:val="0"/>
          <w:numId w:val="2"/>
        </w:numPr>
        <w:shd w:val="clear" w:color="auto" w:fill="auto"/>
        <w:tabs>
          <w:tab w:val="left" w:pos="973"/>
        </w:tabs>
        <w:spacing w:after="100"/>
        <w:ind w:left="480" w:right="640" w:firstLine="60"/>
        <w:jc w:val="left"/>
      </w:pPr>
      <w:r>
        <w:t>Nezaplatí-li odběratel fakturu do dohodnuté doby, bude mu účtován úrok z prodlení ve výši 0,05 % z nezaplacené částky za každý den prodlení.</w:t>
      </w:r>
    </w:p>
    <w:p w:rsidR="00660FE9" w:rsidRDefault="00CD0DD5">
      <w:pPr>
        <w:pStyle w:val="Zkladntext1"/>
        <w:numPr>
          <w:ilvl w:val="0"/>
          <w:numId w:val="2"/>
        </w:numPr>
        <w:shd w:val="clear" w:color="auto" w:fill="auto"/>
        <w:tabs>
          <w:tab w:val="left" w:pos="994"/>
        </w:tabs>
        <w:spacing w:after="380"/>
        <w:ind w:left="480" w:firstLine="60"/>
      </w:pPr>
      <w:r>
        <w:t>Faktury budou zasílány elektroni</w:t>
      </w:r>
      <w:r>
        <w:t>cky na e-mail sekretariátu ředitele odběratele a to sekretariá</w:t>
      </w:r>
      <w:hyperlink r:id="rId8" w:history="1">
        <w:r>
          <w:t>t@zelenypruh.cz</w:t>
        </w:r>
      </w:hyperlink>
    </w:p>
    <w:p w:rsidR="00660FE9" w:rsidRDefault="00CD0DD5">
      <w:pPr>
        <w:pStyle w:val="Zkladntext1"/>
        <w:shd w:val="clear" w:color="auto" w:fill="auto"/>
        <w:ind w:left="160"/>
        <w:jc w:val="center"/>
      </w:pPr>
      <w:r>
        <w:t>ČLÁNEK VI</w:t>
      </w:r>
    </w:p>
    <w:p w:rsidR="00660FE9" w:rsidRDefault="00CD0DD5">
      <w:pPr>
        <w:pStyle w:val="Nadpis30"/>
        <w:keepNext/>
        <w:keepLines/>
        <w:shd w:val="clear" w:color="auto" w:fill="auto"/>
      </w:pPr>
      <w:bookmarkStart w:id="6" w:name="bookmark6"/>
      <w:r>
        <w:t>ZRUŠENÍ OBJEDNÁVKY</w:t>
      </w:r>
      <w:bookmarkEnd w:id="6"/>
    </w:p>
    <w:p w:rsidR="00660FE9" w:rsidRDefault="00CD0DD5">
      <w:pPr>
        <w:pStyle w:val="Zkladntext1"/>
        <w:numPr>
          <w:ilvl w:val="0"/>
          <w:numId w:val="3"/>
        </w:numPr>
        <w:shd w:val="clear" w:color="auto" w:fill="auto"/>
        <w:tabs>
          <w:tab w:val="left" w:pos="973"/>
        </w:tabs>
        <w:spacing w:after="240"/>
        <w:ind w:left="480" w:right="680" w:firstLine="60"/>
      </w:pPr>
      <w:r>
        <w:t xml:space="preserve">Dodavatel se nemusí dostavit ke zkouškám v případě, že nebyla uhrazena faktura po lhůtě splatnosti za poslední </w:t>
      </w:r>
      <w:r>
        <w:t>provedené zkoušky svářečů. V tom případě uvědomí odběratele písemně neprodleně po obdržení požadavků na zkoušky svářečů.</w:t>
      </w:r>
    </w:p>
    <w:p w:rsidR="00660FE9" w:rsidRDefault="00CD0DD5">
      <w:pPr>
        <w:pStyle w:val="Zkladntext1"/>
        <w:shd w:val="clear" w:color="auto" w:fill="auto"/>
        <w:ind w:left="160"/>
        <w:jc w:val="center"/>
      </w:pPr>
      <w:r>
        <w:t>ČLÁNEK VII</w:t>
      </w:r>
    </w:p>
    <w:p w:rsidR="00660FE9" w:rsidRDefault="00CD0DD5">
      <w:pPr>
        <w:pStyle w:val="Nadpis30"/>
        <w:keepNext/>
        <w:keepLines/>
        <w:shd w:val="clear" w:color="auto" w:fill="auto"/>
      </w:pPr>
      <w:bookmarkStart w:id="7" w:name="bookmark7"/>
      <w:r>
        <w:t>ZÁVĚREČNÁ USTANOVENÍ</w:t>
      </w:r>
      <w:bookmarkEnd w:id="7"/>
    </w:p>
    <w:p w:rsidR="00660FE9" w:rsidRDefault="00CD0DD5">
      <w:pPr>
        <w:pStyle w:val="Zkladntext1"/>
        <w:numPr>
          <w:ilvl w:val="0"/>
          <w:numId w:val="4"/>
        </w:numPr>
        <w:shd w:val="clear" w:color="auto" w:fill="auto"/>
        <w:tabs>
          <w:tab w:val="left" w:pos="973"/>
        </w:tabs>
        <w:spacing w:after="100"/>
        <w:ind w:left="480" w:right="680" w:firstLine="60"/>
      </w:pPr>
      <w:r>
        <w:t>Dodavatel bude odběratele informovat o všech nových technických pravidlech CWS ANB i nových normách sou</w:t>
      </w:r>
      <w:r>
        <w:t>visejících s kvalifikací svářečů, případně o jejich změnách.</w:t>
      </w:r>
    </w:p>
    <w:p w:rsidR="00660FE9" w:rsidRDefault="00CD0DD5">
      <w:pPr>
        <w:pStyle w:val="Zkladntext1"/>
        <w:numPr>
          <w:ilvl w:val="0"/>
          <w:numId w:val="4"/>
        </w:numPr>
        <w:shd w:val="clear" w:color="auto" w:fill="auto"/>
        <w:tabs>
          <w:tab w:val="left" w:pos="973"/>
        </w:tabs>
        <w:spacing w:after="100"/>
        <w:ind w:left="480" w:right="680" w:firstLine="60"/>
      </w:pPr>
      <w:r>
        <w:t>Odběratel bude dodavatele informovat o personálních i technických změnách ve své svářečské škole, které ovlivňují přípravu svářečů v kurzech.</w:t>
      </w:r>
    </w:p>
    <w:p w:rsidR="00660FE9" w:rsidRDefault="00CD0DD5">
      <w:pPr>
        <w:pStyle w:val="Zkladntext1"/>
        <w:numPr>
          <w:ilvl w:val="0"/>
          <w:numId w:val="4"/>
        </w:numPr>
        <w:shd w:val="clear" w:color="auto" w:fill="auto"/>
        <w:tabs>
          <w:tab w:val="left" w:pos="989"/>
        </w:tabs>
        <w:spacing w:after="100"/>
        <w:ind w:left="480" w:firstLine="60"/>
      </w:pPr>
      <w:r>
        <w:t>Na ujednání, která nejsou v rámcové smlouvě obsažena,</w:t>
      </w:r>
      <w:r>
        <w:t xml:space="preserve"> se vztahují příslušná ustanovení Občanského zákoníku.</w:t>
      </w:r>
    </w:p>
    <w:p w:rsidR="00660FE9" w:rsidRDefault="00CD0DD5">
      <w:pPr>
        <w:pStyle w:val="Zkladntext1"/>
        <w:numPr>
          <w:ilvl w:val="0"/>
          <w:numId w:val="4"/>
        </w:numPr>
        <w:shd w:val="clear" w:color="auto" w:fill="auto"/>
        <w:tabs>
          <w:tab w:val="left" w:pos="973"/>
        </w:tabs>
        <w:spacing w:after="100"/>
        <w:ind w:left="480" w:right="680" w:firstLine="60"/>
      </w:pPr>
      <w:r>
        <w:t>Tato smlouva se uzavírá na dobu určitou a to od 1.4.2024 do 31.3.2025 nebo do doby vyčerpání celkového finančního limitu uvedeného v čl. IV této smlouvy. Eventuální změna přílohy se stává závaznou pouz</w:t>
      </w:r>
      <w:r>
        <w:t>e po podpisu obou stran. Smlouva nabývá platnosti dnem podpisu oběma smluvními stranami a účinnosti dnem uveřejnění v registru smluv dle zákona č. 340/2015 Sb., o zvláštních podmínkách účinnosti některých smluv, uveřejňování těchto smluv a o registru smluv</w:t>
      </w:r>
      <w:r>
        <w:t>. Uveřejnění této smlouvy provede odběratel.</w:t>
      </w:r>
    </w:p>
    <w:p w:rsidR="00660FE9" w:rsidRDefault="00CD0DD5">
      <w:pPr>
        <w:pStyle w:val="Zkladntext1"/>
        <w:numPr>
          <w:ilvl w:val="0"/>
          <w:numId w:val="4"/>
        </w:numPr>
        <w:shd w:val="clear" w:color="auto" w:fill="auto"/>
        <w:tabs>
          <w:tab w:val="left" w:pos="994"/>
        </w:tabs>
        <w:spacing w:after="340"/>
        <w:ind w:left="480" w:firstLine="60"/>
      </w:pPr>
      <w:r>
        <w:t>Smlouvaje vyhotovena ve dvou exemplářích, z nichž jeden obdrží odběratel a druhý dodavatel.</w:t>
      </w:r>
    </w:p>
    <w:p w:rsidR="00660FE9" w:rsidRDefault="00CD0DD5">
      <w:pPr>
        <w:pStyle w:val="Zkladntext1"/>
        <w:shd w:val="clear" w:color="auto" w:fill="auto"/>
        <w:tabs>
          <w:tab w:val="left" w:pos="2670"/>
          <w:tab w:val="left" w:pos="6673"/>
        </w:tabs>
        <w:spacing w:after="1140"/>
        <w:ind w:left="98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9" behindDoc="0" locked="0" layoutInCell="1" allowOverlap="1" wp14:anchorId="2DEA025D" wp14:editId="05696DE6">
                <wp:simplePos x="0" y="0"/>
                <wp:positionH relativeFrom="page">
                  <wp:posOffset>932815</wp:posOffset>
                </wp:positionH>
                <wp:positionV relativeFrom="paragraph">
                  <wp:posOffset>888365</wp:posOffset>
                </wp:positionV>
                <wp:extent cx="4886325" cy="24765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86325" cy="2476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60FE9" w:rsidRDefault="00CD0DD5">
                            <w:pPr>
                              <w:pStyle w:val="Zkladntext1"/>
                              <w:shd w:val="clear" w:color="auto" w:fill="auto"/>
                              <w:jc w:val="left"/>
                            </w:pPr>
                            <w:r>
                              <w:t>Za dodavatele:</w:t>
                            </w:r>
                            <w:r w:rsidR="007A4970">
                              <w:t xml:space="preserve">  xxxxxxx                                                                                    Za odběratele: xxxxxx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EA025D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73.45pt;margin-top:69.95pt;width:384.75pt;height:19.5pt;z-index:12582937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" filled="f" stroked="f">
                <v:textbox inset="0,0,0,0">
                  <w:txbxContent>
                    <w:p w:rsidR="00660FE9" w:rsidRDefault="00CD0DD5">
                      <w:pPr>
                        <w:pStyle w:val="Zkladntext1"/>
                        <w:shd w:val="clear" w:color="auto" w:fill="auto"/>
                        <w:jc w:val="left"/>
                      </w:pPr>
                      <w:r>
                        <w:t>Za dodavatele:</w:t>
                      </w:r>
                      <w:r w:rsidR="007A4970">
                        <w:t xml:space="preserve">  xxxxxxx                                                                                    Za odběratele: xxxxxx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078865" distB="0" distL="1675130" distR="114300" simplePos="0" relativeHeight="125829382" behindDoc="0" locked="0" layoutInCell="1" allowOverlap="1">
                <wp:simplePos x="0" y="0"/>
                <wp:positionH relativeFrom="page">
                  <wp:posOffset>6158230</wp:posOffset>
                </wp:positionH>
                <wp:positionV relativeFrom="paragraph">
                  <wp:posOffset>1713865</wp:posOffset>
                </wp:positionV>
                <wp:extent cx="362585" cy="140335"/>
                <wp:effectExtent l="0" t="0" r="0" b="0"/>
                <wp:wrapSquare wrapText="left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2585" cy="1403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60FE9" w:rsidRDefault="00CD0DD5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t>Strana 2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484.89999999999998pt;margin-top:134.94999999999999pt;width:28.550000000000001pt;height:11.050000000000001pt;z-index:-125829371;mso-wrap-distance-left:131.90000000000001pt;mso-wrap-distance-top:84.950000000000003pt;mso-wrap-distance-right:9.pt;mso-position-horizontal-relative:page" filled="f" stroked="f">
                <v:textbox style="mso-fit-shape-to-text:t"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Strana 2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V Praze dne</w:t>
      </w:r>
      <w:r>
        <w:tab/>
      </w:r>
      <w:r w:rsidR="007A4970">
        <w:t>25.3.2024</w:t>
      </w:r>
      <w:r>
        <w:rPr>
          <w:b/>
          <w:bCs/>
          <w:color w:val="589FD7"/>
        </w:rPr>
        <w:tab/>
      </w:r>
      <w:r>
        <w:t>V Praze dne</w:t>
      </w:r>
    </w:p>
    <w:p w:rsidR="00660FE9" w:rsidRDefault="00CD0DD5" w:rsidP="007A4970">
      <w:pPr>
        <w:pStyle w:val="Nadpis20"/>
        <w:keepNext/>
        <w:keepLines/>
        <w:shd w:val="clear" w:color="auto" w:fill="auto"/>
      </w:pPr>
      <w:r>
        <w:br w:type="page"/>
      </w:r>
    </w:p>
    <w:p w:rsidR="00660FE9" w:rsidRDefault="00CD0DD5">
      <w:pPr>
        <w:pStyle w:val="Zkladntext30"/>
        <w:shd w:val="clear" w:color="auto" w:fill="auto"/>
      </w:pPr>
      <w:r>
        <w:rPr>
          <w:i w:val="0"/>
          <w:iCs w:val="0"/>
        </w:rPr>
        <w:lastRenderedPageBreak/>
        <w:t>P</w:t>
      </w:r>
      <w:r>
        <w:rPr>
          <w:i w:val="0"/>
          <w:iCs w:val="0"/>
        </w:rPr>
        <w:t xml:space="preserve">říloha č. 1 - Cenová nabídka </w:t>
      </w:r>
      <w:r>
        <w:t>Účastník vyplní žlutě vyznačená pole.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4"/>
        <w:gridCol w:w="1810"/>
        <w:gridCol w:w="1550"/>
        <w:gridCol w:w="1440"/>
      </w:tblGrid>
      <w:tr w:rsidR="00660FE9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5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0FE9" w:rsidRDefault="00CD0DD5">
            <w:pPr>
              <w:pStyle w:val="Jin0"/>
              <w:shd w:val="clear" w:color="auto" w:fill="auto"/>
              <w:jc w:val="left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Název účastníka/Obchodní firma: WELDING Praha s.r.o.</w:t>
            </w:r>
          </w:p>
        </w:tc>
        <w:tc>
          <w:tcPr>
            <w:tcW w:w="48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0FE9" w:rsidRDefault="00CD0DD5" w:rsidP="007A4970">
            <w:pPr>
              <w:pStyle w:val="Jin0"/>
              <w:shd w:val="clear" w:color="auto" w:fill="auto"/>
              <w:jc w:val="left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Kontaktní osoba: </w:t>
            </w:r>
            <w:r w:rsidR="007A4970">
              <w:rPr>
                <w:rFonts w:ascii="Calibri" w:eastAsia="Calibri" w:hAnsi="Calibri" w:cs="Calibri"/>
                <w:sz w:val="22"/>
                <w:szCs w:val="22"/>
              </w:rPr>
              <w:t>xxxxxxxx</w:t>
            </w:r>
          </w:p>
        </w:tc>
      </w:tr>
      <w:tr w:rsidR="00660FE9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5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0FE9" w:rsidRDefault="00CD0DD5">
            <w:pPr>
              <w:pStyle w:val="Jin0"/>
              <w:shd w:val="clear" w:color="auto" w:fill="auto"/>
              <w:jc w:val="left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Sídlo/místo podnikání: Zelený pruh 1294/50, Praha 4</w:t>
            </w:r>
          </w:p>
        </w:tc>
        <w:tc>
          <w:tcPr>
            <w:tcW w:w="48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0FE9" w:rsidRDefault="00CD0DD5" w:rsidP="007A4970">
            <w:pPr>
              <w:pStyle w:val="Jin0"/>
              <w:shd w:val="clear" w:color="auto" w:fill="auto"/>
              <w:jc w:val="left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Kontaktní osoba tel.: </w:t>
            </w:r>
            <w:r w:rsidR="007A4970">
              <w:rPr>
                <w:rFonts w:ascii="Calibri" w:eastAsia="Calibri" w:hAnsi="Calibri" w:cs="Calibri"/>
                <w:sz w:val="22"/>
                <w:szCs w:val="22"/>
              </w:rPr>
              <w:t>xxxxxxxx</w:t>
            </w:r>
          </w:p>
        </w:tc>
      </w:tr>
      <w:tr w:rsidR="00660FE9">
        <w:tblPrEx>
          <w:tblCellMar>
            <w:top w:w="0" w:type="dxa"/>
            <w:bottom w:w="0" w:type="dxa"/>
          </w:tblCellMar>
        </w:tblPrEx>
        <w:trPr>
          <w:trHeight w:hRule="exact" w:val="538"/>
          <w:jc w:val="center"/>
        </w:trPr>
        <w:tc>
          <w:tcPr>
            <w:tcW w:w="5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0FE9" w:rsidRDefault="00CD0DD5">
            <w:pPr>
              <w:pStyle w:val="Jin0"/>
              <w:shd w:val="clear" w:color="auto" w:fill="auto"/>
              <w:jc w:val="left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IČO: 25663640</w:t>
            </w:r>
          </w:p>
        </w:tc>
        <w:tc>
          <w:tcPr>
            <w:tcW w:w="48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0FE9" w:rsidRDefault="00CD0DD5" w:rsidP="007A4970">
            <w:pPr>
              <w:pStyle w:val="Jin0"/>
              <w:shd w:val="clear" w:color="auto" w:fill="auto"/>
              <w:jc w:val="left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Kontaktní osoba e-mail: </w:t>
            </w:r>
            <w:hyperlink r:id="rId9" w:history="1">
              <w:r w:rsidR="007A4970">
                <w:rPr>
                  <w:rFonts w:ascii="Calibri" w:eastAsia="Calibri" w:hAnsi="Calibri" w:cs="Calibri"/>
                  <w:sz w:val="22"/>
                  <w:szCs w:val="22"/>
                  <w:lang w:val="en-US" w:eastAsia="en-US" w:bidi="en-US"/>
                </w:rPr>
                <w:t>xxxxxxxx</w:t>
              </w:r>
            </w:hyperlink>
          </w:p>
        </w:tc>
      </w:tr>
      <w:tr w:rsidR="00660FE9">
        <w:tblPrEx>
          <w:tblCellMar>
            <w:top w:w="0" w:type="dxa"/>
            <w:bottom w:w="0" w:type="dxa"/>
          </w:tblCellMar>
        </w:tblPrEx>
        <w:trPr>
          <w:trHeight w:hRule="exact" w:val="2626"/>
          <w:jc w:val="center"/>
        </w:trPr>
        <w:tc>
          <w:tcPr>
            <w:tcW w:w="5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0FE9" w:rsidRDefault="00CD0DD5">
            <w:pPr>
              <w:pStyle w:val="Jin0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Činnost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0FE9" w:rsidRDefault="00CD0DD5">
            <w:pPr>
              <w:pStyle w:val="Jin0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Předpokládané</w:t>
            </w:r>
          </w:p>
          <w:p w:rsidR="00660FE9" w:rsidRDefault="00CD0DD5">
            <w:pPr>
              <w:pStyle w:val="Jin0"/>
              <w:shd w:val="clear" w:color="auto" w:fill="auto"/>
              <w:spacing w:line="230" w:lineRule="auto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množství/rok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0FE9" w:rsidRDefault="00CD0DD5">
            <w:pPr>
              <w:pStyle w:val="Jin0"/>
              <w:shd w:val="clear" w:color="auto" w:fill="auto"/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cena /jednotku v Kč bez DPH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0FE9" w:rsidRDefault="00CD0DD5">
            <w:pPr>
              <w:pStyle w:val="Jin0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cena/rok v Kč bez DPH</w:t>
            </w:r>
          </w:p>
        </w:tc>
      </w:tr>
      <w:tr w:rsidR="00660FE9">
        <w:tblPrEx>
          <w:tblCellMar>
            <w:top w:w="0" w:type="dxa"/>
            <w:bottom w:w="0" w:type="dxa"/>
          </w:tblCellMar>
        </w:tblPrEx>
        <w:trPr>
          <w:trHeight w:hRule="exact" w:val="542"/>
          <w:jc w:val="center"/>
        </w:trPr>
        <w:tc>
          <w:tcPr>
            <w:tcW w:w="5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0FE9" w:rsidRDefault="00CD0DD5">
            <w:pPr>
              <w:pStyle w:val="Jin0"/>
              <w:shd w:val="clear" w:color="auto" w:fill="auto"/>
              <w:spacing w:line="233" w:lineRule="auto"/>
              <w:jc w:val="left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Osvědčení o doškolení a přezkoušení svářeče a zaškoleného pracovníka podle ČSN 05 0705.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0FE9" w:rsidRDefault="00CD0DD5">
            <w:pPr>
              <w:pStyle w:val="Jin0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300 ks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0FE9" w:rsidRDefault="00CD0DD5">
            <w:pPr>
              <w:pStyle w:val="Jin0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30,-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0FE9" w:rsidRDefault="00CD0DD5">
            <w:pPr>
              <w:pStyle w:val="Jin0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9 000,-</w:t>
            </w:r>
          </w:p>
        </w:tc>
      </w:tr>
      <w:tr w:rsidR="00660FE9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5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0FE9" w:rsidRDefault="00CD0DD5">
            <w:pPr>
              <w:pStyle w:val="Jin0"/>
              <w:shd w:val="clear" w:color="auto" w:fill="auto"/>
              <w:jc w:val="left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Průkaz svářečského pracovníka podle ČSN 05 0705.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0FE9" w:rsidRDefault="00CD0DD5">
            <w:pPr>
              <w:pStyle w:val="Jin0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250 ks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0FE9" w:rsidRDefault="00CD0DD5">
            <w:pPr>
              <w:pStyle w:val="Jin0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30,-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0FE9" w:rsidRDefault="00CD0DD5">
            <w:pPr>
              <w:pStyle w:val="Jin0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7 500,-</w:t>
            </w:r>
          </w:p>
        </w:tc>
      </w:tr>
      <w:tr w:rsidR="00660FE9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5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0FE9" w:rsidRDefault="00CD0DD5">
            <w:pPr>
              <w:pStyle w:val="Jin0"/>
              <w:shd w:val="clear" w:color="auto" w:fill="auto"/>
              <w:jc w:val="left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Vystavení svářečského průkazu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0FE9" w:rsidRDefault="00CD0DD5">
            <w:pPr>
              <w:pStyle w:val="Jin0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230 ks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0FE9" w:rsidRDefault="00CD0DD5">
            <w:pPr>
              <w:pStyle w:val="Jin0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135,-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0FE9" w:rsidRDefault="00CD0DD5">
            <w:pPr>
              <w:pStyle w:val="Jin0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31050,-</w:t>
            </w:r>
          </w:p>
        </w:tc>
      </w:tr>
      <w:tr w:rsidR="00660FE9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5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0FE9" w:rsidRDefault="00CD0DD5">
            <w:pPr>
              <w:pStyle w:val="Jin0"/>
              <w:shd w:val="clear" w:color="auto" w:fill="auto"/>
              <w:jc w:val="left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Vystavení duplikátu svářečského průkazu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0FE9" w:rsidRDefault="00CD0DD5">
            <w:pPr>
              <w:pStyle w:val="Jin0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10 ks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0FE9" w:rsidRDefault="00CD0DD5">
            <w:pPr>
              <w:pStyle w:val="Jin0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240,-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0FE9" w:rsidRDefault="00CD0DD5">
            <w:pPr>
              <w:pStyle w:val="Jin0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2 400,-</w:t>
            </w:r>
          </w:p>
        </w:tc>
      </w:tr>
      <w:tr w:rsidR="00660FE9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5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0FE9" w:rsidRDefault="00CD0DD5">
            <w:pPr>
              <w:pStyle w:val="Jin0"/>
              <w:shd w:val="clear" w:color="auto" w:fill="auto"/>
              <w:jc w:val="left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Vystavení osvědčení o základní zkoušce svářeče podle</w:t>
            </w:r>
          </w:p>
          <w:p w:rsidR="00660FE9" w:rsidRDefault="00CD0DD5">
            <w:pPr>
              <w:pStyle w:val="Jin0"/>
              <w:shd w:val="clear" w:color="auto" w:fill="auto"/>
              <w:spacing w:line="230" w:lineRule="auto"/>
              <w:jc w:val="left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ČSN 05 0705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0FE9" w:rsidRDefault="00CD0DD5">
            <w:pPr>
              <w:pStyle w:val="Jin0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250 ks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0FE9" w:rsidRDefault="00CD0DD5">
            <w:pPr>
              <w:pStyle w:val="Jin0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310,-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0FE9" w:rsidRDefault="00CD0DD5">
            <w:pPr>
              <w:pStyle w:val="Jin0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77 500,-</w:t>
            </w:r>
          </w:p>
        </w:tc>
      </w:tr>
      <w:tr w:rsidR="00660FE9">
        <w:tblPrEx>
          <w:tblCellMar>
            <w:top w:w="0" w:type="dxa"/>
            <w:bottom w:w="0" w:type="dxa"/>
          </w:tblCellMar>
        </w:tblPrEx>
        <w:trPr>
          <w:trHeight w:hRule="exact" w:val="811"/>
          <w:jc w:val="center"/>
        </w:trPr>
        <w:tc>
          <w:tcPr>
            <w:tcW w:w="5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0FE9" w:rsidRDefault="00CD0DD5">
            <w:pPr>
              <w:pStyle w:val="Jin0"/>
              <w:shd w:val="clear" w:color="auto" w:fill="auto"/>
              <w:spacing w:line="228" w:lineRule="auto"/>
              <w:jc w:val="left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Vystavení certifikátu dle ČSN EN 287, ČSN EN ISO 9606, ČSN EN</w:t>
            </w:r>
          </w:p>
          <w:p w:rsidR="00660FE9" w:rsidRDefault="00CD0DD5">
            <w:pPr>
              <w:pStyle w:val="Jin0"/>
              <w:shd w:val="clear" w:color="auto" w:fill="auto"/>
              <w:spacing w:line="228" w:lineRule="auto"/>
              <w:jc w:val="left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ISO 17660 a ČSN EN 13585. Pro ČSN EN ISO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9606-1 pouze ČI. 9.3 b) - platnost 2 roky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0FE9" w:rsidRDefault="00CD0DD5">
            <w:pPr>
              <w:pStyle w:val="Jin0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5 ks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0FE9" w:rsidRDefault="00CD0DD5">
            <w:pPr>
              <w:pStyle w:val="Jin0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370,-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0FE9" w:rsidRDefault="00CD0DD5">
            <w:pPr>
              <w:pStyle w:val="Jin0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1 850,-</w:t>
            </w:r>
          </w:p>
        </w:tc>
      </w:tr>
      <w:tr w:rsidR="00660FE9">
        <w:tblPrEx>
          <w:tblCellMar>
            <w:top w:w="0" w:type="dxa"/>
            <w:bottom w:w="0" w:type="dxa"/>
          </w:tblCellMar>
        </w:tblPrEx>
        <w:trPr>
          <w:trHeight w:hRule="exact" w:val="806"/>
          <w:jc w:val="center"/>
        </w:trPr>
        <w:tc>
          <w:tcPr>
            <w:tcW w:w="5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0FE9" w:rsidRDefault="00CD0DD5">
            <w:pPr>
              <w:pStyle w:val="Jin0"/>
              <w:shd w:val="clear" w:color="auto" w:fill="auto"/>
              <w:spacing w:line="228" w:lineRule="auto"/>
              <w:jc w:val="left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Vystavení certifikátu dle ČSN EN ISO 9606-ldle článku 9.3 a) -</w:t>
            </w:r>
          </w:p>
          <w:p w:rsidR="00660FE9" w:rsidRDefault="00CD0DD5">
            <w:pPr>
              <w:pStyle w:val="Jin0"/>
              <w:shd w:val="clear" w:color="auto" w:fill="auto"/>
              <w:spacing w:line="228" w:lineRule="auto"/>
              <w:jc w:val="left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platnost 3 roky nebo ČSN EN ISO 14732 dle článku 5.3 b) - platnost 3 roky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0FE9" w:rsidRDefault="00CD0DD5">
            <w:pPr>
              <w:pStyle w:val="Jin0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200 ks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0FE9" w:rsidRDefault="00CD0DD5">
            <w:pPr>
              <w:pStyle w:val="Jin0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545,-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0FE9" w:rsidRDefault="00CD0DD5">
            <w:pPr>
              <w:pStyle w:val="Jin0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109 000,</w:t>
            </w:r>
          </w:p>
        </w:tc>
      </w:tr>
      <w:tr w:rsidR="00660FE9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5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0FE9" w:rsidRDefault="00CD0DD5">
            <w:pPr>
              <w:pStyle w:val="Jin0"/>
              <w:shd w:val="clear" w:color="auto" w:fill="auto"/>
              <w:jc w:val="left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Vystavení duplikátu certifikátu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0FE9" w:rsidRDefault="00CD0DD5">
            <w:pPr>
              <w:pStyle w:val="Jin0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5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ks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0FE9" w:rsidRDefault="00CD0DD5">
            <w:pPr>
              <w:pStyle w:val="Jin0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225,-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0FE9" w:rsidRDefault="00CD0DD5">
            <w:pPr>
              <w:pStyle w:val="Jin0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1125,-</w:t>
            </w:r>
          </w:p>
        </w:tc>
      </w:tr>
      <w:tr w:rsidR="00660FE9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5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0FE9" w:rsidRDefault="00CD0DD5">
            <w:pPr>
              <w:pStyle w:val="Jin0"/>
              <w:shd w:val="clear" w:color="auto" w:fill="auto"/>
              <w:jc w:val="left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Účast zkušebního orgánu u zkoušek, základní zkoušky-1 den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0FE9" w:rsidRDefault="00CD0DD5">
            <w:pPr>
              <w:pStyle w:val="Jin0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40 dní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0FE9" w:rsidRDefault="00CD0DD5">
            <w:pPr>
              <w:pStyle w:val="Jin0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3 500,-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0FE9" w:rsidRDefault="00CD0DD5">
            <w:pPr>
              <w:pStyle w:val="Jin0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140 000,</w:t>
            </w:r>
          </w:p>
        </w:tc>
      </w:tr>
      <w:tr w:rsidR="00660FE9">
        <w:tblPrEx>
          <w:tblCellMar>
            <w:top w:w="0" w:type="dxa"/>
            <w:bottom w:w="0" w:type="dxa"/>
          </w:tblCellMar>
        </w:tblPrEx>
        <w:trPr>
          <w:trHeight w:hRule="exact" w:val="902"/>
          <w:jc w:val="center"/>
        </w:trPr>
        <w:tc>
          <w:tcPr>
            <w:tcW w:w="5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0FE9" w:rsidRDefault="00CD0DD5">
            <w:pPr>
              <w:pStyle w:val="Jin0"/>
              <w:shd w:val="clear" w:color="auto" w:fill="auto"/>
              <w:jc w:val="left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Celková cena za rok v Kč bez DPH</w:t>
            </w:r>
          </w:p>
        </w:tc>
        <w:tc>
          <w:tcPr>
            <w:tcW w:w="48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0FE9" w:rsidRDefault="00CD0DD5">
            <w:pPr>
              <w:pStyle w:val="Jin0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379 425,-</w:t>
            </w:r>
          </w:p>
        </w:tc>
      </w:tr>
      <w:tr w:rsidR="00660FE9">
        <w:tblPrEx>
          <w:tblCellMar>
            <w:top w:w="0" w:type="dxa"/>
            <w:bottom w:w="0" w:type="dxa"/>
          </w:tblCellMar>
        </w:tblPrEx>
        <w:trPr>
          <w:trHeight w:hRule="exact" w:val="898"/>
          <w:jc w:val="center"/>
        </w:trPr>
        <w:tc>
          <w:tcPr>
            <w:tcW w:w="5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FE9" w:rsidRDefault="00CD0DD5">
            <w:pPr>
              <w:pStyle w:val="Jin0"/>
              <w:shd w:val="clear" w:color="auto" w:fill="auto"/>
              <w:jc w:val="left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Celková cena za rok v Kč včetně DPH</w:t>
            </w:r>
          </w:p>
        </w:tc>
        <w:tc>
          <w:tcPr>
            <w:tcW w:w="48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0FE9" w:rsidRDefault="00CD0DD5">
            <w:pPr>
              <w:pStyle w:val="Jin0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459 104,24,-</w:t>
            </w:r>
          </w:p>
        </w:tc>
      </w:tr>
      <w:tr w:rsidR="00660FE9">
        <w:tblPrEx>
          <w:tblCellMar>
            <w:top w:w="0" w:type="dxa"/>
            <w:bottom w:w="0" w:type="dxa"/>
          </w:tblCellMar>
        </w:tblPrEx>
        <w:trPr>
          <w:trHeight w:hRule="exact" w:val="1056"/>
          <w:jc w:val="center"/>
        </w:trPr>
        <w:tc>
          <w:tcPr>
            <w:tcW w:w="1070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0FE9" w:rsidRDefault="00CD0DD5">
            <w:pPr>
              <w:pStyle w:val="Jin0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Datum podpisu: 29.02.2024</w:t>
            </w:r>
          </w:p>
        </w:tc>
      </w:tr>
      <w:tr w:rsidR="00660FE9">
        <w:tblPrEx>
          <w:tblCellMar>
            <w:top w:w="0" w:type="dxa"/>
            <w:bottom w:w="0" w:type="dxa"/>
          </w:tblCellMar>
        </w:tblPrEx>
        <w:trPr>
          <w:trHeight w:hRule="exact" w:val="1814"/>
          <w:jc w:val="center"/>
        </w:trPr>
        <w:tc>
          <w:tcPr>
            <w:tcW w:w="107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0FE9" w:rsidRDefault="00CD0DD5" w:rsidP="007A4970">
            <w:pPr>
              <w:pStyle w:val="Jin0"/>
              <w:shd w:val="clear" w:color="auto" w:fill="auto"/>
              <w:tabs>
                <w:tab w:val="left" w:pos="7061"/>
              </w:tabs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Jméno a příjmení osoby oprávněné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jednat za účastníka: </w:t>
            </w:r>
            <w:r w:rsidR="007A4970">
              <w:rPr>
                <w:rFonts w:ascii="Calibri" w:eastAsia="Calibri" w:hAnsi="Calibri" w:cs="Calibri"/>
                <w:sz w:val="22"/>
                <w:szCs w:val="22"/>
              </w:rPr>
              <w:t>xxxxxx</w:t>
            </w:r>
            <w:r>
              <w:rPr>
                <w:rFonts w:ascii="Calibri" w:eastAsia="Calibri" w:hAnsi="Calibri" w:cs="Calibri"/>
                <w:sz w:val="22"/>
                <w:szCs w:val="22"/>
              </w:rPr>
              <w:tab/>
            </w:r>
            <w:r>
              <w:rPr>
                <w:rFonts w:ascii="Calibri" w:eastAsia="Calibri" w:hAnsi="Calibri" w:cs="Calibri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odpis osoby oprávněně jednat za účastníka: </w:t>
            </w:r>
            <w:r w:rsidR="007A4970">
              <w:rPr>
                <w:rFonts w:ascii="Calibri" w:eastAsia="Calibri" w:hAnsi="Calibri" w:cs="Calibri"/>
                <w:sz w:val="22"/>
                <w:szCs w:val="22"/>
              </w:rPr>
              <w:t>xxxxxxx</w:t>
            </w:r>
            <w:bookmarkStart w:id="8" w:name="_GoBack"/>
            <w:bookmarkEnd w:id="8"/>
          </w:p>
        </w:tc>
      </w:tr>
    </w:tbl>
    <w:p w:rsidR="00660FE9" w:rsidRDefault="00660FE9">
      <w:pPr>
        <w:spacing w:line="14" w:lineRule="exact"/>
      </w:pPr>
    </w:p>
    <w:sectPr w:rsidR="00660FE9">
      <w:pgSz w:w="11900" w:h="16840"/>
      <w:pgMar w:top="852" w:right="651" w:bottom="768" w:left="545" w:header="424" w:footer="34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0DD5" w:rsidRDefault="00CD0DD5">
      <w:r>
        <w:separator/>
      </w:r>
    </w:p>
  </w:endnote>
  <w:endnote w:type="continuationSeparator" w:id="0">
    <w:p w:rsidR="00CD0DD5" w:rsidRDefault="00CD0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0DD5" w:rsidRDefault="00CD0DD5"/>
  </w:footnote>
  <w:footnote w:type="continuationSeparator" w:id="0">
    <w:p w:rsidR="00CD0DD5" w:rsidRDefault="00CD0DD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C3602"/>
    <w:multiLevelType w:val="multilevel"/>
    <w:tmpl w:val="6B667FA0"/>
    <w:lvl w:ilvl="0">
      <w:start w:val="1"/>
      <w:numFmt w:val="decimal"/>
      <w:lvlText w:val="7.%1.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2432EED"/>
    <w:multiLevelType w:val="multilevel"/>
    <w:tmpl w:val="FD823224"/>
    <w:lvl w:ilvl="0">
      <w:start w:val="2"/>
      <w:numFmt w:val="decimal"/>
      <w:lvlText w:val="3.%1.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02B0D4A"/>
    <w:multiLevelType w:val="multilevel"/>
    <w:tmpl w:val="294E1266"/>
    <w:lvl w:ilvl="0">
      <w:start w:val="1"/>
      <w:numFmt w:val="decimal"/>
      <w:lvlText w:val="6.%1.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A6E2756"/>
    <w:multiLevelType w:val="multilevel"/>
    <w:tmpl w:val="7D80F550"/>
    <w:lvl w:ilvl="0">
      <w:start w:val="1"/>
      <w:numFmt w:val="decimal"/>
      <w:lvlText w:val="5.%1.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FE9"/>
    <w:rsid w:val="00660FE9"/>
    <w:rsid w:val="007A4970"/>
    <w:rsid w:val="00CD0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E4544"/>
  <w15:docId w15:val="{ED8AE4E2-888A-48C8-A409-9F288FA47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Segoe UI" w:eastAsia="Segoe UI" w:hAnsi="Segoe UI" w:cs="Segoe U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dpis3">
    <w:name w:val="Nadpis #3_"/>
    <w:basedOn w:val="Standardnpsmoodstavce"/>
    <w:link w:val="Nadpis30"/>
    <w:rPr>
      <w:rFonts w:ascii="Segoe UI" w:eastAsia="Segoe UI" w:hAnsi="Segoe UI" w:cs="Segoe UI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Calibri" w:eastAsia="Calibri" w:hAnsi="Calibri" w:cs="Calibri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93B3D4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93B3D4"/>
      <w:sz w:val="17"/>
      <w:szCs w:val="17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Segoe UI" w:eastAsia="Segoe UI" w:hAnsi="Segoe UI" w:cs="Segoe UI"/>
      <w:b/>
      <w:bCs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jc w:val="both"/>
    </w:pPr>
    <w:rPr>
      <w:rFonts w:ascii="Segoe UI" w:eastAsia="Segoe UI" w:hAnsi="Segoe UI" w:cs="Segoe UI"/>
      <w:sz w:val="17"/>
      <w:szCs w:val="17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100"/>
      <w:ind w:left="140"/>
      <w:jc w:val="center"/>
      <w:outlineLvl w:val="2"/>
    </w:pPr>
    <w:rPr>
      <w:rFonts w:ascii="Segoe UI" w:eastAsia="Segoe UI" w:hAnsi="Segoe UI" w:cs="Segoe UI"/>
      <w:b/>
      <w:bCs/>
      <w:sz w:val="17"/>
      <w:szCs w:val="17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Calibri" w:eastAsia="Calibri" w:hAnsi="Calibri" w:cs="Calibri"/>
      <w:b/>
      <w:bCs/>
      <w:sz w:val="15"/>
      <w:szCs w:val="15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340"/>
      <w:jc w:val="right"/>
      <w:outlineLvl w:val="1"/>
    </w:pPr>
    <w:rPr>
      <w:rFonts w:ascii="Times New Roman" w:eastAsia="Times New Roman" w:hAnsi="Times New Roman" w:cs="Times New Roman"/>
      <w:color w:val="93B3D4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00" w:line="221" w:lineRule="auto"/>
      <w:ind w:left="1340" w:firstLine="240"/>
    </w:pPr>
    <w:rPr>
      <w:rFonts w:ascii="Times New Roman" w:eastAsia="Times New Roman" w:hAnsi="Times New Roman" w:cs="Times New Roman"/>
      <w:color w:val="93B3D4"/>
      <w:sz w:val="17"/>
      <w:szCs w:val="17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100" w:line="398" w:lineRule="auto"/>
      <w:ind w:left="380" w:right="7020"/>
    </w:pPr>
    <w:rPr>
      <w:rFonts w:ascii="Calibri" w:eastAsia="Calibri" w:hAnsi="Calibri" w:cs="Calibri"/>
      <w:i/>
      <w:iCs/>
      <w:sz w:val="22"/>
      <w:szCs w:val="22"/>
    </w:rPr>
  </w:style>
  <w:style w:type="paragraph" w:customStyle="1" w:styleId="Jin0">
    <w:name w:val="Jiné"/>
    <w:basedOn w:val="Normln"/>
    <w:link w:val="Jin"/>
    <w:pPr>
      <w:shd w:val="clear" w:color="auto" w:fill="FFFFFF"/>
      <w:jc w:val="both"/>
    </w:pPr>
    <w:rPr>
      <w:rFonts w:ascii="Segoe UI" w:eastAsia="Segoe UI" w:hAnsi="Segoe UI" w:cs="Segoe UI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@zelenypruh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liska.welding@volny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85AE0-2167-41FC-AF55-B925B44CF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884</Words>
  <Characters>5218</Characters>
  <Application>Microsoft Office Word</Application>
  <DocSecurity>0</DocSecurity>
  <Lines>43</Lines>
  <Paragraphs>12</Paragraphs>
  <ScaleCrop>false</ScaleCrop>
  <Company/>
  <LinksUpToDate>false</LinksUpToDate>
  <CharactersWithSpaces>6090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SKM_C25824032613350</dc:title>
  <dc:subject/>
  <dc:creator/>
  <cp:keywords/>
  <cp:lastModifiedBy>Blanka Jílková</cp:lastModifiedBy>
  <cp:revision>3</cp:revision>
  <dcterms:created xsi:type="dcterms:W3CDTF">2024-04-02T11:08:00Z</dcterms:created>
  <dcterms:modified xsi:type="dcterms:W3CDTF">2024-04-02T11:15:00Z</dcterms:modified>
</cp:coreProperties>
</file>