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B4" w:rsidRPr="0037031E" w:rsidRDefault="000773B4" w:rsidP="000773B4">
      <w:pPr>
        <w:pStyle w:val="Nzevsmlouvy"/>
        <w:rPr>
          <w:sz w:val="36"/>
          <w:szCs w:val="36"/>
        </w:rPr>
      </w:pPr>
      <w:r w:rsidRPr="0037031E">
        <w:rPr>
          <w:sz w:val="36"/>
          <w:szCs w:val="36"/>
        </w:rPr>
        <w:t>SMLOUVA O DÍLO</w:t>
      </w:r>
    </w:p>
    <w:p w:rsidR="000773B4" w:rsidRDefault="000773B4" w:rsidP="000773B4">
      <w:pPr>
        <w:pStyle w:val="TextnormlnPVL"/>
      </w:pPr>
    </w:p>
    <w:p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rsidR="000773B4" w:rsidRPr="000773B4" w:rsidRDefault="000773B4" w:rsidP="000773B4">
      <w:pPr>
        <w:pStyle w:val="TextnormlnPVL"/>
        <w:rPr>
          <w:b/>
          <w:sz w:val="22"/>
          <w:szCs w:val="22"/>
        </w:rPr>
      </w:pPr>
    </w:p>
    <w:p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0E5963">
        <w:rPr>
          <w:sz w:val="22"/>
          <w:szCs w:val="22"/>
        </w:rPr>
        <w:t>312</w:t>
      </w:r>
      <w:r w:rsidRPr="00B1648C">
        <w:rPr>
          <w:sz w:val="22"/>
          <w:szCs w:val="22"/>
        </w:rPr>
        <w:t>/20</w:t>
      </w:r>
      <w:r w:rsidR="000E5963" w:rsidRPr="00B1648C">
        <w:rPr>
          <w:sz w:val="22"/>
          <w:szCs w:val="22"/>
        </w:rPr>
        <w:t>24</w:t>
      </w:r>
    </w:p>
    <w:p w:rsidR="000773B4" w:rsidRPr="000773B4" w:rsidRDefault="00B1648C" w:rsidP="00B1648C">
      <w:pPr>
        <w:pStyle w:val="TextnormlnPVL"/>
        <w:ind w:left="2160"/>
        <w:jc w:val="left"/>
        <w:rPr>
          <w:sz w:val="22"/>
          <w:szCs w:val="22"/>
          <w:highlight w:val="yellow"/>
        </w:rPr>
      </w:pPr>
      <w:r>
        <w:rPr>
          <w:sz w:val="22"/>
          <w:szCs w:val="22"/>
        </w:rPr>
        <w:t xml:space="preserve">        </w:t>
      </w:r>
      <w:r w:rsidR="000773B4" w:rsidRPr="000773B4">
        <w:rPr>
          <w:sz w:val="22"/>
          <w:szCs w:val="22"/>
        </w:rPr>
        <w:t xml:space="preserve">Číslo smlouvy zhotovitele: </w:t>
      </w:r>
      <w:r w:rsidR="000773B4" w:rsidRPr="000773B4">
        <w:rPr>
          <w:sz w:val="22"/>
          <w:szCs w:val="22"/>
        </w:rPr>
        <w:tab/>
      </w:r>
    </w:p>
    <w:p w:rsidR="000773B4" w:rsidRPr="000773B4" w:rsidRDefault="000773B4" w:rsidP="000773B4">
      <w:pPr>
        <w:pStyle w:val="TextnormlnPVL"/>
        <w:jc w:val="center"/>
        <w:rPr>
          <w:b/>
          <w:sz w:val="22"/>
          <w:szCs w:val="22"/>
          <w:shd w:val="clear" w:color="auto" w:fill="FFFF00"/>
        </w:rPr>
      </w:pPr>
    </w:p>
    <w:p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rsidR="008D4A56" w:rsidRPr="00067C95" w:rsidRDefault="008D4A56" w:rsidP="000773B4">
      <w:pPr>
        <w:tabs>
          <w:tab w:val="left" w:pos="4080"/>
        </w:tabs>
        <w:jc w:val="center"/>
        <w:rPr>
          <w:rFonts w:ascii="Arial" w:hAnsi="Arial" w:cs="Arial"/>
          <w:b/>
          <w:lang w:val="en-US"/>
        </w:rPr>
      </w:pPr>
    </w:p>
    <w:p w:rsidR="00C12F5E" w:rsidRPr="00151425" w:rsidRDefault="00C12F5E" w:rsidP="00C12F5E">
      <w:pPr>
        <w:tabs>
          <w:tab w:val="left" w:pos="4080"/>
        </w:tabs>
        <w:jc w:val="center"/>
        <w:rPr>
          <w:rFonts w:ascii="Arial" w:hAnsi="Arial" w:cs="Arial"/>
          <w:b/>
          <w:sz w:val="22"/>
          <w:szCs w:val="22"/>
          <w:lang w:val="en-US"/>
        </w:rPr>
      </w:pPr>
      <w:r w:rsidRPr="00067C95">
        <w:rPr>
          <w:rFonts w:ascii="Arial" w:hAnsi="Arial" w:cs="Arial"/>
          <w:b/>
          <w:sz w:val="22"/>
          <w:szCs w:val="22"/>
          <w:lang w:val="en-US"/>
        </w:rPr>
        <w:t>“</w:t>
      </w:r>
      <w:r w:rsidR="0009717C" w:rsidRPr="0009717C">
        <w:rPr>
          <w:rFonts w:ascii="Arial" w:hAnsi="Arial" w:cs="Arial"/>
          <w:b/>
          <w:sz w:val="22"/>
          <w:szCs w:val="22"/>
          <w:lang w:val="en-US"/>
        </w:rPr>
        <w:t xml:space="preserve">VD </w:t>
      </w:r>
      <w:proofErr w:type="spellStart"/>
      <w:r w:rsidR="0009717C" w:rsidRPr="0009717C">
        <w:rPr>
          <w:rFonts w:ascii="Arial" w:hAnsi="Arial" w:cs="Arial"/>
          <w:b/>
          <w:sz w:val="22"/>
          <w:szCs w:val="22"/>
          <w:lang w:val="en-US"/>
        </w:rPr>
        <w:t>Stráž</w:t>
      </w:r>
      <w:proofErr w:type="spellEnd"/>
      <w:r w:rsidR="0009717C" w:rsidRPr="0009717C">
        <w:rPr>
          <w:rFonts w:ascii="Arial" w:hAnsi="Arial" w:cs="Arial"/>
          <w:b/>
          <w:sz w:val="22"/>
          <w:szCs w:val="22"/>
          <w:lang w:val="en-US"/>
        </w:rPr>
        <w:t xml:space="preserve"> pod </w:t>
      </w:r>
      <w:proofErr w:type="spellStart"/>
      <w:r w:rsidR="0009717C" w:rsidRPr="0009717C">
        <w:rPr>
          <w:rFonts w:ascii="Arial" w:hAnsi="Arial" w:cs="Arial"/>
          <w:b/>
          <w:sz w:val="22"/>
          <w:szCs w:val="22"/>
          <w:lang w:val="en-US"/>
        </w:rPr>
        <w:t>Ralskem</w:t>
      </w:r>
      <w:proofErr w:type="spellEnd"/>
      <w:r w:rsidR="0009717C" w:rsidRPr="0009717C">
        <w:rPr>
          <w:rFonts w:ascii="Arial" w:hAnsi="Arial" w:cs="Arial"/>
          <w:b/>
          <w:sz w:val="22"/>
          <w:szCs w:val="22"/>
          <w:lang w:val="en-US"/>
        </w:rPr>
        <w:t xml:space="preserve"> - </w:t>
      </w:r>
      <w:proofErr w:type="spellStart"/>
      <w:r w:rsidR="0009717C" w:rsidRPr="0009717C">
        <w:rPr>
          <w:rFonts w:ascii="Arial" w:hAnsi="Arial" w:cs="Arial"/>
          <w:b/>
          <w:sz w:val="22"/>
          <w:szCs w:val="22"/>
          <w:lang w:val="en-US"/>
        </w:rPr>
        <w:t>přístupová</w:t>
      </w:r>
      <w:proofErr w:type="spellEnd"/>
      <w:r w:rsidR="0009717C" w:rsidRPr="0009717C">
        <w:rPr>
          <w:rFonts w:ascii="Arial" w:hAnsi="Arial" w:cs="Arial"/>
          <w:b/>
          <w:sz w:val="22"/>
          <w:szCs w:val="22"/>
          <w:lang w:val="en-US"/>
        </w:rPr>
        <w:t xml:space="preserve"> </w:t>
      </w:r>
      <w:proofErr w:type="spellStart"/>
      <w:r w:rsidR="0009717C" w:rsidRPr="0009717C">
        <w:rPr>
          <w:rFonts w:ascii="Arial" w:hAnsi="Arial" w:cs="Arial"/>
          <w:b/>
          <w:sz w:val="22"/>
          <w:szCs w:val="22"/>
          <w:lang w:val="en-US"/>
        </w:rPr>
        <w:t>lávka</w:t>
      </w:r>
      <w:proofErr w:type="spellEnd"/>
      <w:r w:rsidR="0009717C" w:rsidRPr="0009717C">
        <w:rPr>
          <w:rFonts w:ascii="Arial" w:hAnsi="Arial" w:cs="Arial"/>
          <w:b/>
          <w:sz w:val="22"/>
          <w:szCs w:val="22"/>
          <w:lang w:val="en-US"/>
        </w:rPr>
        <w:t xml:space="preserve"> do </w:t>
      </w:r>
      <w:proofErr w:type="spellStart"/>
      <w:r w:rsidR="0009717C" w:rsidRPr="0009717C">
        <w:rPr>
          <w:rFonts w:ascii="Arial" w:hAnsi="Arial" w:cs="Arial"/>
          <w:b/>
          <w:sz w:val="22"/>
          <w:szCs w:val="22"/>
          <w:lang w:val="en-US"/>
        </w:rPr>
        <w:t>strojovny</w:t>
      </w:r>
      <w:proofErr w:type="spellEnd"/>
      <w:r w:rsidRPr="00067C95">
        <w:rPr>
          <w:rFonts w:ascii="Arial" w:hAnsi="Arial" w:cs="Arial"/>
          <w:b/>
          <w:sz w:val="22"/>
          <w:szCs w:val="22"/>
          <w:lang w:val="en-US"/>
        </w:rPr>
        <w:t>”</w:t>
      </w:r>
    </w:p>
    <w:p w:rsidR="00992B0E" w:rsidRPr="00151425" w:rsidRDefault="00992B0E" w:rsidP="00C12F5E">
      <w:pPr>
        <w:tabs>
          <w:tab w:val="left" w:pos="4080"/>
        </w:tabs>
        <w:jc w:val="center"/>
        <w:rPr>
          <w:rFonts w:ascii="Arial" w:hAnsi="Arial" w:cs="Arial"/>
          <w:b/>
          <w:sz w:val="22"/>
          <w:szCs w:val="22"/>
        </w:rPr>
      </w:pPr>
    </w:p>
    <w:p w:rsidR="00DC3733" w:rsidRPr="00DC3733" w:rsidRDefault="00DC3733" w:rsidP="00DC3733">
      <w:pPr>
        <w:pStyle w:val="TextnormlnPVL"/>
        <w:rPr>
          <w:b/>
          <w:sz w:val="22"/>
          <w:szCs w:val="22"/>
        </w:rPr>
      </w:pPr>
      <w:r w:rsidRPr="00DC3733">
        <w:rPr>
          <w:b/>
          <w:sz w:val="22"/>
          <w:szCs w:val="22"/>
          <w:u w:val="single"/>
        </w:rPr>
        <w:t>Smluvní strany</w:t>
      </w:r>
      <w:r w:rsidRPr="00DC3733">
        <w:rPr>
          <w:b/>
          <w:sz w:val="22"/>
          <w:szCs w:val="22"/>
        </w:rPr>
        <w:t>:</w:t>
      </w:r>
    </w:p>
    <w:p w:rsidR="000773B4" w:rsidRPr="000773B4" w:rsidRDefault="000773B4" w:rsidP="000773B4">
      <w:pPr>
        <w:pStyle w:val="TextnormlnPVL"/>
        <w:rPr>
          <w:b/>
          <w:sz w:val="22"/>
          <w:szCs w:val="22"/>
        </w:rPr>
      </w:pPr>
    </w:p>
    <w:p w:rsidR="000773B4" w:rsidRPr="000773B4" w:rsidRDefault="000773B4" w:rsidP="000773B4">
      <w:pPr>
        <w:pStyle w:val="Smluvnstrananzev"/>
        <w:rPr>
          <w:sz w:val="22"/>
          <w:szCs w:val="22"/>
        </w:rPr>
      </w:pPr>
      <w:r w:rsidRPr="000773B4">
        <w:rPr>
          <w:sz w:val="22"/>
          <w:szCs w:val="22"/>
        </w:rPr>
        <w:t>objednatel:</w:t>
      </w:r>
      <w:r w:rsidRPr="000773B4">
        <w:rPr>
          <w:sz w:val="22"/>
          <w:szCs w:val="22"/>
        </w:rPr>
        <w:tab/>
        <w:t>Povodí Ohře, státní podnik</w:t>
      </w:r>
    </w:p>
    <w:p w:rsidR="000773B4" w:rsidRPr="000773B4" w:rsidRDefault="000773B4" w:rsidP="000773B4">
      <w:pPr>
        <w:pStyle w:val="Identifikacesmluvnstrany"/>
        <w:rPr>
          <w:sz w:val="22"/>
          <w:szCs w:val="22"/>
        </w:rPr>
      </w:pPr>
      <w:r w:rsidRPr="000773B4">
        <w:rPr>
          <w:sz w:val="22"/>
          <w:szCs w:val="22"/>
        </w:rPr>
        <w:t>sídlo:</w:t>
      </w:r>
      <w:r w:rsidRPr="000773B4">
        <w:rPr>
          <w:sz w:val="22"/>
          <w:szCs w:val="22"/>
        </w:rPr>
        <w:tab/>
        <w:t>Bezručova 4219, 430 03 Chomutov</w:t>
      </w:r>
    </w:p>
    <w:p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rsidR="000773B4" w:rsidRPr="000773B4" w:rsidRDefault="000773B4" w:rsidP="000773B4">
      <w:pPr>
        <w:pStyle w:val="TextnormlnPVL"/>
        <w:rPr>
          <w:sz w:val="22"/>
          <w:szCs w:val="22"/>
        </w:rPr>
      </w:pPr>
      <w:r w:rsidRPr="000773B4">
        <w:rPr>
          <w:sz w:val="22"/>
          <w:szCs w:val="22"/>
        </w:rPr>
        <w:t>oprávněn k podpisu smlouvy</w:t>
      </w:r>
    </w:p>
    <w:p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rsidR="009C3BB7" w:rsidRDefault="009C3BB7" w:rsidP="00CE485D">
      <w:pPr>
        <w:pStyle w:val="Oprvnnkjednnapodpisusml"/>
        <w:rPr>
          <w:rFonts w:eastAsiaTheme="minorHAnsi"/>
          <w:sz w:val="22"/>
          <w:szCs w:val="22"/>
          <w:lang w:eastAsia="en-US"/>
        </w:rPr>
      </w:pPr>
      <w:r w:rsidRPr="00504D19">
        <w:rPr>
          <w:rFonts w:eastAsiaTheme="minorHAnsi"/>
          <w:sz w:val="22"/>
          <w:szCs w:val="22"/>
          <w:lang w:eastAsia="en-US"/>
        </w:rPr>
        <w:t xml:space="preserve">oprávněn jednat o věcech technických: </w:t>
      </w:r>
      <w:r w:rsidRPr="00504D19">
        <w:rPr>
          <w:rFonts w:eastAsiaTheme="minorHAnsi"/>
          <w:sz w:val="22"/>
          <w:szCs w:val="22"/>
          <w:lang w:eastAsia="en-US"/>
        </w:rPr>
        <w:tab/>
      </w:r>
    </w:p>
    <w:p w:rsidR="00B1648C" w:rsidRPr="00CE485D" w:rsidRDefault="00A37E30" w:rsidP="00CE485D">
      <w:pPr>
        <w:pStyle w:val="Oprvnnkjednnapodpisusml"/>
        <w:rPr>
          <w:sz w:val="22"/>
          <w:szCs w:val="22"/>
        </w:rPr>
      </w:pPr>
      <w:r>
        <w:rPr>
          <w:sz w:val="22"/>
          <w:szCs w:val="22"/>
        </w:rPr>
        <w:tab/>
      </w:r>
    </w:p>
    <w:p w:rsidR="009C3BB7" w:rsidRPr="0030483E" w:rsidRDefault="009C3BB7" w:rsidP="009C3BB7">
      <w:pPr>
        <w:pStyle w:val="Oprvnnkjednnapodpisusml"/>
        <w:rPr>
          <w:sz w:val="22"/>
          <w:szCs w:val="22"/>
        </w:rPr>
      </w:pPr>
      <w:r w:rsidRPr="0030483E">
        <w:rPr>
          <w:sz w:val="22"/>
          <w:szCs w:val="22"/>
        </w:rPr>
        <w:t>technický dozor objednatele:</w:t>
      </w:r>
      <w:r w:rsidRPr="0030483E">
        <w:rPr>
          <w:sz w:val="22"/>
          <w:szCs w:val="22"/>
        </w:rPr>
        <w:tab/>
      </w:r>
      <w:r w:rsidR="00A37E30">
        <w:rPr>
          <w:sz w:val="22"/>
          <w:szCs w:val="22"/>
        </w:rPr>
        <w:t xml:space="preserve"> </w:t>
      </w:r>
      <w:r w:rsidRPr="0030483E">
        <w:rPr>
          <w:sz w:val="22"/>
          <w:szCs w:val="22"/>
        </w:rPr>
        <w:t xml:space="preserve"> </w:t>
      </w:r>
    </w:p>
    <w:p w:rsidR="009C3BB7" w:rsidRPr="0030483E" w:rsidRDefault="009C3BB7" w:rsidP="009C3BB7">
      <w:pPr>
        <w:pStyle w:val="Oprvnnkjednnapodpisusml"/>
        <w:rPr>
          <w:sz w:val="22"/>
          <w:szCs w:val="22"/>
        </w:rPr>
      </w:pPr>
      <w:r w:rsidRPr="0030483E">
        <w:rPr>
          <w:sz w:val="22"/>
          <w:szCs w:val="22"/>
        </w:rPr>
        <w:tab/>
      </w:r>
    </w:p>
    <w:p w:rsidR="000773B4" w:rsidRPr="000773B4" w:rsidRDefault="000773B4" w:rsidP="00243E33">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70889988</w:t>
      </w:r>
    </w:p>
    <w:p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CZ70889988</w:t>
      </w:r>
    </w:p>
    <w:p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zápis v obchodním rejstříku: u Krajského soudu v Ústí nad Labem</w:t>
      </w:r>
      <w:r w:rsidR="00A37E30">
        <w:rPr>
          <w:rFonts w:ascii="Arial" w:hAnsi="Arial" w:cs="Arial"/>
          <w:sz w:val="22"/>
          <w:szCs w:val="22"/>
        </w:rPr>
        <w:t xml:space="preserve">, </w:t>
      </w:r>
      <w:r w:rsidRPr="000773B4">
        <w:rPr>
          <w:rFonts w:ascii="Arial" w:hAnsi="Arial" w:cs="Arial"/>
          <w:sz w:val="22"/>
          <w:szCs w:val="22"/>
        </w:rPr>
        <w:t>oddíl A, vlož</w:t>
      </w:r>
      <w:r w:rsidR="00A37E30">
        <w:rPr>
          <w:rFonts w:ascii="Arial" w:hAnsi="Arial" w:cs="Arial"/>
          <w:sz w:val="22"/>
          <w:szCs w:val="22"/>
        </w:rPr>
        <w:t>ka</w:t>
      </w:r>
      <w:r w:rsidRPr="000773B4">
        <w:rPr>
          <w:rFonts w:ascii="Arial" w:hAnsi="Arial" w:cs="Arial"/>
          <w:sz w:val="22"/>
          <w:szCs w:val="22"/>
        </w:rPr>
        <w:t xml:space="preserve"> č. 13052 </w:t>
      </w:r>
    </w:p>
    <w:p w:rsidR="000773B4" w:rsidRPr="000773B4" w:rsidRDefault="000773B4" w:rsidP="000773B4">
      <w:pPr>
        <w:pStyle w:val="TextnormlnPVL"/>
        <w:rPr>
          <w:sz w:val="22"/>
          <w:szCs w:val="22"/>
        </w:rPr>
      </w:pPr>
      <w:r w:rsidRPr="000773B4">
        <w:rPr>
          <w:sz w:val="22"/>
          <w:szCs w:val="22"/>
        </w:rPr>
        <w:t>(dále jen „objednatel“)</w:t>
      </w:r>
    </w:p>
    <w:p w:rsidR="000773B4" w:rsidRPr="000773B4" w:rsidRDefault="000773B4" w:rsidP="000773B4">
      <w:pPr>
        <w:pStyle w:val="TextnormlnPVL"/>
        <w:rPr>
          <w:b/>
          <w:sz w:val="22"/>
          <w:szCs w:val="22"/>
        </w:rPr>
      </w:pPr>
    </w:p>
    <w:p w:rsidR="000773B4" w:rsidRPr="000773B4" w:rsidRDefault="000773B4" w:rsidP="000773B4">
      <w:pPr>
        <w:pStyle w:val="TextnormlnPVL"/>
        <w:rPr>
          <w:b/>
          <w:sz w:val="22"/>
          <w:szCs w:val="22"/>
        </w:rPr>
      </w:pPr>
      <w:r w:rsidRPr="000773B4">
        <w:rPr>
          <w:b/>
          <w:sz w:val="22"/>
          <w:szCs w:val="22"/>
        </w:rPr>
        <w:t>a</w:t>
      </w:r>
    </w:p>
    <w:p w:rsidR="000773B4" w:rsidRPr="000773B4" w:rsidRDefault="000773B4" w:rsidP="000773B4">
      <w:pPr>
        <w:pStyle w:val="TextnormlnPVL"/>
        <w:rPr>
          <w:b/>
          <w:sz w:val="22"/>
          <w:szCs w:val="22"/>
        </w:rPr>
      </w:pPr>
    </w:p>
    <w:p w:rsidR="0018247C" w:rsidRDefault="0018247C" w:rsidP="00A37E30">
      <w:pPr>
        <w:jc w:val="both"/>
        <w:rPr>
          <w:rFonts w:ascii="Arial" w:hAnsi="Arial" w:cs="Arial"/>
          <w:b/>
          <w:sz w:val="22"/>
          <w:szCs w:val="22"/>
        </w:rPr>
      </w:pPr>
      <w:r>
        <w:rPr>
          <w:rFonts w:ascii="Arial" w:hAnsi="Arial" w:cs="Arial"/>
          <w:b/>
          <w:sz w:val="22"/>
          <w:szCs w:val="22"/>
        </w:rPr>
        <w:t>Zhotovitel:</w:t>
      </w:r>
      <w:r w:rsidR="00A37E30">
        <w:rPr>
          <w:rFonts w:ascii="Arial" w:hAnsi="Arial" w:cs="Arial"/>
          <w:b/>
          <w:sz w:val="22"/>
          <w:szCs w:val="22"/>
        </w:rPr>
        <w:tab/>
      </w:r>
      <w:r w:rsidR="00A37E30">
        <w:rPr>
          <w:rFonts w:ascii="Arial" w:hAnsi="Arial" w:cs="Arial"/>
          <w:b/>
          <w:sz w:val="22"/>
          <w:szCs w:val="22"/>
        </w:rPr>
        <w:tab/>
      </w:r>
      <w:r w:rsidR="00A37E30">
        <w:rPr>
          <w:rFonts w:ascii="Arial" w:hAnsi="Arial" w:cs="Arial"/>
          <w:b/>
          <w:sz w:val="22"/>
          <w:szCs w:val="22"/>
        </w:rPr>
        <w:tab/>
      </w:r>
      <w:r>
        <w:rPr>
          <w:rFonts w:ascii="Arial" w:hAnsi="Arial" w:cs="Arial"/>
          <w:b/>
          <w:sz w:val="22"/>
          <w:szCs w:val="22"/>
        </w:rPr>
        <w:t>ONERO s.r.o.</w:t>
      </w:r>
    </w:p>
    <w:p w:rsidR="000773B4" w:rsidRPr="0018247C" w:rsidRDefault="0018247C" w:rsidP="00A37E30">
      <w:pPr>
        <w:jc w:val="both"/>
        <w:rPr>
          <w:rFonts w:ascii="Arial" w:hAnsi="Arial" w:cs="Arial"/>
          <w:sz w:val="22"/>
          <w:szCs w:val="22"/>
        </w:rPr>
      </w:pPr>
      <w:r w:rsidRPr="0018247C">
        <w:rPr>
          <w:rFonts w:ascii="Arial" w:hAnsi="Arial" w:cs="Arial"/>
          <w:sz w:val="22"/>
          <w:szCs w:val="22"/>
        </w:rPr>
        <w:t>sídlo:</w:t>
      </w:r>
      <w:r w:rsidR="00A37E30">
        <w:rPr>
          <w:rFonts w:ascii="Arial" w:hAnsi="Arial" w:cs="Arial"/>
          <w:b/>
          <w:sz w:val="22"/>
          <w:szCs w:val="22"/>
        </w:rPr>
        <w:tab/>
      </w:r>
      <w:r w:rsidR="00A37E30">
        <w:rPr>
          <w:rFonts w:ascii="Arial" w:hAnsi="Arial" w:cs="Arial"/>
          <w:b/>
          <w:sz w:val="22"/>
          <w:szCs w:val="22"/>
        </w:rPr>
        <w:tab/>
      </w:r>
      <w:r w:rsidR="00A37E30">
        <w:rPr>
          <w:rFonts w:ascii="Arial" w:hAnsi="Arial" w:cs="Arial"/>
          <w:b/>
          <w:sz w:val="22"/>
          <w:szCs w:val="22"/>
        </w:rPr>
        <w:tab/>
      </w:r>
      <w:r w:rsidR="00A37E30">
        <w:rPr>
          <w:rFonts w:ascii="Arial" w:hAnsi="Arial" w:cs="Arial"/>
          <w:b/>
          <w:sz w:val="22"/>
          <w:szCs w:val="22"/>
        </w:rPr>
        <w:tab/>
      </w:r>
      <w:r w:rsidRPr="00C42614">
        <w:rPr>
          <w:rFonts w:ascii="Arial" w:hAnsi="Arial" w:cs="Arial"/>
          <w:sz w:val="22"/>
          <w:szCs w:val="22"/>
        </w:rPr>
        <w:t>Kosmonautů 477/2, 40001 Ústí nad Labem</w:t>
      </w:r>
    </w:p>
    <w:p w:rsidR="000773B4" w:rsidRPr="0018247C" w:rsidRDefault="000773B4" w:rsidP="000773B4">
      <w:pPr>
        <w:pStyle w:val="Oprvnnkjednnapodpisusml"/>
        <w:rPr>
          <w:b/>
          <w:sz w:val="22"/>
          <w:szCs w:val="22"/>
          <w:shd w:val="clear" w:color="auto" w:fill="FFFF00"/>
        </w:rPr>
      </w:pPr>
      <w:r w:rsidRPr="000773B4">
        <w:rPr>
          <w:sz w:val="22"/>
          <w:szCs w:val="22"/>
        </w:rPr>
        <w:t>oprávněn(i) k podpisu smlouvy</w:t>
      </w:r>
      <w:r w:rsidR="0018247C">
        <w:rPr>
          <w:sz w:val="22"/>
          <w:szCs w:val="22"/>
        </w:rPr>
        <w:t>:</w:t>
      </w:r>
      <w:r w:rsidR="00A37E30">
        <w:rPr>
          <w:sz w:val="22"/>
          <w:szCs w:val="22"/>
        </w:rPr>
        <w:tab/>
      </w:r>
    </w:p>
    <w:p w:rsidR="000773B4" w:rsidRPr="0018247C" w:rsidRDefault="000773B4" w:rsidP="000773B4">
      <w:pPr>
        <w:pStyle w:val="Oprvnnkjednnapodpisusml"/>
        <w:rPr>
          <w:b/>
          <w:sz w:val="22"/>
          <w:szCs w:val="22"/>
          <w:shd w:val="clear" w:color="auto" w:fill="FFFF00"/>
        </w:rPr>
      </w:pPr>
      <w:r w:rsidRPr="000773B4">
        <w:rPr>
          <w:sz w:val="22"/>
          <w:szCs w:val="22"/>
        </w:rPr>
        <w:t>oprávněn(i) jednat o věcech smluvních:</w:t>
      </w:r>
      <w:r w:rsidR="0018247C">
        <w:rPr>
          <w:sz w:val="22"/>
          <w:szCs w:val="22"/>
        </w:rPr>
        <w:t xml:space="preserve"> </w:t>
      </w:r>
      <w:r w:rsidR="00A37E30">
        <w:rPr>
          <w:sz w:val="22"/>
          <w:szCs w:val="22"/>
        </w:rPr>
        <w:tab/>
      </w:r>
    </w:p>
    <w:p w:rsidR="000773B4" w:rsidRPr="000773B4" w:rsidRDefault="000773B4" w:rsidP="000773B4">
      <w:pPr>
        <w:pStyle w:val="Oprvnnkjednnapodpisusml"/>
        <w:rPr>
          <w:b/>
          <w:sz w:val="22"/>
          <w:szCs w:val="22"/>
          <w:shd w:val="clear" w:color="auto" w:fill="FFFF00"/>
        </w:rPr>
      </w:pPr>
      <w:r w:rsidRPr="000773B4">
        <w:rPr>
          <w:sz w:val="22"/>
          <w:szCs w:val="22"/>
        </w:rPr>
        <w:t>oprávněn(i) jednat o věcech technických:</w:t>
      </w:r>
      <w:r w:rsidR="00FA6FC9">
        <w:rPr>
          <w:sz w:val="22"/>
          <w:szCs w:val="22"/>
        </w:rPr>
        <w:t xml:space="preserve"> </w:t>
      </w:r>
      <w:r w:rsidR="00A37E30">
        <w:rPr>
          <w:sz w:val="22"/>
          <w:szCs w:val="22"/>
        </w:rPr>
        <w:tab/>
      </w:r>
    </w:p>
    <w:p w:rsidR="00A37E30" w:rsidRDefault="000773B4" w:rsidP="000773B4">
      <w:pPr>
        <w:pStyle w:val="Oprvnnkjednnapodpisusml"/>
        <w:rPr>
          <w:sz w:val="22"/>
          <w:szCs w:val="22"/>
        </w:rPr>
      </w:pPr>
      <w:r w:rsidRPr="000773B4">
        <w:rPr>
          <w:sz w:val="22"/>
          <w:szCs w:val="22"/>
        </w:rPr>
        <w:t>stavbyvedoucí:</w:t>
      </w:r>
      <w:r w:rsidR="00A37E30">
        <w:rPr>
          <w:sz w:val="22"/>
          <w:szCs w:val="22"/>
        </w:rPr>
        <w:tab/>
        <w:t xml:space="preserve"> </w:t>
      </w:r>
    </w:p>
    <w:p w:rsidR="000773B4" w:rsidRPr="000773B4" w:rsidRDefault="000773B4" w:rsidP="00A37E30">
      <w:pPr>
        <w:pStyle w:val="Oprvnnkjednnapodpisusml"/>
        <w:rPr>
          <w:b/>
          <w:sz w:val="22"/>
          <w:szCs w:val="22"/>
          <w:shd w:val="clear" w:color="auto" w:fill="FFFF00"/>
        </w:rPr>
      </w:pPr>
      <w:r w:rsidRPr="000773B4">
        <w:rPr>
          <w:sz w:val="22"/>
          <w:szCs w:val="22"/>
        </w:rPr>
        <w:t>manažer stavby</w:t>
      </w:r>
      <w:r w:rsidR="00FA6FC9">
        <w:rPr>
          <w:sz w:val="22"/>
          <w:szCs w:val="22"/>
        </w:rPr>
        <w:t>:</w:t>
      </w:r>
      <w:r w:rsidR="00A37E30">
        <w:rPr>
          <w:sz w:val="22"/>
          <w:szCs w:val="22"/>
        </w:rPr>
        <w:tab/>
      </w:r>
      <w:r w:rsidR="00FA6FC9">
        <w:rPr>
          <w:sz w:val="22"/>
          <w:szCs w:val="22"/>
        </w:rPr>
        <w:t xml:space="preserve">                 </w:t>
      </w:r>
    </w:p>
    <w:p w:rsidR="000773B4" w:rsidRPr="0018247C" w:rsidRDefault="000773B4" w:rsidP="000773B4">
      <w:pPr>
        <w:pStyle w:val="Identifikacesmluvnstrany"/>
        <w:rPr>
          <w:sz w:val="22"/>
          <w:szCs w:val="22"/>
          <w:shd w:val="clear" w:color="auto" w:fill="FFFF00"/>
        </w:rPr>
      </w:pPr>
      <w:r w:rsidRPr="000773B4">
        <w:rPr>
          <w:sz w:val="22"/>
          <w:szCs w:val="22"/>
        </w:rPr>
        <w:t>IČO:</w:t>
      </w:r>
      <w:r w:rsidR="00A37E30">
        <w:rPr>
          <w:sz w:val="22"/>
          <w:szCs w:val="22"/>
        </w:rPr>
        <w:tab/>
      </w:r>
      <w:r w:rsidR="00A37E30">
        <w:rPr>
          <w:sz w:val="22"/>
          <w:szCs w:val="22"/>
        </w:rPr>
        <w:tab/>
      </w:r>
      <w:r w:rsidR="0018247C">
        <w:rPr>
          <w:sz w:val="22"/>
          <w:szCs w:val="22"/>
        </w:rPr>
        <w:t>28671457</w:t>
      </w:r>
    </w:p>
    <w:p w:rsidR="000773B4" w:rsidRPr="0018247C" w:rsidRDefault="000773B4" w:rsidP="000773B4">
      <w:pPr>
        <w:pStyle w:val="Identifikacesmluvnstrany"/>
        <w:rPr>
          <w:sz w:val="22"/>
          <w:szCs w:val="22"/>
          <w:shd w:val="clear" w:color="auto" w:fill="FFFF00"/>
        </w:rPr>
      </w:pPr>
      <w:r w:rsidRPr="000773B4">
        <w:rPr>
          <w:sz w:val="22"/>
          <w:szCs w:val="22"/>
        </w:rPr>
        <w:t>DIČ</w:t>
      </w:r>
      <w:r w:rsidRPr="0018247C">
        <w:rPr>
          <w:sz w:val="22"/>
          <w:szCs w:val="22"/>
        </w:rPr>
        <w:t>:</w:t>
      </w:r>
      <w:r w:rsidR="00A37E30">
        <w:rPr>
          <w:sz w:val="22"/>
          <w:szCs w:val="22"/>
        </w:rPr>
        <w:tab/>
        <w:t xml:space="preserve"> </w:t>
      </w:r>
      <w:r w:rsidR="0018247C" w:rsidRPr="0018247C">
        <w:rPr>
          <w:sz w:val="22"/>
          <w:szCs w:val="22"/>
        </w:rPr>
        <w:t>CZ28671457</w:t>
      </w:r>
    </w:p>
    <w:p w:rsidR="000773B4" w:rsidRPr="0018247C" w:rsidRDefault="000773B4" w:rsidP="000773B4">
      <w:pPr>
        <w:pStyle w:val="Identifikacesmluvnstrany"/>
        <w:rPr>
          <w:b/>
          <w:sz w:val="22"/>
          <w:szCs w:val="22"/>
          <w:shd w:val="clear" w:color="auto" w:fill="FFFF00"/>
        </w:rPr>
      </w:pPr>
      <w:r w:rsidRPr="000773B4">
        <w:rPr>
          <w:sz w:val="22"/>
          <w:szCs w:val="22"/>
        </w:rPr>
        <w:t>bankovní spojení:</w:t>
      </w:r>
      <w:r w:rsidR="00A37E30">
        <w:rPr>
          <w:sz w:val="22"/>
          <w:szCs w:val="22"/>
        </w:rPr>
        <w:tab/>
      </w:r>
    </w:p>
    <w:p w:rsidR="000773B4" w:rsidRPr="0018247C" w:rsidRDefault="000773B4" w:rsidP="000773B4">
      <w:pPr>
        <w:pStyle w:val="Identifikacesmluvnstrany"/>
        <w:rPr>
          <w:b/>
          <w:sz w:val="22"/>
          <w:szCs w:val="22"/>
          <w:shd w:val="clear" w:color="auto" w:fill="FFFF00"/>
        </w:rPr>
      </w:pPr>
      <w:r w:rsidRPr="000773B4">
        <w:rPr>
          <w:sz w:val="22"/>
          <w:szCs w:val="22"/>
        </w:rPr>
        <w:t>číslo účtu:</w:t>
      </w:r>
      <w:r w:rsidR="00A37E30">
        <w:rPr>
          <w:sz w:val="22"/>
          <w:szCs w:val="22"/>
        </w:rPr>
        <w:tab/>
      </w:r>
    </w:p>
    <w:p w:rsidR="000773B4" w:rsidRPr="0018247C" w:rsidRDefault="000773B4" w:rsidP="000773B4">
      <w:pPr>
        <w:pStyle w:val="Identifikacesmluvnstrany"/>
        <w:rPr>
          <w:b/>
          <w:sz w:val="22"/>
          <w:szCs w:val="22"/>
          <w:shd w:val="clear" w:color="auto" w:fill="FFFF00"/>
        </w:rPr>
      </w:pPr>
      <w:r w:rsidRPr="000773B4">
        <w:rPr>
          <w:sz w:val="22"/>
          <w:szCs w:val="22"/>
        </w:rPr>
        <w:t>zápis v obchodním rejstříku:</w:t>
      </w:r>
      <w:r w:rsidR="00A37E30">
        <w:rPr>
          <w:sz w:val="22"/>
          <w:szCs w:val="22"/>
        </w:rPr>
        <w:tab/>
        <w:t xml:space="preserve"> </w:t>
      </w:r>
      <w:r w:rsidR="007225DA">
        <w:rPr>
          <w:sz w:val="22"/>
          <w:szCs w:val="22"/>
        </w:rPr>
        <w:t xml:space="preserve">u </w:t>
      </w:r>
      <w:r w:rsidR="0018247C">
        <w:rPr>
          <w:sz w:val="22"/>
          <w:szCs w:val="22"/>
        </w:rPr>
        <w:t>Krajského soudu v Ústí n</w:t>
      </w:r>
      <w:r w:rsidR="007225DA">
        <w:rPr>
          <w:sz w:val="22"/>
          <w:szCs w:val="22"/>
        </w:rPr>
        <w:t>ad Labem</w:t>
      </w:r>
      <w:r w:rsidR="0018247C">
        <w:rPr>
          <w:sz w:val="22"/>
          <w:szCs w:val="22"/>
        </w:rPr>
        <w:t>,</w:t>
      </w:r>
      <w:r w:rsidR="007225DA">
        <w:rPr>
          <w:sz w:val="22"/>
          <w:szCs w:val="22"/>
        </w:rPr>
        <w:t xml:space="preserve"> </w:t>
      </w:r>
      <w:r w:rsidR="0018247C">
        <w:rPr>
          <w:sz w:val="22"/>
          <w:szCs w:val="22"/>
        </w:rPr>
        <w:t>odd</w:t>
      </w:r>
      <w:r w:rsidR="007225DA">
        <w:rPr>
          <w:sz w:val="22"/>
          <w:szCs w:val="22"/>
        </w:rPr>
        <w:t xml:space="preserve">íl </w:t>
      </w:r>
      <w:r w:rsidR="0018247C">
        <w:rPr>
          <w:sz w:val="22"/>
          <w:szCs w:val="22"/>
        </w:rPr>
        <w:t>C,</w:t>
      </w:r>
      <w:r w:rsidR="007225DA">
        <w:rPr>
          <w:sz w:val="22"/>
          <w:szCs w:val="22"/>
        </w:rPr>
        <w:t xml:space="preserve"> </w:t>
      </w:r>
      <w:r w:rsidR="0018247C">
        <w:rPr>
          <w:sz w:val="22"/>
          <w:szCs w:val="22"/>
        </w:rPr>
        <w:t>vl</w:t>
      </w:r>
      <w:r w:rsidR="007225DA">
        <w:rPr>
          <w:sz w:val="22"/>
          <w:szCs w:val="22"/>
        </w:rPr>
        <w:t xml:space="preserve">ožka </w:t>
      </w:r>
      <w:r w:rsidR="0018247C">
        <w:rPr>
          <w:sz w:val="22"/>
          <w:szCs w:val="22"/>
        </w:rPr>
        <w:t>26249</w:t>
      </w:r>
    </w:p>
    <w:p w:rsidR="000773B4" w:rsidRPr="0018247C" w:rsidRDefault="000773B4" w:rsidP="000773B4">
      <w:pPr>
        <w:pStyle w:val="TextnormlnPVL"/>
        <w:rPr>
          <w:sz w:val="22"/>
          <w:szCs w:val="22"/>
        </w:rPr>
      </w:pPr>
      <w:r w:rsidRPr="000773B4">
        <w:rPr>
          <w:sz w:val="22"/>
          <w:szCs w:val="22"/>
        </w:rPr>
        <w:t>tel:</w:t>
      </w:r>
      <w:r w:rsidR="00A37E30">
        <w:rPr>
          <w:sz w:val="22"/>
          <w:szCs w:val="22"/>
        </w:rPr>
        <w:t xml:space="preserve"> </w:t>
      </w:r>
      <w:r w:rsidR="0018247C">
        <w:rPr>
          <w:sz w:val="22"/>
          <w:szCs w:val="22"/>
        </w:rPr>
        <w:tab/>
        <w:t xml:space="preserve">          </w:t>
      </w:r>
      <w:r w:rsidR="00A37E30">
        <w:rPr>
          <w:sz w:val="22"/>
          <w:szCs w:val="22"/>
        </w:rPr>
        <w:tab/>
      </w:r>
      <w:r w:rsidR="004F661E">
        <w:rPr>
          <w:sz w:val="22"/>
          <w:szCs w:val="22"/>
        </w:rPr>
        <w:tab/>
      </w:r>
      <w:r w:rsidR="004F661E">
        <w:rPr>
          <w:sz w:val="22"/>
          <w:szCs w:val="22"/>
        </w:rPr>
        <w:tab/>
      </w:r>
      <w:r w:rsidRPr="000773B4">
        <w:rPr>
          <w:sz w:val="22"/>
          <w:szCs w:val="22"/>
        </w:rPr>
        <w:t>e-mail:</w:t>
      </w:r>
    </w:p>
    <w:p w:rsidR="000773B4" w:rsidRPr="000773B4" w:rsidRDefault="000773B4" w:rsidP="000773B4">
      <w:pPr>
        <w:pStyle w:val="TextnormlnPVL"/>
        <w:rPr>
          <w:sz w:val="22"/>
          <w:szCs w:val="22"/>
        </w:rPr>
      </w:pPr>
      <w:r w:rsidRPr="000773B4">
        <w:rPr>
          <w:sz w:val="22"/>
          <w:szCs w:val="22"/>
        </w:rPr>
        <w:t>(dále jen „zhotovitel“)</w:t>
      </w:r>
    </w:p>
    <w:p w:rsidR="000773B4" w:rsidRPr="000773B4" w:rsidRDefault="000773B4" w:rsidP="000773B4">
      <w:pPr>
        <w:pStyle w:val="Meziodstavce"/>
        <w:rPr>
          <w:rFonts w:cs="Times New Roman"/>
          <w:sz w:val="22"/>
          <w:szCs w:val="22"/>
        </w:rPr>
      </w:pPr>
    </w:p>
    <w:p w:rsidR="00A37E30" w:rsidRDefault="00A37E30" w:rsidP="000773B4">
      <w:pPr>
        <w:jc w:val="both"/>
        <w:rPr>
          <w:rFonts w:ascii="Arial" w:hAnsi="Arial" w:cs="Arial"/>
          <w:color w:val="000000"/>
          <w:sz w:val="22"/>
          <w:szCs w:val="22"/>
        </w:rPr>
      </w:pPr>
    </w:p>
    <w:p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947CB1" w:rsidRDefault="00947CB1" w:rsidP="00B015A5">
      <w:pPr>
        <w:jc w:val="both"/>
        <w:rPr>
          <w:rFonts w:ascii="Arial" w:hAnsi="Arial" w:cs="Arial"/>
          <w:sz w:val="22"/>
          <w:szCs w:val="22"/>
        </w:rPr>
      </w:pPr>
    </w:p>
    <w:p w:rsidR="00C03A62" w:rsidRDefault="00C03A62" w:rsidP="00B015A5">
      <w:pPr>
        <w:jc w:val="both"/>
        <w:rPr>
          <w:rFonts w:ascii="Arial" w:hAnsi="Arial" w:cs="Arial"/>
          <w:sz w:val="22"/>
          <w:szCs w:val="22"/>
        </w:rPr>
      </w:pPr>
    </w:p>
    <w:p w:rsidR="00661EDA" w:rsidRPr="00692E0E" w:rsidRDefault="00661EDA" w:rsidP="00661EDA">
      <w:pPr>
        <w:pStyle w:val="Zkladntext"/>
        <w:widowControl/>
        <w:spacing w:before="120"/>
        <w:jc w:val="center"/>
        <w:rPr>
          <w:rFonts w:cs="Arial"/>
          <w:color w:val="auto"/>
          <w:sz w:val="22"/>
          <w:szCs w:val="22"/>
        </w:rPr>
      </w:pPr>
      <w:r w:rsidRPr="00692E0E">
        <w:rPr>
          <w:rFonts w:cs="Arial"/>
          <w:b/>
          <w:color w:val="auto"/>
          <w:sz w:val="22"/>
          <w:szCs w:val="22"/>
          <w:u w:val="single"/>
        </w:rPr>
        <w:lastRenderedPageBreak/>
        <w:t>Čl. I. PŘEDMĚT DÍLA</w:t>
      </w:r>
    </w:p>
    <w:p w:rsidR="00661EDA" w:rsidRPr="00386410" w:rsidRDefault="00661EDA" w:rsidP="00661EDA">
      <w:pPr>
        <w:pStyle w:val="Zkladntext"/>
        <w:widowControl/>
        <w:rPr>
          <w:rFonts w:cs="Arial"/>
          <w:b/>
          <w:sz w:val="22"/>
          <w:szCs w:val="22"/>
        </w:rPr>
      </w:pPr>
    </w:p>
    <w:p w:rsidR="004B6AF3" w:rsidRPr="007A2BAC" w:rsidRDefault="004B6AF3" w:rsidP="00380004">
      <w:pPr>
        <w:pStyle w:val="lneksmlouvytextPVL"/>
      </w:pPr>
      <w: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w:t>
      </w:r>
      <w:r w:rsidRPr="00E67AA0">
        <w:t xml:space="preserve">názvem </w:t>
      </w:r>
      <w:r w:rsidR="00930A5E" w:rsidRPr="007A2BAC">
        <w:t>„</w:t>
      </w:r>
      <w:r w:rsidR="0009717C" w:rsidRPr="0009717C">
        <w:t xml:space="preserve">VD Stráž pod </w:t>
      </w:r>
      <w:proofErr w:type="gramStart"/>
      <w:r w:rsidR="0009717C" w:rsidRPr="0009717C">
        <w:t>Ralskem - přístupová</w:t>
      </w:r>
      <w:proofErr w:type="gramEnd"/>
      <w:r w:rsidR="0009717C" w:rsidRPr="0009717C">
        <w:t xml:space="preserve"> lávka do strojovny</w:t>
      </w:r>
      <w:r w:rsidR="00C12F5E" w:rsidRPr="007A2BAC">
        <w:t>”</w:t>
      </w:r>
      <w:r w:rsidRPr="007A2BAC">
        <w:rPr>
          <w:b/>
        </w:rPr>
        <w:t xml:space="preserve"> </w:t>
      </w:r>
      <w:r w:rsidRPr="007A2BAC">
        <w:t xml:space="preserve">(dále jen „Veřejná zakázka“), ve kterém byla nabídka zhotovitele vyhodnocena jako ekonomicky nejvýhodnější. </w:t>
      </w:r>
    </w:p>
    <w:p w:rsidR="00DF7200" w:rsidRPr="007A2BAC" w:rsidRDefault="00DF7200" w:rsidP="00DF7200">
      <w:pPr>
        <w:pStyle w:val="lneksmlouvytextPVL"/>
        <w:numPr>
          <w:ilvl w:val="0"/>
          <w:numId w:val="0"/>
        </w:numPr>
        <w:ind w:left="360"/>
      </w:pPr>
    </w:p>
    <w:p w:rsidR="00B34E1D" w:rsidRPr="00B34E1D" w:rsidRDefault="00C6251D" w:rsidP="00B34E1D">
      <w:pPr>
        <w:pStyle w:val="lneksmlouvytextPVL"/>
        <w:rPr>
          <w:rFonts w:cs="Calibri"/>
          <w:bCs/>
        </w:rPr>
      </w:pPr>
      <w:r w:rsidRPr="007A2BAC">
        <w:rPr>
          <w:rFonts w:cs="Calibri"/>
          <w:bCs/>
        </w:rPr>
        <w:t xml:space="preserve">Předmětem veřejné </w:t>
      </w:r>
      <w:r w:rsidR="00B34E1D" w:rsidRPr="00B34E1D">
        <w:rPr>
          <w:bCs/>
          <w:color w:val="000000"/>
        </w:rPr>
        <w:t xml:space="preserve">zakázky je </w:t>
      </w:r>
      <w:r w:rsidR="00B34E1D" w:rsidRPr="00B34E1D">
        <w:t>nahrazení stávající ocelové nosné konstrukce, na které se nachází dvouramenné schodiště o průchozí šířce 0,60 m. Schodiště propojuje korunu hráze s předsazenou ŽB podestou, kde se nachází vstup do strojovny vodního díla. Stávající průchozí šířka schodiště nesplňuje požadavky provozu, zejména v případech nutnosti přenášení předmětů a jejich manipulace po schodišti.</w:t>
      </w:r>
    </w:p>
    <w:p w:rsidR="00B34E1D" w:rsidRDefault="00B34E1D" w:rsidP="00B34E1D">
      <w:pPr>
        <w:pStyle w:val="lneksmlouvytextPVL"/>
        <w:numPr>
          <w:ilvl w:val="0"/>
          <w:numId w:val="0"/>
        </w:numPr>
        <w:ind w:left="360"/>
      </w:pPr>
      <w:r w:rsidRPr="00B34E1D">
        <w:t>V rámci stavby bude původní konstrukce demontována a</w:t>
      </w:r>
      <w:r w:rsidRPr="005E5437">
        <w:t xml:space="preserve"> nahrazena novou konstrukcí se zachováním stávajícího funkčního (tvarového) uspořádání s průchozí šířkou 1,20 m.</w:t>
      </w:r>
    </w:p>
    <w:p w:rsidR="00B34E1D" w:rsidRDefault="00B34E1D" w:rsidP="00B34E1D">
      <w:pPr>
        <w:pStyle w:val="lneksmlouvytextPVL"/>
        <w:numPr>
          <w:ilvl w:val="0"/>
          <w:numId w:val="0"/>
        </w:numPr>
        <w:ind w:left="360"/>
        <w:rPr>
          <w:rFonts w:cs="Calibri"/>
          <w:bCs/>
        </w:rPr>
      </w:pPr>
    </w:p>
    <w:p w:rsidR="00C6251D" w:rsidRPr="00CE485D" w:rsidRDefault="00281A52" w:rsidP="00C6251D">
      <w:pPr>
        <w:pStyle w:val="lneksmlouvytextPVL"/>
      </w:pPr>
      <w:r w:rsidRPr="007A2BAC">
        <w:t>Zhotovitel</w:t>
      </w:r>
      <w:r w:rsidR="00661EDA" w:rsidRPr="007A2BAC">
        <w:t xml:space="preserve"> se zavazuje provést výše uvedené dílo v rozsahu </w:t>
      </w:r>
      <w:r w:rsidR="004B6AF3" w:rsidRPr="007A2BAC">
        <w:t>oceněného soupisu prací</w:t>
      </w:r>
      <w:r w:rsidR="00971476" w:rsidRPr="007A2BAC">
        <w:t xml:space="preserve">, </w:t>
      </w:r>
      <w:r w:rsidR="00971476" w:rsidRPr="00CE485D">
        <w:t>který tvoří přílohu č. 1 této smlouvy</w:t>
      </w:r>
      <w:r w:rsidR="005702DB" w:rsidRPr="00CE485D">
        <w:t xml:space="preserve"> a projektové dokumentace</w:t>
      </w:r>
      <w:r w:rsidR="007B52CF" w:rsidRPr="00CE485D">
        <w:t xml:space="preserve">: </w:t>
      </w:r>
      <w:bookmarkStart w:id="0" w:name="_Hlk140738238"/>
      <w:r w:rsidR="00890689" w:rsidRPr="00CE485D">
        <w:t>„</w:t>
      </w:r>
      <w:r w:rsidR="0009717C" w:rsidRPr="00CE485D">
        <w:t xml:space="preserve">VD Stráž pod </w:t>
      </w:r>
      <w:proofErr w:type="gramStart"/>
      <w:r w:rsidR="0009717C" w:rsidRPr="00CE485D">
        <w:t>Ralskem - přístupová</w:t>
      </w:r>
      <w:proofErr w:type="gramEnd"/>
      <w:r w:rsidR="0009717C" w:rsidRPr="00CE485D">
        <w:t xml:space="preserve"> lávka do strojovny</w:t>
      </w:r>
      <w:r w:rsidR="00890689" w:rsidRPr="00CE485D">
        <w:t xml:space="preserve">“ </w:t>
      </w:r>
      <w:bookmarkEnd w:id="0"/>
      <w:r w:rsidR="00C03A62" w:rsidRPr="00CE485D">
        <w:rPr>
          <w:bCs/>
        </w:rPr>
        <w:t>HG partner s.r.o., Smetanova 200, 250 82, Úvaly</w:t>
      </w:r>
      <w:r w:rsidR="00C03A62" w:rsidRPr="00CE485D">
        <w:t>, IČO 27221253, ze 12/2023</w:t>
      </w:r>
      <w:r w:rsidR="00CB0485" w:rsidRPr="00CE485D">
        <w:t>, která tvoří přílohu č. 2 této smlouvy</w:t>
      </w:r>
      <w:r w:rsidR="00C6251D" w:rsidRPr="00CE485D">
        <w:t>.</w:t>
      </w:r>
    </w:p>
    <w:p w:rsidR="00C6251D" w:rsidRPr="00CE485D" w:rsidRDefault="00C6251D" w:rsidP="00C6251D">
      <w:pPr>
        <w:pStyle w:val="lneksmlouvytextPVL"/>
        <w:numPr>
          <w:ilvl w:val="0"/>
          <w:numId w:val="0"/>
        </w:numPr>
        <w:ind w:left="360"/>
      </w:pPr>
    </w:p>
    <w:p w:rsidR="008B0CCC" w:rsidRPr="00CE485D" w:rsidRDefault="006D1264" w:rsidP="00C6251D">
      <w:pPr>
        <w:pStyle w:val="lneksmlouvytextPVL"/>
        <w:numPr>
          <w:ilvl w:val="0"/>
          <w:numId w:val="0"/>
        </w:numPr>
        <w:ind w:left="360"/>
      </w:pPr>
      <w:r w:rsidRPr="00CE485D">
        <w:t xml:space="preserve">Místo provádění díla: </w:t>
      </w:r>
      <w:r w:rsidR="00AC7520">
        <w:t xml:space="preserve">hráz </w:t>
      </w:r>
      <w:r w:rsidR="0015378D" w:rsidRPr="00CE485D">
        <w:t xml:space="preserve">VN </w:t>
      </w:r>
      <w:r w:rsidR="00B34E1D" w:rsidRPr="00CE485D">
        <w:t xml:space="preserve">Stráž pod Ralskem, k. </w:t>
      </w:r>
      <w:proofErr w:type="spellStart"/>
      <w:r w:rsidR="00B34E1D" w:rsidRPr="00CE485D">
        <w:t>ú.</w:t>
      </w:r>
      <w:proofErr w:type="spellEnd"/>
      <w:r w:rsidR="00B34E1D" w:rsidRPr="00CE485D">
        <w:t xml:space="preserve"> Stráž pod Ralskem, kraj Liberecký</w:t>
      </w:r>
      <w:r w:rsidR="00D11F48" w:rsidRPr="00CE485D">
        <w:t xml:space="preserve"> </w:t>
      </w:r>
      <w:r w:rsidR="00890689" w:rsidRPr="00CE485D">
        <w:t xml:space="preserve"> </w:t>
      </w:r>
    </w:p>
    <w:p w:rsidR="001844B8" w:rsidRPr="00CE485D" w:rsidRDefault="001844B8" w:rsidP="001844B8">
      <w:pPr>
        <w:pStyle w:val="lneksmlouvytextPVL"/>
        <w:numPr>
          <w:ilvl w:val="0"/>
          <w:numId w:val="0"/>
        </w:numPr>
        <w:ind w:left="360"/>
      </w:pPr>
    </w:p>
    <w:p w:rsidR="008B0CCC" w:rsidRPr="00CE485D" w:rsidRDefault="006D1264" w:rsidP="00380004">
      <w:pPr>
        <w:pStyle w:val="lneksmlouvytextPVL"/>
      </w:pPr>
      <w:r w:rsidRPr="00CE485D">
        <w:t>Za předmět díla se dále považuje</w:t>
      </w:r>
      <w:r w:rsidR="008B0CCC" w:rsidRPr="00CE485D">
        <w:t>:</w:t>
      </w:r>
    </w:p>
    <w:p w:rsidR="008B0CCC" w:rsidRPr="00CE485D" w:rsidRDefault="008B0CCC" w:rsidP="008B0CCC">
      <w:pPr>
        <w:pStyle w:val="Zkladntext"/>
        <w:widowControl/>
        <w:jc w:val="both"/>
        <w:rPr>
          <w:rFonts w:cs="Arial"/>
          <w:b/>
          <w:color w:val="auto"/>
          <w:sz w:val="22"/>
          <w:szCs w:val="22"/>
        </w:rPr>
      </w:pPr>
    </w:p>
    <w:p w:rsidR="00C6251D" w:rsidRPr="00CE485D" w:rsidRDefault="00C6251D" w:rsidP="00C6251D">
      <w:pPr>
        <w:pStyle w:val="SeznamsmlouvaPVL"/>
        <w:tabs>
          <w:tab w:val="clear" w:pos="0"/>
          <w:tab w:val="clear" w:pos="993"/>
          <w:tab w:val="left" w:pos="1985"/>
        </w:tabs>
      </w:pPr>
      <w:bookmarkStart w:id="1" w:name="_Hlk130540993"/>
      <w:r w:rsidRPr="00CE485D">
        <w:t>zpracování podrobného harmonogramu postupu prací, který bude schválen objednatelem,</w:t>
      </w:r>
    </w:p>
    <w:p w:rsidR="00C6251D" w:rsidRPr="00CE485D" w:rsidRDefault="00C6251D" w:rsidP="00C6251D">
      <w:pPr>
        <w:pStyle w:val="SeznamsmlouvaPVL"/>
        <w:tabs>
          <w:tab w:val="clear" w:pos="0"/>
          <w:tab w:val="clear" w:pos="993"/>
          <w:tab w:val="left" w:pos="1985"/>
        </w:tabs>
      </w:pPr>
      <w:r w:rsidRPr="00CE485D">
        <w:t>ověření a případná aktualizace výskytu a uložení podzemních zařízení</w:t>
      </w:r>
    </w:p>
    <w:p w:rsidR="00C6251D" w:rsidRPr="00CE485D" w:rsidRDefault="00C6251D" w:rsidP="00C6251D">
      <w:pPr>
        <w:pStyle w:val="SeznamsmlouvaPVL"/>
        <w:tabs>
          <w:tab w:val="clear" w:pos="0"/>
          <w:tab w:val="clear" w:pos="993"/>
          <w:tab w:val="left" w:pos="851"/>
        </w:tabs>
      </w:pPr>
      <w:r w:rsidRPr="00CE485D">
        <w:t xml:space="preserve">  zpracování a předání dokumentace skutečného provedení stavby včetně geodetického zaměření skutečného provedení (1 </w:t>
      </w:r>
      <w:proofErr w:type="spellStart"/>
      <w:r w:rsidRPr="00CE485D">
        <w:t>paré</w:t>
      </w:r>
      <w:proofErr w:type="spellEnd"/>
      <w:r w:rsidRPr="00CE485D">
        <w:t xml:space="preserve"> v listinné podobě, 1x v digitální podobě ve formátu.pdf a 1x v digitální podobě v editovatelných formátech .</w:t>
      </w:r>
      <w:proofErr w:type="spellStart"/>
      <w:r w:rsidRPr="00CE485D">
        <w:t>docx</w:t>
      </w:r>
      <w:proofErr w:type="spellEnd"/>
      <w:r w:rsidRPr="00CE485D">
        <w:t>, .</w:t>
      </w:r>
      <w:proofErr w:type="spellStart"/>
      <w:r w:rsidRPr="00CE485D">
        <w:t>xls</w:t>
      </w:r>
      <w:proofErr w:type="spellEnd"/>
      <w:r w:rsidRPr="00CE485D">
        <w:t>, .</w:t>
      </w:r>
      <w:proofErr w:type="spellStart"/>
      <w:r w:rsidRPr="00CE485D">
        <w:t>dwg</w:t>
      </w:r>
      <w:proofErr w:type="spellEnd"/>
      <w:r w:rsidRPr="00CE485D">
        <w:t xml:space="preserve"> apod.), vč. zákresu geodetického zaměření skutečného provedení do katastrální mapy,</w:t>
      </w:r>
    </w:p>
    <w:p w:rsidR="00C6251D" w:rsidRPr="00CE485D" w:rsidRDefault="00C6251D" w:rsidP="00C6251D">
      <w:pPr>
        <w:pStyle w:val="SeznamsmlouvaPVL"/>
        <w:tabs>
          <w:tab w:val="clear" w:pos="0"/>
          <w:tab w:val="clear" w:pos="993"/>
          <w:tab w:val="left" w:pos="851"/>
        </w:tabs>
      </w:pPr>
      <w:r w:rsidRPr="00CE485D">
        <w:t xml:space="preserve">  likvidace veškerého stavebního a přebytečného materiálu odpovídajícím zákonným způsobem, zajištění skládek a </w:t>
      </w:r>
      <w:proofErr w:type="spellStart"/>
      <w:r w:rsidRPr="00CE485D">
        <w:t>deponií</w:t>
      </w:r>
      <w:proofErr w:type="spellEnd"/>
      <w:r w:rsidRPr="00CE485D">
        <w:t xml:space="preserve">, vč. vedení evidence o vzniklých odpadech a předání dokladů o jejich likvidaci objednateli při předání a převzetí díla (1 </w:t>
      </w:r>
      <w:proofErr w:type="spellStart"/>
      <w:r w:rsidRPr="00CE485D">
        <w:t>paré</w:t>
      </w:r>
      <w:proofErr w:type="spellEnd"/>
      <w:r w:rsidRPr="00CE485D">
        <w:t xml:space="preserve"> v listinné podobě, 1x v digitální podobě ve formátu .</w:t>
      </w:r>
      <w:proofErr w:type="spellStart"/>
      <w:r w:rsidRPr="00CE485D">
        <w:t>pdf</w:t>
      </w:r>
      <w:proofErr w:type="spellEnd"/>
      <w:r w:rsidRPr="00CE485D">
        <w:t>), jako součást dokladové části stavby,</w:t>
      </w:r>
    </w:p>
    <w:p w:rsidR="00CE485D" w:rsidRPr="00CE485D" w:rsidRDefault="00CE485D" w:rsidP="000361A7">
      <w:pPr>
        <w:pStyle w:val="SeznamsmlouvaPVL"/>
        <w:tabs>
          <w:tab w:val="clear" w:pos="0"/>
        </w:tabs>
      </w:pPr>
      <w:bookmarkStart w:id="2" w:name="_Hlk140589594"/>
      <w:proofErr w:type="spellStart"/>
      <w:r>
        <w:rPr>
          <w:color w:val="000000"/>
        </w:rPr>
        <w:t>výzisk</w:t>
      </w:r>
      <w:proofErr w:type="spellEnd"/>
      <w:r>
        <w:rPr>
          <w:color w:val="000000"/>
        </w:rPr>
        <w:t xml:space="preserve"> z kovového odpadu je majetkem objednatele. Zhotovitel je povinen nahlásit ve sběrně IČO objednatele, tj. Povodí Ohře, státní podnik, IČO: 70889988 a neprodleně předat vážní lístek technickému dozoru objednatele uvedenému v této smlouvě.</w:t>
      </w:r>
    </w:p>
    <w:bookmarkEnd w:id="2"/>
    <w:p w:rsidR="00C6251D" w:rsidRPr="00CE485D" w:rsidRDefault="00C6251D" w:rsidP="00C6251D">
      <w:pPr>
        <w:pStyle w:val="SeznamsmlouvaPVL"/>
        <w:tabs>
          <w:tab w:val="clear" w:pos="0"/>
          <w:tab w:val="clear" w:pos="993"/>
          <w:tab w:val="left" w:pos="851"/>
        </w:tabs>
      </w:pPr>
      <w:r w:rsidRPr="00CE485D">
        <w:t xml:space="preserve">  zajištění bezpečnosti a ochrany zdraví při práci, požární ochrany, ochrany životního prostředí, péče o nepředané objekty a konstrukce stavby, zařízení a ostraha staveniště, </w:t>
      </w:r>
    </w:p>
    <w:p w:rsidR="00C6251D" w:rsidRPr="00CE485D" w:rsidRDefault="00C6251D" w:rsidP="00C6251D">
      <w:pPr>
        <w:pStyle w:val="SeznamsmlouvaPVL"/>
        <w:tabs>
          <w:tab w:val="clear" w:pos="0"/>
          <w:tab w:val="clear" w:pos="993"/>
          <w:tab w:val="left" w:pos="851"/>
        </w:tabs>
      </w:pPr>
      <w:r w:rsidRPr="00CE485D">
        <w:t xml:space="preserve">  vybudování staveniště tak, aby byly splněny požadavky a podmínky všech dotčených vlastníků pozemků,</w:t>
      </w:r>
    </w:p>
    <w:p w:rsidR="00C6251D" w:rsidRPr="00CE485D" w:rsidRDefault="00C6251D" w:rsidP="00C6251D">
      <w:pPr>
        <w:pStyle w:val="SeznamsmlouvaPVL"/>
        <w:tabs>
          <w:tab w:val="clear" w:pos="0"/>
          <w:tab w:val="clear" w:pos="993"/>
          <w:tab w:val="left" w:pos="851"/>
        </w:tabs>
      </w:pPr>
      <w:r w:rsidRPr="00CE485D">
        <w:t xml:space="preserve">  zajištění technického řešení výjezdů ze stavby, včetně případného dopravního řešení a jejich projednání s příslušnými orgány státní správy a dotčenými organizacemi,</w:t>
      </w:r>
    </w:p>
    <w:p w:rsidR="00C6251D" w:rsidRPr="00CE485D" w:rsidRDefault="00C6251D" w:rsidP="00C6251D">
      <w:pPr>
        <w:pStyle w:val="SeznamsmlouvaPVL"/>
        <w:tabs>
          <w:tab w:val="clear" w:pos="0"/>
          <w:tab w:val="clear" w:pos="993"/>
          <w:tab w:val="left" w:pos="851"/>
        </w:tabs>
      </w:pPr>
      <w:r w:rsidRPr="00CE485D">
        <w:t xml:space="preserve">  projednání a provedení dopravně inženýrských opatření nutných pro realizaci stavby (včetně zajištění příslušných povolení – </w:t>
      </w:r>
      <w:proofErr w:type="gramStart"/>
      <w:r w:rsidRPr="00CE485D">
        <w:t>DIO,</w:t>
      </w:r>
      <w:proofErr w:type="gramEnd"/>
      <w:r w:rsidRPr="00CE485D">
        <w:t xml:space="preserve"> apod.),</w:t>
      </w:r>
    </w:p>
    <w:p w:rsidR="00C6251D" w:rsidRPr="00CE485D" w:rsidRDefault="00C6251D" w:rsidP="00C6251D">
      <w:pPr>
        <w:pStyle w:val="SeznamsmlouvaPVL"/>
        <w:tabs>
          <w:tab w:val="clear" w:pos="0"/>
          <w:tab w:val="clear" w:pos="993"/>
          <w:tab w:val="left" w:pos="851"/>
        </w:tabs>
      </w:pPr>
      <w:r w:rsidRPr="00CE485D">
        <w:t xml:space="preserve">  zajištění veškerých veřejnoprávních a jiných povolení, souhlasů či schválení vyžadovaných závaznými předpisy, která budou nutná k provedení díla, dle </w:t>
      </w:r>
      <w:r w:rsidRPr="00CE485D">
        <w:lastRenderedPageBreak/>
        <w:t xml:space="preserve">zhotovitelem zvoleného technologického postupu prací, včetně případných stavebních povolení (např. pro zařízení staveniště, případných změn v průběhu </w:t>
      </w:r>
      <w:proofErr w:type="gramStart"/>
      <w:r w:rsidRPr="00CE485D">
        <w:t>výstavby,</w:t>
      </w:r>
      <w:proofErr w:type="gramEnd"/>
      <w:r w:rsidRPr="00CE485D">
        <w:t xml:space="preserve"> apod.). Zhotovitel není oprávněn vznášet jakékoliv nároky vyplývající z absence jakéhokoliv takového povolení, souhlasu či schválení,</w:t>
      </w:r>
    </w:p>
    <w:p w:rsidR="00C6251D" w:rsidRPr="00CE485D" w:rsidRDefault="00C6251D" w:rsidP="00C6251D">
      <w:pPr>
        <w:pStyle w:val="SeznamsmlouvaPVL"/>
        <w:tabs>
          <w:tab w:val="clear" w:pos="0"/>
          <w:tab w:val="clear" w:pos="993"/>
          <w:tab w:val="left" w:pos="851"/>
        </w:tabs>
      </w:pPr>
      <w:r w:rsidRPr="00CE485D">
        <w:t xml:space="preserve">  vytyčení všech inženýrských sítí a projednání postupu všech prací s jejich provozovateli vč. projednání a zajištění případných přeložek uvedených v projektové dokumentaci,</w:t>
      </w:r>
    </w:p>
    <w:p w:rsidR="00C6251D" w:rsidRPr="00CE485D" w:rsidRDefault="00C6251D" w:rsidP="00C6251D">
      <w:pPr>
        <w:pStyle w:val="SeznamsmlouvaPVL"/>
        <w:tabs>
          <w:tab w:val="clear" w:pos="0"/>
          <w:tab w:val="clear" w:pos="993"/>
          <w:tab w:val="left" w:pos="851"/>
        </w:tabs>
      </w:pPr>
      <w:r w:rsidRPr="00CE485D">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rsidR="00C6251D" w:rsidRPr="00CE485D" w:rsidRDefault="00C6251D" w:rsidP="00C6251D">
      <w:pPr>
        <w:pStyle w:val="SeznamsmlouvaPVL"/>
        <w:tabs>
          <w:tab w:val="clear" w:pos="0"/>
          <w:tab w:val="clear" w:pos="993"/>
          <w:tab w:val="left" w:pos="851"/>
        </w:tabs>
      </w:pPr>
      <w:r w:rsidRPr="00CE485D">
        <w:t xml:space="preserve">  zpracování vlastního plánu kontrol a zkoušek, který stanoví odpovědnou osobu za kontrolu a odebírání vzorků a provádění zkoušek ze strany zhotovitele. Plán bude předán ke schválení TDS. Plán bude podrobný a konkrétní</w:t>
      </w:r>
    </w:p>
    <w:p w:rsidR="00C6251D" w:rsidRPr="00CE485D" w:rsidRDefault="00C6251D" w:rsidP="00C6251D">
      <w:pPr>
        <w:pStyle w:val="SeznamsmlouvaPVL"/>
        <w:tabs>
          <w:tab w:val="clear" w:pos="0"/>
          <w:tab w:val="clear" w:pos="993"/>
          <w:tab w:val="left" w:pos="851"/>
        </w:tabs>
      </w:pPr>
      <w:r w:rsidRPr="00CE485D">
        <w:t xml:space="preserve">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w:t>
      </w:r>
      <w:proofErr w:type="spellStart"/>
      <w:r w:rsidRPr="00CE485D">
        <w:t>paré</w:t>
      </w:r>
      <w:proofErr w:type="spellEnd"/>
      <w:r w:rsidRPr="00CE485D">
        <w:t xml:space="preserve"> v listinné podobě, 1x v digitální podobě ve formátu .</w:t>
      </w:r>
      <w:proofErr w:type="spellStart"/>
      <w:r w:rsidRPr="00CE485D">
        <w:t>pdf</w:t>
      </w:r>
      <w:proofErr w:type="spellEnd"/>
      <w:r w:rsidRPr="00CE485D">
        <w:t>), jako součást dokladové části stavby,</w:t>
      </w:r>
    </w:p>
    <w:p w:rsidR="00C6251D" w:rsidRPr="00CE485D" w:rsidRDefault="00C6251D" w:rsidP="00C6251D">
      <w:pPr>
        <w:pStyle w:val="SeznamsmlouvaPVL"/>
        <w:tabs>
          <w:tab w:val="clear" w:pos="0"/>
          <w:tab w:val="clear" w:pos="993"/>
          <w:tab w:val="left" w:pos="851"/>
        </w:tabs>
      </w:pPr>
      <w:r w:rsidRPr="00CE485D">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rsidR="00C6251D" w:rsidRPr="00CE485D" w:rsidRDefault="00C6251D" w:rsidP="00C6251D">
      <w:pPr>
        <w:pStyle w:val="SeznamsmlouvaPVL"/>
        <w:tabs>
          <w:tab w:val="clear" w:pos="0"/>
          <w:tab w:val="clear" w:pos="993"/>
          <w:tab w:val="left" w:pos="851"/>
        </w:tabs>
      </w:pPr>
      <w:r w:rsidRPr="00CE485D">
        <w:t xml:space="preserve">  zpracování identifikace a vyhodnocení rizik vztahujících se k bezpečnosti a ochraně zdraví osob na staveništi vyplývajících z prací a technologických postupů prováděných zhotovitelem i všemi </w:t>
      </w:r>
      <w:proofErr w:type="spellStart"/>
      <w:r w:rsidRPr="00CE485D">
        <w:t>pod</w:t>
      </w:r>
      <w:r w:rsidR="009B6A61" w:rsidRPr="00CE485D">
        <w:t>zhotovitel</w:t>
      </w:r>
      <w:r w:rsidRPr="00CE485D">
        <w:t>i</w:t>
      </w:r>
      <w:proofErr w:type="spellEnd"/>
      <w:r w:rsidRPr="00CE485D">
        <w:t>, v souladu s § 101 odst. 3 zákona č. 262/2006 Sb., zákoník práce, ve znění pozdějších předpisů,</w:t>
      </w:r>
    </w:p>
    <w:p w:rsidR="00C6251D" w:rsidRPr="00CE485D" w:rsidRDefault="00C6251D" w:rsidP="00C6251D">
      <w:pPr>
        <w:pStyle w:val="SeznamsmlouvaPVL"/>
        <w:tabs>
          <w:tab w:val="clear" w:pos="0"/>
          <w:tab w:val="clear" w:pos="993"/>
          <w:tab w:val="left" w:pos="851"/>
        </w:tabs>
      </w:pPr>
      <w:r w:rsidRPr="00CE485D">
        <w:t xml:space="preserve">  nutná koordinace a součinnost zhotovitele i všech </w:t>
      </w:r>
      <w:proofErr w:type="spellStart"/>
      <w:r w:rsidRPr="00CE485D">
        <w:t>pod</w:t>
      </w:r>
      <w:r w:rsidR="009B6A61" w:rsidRPr="00CE485D">
        <w:t>zhotovitel</w:t>
      </w:r>
      <w:r w:rsidRPr="00CE485D">
        <w:t>ů</w:t>
      </w:r>
      <w:proofErr w:type="spellEnd"/>
      <w:r w:rsidRPr="00CE485D">
        <w:t xml:space="preserve"> s koordinátorem bezpečnosti a ochrany zdraví při práci na staveništi, v případě, že bude určen objednatelem na základě zákona č. 309/2006 Sb.,</w:t>
      </w:r>
    </w:p>
    <w:p w:rsidR="00C6251D" w:rsidRPr="00CE485D" w:rsidRDefault="00C6251D" w:rsidP="00C6251D">
      <w:pPr>
        <w:pStyle w:val="SeznamsmlouvaPVL"/>
        <w:tabs>
          <w:tab w:val="clear" w:pos="0"/>
          <w:tab w:val="clear" w:pos="993"/>
          <w:tab w:val="left" w:pos="851"/>
        </w:tabs>
      </w:pPr>
      <w:r w:rsidRPr="00CE485D">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rsidR="00C6251D" w:rsidRPr="00CE485D" w:rsidRDefault="00C6251D" w:rsidP="00C6251D">
      <w:pPr>
        <w:pStyle w:val="SeznamsmlouvaPVL"/>
        <w:tabs>
          <w:tab w:val="clear" w:pos="0"/>
          <w:tab w:val="clear" w:pos="993"/>
          <w:tab w:val="left" w:pos="851"/>
        </w:tabs>
      </w:pPr>
      <w:r w:rsidRPr="00CE485D">
        <w:t xml:space="preserve">  zpracování, úřední odsouhlasení a předání Plánu havarijních opatření zařízení staveniště a mechanizace </w:t>
      </w:r>
      <w:bookmarkStart w:id="3" w:name="_Hlk131490771"/>
      <w:r w:rsidRPr="00CE485D">
        <w:t>a Povodňového plánu pro realizaci stavby</w:t>
      </w:r>
      <w:bookmarkEnd w:id="3"/>
      <w:r w:rsidRPr="00CE485D">
        <w:t xml:space="preserve">. Tyto plány předá </w:t>
      </w:r>
      <w:r w:rsidR="009B6A61" w:rsidRPr="00CE485D">
        <w:t>zhotovitel</w:t>
      </w:r>
      <w:r w:rsidRPr="00CE485D">
        <w:t xml:space="preserve"> objednateli nejpozději v den předání staveniště ve dvou písemných vyhotoveních,</w:t>
      </w:r>
    </w:p>
    <w:p w:rsidR="00C6251D" w:rsidRPr="00CE485D" w:rsidRDefault="00C6251D" w:rsidP="00C6251D">
      <w:pPr>
        <w:pStyle w:val="SeznamsmlouvaPVL"/>
        <w:tabs>
          <w:tab w:val="clear" w:pos="0"/>
          <w:tab w:val="clear" w:pos="993"/>
          <w:tab w:val="left" w:pos="851"/>
        </w:tabs>
      </w:pPr>
      <w:r w:rsidRPr="00CE485D">
        <w:t xml:space="preserve">  čerpání vody a další práce (hrázkování, </w:t>
      </w:r>
      <w:proofErr w:type="spellStart"/>
      <w:r w:rsidRPr="00CE485D">
        <w:t>jímkování</w:t>
      </w:r>
      <w:proofErr w:type="spellEnd"/>
      <w:r w:rsidRPr="00CE485D">
        <w:t>, převádění) nutné pro realizaci stavby v korytě toku,</w:t>
      </w:r>
    </w:p>
    <w:p w:rsidR="00C6251D" w:rsidRPr="00CE485D" w:rsidRDefault="00C6251D" w:rsidP="00C6251D">
      <w:pPr>
        <w:pStyle w:val="SeznamsmlouvaPVL"/>
        <w:tabs>
          <w:tab w:val="clear" w:pos="0"/>
          <w:tab w:val="clear" w:pos="993"/>
          <w:tab w:val="left" w:pos="851"/>
        </w:tabs>
      </w:pPr>
      <w:r w:rsidRPr="00CE485D">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rsidR="00C6251D" w:rsidRPr="00CE485D" w:rsidRDefault="00C6251D" w:rsidP="00C6251D">
      <w:pPr>
        <w:pStyle w:val="SeznamsmlouvaPVL"/>
        <w:tabs>
          <w:tab w:val="clear" w:pos="0"/>
          <w:tab w:val="clear" w:pos="993"/>
          <w:tab w:val="left" w:pos="851"/>
        </w:tabs>
      </w:pPr>
      <w:r w:rsidRPr="00CE485D">
        <w:t xml:space="preserve">  plnění podmínek pro stavbu vydaných stanovisek a rozhodnutí správních orgánů</w:t>
      </w:r>
    </w:p>
    <w:bookmarkEnd w:id="1"/>
    <w:p w:rsidR="00C6251D" w:rsidRPr="00FC12E8" w:rsidRDefault="00C6251D" w:rsidP="00C6251D">
      <w:pPr>
        <w:pStyle w:val="SeznamsmlouvaPVL"/>
        <w:numPr>
          <w:ilvl w:val="0"/>
          <w:numId w:val="0"/>
        </w:numPr>
        <w:tabs>
          <w:tab w:val="clear" w:pos="993"/>
          <w:tab w:val="left" w:pos="851"/>
        </w:tabs>
        <w:ind w:left="993"/>
      </w:pPr>
    </w:p>
    <w:p w:rsidR="00661EDA" w:rsidRPr="00FC12E8" w:rsidRDefault="00661EDA" w:rsidP="00661EDA">
      <w:pPr>
        <w:pStyle w:val="Zkladntext"/>
        <w:widowControl/>
        <w:jc w:val="both"/>
        <w:rPr>
          <w:rFonts w:cs="Arial"/>
          <w:sz w:val="22"/>
          <w:szCs w:val="22"/>
        </w:rPr>
      </w:pPr>
    </w:p>
    <w:p w:rsidR="00661EDA" w:rsidRDefault="003914FB" w:rsidP="00380004">
      <w:pPr>
        <w:pStyle w:val="lneksmlouvytextPVL"/>
        <w:rPr>
          <w:snapToGrid w:val="0"/>
        </w:rPr>
      </w:pPr>
      <w:bookmarkStart w:id="4" w:name="_Hlk71711785"/>
      <w:r w:rsidRPr="00FC12E8">
        <w:lastRenderedPageBreak/>
        <w:t>Zhotovitel potvrzuje, že se v plném rozsahu seznámil s povahou a rozsahem plnění, které bude poskytovat na základě této smlouvy, že jsou mu známy veškeré technické, kvalitativní</w:t>
      </w:r>
      <w:r w:rsidRPr="00025821">
        <w:t xml:space="preserve"> a jiné podmínky pro zhotovení díla a že disponuje takovými kapacitami a odbornými znalostmi, které jsou k plnění dle této smlouvy nezbytné.</w:t>
      </w:r>
      <w:bookmarkEnd w:id="4"/>
    </w:p>
    <w:p w:rsidR="005C5F80" w:rsidRPr="005C5F80" w:rsidRDefault="005C5F80" w:rsidP="00380004">
      <w:pPr>
        <w:pStyle w:val="lneksmlouvytextPVL"/>
        <w:numPr>
          <w:ilvl w:val="0"/>
          <w:numId w:val="0"/>
        </w:numPr>
        <w:ind w:left="360"/>
        <w:rPr>
          <w:snapToGrid w:val="0"/>
        </w:rPr>
      </w:pPr>
    </w:p>
    <w:p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rsidR="00661EDA" w:rsidRPr="00386410" w:rsidRDefault="00661EDA" w:rsidP="00380004">
      <w:pPr>
        <w:pStyle w:val="lneksmlouvytextPVL"/>
        <w:numPr>
          <w:ilvl w:val="0"/>
          <w:numId w:val="0"/>
        </w:numPr>
        <w:ind w:left="360"/>
        <w:rPr>
          <w:snapToGrid w:val="0"/>
        </w:rPr>
      </w:pPr>
    </w:p>
    <w:p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 xml:space="preserve">splnění, a 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rsidR="005C5F80" w:rsidRPr="005C5F80" w:rsidRDefault="005C5F80" w:rsidP="00380004">
      <w:pPr>
        <w:pStyle w:val="lneksmlouvytextPVL"/>
        <w:numPr>
          <w:ilvl w:val="0"/>
          <w:numId w:val="0"/>
        </w:numPr>
        <w:ind w:left="360"/>
        <w:rPr>
          <w:snapToGrid w:val="0"/>
        </w:rPr>
      </w:pPr>
    </w:p>
    <w:p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814EE" w:rsidRPr="007A2BAC" w:rsidRDefault="00F814EE" w:rsidP="00F814EE">
      <w:pPr>
        <w:pStyle w:val="lneksmlouvytextPVL"/>
        <w:rPr>
          <w:snapToGrid w:val="0"/>
        </w:rPr>
      </w:pPr>
      <w:r w:rsidRPr="007A2BAC">
        <w:rPr>
          <w:snapToGrid w:val="0"/>
        </w:rPr>
        <w:t xml:space="preserve">Pro účely této smlouvy se rozumí: </w:t>
      </w:r>
    </w:p>
    <w:p w:rsidR="00F814EE" w:rsidRPr="00F814EE" w:rsidRDefault="00F814EE" w:rsidP="00F814EE">
      <w:pPr>
        <w:widowControl w:val="0"/>
        <w:tabs>
          <w:tab w:val="left" w:pos="709"/>
          <w:tab w:val="left" w:pos="851"/>
        </w:tabs>
        <w:ind w:left="426" w:hanging="426"/>
        <w:jc w:val="both"/>
        <w:rPr>
          <w:rFonts w:ascii="Arial" w:hAnsi="Arial" w:cs="Arial"/>
          <w:bCs/>
          <w:color w:val="000000"/>
          <w:sz w:val="22"/>
          <w:szCs w:val="22"/>
        </w:rPr>
      </w:pPr>
      <w:r w:rsidRPr="007A2BAC">
        <w:rPr>
          <w:rFonts w:ascii="Arial" w:hAnsi="Arial" w:cs="Arial"/>
          <w:bCs/>
          <w:color w:val="000000"/>
          <w:sz w:val="22"/>
          <w:szCs w:val="22"/>
        </w:rPr>
        <w:tab/>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rsidR="00F814EE" w:rsidRDefault="00F814EE"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8B3548" w:rsidRDefault="008B3548"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Pr="007A2BAC" w:rsidRDefault="00877609" w:rsidP="007A2BAC">
      <w:pPr>
        <w:pStyle w:val="lneksmlouvytextPVL"/>
        <w:numPr>
          <w:ilvl w:val="0"/>
          <w:numId w:val="0"/>
        </w:numPr>
        <w:ind w:left="360" w:hanging="360"/>
        <w:rPr>
          <w:snapToGrid w:val="0"/>
        </w:rPr>
      </w:pPr>
      <w:r w:rsidRPr="00E5289E">
        <w:rPr>
          <w:snapToGrid w:val="0"/>
        </w:rPr>
        <w:t>1.</w:t>
      </w:r>
      <w:r w:rsidRPr="007A2BAC">
        <w:rPr>
          <w:snapToGrid w:val="0"/>
        </w:rPr>
        <w:tab/>
        <w:t>Smluvní strany se dohodly na následujících lhůtách a podmínkách pro realizaci díla.</w:t>
      </w:r>
    </w:p>
    <w:p w:rsidR="00877609" w:rsidRPr="00FE4DB3" w:rsidRDefault="00877609" w:rsidP="00877609">
      <w:pPr>
        <w:overflowPunct/>
        <w:jc w:val="both"/>
        <w:textAlignment w:val="auto"/>
        <w:rPr>
          <w:rFonts w:ascii="Arial" w:hAnsi="Arial" w:cs="Arial"/>
          <w:color w:val="000000"/>
          <w:sz w:val="22"/>
          <w:szCs w:val="22"/>
        </w:rPr>
      </w:pPr>
    </w:p>
    <w:p w:rsidR="00877609" w:rsidRPr="00FE4DB3" w:rsidRDefault="00877609" w:rsidP="00877609">
      <w:pPr>
        <w:tabs>
          <w:tab w:val="left" w:pos="426"/>
        </w:tabs>
        <w:overflowPunct/>
        <w:ind w:left="426" w:hanging="426"/>
        <w:jc w:val="both"/>
        <w:textAlignment w:val="auto"/>
        <w:rPr>
          <w:rFonts w:ascii="Arial" w:hAnsi="Arial" w:cs="Arial"/>
          <w:color w:val="000000"/>
          <w:sz w:val="22"/>
          <w:szCs w:val="22"/>
        </w:rPr>
      </w:pPr>
      <w:r w:rsidRPr="00FE4DB3">
        <w:rPr>
          <w:rFonts w:ascii="Arial" w:hAnsi="Arial" w:cs="Arial"/>
          <w:color w:val="000000"/>
          <w:sz w:val="22"/>
          <w:szCs w:val="22"/>
        </w:rPr>
        <w:tab/>
      </w:r>
      <w:bookmarkStart w:id="5" w:name="_Hlk37839271"/>
      <w:r w:rsidRPr="00FE4DB3">
        <w:rPr>
          <w:rFonts w:ascii="Arial" w:hAnsi="Arial" w:cs="Arial"/>
          <w:color w:val="000000"/>
          <w:sz w:val="22"/>
          <w:szCs w:val="22"/>
        </w:rPr>
        <w:t xml:space="preserve">Zhotovitel se zavazuje provést dílo v následujících termínech: </w:t>
      </w:r>
    </w:p>
    <w:p w:rsidR="00A944A7" w:rsidRPr="00570ECB" w:rsidRDefault="00A944A7" w:rsidP="00A944A7">
      <w:pPr>
        <w:overflowPunct/>
        <w:ind w:firstLine="360"/>
        <w:jc w:val="both"/>
        <w:textAlignment w:val="auto"/>
        <w:rPr>
          <w:rFonts w:ascii="Arial" w:hAnsi="Arial" w:cs="Arial"/>
          <w:bCs/>
          <w:sz w:val="22"/>
          <w:szCs w:val="22"/>
        </w:rPr>
      </w:pPr>
      <w:r w:rsidRPr="00FE4DB3">
        <w:rPr>
          <w:rFonts w:ascii="Arial" w:hAnsi="Arial" w:cs="Arial"/>
          <w:color w:val="000000"/>
          <w:sz w:val="22"/>
          <w:szCs w:val="22"/>
        </w:rPr>
        <w:t>a)</w:t>
      </w:r>
      <w:r w:rsidRPr="00FE4DB3">
        <w:rPr>
          <w:rFonts w:ascii="Arial" w:hAnsi="Arial" w:cs="Arial"/>
          <w:color w:val="000000"/>
          <w:sz w:val="22"/>
          <w:szCs w:val="22"/>
        </w:rPr>
        <w:tab/>
      </w:r>
      <w:r w:rsidR="001118DB" w:rsidRPr="00570ECB">
        <w:rPr>
          <w:rFonts w:ascii="Arial" w:hAnsi="Arial" w:cs="Arial"/>
          <w:color w:val="000000"/>
          <w:sz w:val="22"/>
          <w:szCs w:val="22"/>
        </w:rPr>
        <w:t>převzetí</w:t>
      </w:r>
      <w:r w:rsidR="005702DB" w:rsidRPr="00570ECB">
        <w:rPr>
          <w:rFonts w:ascii="Arial" w:hAnsi="Arial" w:cs="Arial"/>
          <w:color w:val="000000"/>
          <w:sz w:val="22"/>
          <w:szCs w:val="22"/>
        </w:rPr>
        <w:t xml:space="preserve"> staveniště</w:t>
      </w:r>
      <w:r w:rsidRPr="00570ECB">
        <w:rPr>
          <w:rFonts w:ascii="Arial" w:hAnsi="Arial" w:cs="Arial"/>
          <w:bCs/>
          <w:sz w:val="22"/>
          <w:szCs w:val="22"/>
        </w:rPr>
        <w:t>:</w:t>
      </w:r>
    </w:p>
    <w:p w:rsidR="00A944A7" w:rsidRPr="006E2853" w:rsidRDefault="00A944A7" w:rsidP="00A944A7">
      <w:pPr>
        <w:overflowPunct/>
        <w:ind w:left="709"/>
        <w:jc w:val="both"/>
        <w:textAlignment w:val="auto"/>
        <w:rPr>
          <w:rFonts w:ascii="Arial" w:hAnsi="Arial" w:cs="Arial"/>
          <w:sz w:val="22"/>
          <w:szCs w:val="22"/>
        </w:rPr>
      </w:pPr>
      <w:r w:rsidRPr="006E2853">
        <w:rPr>
          <w:rFonts w:ascii="Arial" w:hAnsi="Arial" w:cs="Arial"/>
          <w:sz w:val="22"/>
          <w:szCs w:val="22"/>
        </w:rPr>
        <w:t xml:space="preserve">Zhotovitel se zavazuje převzít staveniště nejpozději </w:t>
      </w:r>
      <w:r w:rsidRPr="00CE485D">
        <w:rPr>
          <w:rFonts w:ascii="Arial" w:hAnsi="Arial" w:cs="Arial"/>
          <w:sz w:val="22"/>
          <w:szCs w:val="22"/>
        </w:rPr>
        <w:t xml:space="preserve">do </w:t>
      </w:r>
      <w:r w:rsidR="004E1732" w:rsidRPr="00CE485D">
        <w:rPr>
          <w:rFonts w:ascii="Arial" w:hAnsi="Arial" w:cs="Arial"/>
          <w:sz w:val="22"/>
          <w:szCs w:val="22"/>
        </w:rPr>
        <w:t xml:space="preserve">20 </w:t>
      </w:r>
      <w:r w:rsidRPr="00CE485D">
        <w:rPr>
          <w:rFonts w:ascii="Arial" w:hAnsi="Arial" w:cs="Arial"/>
          <w:sz w:val="22"/>
          <w:szCs w:val="22"/>
        </w:rPr>
        <w:t>kalendářních</w:t>
      </w:r>
      <w:r w:rsidRPr="006E2853">
        <w:rPr>
          <w:rFonts w:ascii="Arial" w:hAnsi="Arial" w:cs="Arial"/>
          <w:sz w:val="22"/>
          <w:szCs w:val="22"/>
        </w:rPr>
        <w:t xml:space="preserve"> dní od </w:t>
      </w:r>
      <w:r w:rsidRPr="00CE485D">
        <w:rPr>
          <w:rFonts w:ascii="Arial" w:hAnsi="Arial" w:cs="Arial"/>
          <w:sz w:val="22"/>
          <w:szCs w:val="22"/>
        </w:rPr>
        <w:t>nabytí</w:t>
      </w:r>
      <w:r w:rsidRPr="006E2853">
        <w:rPr>
          <w:rFonts w:ascii="Arial" w:hAnsi="Arial" w:cs="Arial"/>
          <w:sz w:val="22"/>
          <w:szCs w:val="22"/>
        </w:rPr>
        <w:t xml:space="preserve"> účinnosti této smlouvy o dílo.</w:t>
      </w:r>
    </w:p>
    <w:p w:rsidR="00A944A7" w:rsidRPr="006E2853" w:rsidRDefault="00A944A7" w:rsidP="00A944A7">
      <w:pPr>
        <w:overflowPunct/>
        <w:ind w:firstLine="360"/>
        <w:jc w:val="both"/>
        <w:textAlignment w:val="auto"/>
        <w:rPr>
          <w:rFonts w:ascii="Arial" w:hAnsi="Arial" w:cs="Arial"/>
          <w:sz w:val="22"/>
          <w:szCs w:val="22"/>
        </w:rPr>
      </w:pPr>
    </w:p>
    <w:p w:rsidR="00877609" w:rsidRPr="006E2853" w:rsidRDefault="00A944A7" w:rsidP="00877609">
      <w:pPr>
        <w:overflowPunct/>
        <w:ind w:firstLine="360"/>
        <w:jc w:val="both"/>
        <w:textAlignment w:val="auto"/>
        <w:rPr>
          <w:rFonts w:ascii="Arial" w:hAnsi="Arial" w:cs="Arial"/>
          <w:bCs/>
          <w:sz w:val="22"/>
          <w:szCs w:val="22"/>
        </w:rPr>
      </w:pPr>
      <w:r w:rsidRPr="006E2853">
        <w:rPr>
          <w:rFonts w:ascii="Arial" w:hAnsi="Arial" w:cs="Arial"/>
          <w:sz w:val="22"/>
          <w:szCs w:val="22"/>
        </w:rPr>
        <w:t>b</w:t>
      </w:r>
      <w:r w:rsidR="00877609" w:rsidRPr="006E2853">
        <w:rPr>
          <w:rFonts w:ascii="Arial" w:hAnsi="Arial" w:cs="Arial"/>
          <w:sz w:val="22"/>
          <w:szCs w:val="22"/>
        </w:rPr>
        <w:t>)</w:t>
      </w:r>
      <w:r w:rsidR="00877609" w:rsidRPr="006E2853">
        <w:rPr>
          <w:rFonts w:ascii="Arial" w:hAnsi="Arial" w:cs="Arial"/>
          <w:sz w:val="22"/>
          <w:szCs w:val="22"/>
        </w:rPr>
        <w:tab/>
      </w:r>
      <w:r w:rsidR="00877609" w:rsidRPr="006E2853">
        <w:rPr>
          <w:rFonts w:ascii="Arial" w:hAnsi="Arial" w:cs="Arial"/>
          <w:bCs/>
          <w:sz w:val="22"/>
          <w:szCs w:val="22"/>
        </w:rPr>
        <w:t>zahájení prací:</w:t>
      </w:r>
    </w:p>
    <w:p w:rsidR="007A6178" w:rsidRPr="00FE4DB3" w:rsidRDefault="00A944A7" w:rsidP="00A944A7">
      <w:pPr>
        <w:overflowPunct/>
        <w:ind w:firstLine="709"/>
        <w:jc w:val="both"/>
        <w:textAlignment w:val="auto"/>
        <w:rPr>
          <w:rFonts w:ascii="Arial" w:hAnsi="Arial" w:cs="Arial"/>
          <w:sz w:val="22"/>
          <w:szCs w:val="22"/>
        </w:rPr>
      </w:pPr>
      <w:r w:rsidRPr="006E2853">
        <w:rPr>
          <w:rFonts w:ascii="Arial" w:hAnsi="Arial" w:cs="Arial"/>
          <w:sz w:val="22"/>
          <w:szCs w:val="22"/>
        </w:rPr>
        <w:t>B</w:t>
      </w:r>
      <w:r w:rsidR="00877609" w:rsidRPr="006E2853">
        <w:rPr>
          <w:rFonts w:ascii="Arial" w:hAnsi="Arial" w:cs="Arial"/>
          <w:sz w:val="22"/>
          <w:szCs w:val="22"/>
        </w:rPr>
        <w:t>ez zbytečného odkladu po pře</w:t>
      </w:r>
      <w:r w:rsidR="00817901" w:rsidRPr="006E2853">
        <w:rPr>
          <w:rFonts w:ascii="Arial" w:hAnsi="Arial" w:cs="Arial"/>
          <w:sz w:val="22"/>
          <w:szCs w:val="22"/>
        </w:rPr>
        <w:t>vzet</w:t>
      </w:r>
      <w:r w:rsidR="00877609" w:rsidRPr="006E2853">
        <w:rPr>
          <w:rFonts w:ascii="Arial" w:hAnsi="Arial" w:cs="Arial"/>
          <w:sz w:val="22"/>
          <w:szCs w:val="22"/>
        </w:rPr>
        <w:t>í staveniště</w:t>
      </w:r>
      <w:r w:rsidR="009C16A3" w:rsidRPr="006E2853">
        <w:rPr>
          <w:rFonts w:ascii="Arial" w:hAnsi="Arial" w:cs="Arial"/>
          <w:sz w:val="22"/>
          <w:szCs w:val="22"/>
        </w:rPr>
        <w:t>.</w:t>
      </w:r>
      <w:r w:rsidR="007E0ACE" w:rsidRPr="00FE4DB3">
        <w:rPr>
          <w:rFonts w:ascii="Arial" w:hAnsi="Arial" w:cs="Arial"/>
          <w:sz w:val="22"/>
          <w:szCs w:val="22"/>
        </w:rPr>
        <w:t xml:space="preserve"> </w:t>
      </w:r>
    </w:p>
    <w:p w:rsidR="00877609" w:rsidRPr="00FE4DB3" w:rsidRDefault="00877609" w:rsidP="00877609">
      <w:pPr>
        <w:overflowPunct/>
        <w:ind w:firstLine="360"/>
        <w:jc w:val="both"/>
        <w:textAlignment w:val="auto"/>
        <w:rPr>
          <w:rFonts w:ascii="Arial" w:hAnsi="Arial" w:cs="Arial"/>
          <w:sz w:val="22"/>
          <w:szCs w:val="22"/>
        </w:rPr>
      </w:pPr>
    </w:p>
    <w:p w:rsidR="001118DB" w:rsidRPr="00FE4DB3" w:rsidRDefault="00A944A7" w:rsidP="001118DB">
      <w:pPr>
        <w:overflowPunct/>
        <w:ind w:firstLine="360"/>
        <w:jc w:val="both"/>
        <w:textAlignment w:val="auto"/>
        <w:rPr>
          <w:rFonts w:ascii="Arial" w:hAnsi="Arial" w:cs="Arial"/>
          <w:sz w:val="22"/>
          <w:szCs w:val="22"/>
        </w:rPr>
      </w:pPr>
      <w:r w:rsidRPr="00FE4DB3">
        <w:rPr>
          <w:rFonts w:ascii="Arial" w:hAnsi="Arial" w:cs="Arial"/>
          <w:sz w:val="22"/>
          <w:szCs w:val="22"/>
        </w:rPr>
        <w:t>c</w:t>
      </w:r>
      <w:r w:rsidR="00C12F5E" w:rsidRPr="00FE4DB3">
        <w:rPr>
          <w:rFonts w:ascii="Arial" w:hAnsi="Arial" w:cs="Arial"/>
          <w:sz w:val="22"/>
          <w:szCs w:val="22"/>
        </w:rPr>
        <w:t>)</w:t>
      </w:r>
      <w:r w:rsidR="00C12F5E" w:rsidRPr="00FE4DB3">
        <w:rPr>
          <w:rFonts w:ascii="Arial" w:hAnsi="Arial" w:cs="Arial"/>
          <w:sz w:val="22"/>
          <w:szCs w:val="22"/>
        </w:rPr>
        <w:tab/>
      </w:r>
      <w:bookmarkEnd w:id="5"/>
      <w:r w:rsidR="001118DB" w:rsidRPr="00570ECB">
        <w:rPr>
          <w:rFonts w:ascii="Arial" w:hAnsi="Arial" w:cs="Arial"/>
          <w:bCs/>
          <w:sz w:val="22"/>
          <w:szCs w:val="22"/>
        </w:rPr>
        <w:t>předání a převzetí dokončeného díla:</w:t>
      </w:r>
      <w:r w:rsidR="001118DB" w:rsidRPr="00FE4DB3">
        <w:rPr>
          <w:rFonts w:ascii="Arial" w:hAnsi="Arial" w:cs="Arial"/>
          <w:sz w:val="22"/>
          <w:szCs w:val="22"/>
        </w:rPr>
        <w:t xml:space="preserve"> </w:t>
      </w:r>
    </w:p>
    <w:p w:rsidR="004E1732" w:rsidRPr="00FE4DB3" w:rsidRDefault="004E1732" w:rsidP="001118DB">
      <w:pPr>
        <w:overflowPunct/>
        <w:ind w:left="709"/>
        <w:jc w:val="both"/>
        <w:textAlignment w:val="auto"/>
        <w:rPr>
          <w:rFonts w:ascii="Arial" w:hAnsi="Arial" w:cs="Arial"/>
          <w:bCs/>
          <w:sz w:val="22"/>
          <w:szCs w:val="22"/>
        </w:rPr>
      </w:pPr>
      <w:bookmarkStart w:id="6" w:name="_Hlk141349322"/>
      <w:r w:rsidRPr="006E2853">
        <w:rPr>
          <w:rFonts w:ascii="Arial" w:hAnsi="Arial" w:cs="Arial"/>
          <w:bCs/>
          <w:sz w:val="22"/>
          <w:szCs w:val="22"/>
        </w:rPr>
        <w:t xml:space="preserve">Nejpozději do </w:t>
      </w:r>
      <w:r>
        <w:rPr>
          <w:rFonts w:ascii="Arial" w:hAnsi="Arial" w:cs="Arial"/>
          <w:bCs/>
          <w:sz w:val="22"/>
          <w:szCs w:val="22"/>
        </w:rPr>
        <w:t>90</w:t>
      </w:r>
      <w:r w:rsidRPr="006E2853">
        <w:rPr>
          <w:rFonts w:ascii="Arial" w:hAnsi="Arial" w:cs="Arial"/>
          <w:bCs/>
          <w:sz w:val="22"/>
          <w:szCs w:val="22"/>
        </w:rPr>
        <w:t xml:space="preserve"> kalendářních dnů od předání staveniště (počínaje následujícím kalendářním dnem po předání staveniště).</w:t>
      </w:r>
      <w:r w:rsidR="00403117">
        <w:rPr>
          <w:rFonts w:ascii="Arial" w:hAnsi="Arial" w:cs="Arial"/>
          <w:bCs/>
          <w:sz w:val="22"/>
          <w:szCs w:val="22"/>
        </w:rPr>
        <w:t xml:space="preserve"> </w:t>
      </w:r>
      <w:r w:rsidR="00403117" w:rsidRPr="006E2853">
        <w:rPr>
          <w:rFonts w:ascii="Arial" w:hAnsi="Arial" w:cs="Arial"/>
          <w:color w:val="000000"/>
          <w:sz w:val="22"/>
          <w:szCs w:val="22"/>
        </w:rPr>
        <w:t>Samotnou demontáž a montáž provede zhotovitel v období maximálně 14 dnů, ostatní dny jsou určeny na bezvadnou připravenost (legislativa, měření, materiál, polotovary).</w:t>
      </w:r>
      <w:bookmarkEnd w:id="6"/>
    </w:p>
    <w:p w:rsidR="001118DB" w:rsidRPr="00FE4DB3" w:rsidRDefault="001118DB" w:rsidP="001118DB">
      <w:pPr>
        <w:overflowPunct/>
        <w:ind w:left="709"/>
        <w:jc w:val="both"/>
        <w:textAlignment w:val="auto"/>
        <w:rPr>
          <w:rFonts w:ascii="Arial" w:hAnsi="Arial" w:cs="Arial"/>
          <w:bCs/>
          <w:sz w:val="22"/>
          <w:szCs w:val="22"/>
        </w:rPr>
      </w:pPr>
    </w:p>
    <w:p w:rsidR="001118DB" w:rsidRPr="00570ECB" w:rsidRDefault="001118DB" w:rsidP="001118DB">
      <w:pPr>
        <w:overflowPunct/>
        <w:ind w:left="426"/>
        <w:jc w:val="both"/>
        <w:textAlignment w:val="auto"/>
        <w:rPr>
          <w:rFonts w:ascii="Arial" w:hAnsi="Arial" w:cs="Arial"/>
          <w:bCs/>
          <w:sz w:val="22"/>
          <w:szCs w:val="22"/>
        </w:rPr>
      </w:pPr>
      <w:r w:rsidRPr="00FE4DB3">
        <w:rPr>
          <w:rFonts w:ascii="Arial" w:hAnsi="Arial" w:cs="Arial"/>
          <w:bCs/>
          <w:sz w:val="22"/>
          <w:szCs w:val="22"/>
        </w:rPr>
        <w:t xml:space="preserve">d)  </w:t>
      </w:r>
      <w:r w:rsidRPr="00570ECB">
        <w:rPr>
          <w:rFonts w:ascii="Arial" w:hAnsi="Arial" w:cs="Arial"/>
          <w:bCs/>
          <w:sz w:val="22"/>
          <w:szCs w:val="22"/>
        </w:rPr>
        <w:t>vyklizení staveniště:</w:t>
      </w:r>
    </w:p>
    <w:p w:rsidR="001118DB" w:rsidRPr="00FE4DB3" w:rsidRDefault="001118DB" w:rsidP="001118DB">
      <w:pPr>
        <w:overflowPunct/>
        <w:ind w:left="709"/>
        <w:jc w:val="both"/>
        <w:textAlignment w:val="auto"/>
        <w:rPr>
          <w:rFonts w:ascii="Arial" w:hAnsi="Arial" w:cs="Arial"/>
          <w:sz w:val="22"/>
          <w:szCs w:val="22"/>
        </w:rPr>
      </w:pPr>
      <w:r w:rsidRPr="00FE4DB3">
        <w:rPr>
          <w:rFonts w:ascii="Arial" w:hAnsi="Arial" w:cs="Arial"/>
          <w:bCs/>
          <w:sz w:val="22"/>
          <w:szCs w:val="22"/>
        </w:rPr>
        <w:t xml:space="preserve">Zhotovitel je povinen </w:t>
      </w:r>
      <w:r w:rsidR="00FC12E8" w:rsidRPr="00FE4DB3">
        <w:rPr>
          <w:rFonts w:ascii="Arial" w:hAnsi="Arial" w:cs="Arial"/>
          <w:bCs/>
          <w:sz w:val="22"/>
          <w:szCs w:val="22"/>
        </w:rPr>
        <w:t>ke dni</w:t>
      </w:r>
      <w:r w:rsidRPr="00FE4DB3">
        <w:rPr>
          <w:rFonts w:ascii="Arial" w:hAnsi="Arial" w:cs="Arial"/>
          <w:bCs/>
          <w:sz w:val="22"/>
          <w:szCs w:val="22"/>
        </w:rPr>
        <w:t xml:space="preserve"> předání a převzetí </w:t>
      </w:r>
      <w:r w:rsidR="007B52CF" w:rsidRPr="00FE4DB3">
        <w:rPr>
          <w:rFonts w:ascii="Arial" w:hAnsi="Arial" w:cs="Arial"/>
          <w:bCs/>
          <w:sz w:val="22"/>
          <w:szCs w:val="22"/>
        </w:rPr>
        <w:t xml:space="preserve">dokončeného </w:t>
      </w:r>
      <w:r w:rsidRPr="00FE4DB3">
        <w:rPr>
          <w:rFonts w:ascii="Arial" w:hAnsi="Arial" w:cs="Arial"/>
          <w:bCs/>
          <w:sz w:val="22"/>
          <w:szCs w:val="22"/>
        </w:rPr>
        <w:t xml:space="preserve">díla vyklidit staveniště a upravit </w:t>
      </w:r>
      <w:r w:rsidR="00FC12E8" w:rsidRPr="00FE4DB3">
        <w:rPr>
          <w:rFonts w:ascii="Arial" w:hAnsi="Arial" w:cs="Arial"/>
          <w:bCs/>
          <w:sz w:val="22"/>
          <w:szCs w:val="22"/>
        </w:rPr>
        <w:t>ho</w:t>
      </w:r>
      <w:r w:rsidRPr="00FE4DB3">
        <w:rPr>
          <w:rFonts w:ascii="Arial" w:hAnsi="Arial" w:cs="Arial"/>
          <w:bCs/>
          <w:sz w:val="22"/>
          <w:szCs w:val="22"/>
        </w:rPr>
        <w:t xml:space="preserve"> do stavu předepsaného příslušnou projektovou dokumentací, nebo není-li tento stav projektovou dokumentací specifikován, tak do původního stavu. </w:t>
      </w:r>
    </w:p>
    <w:p w:rsidR="0089152C" w:rsidRDefault="0089152C" w:rsidP="001118DB">
      <w:pPr>
        <w:overflowPunct/>
        <w:ind w:left="426"/>
        <w:jc w:val="both"/>
        <w:textAlignment w:val="auto"/>
        <w:rPr>
          <w:rFonts w:ascii="Arial" w:hAnsi="Arial" w:cs="Arial"/>
          <w:sz w:val="22"/>
          <w:szCs w:val="22"/>
        </w:rPr>
      </w:pPr>
    </w:p>
    <w:p w:rsidR="0089152C" w:rsidRPr="00B34E1D" w:rsidRDefault="007A2BAC" w:rsidP="007A2BAC">
      <w:pPr>
        <w:pStyle w:val="lneksmlouvytextPVL"/>
        <w:numPr>
          <w:ilvl w:val="0"/>
          <w:numId w:val="0"/>
        </w:numPr>
        <w:spacing w:after="180"/>
        <w:ind w:left="357" w:hanging="357"/>
      </w:pPr>
      <w:r w:rsidRPr="00E5289E">
        <w:rPr>
          <w:snapToGrid w:val="0"/>
        </w:rPr>
        <w:t>2</w:t>
      </w:r>
      <w:r w:rsidRPr="00AE4451">
        <w:rPr>
          <w:snapToGrid w:val="0"/>
        </w:rPr>
        <w:t>.</w:t>
      </w:r>
      <w:r w:rsidRPr="00AE4451">
        <w:rPr>
          <w:snapToGrid w:val="0"/>
        </w:rPr>
        <w:tab/>
      </w:r>
      <w:r w:rsidR="0089152C" w:rsidRPr="00AE4451">
        <w:rPr>
          <w:snapToGrid w:val="0"/>
        </w:rPr>
        <w:t>Veškeré termíny</w:t>
      </w:r>
      <w:r w:rsidR="0089152C" w:rsidRPr="00AE4451">
        <w:t xml:space="preserve"> mohou být po dohodě přiměřeně prodlouženy v důsledku mimořádných nepředvídatelných a nepřekonatelných překážek vzniklých nezávisle na vůli stran smlouvy </w:t>
      </w:r>
      <w:r w:rsidR="0089152C" w:rsidRPr="00B34E1D">
        <w:t>dle § 2913 odst. 2 OZ, a to o dobu trvání takových překážek. Takovým prodloužením nesmí dojít ke změně celkové povahy závazku z této smlouvy</w:t>
      </w:r>
      <w:r w:rsidRPr="00B34E1D">
        <w:t xml:space="preserve"> ve smyslu § 222 ZZVZ</w:t>
      </w:r>
      <w:r w:rsidR="0089152C" w:rsidRPr="00B34E1D">
        <w:t xml:space="preserve">. </w:t>
      </w:r>
    </w:p>
    <w:p w:rsidR="00877609" w:rsidRDefault="007A2BAC" w:rsidP="00B34E1D">
      <w:pPr>
        <w:pStyle w:val="lneksmlouvytextPVL"/>
        <w:numPr>
          <w:ilvl w:val="0"/>
          <w:numId w:val="0"/>
        </w:numPr>
        <w:ind w:left="284" w:hanging="284"/>
        <w:rPr>
          <w:color w:val="000000"/>
        </w:rPr>
      </w:pPr>
      <w:bookmarkStart w:id="7" w:name="_Hlk131406895"/>
      <w:r w:rsidRPr="00B34E1D">
        <w:t>3</w:t>
      </w:r>
      <w:bookmarkEnd w:id="7"/>
      <w:r w:rsidRPr="00B34E1D">
        <w:t xml:space="preserve">. </w:t>
      </w:r>
      <w:r w:rsidRPr="00B34E1D">
        <w:tab/>
      </w:r>
      <w:r w:rsidR="00877609" w:rsidRPr="00B34E1D">
        <w:rPr>
          <w:color w:val="000000"/>
        </w:rPr>
        <w:t>Dohoda smluvních stran o prodloužení termínu dokončení díla musí mít formu písemného dodatku k této smlouvě.</w:t>
      </w:r>
    </w:p>
    <w:p w:rsidR="00DA1ECC" w:rsidRPr="00B34E1D" w:rsidRDefault="00DA1ECC" w:rsidP="00B34E1D">
      <w:pPr>
        <w:pStyle w:val="lneksmlouvytextPVL"/>
        <w:numPr>
          <w:ilvl w:val="0"/>
          <w:numId w:val="0"/>
        </w:numPr>
        <w:ind w:left="284" w:hanging="284"/>
        <w:rPr>
          <w:color w:val="000000"/>
        </w:rPr>
      </w:pPr>
    </w:p>
    <w:p w:rsidR="00B0518B" w:rsidRDefault="00B34E1D" w:rsidP="00DA1ECC">
      <w:pPr>
        <w:pStyle w:val="lneksmlouvytextPVL"/>
        <w:numPr>
          <w:ilvl w:val="0"/>
          <w:numId w:val="0"/>
        </w:numPr>
        <w:spacing w:after="180"/>
        <w:ind w:left="357" w:hanging="357"/>
        <w:rPr>
          <w:b/>
          <w:u w:val="single"/>
        </w:rPr>
      </w:pPr>
      <w:r w:rsidRPr="00B34E1D">
        <w:rPr>
          <w:color w:val="000000"/>
        </w:rPr>
        <w:t>4</w:t>
      </w:r>
      <w:r w:rsidR="00877609" w:rsidRPr="00E5289E">
        <w:rPr>
          <w:color w:val="000000"/>
        </w:rPr>
        <w:t>.</w:t>
      </w:r>
      <w:r w:rsidR="00877609">
        <w:rPr>
          <w:color w:val="000000"/>
        </w:rPr>
        <w:tab/>
        <w:t>Dílo bude dokončeno zhotovitelem a předáno objednateli písemně na základě zápisu o předání a převzetí</w:t>
      </w:r>
      <w:r w:rsidR="000C3A4F">
        <w:rPr>
          <w:color w:val="000000"/>
        </w:rPr>
        <w:t xml:space="preserve"> díla</w:t>
      </w:r>
      <w:r w:rsidR="00877609">
        <w:rPr>
          <w:color w:val="000000"/>
        </w:rPr>
        <w:t xml:space="preserve">. </w:t>
      </w: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0563F5">
        <w:rPr>
          <w:rFonts w:cs="Arial"/>
          <w:b/>
          <w:sz w:val="22"/>
          <w:szCs w:val="22"/>
          <w:u w:val="single"/>
        </w:rPr>
        <w:t>II.</w:t>
      </w:r>
      <w:r w:rsidRPr="00386410">
        <w:rPr>
          <w:rFonts w:cs="Arial"/>
          <w:b/>
          <w:sz w:val="22"/>
          <w:szCs w:val="22"/>
          <w:u w:val="single"/>
        </w:rPr>
        <w:t xml:space="preserve"> CENA</w:t>
      </w:r>
    </w:p>
    <w:p w:rsidR="00661EDA" w:rsidRPr="00386410" w:rsidRDefault="00661EDA" w:rsidP="00661EDA">
      <w:pPr>
        <w:ind w:left="360"/>
        <w:jc w:val="both"/>
        <w:rPr>
          <w:rFonts w:ascii="Arial" w:hAnsi="Arial" w:cs="Arial"/>
          <w:sz w:val="22"/>
          <w:szCs w:val="22"/>
        </w:rPr>
      </w:pPr>
    </w:p>
    <w:p w:rsidR="00661EDA" w:rsidRPr="00386410" w:rsidRDefault="00661EDA" w:rsidP="007D7A34">
      <w:pPr>
        <w:widowControl w:val="0"/>
        <w:numPr>
          <w:ilvl w:val="0"/>
          <w:numId w:val="2"/>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7D7A34">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083CC7" w:rsidRDefault="00083CC7" w:rsidP="00083CC7">
      <w:pPr>
        <w:widowControl w:val="0"/>
        <w:ind w:left="360"/>
        <w:jc w:val="both"/>
        <w:rPr>
          <w:rFonts w:ascii="Arial" w:hAnsi="Arial" w:cs="Arial"/>
          <w:sz w:val="22"/>
          <w:szCs w:val="22"/>
        </w:rPr>
      </w:pPr>
    </w:p>
    <w:p w:rsidR="00083CC7" w:rsidRPr="00692E0E" w:rsidRDefault="00083CC7" w:rsidP="007D7A34">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3D6240">
        <w:rPr>
          <w:rFonts w:ascii="Arial" w:hAnsi="Arial" w:cs="Arial"/>
          <w:sz w:val="22"/>
          <w:szCs w:val="22"/>
        </w:rPr>
        <w:t>Zhotovitel je povinen předložit veškeré podklady pro změnu ceny díla rovněž v elektronické podobě</w:t>
      </w:r>
      <w:r w:rsidR="00EC3C28" w:rsidRPr="003D6240">
        <w:rPr>
          <w:rFonts w:ascii="Arial" w:hAnsi="Arial" w:cs="Arial"/>
          <w:sz w:val="22"/>
          <w:szCs w:val="22"/>
        </w:rPr>
        <w:t>,</w:t>
      </w:r>
      <w:r w:rsidR="00457994" w:rsidRPr="003D6240">
        <w:rPr>
          <w:rFonts w:ascii="Arial" w:hAnsi="Arial" w:cs="Arial"/>
          <w:sz w:val="22"/>
          <w:szCs w:val="22"/>
        </w:rPr>
        <w:t xml:space="preserve"> </w:t>
      </w:r>
      <w:r w:rsidR="00457994" w:rsidRPr="00692E0E">
        <w:rPr>
          <w:rFonts w:ascii="Arial" w:hAnsi="Arial" w:cs="Arial"/>
          <w:sz w:val="22"/>
          <w:szCs w:val="22"/>
        </w:rPr>
        <w:t>a to ve formátu XC4</w:t>
      </w:r>
      <w:r w:rsidRPr="00692E0E">
        <w:rPr>
          <w:rFonts w:ascii="Arial" w:hAnsi="Arial" w:cs="Arial"/>
          <w:sz w:val="22"/>
          <w:szCs w:val="22"/>
        </w:rPr>
        <w:t>.</w:t>
      </w:r>
    </w:p>
    <w:p w:rsidR="00083CC7" w:rsidRPr="00692E0E" w:rsidRDefault="00083CC7" w:rsidP="00083CC7">
      <w:pPr>
        <w:widowControl w:val="0"/>
        <w:overflowPunct/>
        <w:autoSpaceDE/>
        <w:autoSpaceDN/>
        <w:adjustRightInd/>
        <w:jc w:val="both"/>
        <w:textAlignment w:val="auto"/>
        <w:rPr>
          <w:rFonts w:ascii="Arial" w:hAnsi="Arial" w:cs="Arial"/>
          <w:b/>
          <w:sz w:val="22"/>
          <w:szCs w:val="22"/>
        </w:rPr>
      </w:pPr>
    </w:p>
    <w:p w:rsidR="00877609" w:rsidRPr="00C6251D" w:rsidRDefault="00661EDA" w:rsidP="007D7A34">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C6251D">
        <w:rPr>
          <w:rFonts w:ascii="Arial" w:hAnsi="Arial" w:cs="Arial"/>
          <w:sz w:val="22"/>
          <w:szCs w:val="22"/>
        </w:rPr>
        <w:t xml:space="preserve">Objednatel souhlasí s tím, že proplatí </w:t>
      </w:r>
      <w:r w:rsidR="00281A52" w:rsidRPr="00C6251D">
        <w:rPr>
          <w:rFonts w:ascii="Arial" w:hAnsi="Arial" w:cs="Arial"/>
          <w:sz w:val="22"/>
          <w:szCs w:val="22"/>
        </w:rPr>
        <w:t>zhotovitel</w:t>
      </w:r>
      <w:r w:rsidRPr="00C6251D">
        <w:rPr>
          <w:rFonts w:ascii="Arial" w:hAnsi="Arial" w:cs="Arial"/>
          <w:sz w:val="22"/>
          <w:szCs w:val="22"/>
        </w:rPr>
        <w:t>i jako protihodnotu za provedení a dokončení díla částku:</w:t>
      </w:r>
    </w:p>
    <w:p w:rsidR="00C6251D" w:rsidRDefault="00C6251D" w:rsidP="00C6251D">
      <w:pPr>
        <w:widowControl w:val="0"/>
        <w:overflowPunct/>
        <w:autoSpaceDE/>
        <w:autoSpaceDN/>
        <w:adjustRightInd/>
        <w:jc w:val="both"/>
        <w:textAlignment w:val="auto"/>
        <w:rPr>
          <w:rFonts w:ascii="Arial" w:hAnsi="Arial" w:cs="Arial"/>
          <w:b/>
          <w:sz w:val="22"/>
          <w:szCs w:val="22"/>
        </w:rPr>
      </w:pPr>
    </w:p>
    <w:p w:rsidR="00C6251D" w:rsidRDefault="00C6251D" w:rsidP="00C6251D">
      <w:pPr>
        <w:ind w:firstLine="360"/>
        <w:jc w:val="both"/>
        <w:rPr>
          <w:rFonts w:ascii="Arial" w:hAnsi="Arial" w:cs="Arial"/>
          <w:sz w:val="22"/>
          <w:szCs w:val="22"/>
        </w:rPr>
      </w:pPr>
      <w:r w:rsidRPr="000D18B5">
        <w:rPr>
          <w:rFonts w:ascii="Arial" w:hAnsi="Arial" w:cs="Arial"/>
          <w:sz w:val="22"/>
          <w:szCs w:val="22"/>
        </w:rPr>
        <w:t xml:space="preserve">Celková cena </w:t>
      </w:r>
      <w:r w:rsidR="007118A7" w:rsidRPr="000361A7">
        <w:rPr>
          <w:rFonts w:ascii="Arial" w:hAnsi="Arial" w:cs="Arial"/>
          <w:sz w:val="22"/>
          <w:szCs w:val="22"/>
        </w:rPr>
        <w:t>je stanovena</w:t>
      </w:r>
      <w:r w:rsidR="007118A7">
        <w:rPr>
          <w:rFonts w:ascii="Arial" w:hAnsi="Arial" w:cs="Arial"/>
          <w:sz w:val="22"/>
          <w:szCs w:val="22"/>
        </w:rPr>
        <w:t xml:space="preserve"> </w:t>
      </w:r>
      <w:r w:rsidRPr="000D18B5">
        <w:rPr>
          <w:rFonts w:ascii="Arial" w:hAnsi="Arial" w:cs="Arial"/>
          <w:sz w:val="22"/>
          <w:szCs w:val="22"/>
        </w:rPr>
        <w:t>součtem cen za jednotlivé objekty:</w:t>
      </w:r>
    </w:p>
    <w:p w:rsidR="00C6251D" w:rsidRDefault="00C6251D" w:rsidP="00C6251D">
      <w:pPr>
        <w:ind w:firstLine="360"/>
        <w:jc w:val="both"/>
        <w:rPr>
          <w:rFonts w:ascii="Arial" w:hAnsi="Arial" w:cs="Arial"/>
          <w:sz w:val="22"/>
          <w:szCs w:val="22"/>
        </w:rPr>
      </w:pPr>
    </w:p>
    <w:tbl>
      <w:tblPr>
        <w:tblW w:w="8788" w:type="dxa"/>
        <w:tblInd w:w="426" w:type="dxa"/>
        <w:tblCellMar>
          <w:left w:w="70" w:type="dxa"/>
          <w:right w:w="70" w:type="dxa"/>
        </w:tblCellMar>
        <w:tblLook w:val="04A0" w:firstRow="1" w:lastRow="0" w:firstColumn="1" w:lastColumn="0" w:noHBand="0" w:noVBand="1"/>
      </w:tblPr>
      <w:tblGrid>
        <w:gridCol w:w="850"/>
        <w:gridCol w:w="164"/>
        <w:gridCol w:w="7774"/>
      </w:tblGrid>
      <w:tr w:rsidR="00B34E1D" w:rsidRPr="000B6473" w:rsidTr="00B34E1D">
        <w:trPr>
          <w:trHeight w:val="330"/>
        </w:trPr>
        <w:tc>
          <w:tcPr>
            <w:tcW w:w="850" w:type="dxa"/>
            <w:tcBorders>
              <w:top w:val="nil"/>
              <w:left w:val="nil"/>
              <w:bottom w:val="nil"/>
              <w:right w:val="nil"/>
            </w:tcBorders>
            <w:shd w:val="clear" w:color="auto" w:fill="auto"/>
            <w:vAlign w:val="center"/>
            <w:hideMark/>
          </w:tcPr>
          <w:p w:rsidR="00B34E1D" w:rsidRPr="00A37E30" w:rsidRDefault="00B34E1D" w:rsidP="008956BF">
            <w:pPr>
              <w:rPr>
                <w:rFonts w:ascii="Arial CE" w:hAnsi="Arial CE" w:cs="Arial CE"/>
                <w:b/>
                <w:bCs/>
                <w:szCs w:val="22"/>
              </w:rPr>
            </w:pPr>
            <w:r w:rsidRPr="00A37E30">
              <w:rPr>
                <w:rFonts w:ascii="Arial CE" w:hAnsi="Arial CE" w:cs="Arial CE"/>
                <w:b/>
                <w:bCs/>
                <w:szCs w:val="22"/>
              </w:rPr>
              <w:t>SO 01</w:t>
            </w:r>
          </w:p>
        </w:tc>
        <w:tc>
          <w:tcPr>
            <w:tcW w:w="164" w:type="dxa"/>
            <w:tcBorders>
              <w:top w:val="nil"/>
              <w:left w:val="nil"/>
              <w:bottom w:val="nil"/>
              <w:right w:val="nil"/>
            </w:tcBorders>
            <w:shd w:val="clear" w:color="auto" w:fill="auto"/>
            <w:noWrap/>
            <w:vAlign w:val="center"/>
            <w:hideMark/>
          </w:tcPr>
          <w:p w:rsidR="00B34E1D" w:rsidRPr="00A37E30" w:rsidRDefault="00B34E1D" w:rsidP="008956BF">
            <w:pPr>
              <w:rPr>
                <w:rFonts w:ascii="Arial CE" w:hAnsi="Arial CE" w:cs="Arial CE"/>
                <w:b/>
                <w:bCs/>
                <w:szCs w:val="22"/>
              </w:rPr>
            </w:pPr>
          </w:p>
        </w:tc>
        <w:tc>
          <w:tcPr>
            <w:tcW w:w="7774" w:type="dxa"/>
            <w:tcBorders>
              <w:top w:val="nil"/>
              <w:left w:val="nil"/>
              <w:bottom w:val="nil"/>
              <w:right w:val="nil"/>
            </w:tcBorders>
            <w:shd w:val="clear" w:color="auto" w:fill="auto"/>
            <w:vAlign w:val="center"/>
            <w:hideMark/>
          </w:tcPr>
          <w:p w:rsidR="00B34E1D" w:rsidRPr="00A37E30" w:rsidRDefault="00B34E1D" w:rsidP="008956BF">
            <w:pPr>
              <w:rPr>
                <w:rFonts w:ascii="Arial CE" w:hAnsi="Arial CE" w:cs="Arial CE"/>
                <w:b/>
                <w:bCs/>
                <w:szCs w:val="22"/>
              </w:rPr>
            </w:pPr>
            <w:r w:rsidRPr="00A37E30">
              <w:rPr>
                <w:rFonts w:ascii="Arial CE" w:hAnsi="Arial CE" w:cs="Arial CE"/>
                <w:b/>
                <w:bCs/>
                <w:szCs w:val="22"/>
              </w:rPr>
              <w:t>Lávka do strojovny</w:t>
            </w:r>
          </w:p>
        </w:tc>
      </w:tr>
      <w:tr w:rsidR="00B34E1D" w:rsidRPr="000B6473" w:rsidTr="00B34E1D">
        <w:trPr>
          <w:trHeight w:val="330"/>
        </w:trPr>
        <w:tc>
          <w:tcPr>
            <w:tcW w:w="850" w:type="dxa"/>
            <w:tcBorders>
              <w:top w:val="nil"/>
              <w:left w:val="nil"/>
              <w:bottom w:val="nil"/>
              <w:right w:val="nil"/>
            </w:tcBorders>
            <w:shd w:val="clear" w:color="auto" w:fill="auto"/>
            <w:vAlign w:val="center"/>
            <w:hideMark/>
          </w:tcPr>
          <w:p w:rsidR="00B34E1D" w:rsidRPr="00A37E30" w:rsidRDefault="00B34E1D" w:rsidP="008956BF">
            <w:pPr>
              <w:rPr>
                <w:rFonts w:ascii="Arial CE" w:hAnsi="Arial CE" w:cs="Arial CE"/>
                <w:b/>
                <w:bCs/>
                <w:szCs w:val="22"/>
              </w:rPr>
            </w:pPr>
            <w:r w:rsidRPr="00A37E30">
              <w:rPr>
                <w:rFonts w:ascii="Arial CE" w:hAnsi="Arial CE" w:cs="Arial CE"/>
                <w:b/>
                <w:bCs/>
                <w:szCs w:val="22"/>
              </w:rPr>
              <w:t>VON</w:t>
            </w:r>
          </w:p>
        </w:tc>
        <w:tc>
          <w:tcPr>
            <w:tcW w:w="164" w:type="dxa"/>
            <w:tcBorders>
              <w:top w:val="nil"/>
              <w:left w:val="nil"/>
              <w:bottom w:val="nil"/>
              <w:right w:val="nil"/>
            </w:tcBorders>
            <w:shd w:val="clear" w:color="auto" w:fill="auto"/>
            <w:noWrap/>
            <w:vAlign w:val="center"/>
            <w:hideMark/>
          </w:tcPr>
          <w:p w:rsidR="00B34E1D" w:rsidRPr="00A37E30" w:rsidRDefault="00B34E1D" w:rsidP="008956BF">
            <w:pPr>
              <w:rPr>
                <w:rFonts w:ascii="Arial CE" w:hAnsi="Arial CE" w:cs="Arial CE"/>
                <w:b/>
                <w:bCs/>
                <w:szCs w:val="22"/>
              </w:rPr>
            </w:pPr>
          </w:p>
        </w:tc>
        <w:tc>
          <w:tcPr>
            <w:tcW w:w="7774" w:type="dxa"/>
            <w:tcBorders>
              <w:top w:val="nil"/>
              <w:left w:val="nil"/>
              <w:bottom w:val="nil"/>
              <w:right w:val="nil"/>
            </w:tcBorders>
            <w:shd w:val="clear" w:color="auto" w:fill="auto"/>
            <w:vAlign w:val="center"/>
            <w:hideMark/>
          </w:tcPr>
          <w:p w:rsidR="00B34E1D" w:rsidRPr="00A37E30" w:rsidRDefault="00B34E1D" w:rsidP="008956BF">
            <w:pPr>
              <w:rPr>
                <w:rFonts w:ascii="Arial CE" w:hAnsi="Arial CE" w:cs="Arial CE"/>
                <w:b/>
                <w:bCs/>
                <w:szCs w:val="22"/>
              </w:rPr>
            </w:pPr>
            <w:r w:rsidRPr="00A37E30">
              <w:rPr>
                <w:rFonts w:ascii="Arial CE" w:hAnsi="Arial CE" w:cs="Arial CE"/>
                <w:b/>
                <w:bCs/>
                <w:szCs w:val="22"/>
              </w:rPr>
              <w:t>Vedlejší a ostatní náklady</w:t>
            </w:r>
          </w:p>
        </w:tc>
      </w:tr>
    </w:tbl>
    <w:p w:rsidR="00C6251D" w:rsidRDefault="00C6251D" w:rsidP="00C6251D">
      <w:pPr>
        <w:ind w:firstLine="360"/>
        <w:jc w:val="both"/>
        <w:rPr>
          <w:rFonts w:ascii="Arial" w:hAnsi="Arial" w:cs="Arial"/>
          <w:sz w:val="22"/>
          <w:szCs w:val="22"/>
        </w:rPr>
      </w:pPr>
    </w:p>
    <w:p w:rsidR="00C6251D" w:rsidRDefault="00C6251D" w:rsidP="00C6251D">
      <w:pPr>
        <w:ind w:firstLine="360"/>
        <w:jc w:val="both"/>
        <w:rPr>
          <w:rFonts w:ascii="Arial" w:hAnsi="Arial" w:cs="Arial"/>
          <w:sz w:val="22"/>
          <w:szCs w:val="22"/>
        </w:rPr>
      </w:pPr>
    </w:p>
    <w:p w:rsidR="007E0ACE" w:rsidRPr="00FA6FC9" w:rsidRDefault="007E0ACE" w:rsidP="007E0ACE">
      <w:pPr>
        <w:ind w:firstLine="360"/>
        <w:jc w:val="both"/>
        <w:rPr>
          <w:rFonts w:ascii="Arial" w:hAnsi="Arial" w:cs="Arial"/>
          <w:b/>
          <w:sz w:val="22"/>
          <w:szCs w:val="22"/>
        </w:rPr>
      </w:pPr>
      <w:r w:rsidRPr="00FA6FC9">
        <w:rPr>
          <w:rFonts w:ascii="Arial" w:hAnsi="Arial" w:cs="Arial"/>
          <w:b/>
          <w:sz w:val="22"/>
          <w:szCs w:val="22"/>
        </w:rPr>
        <w:t>Celková smluvní cena bez DPH</w:t>
      </w:r>
      <w:r w:rsidR="009C2547" w:rsidRPr="00FA6FC9">
        <w:rPr>
          <w:rFonts w:ascii="Arial" w:hAnsi="Arial" w:cs="Arial"/>
          <w:b/>
          <w:sz w:val="22"/>
          <w:szCs w:val="22"/>
        </w:rPr>
        <w:tab/>
      </w:r>
      <w:r w:rsidRPr="00FA6FC9">
        <w:rPr>
          <w:rFonts w:ascii="Arial" w:hAnsi="Arial" w:cs="Arial"/>
          <w:b/>
          <w:sz w:val="22"/>
          <w:szCs w:val="22"/>
        </w:rPr>
        <w:tab/>
      </w:r>
      <w:r w:rsidRPr="00FA6FC9">
        <w:rPr>
          <w:rFonts w:ascii="Arial" w:hAnsi="Arial" w:cs="Arial"/>
          <w:b/>
          <w:sz w:val="22"/>
          <w:szCs w:val="22"/>
        </w:rPr>
        <w:tab/>
      </w:r>
      <w:r w:rsidR="00835989" w:rsidRPr="00FA6FC9">
        <w:rPr>
          <w:rFonts w:ascii="Arial" w:hAnsi="Arial" w:cs="Arial"/>
          <w:b/>
          <w:sz w:val="22"/>
          <w:szCs w:val="22"/>
        </w:rPr>
        <w:tab/>
      </w:r>
      <w:r w:rsidR="00FA6FC9" w:rsidRPr="00FA6FC9">
        <w:rPr>
          <w:rFonts w:ascii="Arial" w:hAnsi="Arial" w:cs="Arial"/>
          <w:b/>
          <w:sz w:val="22"/>
          <w:szCs w:val="22"/>
        </w:rPr>
        <w:t>598 517,45</w:t>
      </w:r>
      <w:r w:rsidRPr="00FA6FC9">
        <w:rPr>
          <w:rFonts w:ascii="Arial" w:hAnsi="Arial" w:cs="Arial"/>
          <w:b/>
          <w:sz w:val="22"/>
          <w:szCs w:val="22"/>
        </w:rPr>
        <w:t xml:space="preserve"> Kč</w:t>
      </w:r>
    </w:p>
    <w:p w:rsidR="00AB7BBB" w:rsidRDefault="00AB7BBB" w:rsidP="00AB7BBB">
      <w:pPr>
        <w:ind w:left="360"/>
        <w:jc w:val="both"/>
        <w:rPr>
          <w:rFonts w:ascii="Arial" w:hAnsi="Arial" w:cs="Arial"/>
          <w:sz w:val="22"/>
          <w:szCs w:val="22"/>
          <w:highlight w:val="yellow"/>
        </w:rPr>
      </w:pPr>
    </w:p>
    <w:p w:rsidR="00C6251D" w:rsidRDefault="00FA6FC9" w:rsidP="00C6251D">
      <w:pPr>
        <w:overflowPunct/>
        <w:autoSpaceDE/>
        <w:adjustRightInd/>
        <w:ind w:left="709" w:hanging="349"/>
        <w:jc w:val="both"/>
        <w:rPr>
          <w:rFonts w:ascii="Arial" w:hAnsi="Arial" w:cs="Arial"/>
          <w:sz w:val="22"/>
          <w:szCs w:val="22"/>
        </w:rPr>
      </w:pPr>
      <w:r w:rsidRPr="00FA6FC9">
        <w:rPr>
          <w:rFonts w:ascii="Arial" w:hAnsi="Arial" w:cs="Arial"/>
          <w:sz w:val="22"/>
          <w:szCs w:val="22"/>
        </w:rPr>
        <w:t>Slovy (pět</w:t>
      </w:r>
      <w:r w:rsidR="00A37E30">
        <w:rPr>
          <w:rFonts w:ascii="Arial" w:hAnsi="Arial" w:cs="Arial"/>
          <w:sz w:val="22"/>
          <w:szCs w:val="22"/>
        </w:rPr>
        <w:t xml:space="preserve"> </w:t>
      </w:r>
      <w:r w:rsidRPr="00FA6FC9">
        <w:rPr>
          <w:rFonts w:ascii="Arial" w:hAnsi="Arial" w:cs="Arial"/>
          <w:sz w:val="22"/>
          <w:szCs w:val="22"/>
        </w:rPr>
        <w:t>set</w:t>
      </w:r>
      <w:r w:rsidR="00A37E30">
        <w:rPr>
          <w:rFonts w:ascii="Arial" w:hAnsi="Arial" w:cs="Arial"/>
          <w:sz w:val="22"/>
          <w:szCs w:val="22"/>
        </w:rPr>
        <w:t xml:space="preserve"> </w:t>
      </w:r>
      <w:r w:rsidRPr="00FA6FC9">
        <w:rPr>
          <w:rFonts w:ascii="Arial" w:hAnsi="Arial" w:cs="Arial"/>
          <w:sz w:val="22"/>
          <w:szCs w:val="22"/>
        </w:rPr>
        <w:t>devadesát</w:t>
      </w:r>
      <w:r w:rsidR="00A37E30">
        <w:rPr>
          <w:rFonts w:ascii="Arial" w:hAnsi="Arial" w:cs="Arial"/>
          <w:sz w:val="22"/>
          <w:szCs w:val="22"/>
        </w:rPr>
        <w:t xml:space="preserve"> </w:t>
      </w:r>
      <w:r w:rsidRPr="00FA6FC9">
        <w:rPr>
          <w:rFonts w:ascii="Arial" w:hAnsi="Arial" w:cs="Arial"/>
          <w:sz w:val="22"/>
          <w:szCs w:val="22"/>
        </w:rPr>
        <w:t>osm</w:t>
      </w:r>
      <w:r w:rsidR="00A37E30">
        <w:rPr>
          <w:rFonts w:ascii="Arial" w:hAnsi="Arial" w:cs="Arial"/>
          <w:sz w:val="22"/>
          <w:szCs w:val="22"/>
        </w:rPr>
        <w:t xml:space="preserve"> </w:t>
      </w:r>
      <w:r w:rsidRPr="00FA6FC9">
        <w:rPr>
          <w:rFonts w:ascii="Arial" w:hAnsi="Arial" w:cs="Arial"/>
          <w:sz w:val="22"/>
          <w:szCs w:val="22"/>
        </w:rPr>
        <w:t>tisíc</w:t>
      </w:r>
      <w:r w:rsidR="00A37E30">
        <w:rPr>
          <w:rFonts w:ascii="Arial" w:hAnsi="Arial" w:cs="Arial"/>
          <w:sz w:val="22"/>
          <w:szCs w:val="22"/>
        </w:rPr>
        <w:t xml:space="preserve"> </w:t>
      </w:r>
      <w:r w:rsidRPr="00FA6FC9">
        <w:rPr>
          <w:rFonts w:ascii="Arial" w:hAnsi="Arial" w:cs="Arial"/>
          <w:sz w:val="22"/>
          <w:szCs w:val="22"/>
        </w:rPr>
        <w:t>pět</w:t>
      </w:r>
      <w:r w:rsidR="00A37E30">
        <w:rPr>
          <w:rFonts w:ascii="Arial" w:hAnsi="Arial" w:cs="Arial"/>
          <w:sz w:val="22"/>
          <w:szCs w:val="22"/>
        </w:rPr>
        <w:t xml:space="preserve"> </w:t>
      </w:r>
      <w:r w:rsidRPr="00FA6FC9">
        <w:rPr>
          <w:rFonts w:ascii="Arial" w:hAnsi="Arial" w:cs="Arial"/>
          <w:sz w:val="22"/>
          <w:szCs w:val="22"/>
        </w:rPr>
        <w:t>set</w:t>
      </w:r>
      <w:r w:rsidR="00A37E30">
        <w:rPr>
          <w:rFonts w:ascii="Arial" w:hAnsi="Arial" w:cs="Arial"/>
          <w:sz w:val="22"/>
          <w:szCs w:val="22"/>
        </w:rPr>
        <w:t xml:space="preserve"> </w:t>
      </w:r>
      <w:r w:rsidRPr="00FA6FC9">
        <w:rPr>
          <w:rFonts w:ascii="Arial" w:hAnsi="Arial" w:cs="Arial"/>
          <w:sz w:val="22"/>
          <w:szCs w:val="22"/>
        </w:rPr>
        <w:t>sedmnáct</w:t>
      </w:r>
      <w:r w:rsidR="00A37E30">
        <w:rPr>
          <w:rFonts w:ascii="Arial" w:hAnsi="Arial" w:cs="Arial"/>
          <w:sz w:val="22"/>
          <w:szCs w:val="22"/>
        </w:rPr>
        <w:t xml:space="preserve"> </w:t>
      </w:r>
      <w:r w:rsidRPr="00FA6FC9">
        <w:rPr>
          <w:rFonts w:ascii="Arial" w:hAnsi="Arial" w:cs="Arial"/>
          <w:sz w:val="22"/>
          <w:szCs w:val="22"/>
        </w:rPr>
        <w:t>korun</w:t>
      </w:r>
      <w:r w:rsidR="00A37E30">
        <w:rPr>
          <w:rFonts w:ascii="Arial" w:hAnsi="Arial" w:cs="Arial"/>
          <w:sz w:val="22"/>
          <w:szCs w:val="22"/>
        </w:rPr>
        <w:t xml:space="preserve"> </w:t>
      </w:r>
      <w:r w:rsidRPr="00FA6FC9">
        <w:rPr>
          <w:rFonts w:ascii="Arial" w:hAnsi="Arial" w:cs="Arial"/>
          <w:sz w:val="22"/>
          <w:szCs w:val="22"/>
        </w:rPr>
        <w:t>českých čtyřicet</w:t>
      </w:r>
      <w:r w:rsidR="00A37E30">
        <w:rPr>
          <w:rFonts w:ascii="Arial" w:hAnsi="Arial" w:cs="Arial"/>
          <w:sz w:val="22"/>
          <w:szCs w:val="22"/>
        </w:rPr>
        <w:t xml:space="preserve"> </w:t>
      </w:r>
      <w:r w:rsidRPr="00FA6FC9">
        <w:rPr>
          <w:rFonts w:ascii="Arial" w:hAnsi="Arial" w:cs="Arial"/>
          <w:sz w:val="22"/>
          <w:szCs w:val="22"/>
        </w:rPr>
        <w:t>pět</w:t>
      </w:r>
      <w:r w:rsidR="00A37E30">
        <w:rPr>
          <w:rFonts w:ascii="Arial" w:hAnsi="Arial" w:cs="Arial"/>
          <w:sz w:val="22"/>
          <w:szCs w:val="22"/>
        </w:rPr>
        <w:t xml:space="preserve"> </w:t>
      </w:r>
      <w:r w:rsidRPr="00FA6FC9">
        <w:rPr>
          <w:rFonts w:ascii="Arial" w:hAnsi="Arial" w:cs="Arial"/>
          <w:sz w:val="22"/>
          <w:szCs w:val="22"/>
        </w:rPr>
        <w:t>haléřů</w:t>
      </w:r>
      <w:r w:rsidR="00C6251D" w:rsidRPr="00FA6FC9">
        <w:rPr>
          <w:rFonts w:ascii="Arial" w:hAnsi="Arial" w:cs="Arial"/>
          <w:sz w:val="22"/>
          <w:szCs w:val="22"/>
        </w:rPr>
        <w:t>)</w:t>
      </w:r>
    </w:p>
    <w:p w:rsidR="00C6251D" w:rsidRDefault="00C6251D" w:rsidP="00AB7BBB">
      <w:pPr>
        <w:ind w:firstLine="360"/>
        <w:jc w:val="both"/>
        <w:rPr>
          <w:rFonts w:ascii="Arial" w:hAnsi="Arial" w:cs="Arial"/>
          <w:sz w:val="22"/>
          <w:szCs w:val="22"/>
        </w:rPr>
      </w:pPr>
    </w:p>
    <w:p w:rsidR="00083CC7" w:rsidRDefault="00AB7BBB" w:rsidP="00835989">
      <w:pPr>
        <w:ind w:firstLine="360"/>
        <w:jc w:val="both"/>
        <w:rPr>
          <w:rFonts w:ascii="Arial" w:hAnsi="Arial" w:cs="Arial"/>
          <w:sz w:val="22"/>
          <w:szCs w:val="22"/>
        </w:rPr>
      </w:pPr>
      <w:r w:rsidRPr="00A77330">
        <w:rPr>
          <w:rFonts w:ascii="Arial" w:hAnsi="Arial" w:cs="Arial"/>
          <w:sz w:val="22"/>
          <w:szCs w:val="22"/>
        </w:rPr>
        <w:t>Cena je pevná celková a konečná.</w:t>
      </w:r>
    </w:p>
    <w:p w:rsidR="00AB7BBB" w:rsidRDefault="00AB7BBB" w:rsidP="00083CC7">
      <w:pPr>
        <w:jc w:val="both"/>
        <w:rPr>
          <w:rFonts w:ascii="Arial" w:hAnsi="Arial" w:cs="Arial"/>
          <w:sz w:val="22"/>
          <w:szCs w:val="22"/>
        </w:rPr>
      </w:pPr>
    </w:p>
    <w:p w:rsidR="0001739A" w:rsidRPr="00083CC7" w:rsidRDefault="0001739A" w:rsidP="007D7A34">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rsidR="005010F9" w:rsidRDefault="005010F9" w:rsidP="00883D67">
      <w:pPr>
        <w:ind w:left="360" w:hanging="360"/>
        <w:jc w:val="both"/>
        <w:rPr>
          <w:rFonts w:ascii="Arial" w:hAnsi="Arial" w:cs="Arial"/>
          <w:sz w:val="22"/>
          <w:szCs w:val="22"/>
        </w:rPr>
      </w:pPr>
    </w:p>
    <w:p w:rsidR="00A37E30" w:rsidRDefault="00A37E30" w:rsidP="00457994">
      <w:pPr>
        <w:pStyle w:val="Zkladntext"/>
        <w:widowControl/>
        <w:jc w:val="center"/>
        <w:rPr>
          <w:rFonts w:cs="Arial"/>
          <w:b/>
          <w:sz w:val="22"/>
          <w:szCs w:val="22"/>
          <w:u w:val="single"/>
        </w:rPr>
      </w:pPr>
    </w:p>
    <w:p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851547">
        <w:rPr>
          <w:rFonts w:cs="Arial"/>
          <w:b/>
          <w:sz w:val="22"/>
          <w:szCs w:val="22"/>
          <w:u w:val="single"/>
        </w:rPr>
        <w:t>I</w:t>
      </w:r>
      <w:r w:rsidRPr="00AB4A35">
        <w:rPr>
          <w:rFonts w:cs="Arial"/>
          <w:b/>
          <w:sz w:val="22"/>
          <w:szCs w:val="22"/>
          <w:u w:val="single"/>
        </w:rPr>
        <w:t>V. PLATEBNÍ PODMÍNKY</w:t>
      </w:r>
    </w:p>
    <w:p w:rsidR="00457994" w:rsidRPr="0001372F" w:rsidRDefault="00457994" w:rsidP="00457994">
      <w:pPr>
        <w:pStyle w:val="Zkladntext"/>
        <w:widowControl/>
        <w:rPr>
          <w:rFonts w:cs="Arial"/>
          <w:b/>
          <w:sz w:val="22"/>
          <w:szCs w:val="22"/>
          <w:u w:val="single"/>
        </w:rPr>
      </w:pPr>
    </w:p>
    <w:p w:rsidR="00457994" w:rsidRPr="002113D7" w:rsidRDefault="00457994" w:rsidP="007D7A34">
      <w:pPr>
        <w:pStyle w:val="Citace1"/>
        <w:numPr>
          <w:ilvl w:val="3"/>
          <w:numId w:val="2"/>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457994" w:rsidRPr="002113D7" w:rsidRDefault="00457994" w:rsidP="00457994"/>
    <w:p w:rsidR="00457994" w:rsidRPr="003D6240" w:rsidRDefault="00457994" w:rsidP="007D7A34">
      <w:pPr>
        <w:pStyle w:val="Citace1"/>
        <w:numPr>
          <w:ilvl w:val="3"/>
          <w:numId w:val="2"/>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lastRenderedPageBreak/>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w:t>
      </w:r>
      <w:r w:rsidR="00020DF6" w:rsidRPr="003D6240">
        <w:rPr>
          <w:rFonts w:ascii="Arial" w:hAnsi="Arial" w:cs="Arial"/>
          <w:i w:val="0"/>
          <w:color w:val="auto"/>
          <w:sz w:val="22"/>
          <w:szCs w:val="22"/>
        </w:rPr>
        <w:t xml:space="preserve">10 kalendářních </w:t>
      </w:r>
      <w:r w:rsidRPr="003D6240">
        <w:rPr>
          <w:rFonts w:ascii="Arial" w:hAnsi="Arial" w:cs="Arial"/>
          <w:i w:val="0"/>
          <w:color w:val="auto"/>
          <w:sz w:val="22"/>
          <w:szCs w:val="22"/>
        </w:rPr>
        <w:t>dnů ode dne uskutečnění plnění. V případě pozdějšího doručení faktury objednateli, nebude tato objednatelem přijata, a zhotovitel zajistí vystavení nové faktury k datu dalšího dílčího plnění.</w:t>
      </w:r>
    </w:p>
    <w:p w:rsidR="00457994" w:rsidRPr="003D6240" w:rsidRDefault="00457994" w:rsidP="00457994"/>
    <w:p w:rsidR="00457994" w:rsidRPr="003D6240" w:rsidRDefault="00457994" w:rsidP="007D7A34">
      <w:pPr>
        <w:numPr>
          <w:ilvl w:val="3"/>
          <w:numId w:val="2"/>
        </w:numPr>
        <w:ind w:left="426" w:hanging="426"/>
        <w:jc w:val="both"/>
        <w:rPr>
          <w:rFonts w:ascii="Arial" w:hAnsi="Arial" w:cs="Arial"/>
          <w:sz w:val="22"/>
          <w:szCs w:val="22"/>
        </w:rPr>
      </w:pPr>
      <w:r w:rsidRPr="003D6240">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rsidR="00457994" w:rsidRPr="003D6240" w:rsidRDefault="00457994" w:rsidP="00457994">
      <w:pPr>
        <w:ind w:left="426"/>
        <w:jc w:val="both"/>
        <w:rPr>
          <w:rFonts w:ascii="Arial" w:hAnsi="Arial" w:cs="Arial"/>
          <w:sz w:val="22"/>
          <w:szCs w:val="22"/>
        </w:rPr>
      </w:pPr>
    </w:p>
    <w:p w:rsidR="00457994" w:rsidRDefault="00457994" w:rsidP="007D7A34">
      <w:pPr>
        <w:numPr>
          <w:ilvl w:val="3"/>
          <w:numId w:val="2"/>
        </w:numPr>
        <w:ind w:left="426" w:hanging="426"/>
        <w:jc w:val="both"/>
        <w:rPr>
          <w:rFonts w:ascii="Arial" w:hAnsi="Arial" w:cs="Arial"/>
          <w:sz w:val="22"/>
          <w:szCs w:val="22"/>
        </w:rPr>
      </w:pPr>
      <w:r w:rsidRPr="00BD3578">
        <w:rPr>
          <w:rFonts w:ascii="Arial" w:hAnsi="Arial" w:cs="Arial"/>
          <w:sz w:val="22"/>
          <w:szCs w:val="22"/>
        </w:rPr>
        <w:t>Samostatně budou vystaveny faktury za případné vícepráce.</w:t>
      </w:r>
      <w:r w:rsidR="00DD480A" w:rsidRPr="00BD3578">
        <w:rPr>
          <w:rFonts w:ascii="Arial" w:hAnsi="Arial" w:cs="Arial"/>
          <w:sz w:val="22"/>
          <w:szCs w:val="22"/>
        </w:rPr>
        <w:t xml:space="preserve"> </w:t>
      </w:r>
    </w:p>
    <w:p w:rsidR="00C6251D" w:rsidRPr="00C6251D" w:rsidRDefault="00C6251D" w:rsidP="00560F5E">
      <w:pPr>
        <w:pStyle w:val="Odstavecseseznamem"/>
        <w:spacing w:after="0"/>
        <w:ind w:left="360"/>
        <w:jc w:val="both"/>
        <w:rPr>
          <w:rFonts w:ascii="Arial" w:hAnsi="Arial" w:cs="Arial"/>
          <w:color w:val="auto"/>
          <w:sz w:val="22"/>
          <w:szCs w:val="22"/>
        </w:rPr>
      </w:pPr>
      <w:r>
        <w:rPr>
          <w:rFonts w:ascii="Arial" w:hAnsi="Arial" w:cs="Arial"/>
          <w:color w:val="auto"/>
          <w:sz w:val="22"/>
          <w:szCs w:val="22"/>
        </w:rPr>
        <w:t xml:space="preserve"> </w:t>
      </w:r>
    </w:p>
    <w:p w:rsidR="00457994" w:rsidRDefault="00457994" w:rsidP="007D7A34">
      <w:pPr>
        <w:numPr>
          <w:ilvl w:val="3"/>
          <w:numId w:val="2"/>
        </w:numPr>
        <w:ind w:left="426" w:hanging="426"/>
        <w:jc w:val="both"/>
        <w:rPr>
          <w:rFonts w:ascii="Arial" w:hAnsi="Arial" w:cs="Arial"/>
          <w:sz w:val="22"/>
          <w:szCs w:val="22"/>
        </w:rPr>
      </w:pPr>
      <w:r w:rsidRPr="00452D5E">
        <w:rPr>
          <w:rFonts w:ascii="Arial" w:hAnsi="Arial" w:cs="Arial"/>
          <w:sz w:val="22"/>
          <w:szCs w:val="22"/>
        </w:rPr>
        <w:t xml:space="preserve">Objednatel je povinen se k tomuto soupisu vyjádřit nejpozději do </w:t>
      </w:r>
      <w:r w:rsidR="0090179E">
        <w:rPr>
          <w:rFonts w:ascii="Arial" w:hAnsi="Arial" w:cs="Arial"/>
          <w:sz w:val="22"/>
          <w:szCs w:val="22"/>
        </w:rPr>
        <w:t>5</w:t>
      </w:r>
      <w:r w:rsidR="0090179E" w:rsidRPr="00452D5E">
        <w:rPr>
          <w:rFonts w:ascii="Arial" w:hAnsi="Arial" w:cs="Arial"/>
          <w:sz w:val="22"/>
          <w:szCs w:val="22"/>
        </w:rPr>
        <w:t xml:space="preserve"> </w:t>
      </w:r>
      <w:r w:rsidRPr="00452D5E">
        <w:rPr>
          <w:rFonts w:ascii="Arial" w:hAnsi="Arial" w:cs="Arial"/>
          <w:sz w:val="22"/>
          <w:szCs w:val="22"/>
        </w:rPr>
        <w:t>pracovních dnů ode dne obdržení.</w:t>
      </w:r>
    </w:p>
    <w:p w:rsidR="00457994" w:rsidRPr="0001372F" w:rsidRDefault="00457994" w:rsidP="00457994">
      <w:pPr>
        <w:ind w:left="360"/>
        <w:jc w:val="both"/>
        <w:rPr>
          <w:rFonts w:ascii="Arial" w:hAnsi="Arial" w:cs="Arial"/>
          <w:sz w:val="22"/>
          <w:szCs w:val="22"/>
        </w:rPr>
      </w:pPr>
    </w:p>
    <w:p w:rsidR="00457994" w:rsidRPr="003D6240" w:rsidRDefault="00457994" w:rsidP="007D7A34">
      <w:pPr>
        <w:pStyle w:val="Odstavecseseznamem"/>
        <w:numPr>
          <w:ilvl w:val="3"/>
          <w:numId w:val="2"/>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w:t>
      </w:r>
      <w:r w:rsidRPr="003D6240">
        <w:rPr>
          <w:rFonts w:ascii="Arial" w:hAnsi="Arial" w:cs="Arial"/>
          <w:color w:val="auto"/>
          <w:sz w:val="22"/>
          <w:szCs w:val="22"/>
        </w:rPr>
        <w:t>k rozporu.</w:t>
      </w:r>
    </w:p>
    <w:p w:rsidR="00457994" w:rsidRPr="003D6240" w:rsidRDefault="00457994" w:rsidP="00560F5E">
      <w:pPr>
        <w:pStyle w:val="Odstavecseseznamem"/>
        <w:spacing w:after="0"/>
        <w:rPr>
          <w:rFonts w:ascii="Arial" w:hAnsi="Arial" w:cs="Arial"/>
          <w:color w:val="auto"/>
          <w:sz w:val="22"/>
          <w:szCs w:val="22"/>
        </w:rPr>
      </w:pPr>
    </w:p>
    <w:p w:rsidR="00457994" w:rsidRPr="003D6240"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3D6240">
        <w:rPr>
          <w:rFonts w:ascii="Arial" w:hAnsi="Arial" w:cs="Arial"/>
          <w:color w:val="auto"/>
          <w:sz w:val="22"/>
          <w:szCs w:val="22"/>
        </w:rPr>
        <w:t>Odsouhlasený soupis provedených prací je zhotovitel povinen zpracovat vždy k poslednímu dni kalendářního měsíce</w:t>
      </w:r>
      <w:r w:rsidR="00020DF6" w:rsidRPr="003D6240">
        <w:rPr>
          <w:rFonts w:ascii="Arial" w:hAnsi="Arial" w:cs="Arial"/>
          <w:color w:val="auto"/>
          <w:sz w:val="22"/>
          <w:szCs w:val="22"/>
        </w:rPr>
        <w:t>,</w:t>
      </w:r>
      <w:r w:rsidRPr="003D6240">
        <w:rPr>
          <w:rFonts w:ascii="Arial" w:hAnsi="Arial" w:cs="Arial"/>
          <w:color w:val="auto"/>
          <w:sz w:val="22"/>
          <w:szCs w:val="22"/>
        </w:rPr>
        <w:t xml:space="preserve"> a to jak v písemné, tak v elektronické podobě</w:t>
      </w:r>
      <w:r w:rsidR="00020DF6" w:rsidRPr="003D6240">
        <w:rPr>
          <w:rFonts w:ascii="Arial" w:hAnsi="Arial" w:cs="Arial"/>
          <w:color w:val="auto"/>
          <w:sz w:val="22"/>
          <w:szCs w:val="22"/>
        </w:rPr>
        <w:t>,</w:t>
      </w:r>
      <w:r w:rsidRPr="003D6240">
        <w:rPr>
          <w:rFonts w:ascii="Arial" w:hAnsi="Arial" w:cs="Arial"/>
          <w:color w:val="auto"/>
          <w:sz w:val="22"/>
          <w:szCs w:val="22"/>
        </w:rPr>
        <w:t xml:space="preserve"> a to v elektronickém formátu XC4. </w:t>
      </w:r>
    </w:p>
    <w:p w:rsidR="00457994" w:rsidRDefault="00457994" w:rsidP="00457994">
      <w:pPr>
        <w:jc w:val="both"/>
        <w:rPr>
          <w:rFonts w:ascii="Arial" w:hAnsi="Arial" w:cs="Arial"/>
          <w:sz w:val="22"/>
          <w:szCs w:val="22"/>
        </w:rPr>
      </w:pPr>
    </w:p>
    <w:p w:rsidR="00457994" w:rsidRPr="00452D5E"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w:t>
      </w:r>
      <w:r w:rsidR="00020DF6">
        <w:rPr>
          <w:rFonts w:ascii="Arial" w:hAnsi="Arial" w:cs="Arial"/>
          <w:color w:val="auto"/>
          <w:sz w:val="22"/>
          <w:szCs w:val="22"/>
        </w:rPr>
        <w:t xml:space="preserve"> </w:t>
      </w:r>
      <w:r w:rsidRPr="00452D5E">
        <w:rPr>
          <w:rFonts w:ascii="Arial" w:hAnsi="Arial" w:cs="Arial"/>
          <w:color w:val="auto"/>
          <w:sz w:val="22"/>
          <w:szCs w:val="22"/>
        </w:rPr>
        <w:t>% celkové smluvní ceny díla, pokud nebude dohodnuto jinak.</w:t>
      </w:r>
    </w:p>
    <w:p w:rsidR="00457994" w:rsidRDefault="00457994" w:rsidP="00457994">
      <w:pPr>
        <w:pStyle w:val="Odstavecseseznamem"/>
        <w:spacing w:after="0" w:line="240" w:lineRule="auto"/>
        <w:jc w:val="both"/>
        <w:rPr>
          <w:rFonts w:ascii="Arial" w:hAnsi="Arial" w:cs="Arial"/>
          <w:sz w:val="22"/>
          <w:szCs w:val="22"/>
        </w:rPr>
      </w:pPr>
    </w:p>
    <w:p w:rsidR="00A27266" w:rsidRPr="00A27266"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rsidR="00A27266"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rsidR="007E0ACE" w:rsidRDefault="007E0ACE" w:rsidP="00A27266">
      <w:pPr>
        <w:pStyle w:val="Odstavecseseznamem"/>
        <w:spacing w:after="0" w:line="240" w:lineRule="auto"/>
        <w:ind w:left="360"/>
        <w:jc w:val="both"/>
        <w:rPr>
          <w:rFonts w:ascii="Arial" w:hAnsi="Arial" w:cs="Arial"/>
          <w:color w:val="auto"/>
          <w:sz w:val="22"/>
          <w:szCs w:val="22"/>
        </w:rPr>
      </w:pPr>
    </w:p>
    <w:p w:rsidR="007E0ACE" w:rsidRDefault="007E0ACE" w:rsidP="00A27266">
      <w:pPr>
        <w:pStyle w:val="Odstavecseseznamem"/>
        <w:spacing w:after="0" w:line="240" w:lineRule="auto"/>
        <w:ind w:left="360"/>
        <w:jc w:val="both"/>
        <w:rPr>
          <w:rFonts w:ascii="Arial" w:hAnsi="Arial" w:cs="Arial"/>
          <w:color w:val="auto"/>
          <w:sz w:val="22"/>
          <w:szCs w:val="22"/>
        </w:rPr>
      </w:pPr>
      <w:r w:rsidRPr="007E0ACE">
        <w:rPr>
          <w:rFonts w:ascii="Arial" w:hAnsi="Arial" w:cs="Arial"/>
          <w:color w:val="auto"/>
          <w:sz w:val="22"/>
          <w:szCs w:val="22"/>
        </w:rPr>
        <w:t xml:space="preserve">Pokud bude objednatelem výjimečně převzato dílo, které vykazuje drobné vady, které samy o sobě ani ve spojení s jinými nebrání řádnému užívání díla, zhotovitel vystaví dílčí fakturu za provedené práce nejvýše do </w:t>
      </w:r>
      <w:proofErr w:type="gramStart"/>
      <w:r w:rsidRPr="007E0ACE">
        <w:rPr>
          <w:rFonts w:ascii="Arial" w:hAnsi="Arial" w:cs="Arial"/>
          <w:color w:val="auto"/>
          <w:sz w:val="22"/>
          <w:szCs w:val="22"/>
        </w:rPr>
        <w:t>95%</w:t>
      </w:r>
      <w:proofErr w:type="gramEnd"/>
      <w:r w:rsidRPr="007E0ACE">
        <w:rPr>
          <w:rFonts w:ascii="Arial" w:hAnsi="Arial" w:cs="Arial"/>
          <w:color w:val="auto"/>
          <w:sz w:val="22"/>
          <w:szCs w:val="22"/>
        </w:rPr>
        <w:t xml:space="preserve"> celkové smluvní ceny, pokud nebude dohodnuto jinak. Dnem uskutečnění zdanitelného plnění bude den převzetí díla s výhradami. Přílohou dílčí faktury bude protokol o předání a převzetí díla s výhradami.</w:t>
      </w:r>
    </w:p>
    <w:p w:rsidR="00955893" w:rsidRPr="00452D5E" w:rsidRDefault="00955893" w:rsidP="00A27266">
      <w:pPr>
        <w:pStyle w:val="Odstavecseseznamem"/>
        <w:spacing w:after="0" w:line="240" w:lineRule="auto"/>
        <w:ind w:left="360"/>
        <w:jc w:val="both"/>
        <w:rPr>
          <w:rFonts w:ascii="Arial" w:hAnsi="Arial" w:cs="Arial"/>
          <w:color w:val="auto"/>
          <w:sz w:val="22"/>
          <w:szCs w:val="22"/>
        </w:rPr>
      </w:pPr>
      <w:r w:rsidRPr="00955893">
        <w:rPr>
          <w:rFonts w:ascii="Arial" w:hAnsi="Arial" w:cs="Arial"/>
          <w:color w:val="auto"/>
          <w:sz w:val="22"/>
          <w:szCs w:val="22"/>
        </w:rPr>
        <w:t>Zbývajících 5 % z celkové ceny díla bude objednatelem uhrazeno až po odstranění poslední vady.</w:t>
      </w:r>
    </w:p>
    <w:p w:rsidR="00457994" w:rsidRPr="001D1432" w:rsidRDefault="00457994" w:rsidP="00457994">
      <w:pPr>
        <w:jc w:val="both"/>
      </w:pPr>
    </w:p>
    <w:p w:rsidR="00457994"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457994" w:rsidRPr="009353F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p>
    <w:p w:rsidR="00457994" w:rsidRPr="001D1432" w:rsidRDefault="00457994" w:rsidP="00457994"/>
    <w:p w:rsidR="00457994" w:rsidRPr="009B5D5A"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w:t>
      </w:r>
      <w:r w:rsidRPr="009B5D5A">
        <w:rPr>
          <w:rFonts w:ascii="Arial" w:hAnsi="Arial" w:cs="Arial"/>
          <w:color w:val="auto"/>
          <w:sz w:val="22"/>
          <w:szCs w:val="22"/>
        </w:rPr>
        <w:lastRenderedPageBreak/>
        <w:t xml:space="preserve">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rsidR="00457994" w:rsidRPr="002113D7" w:rsidRDefault="00457994" w:rsidP="00457994"/>
    <w:p w:rsidR="00457994"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3D6240">
        <w:rPr>
          <w:rFonts w:ascii="Arial" w:hAnsi="Arial" w:cs="Arial"/>
          <w:color w:val="auto"/>
          <w:sz w:val="22"/>
          <w:szCs w:val="22"/>
        </w:rPr>
        <w:t xml:space="preserve">je </w:t>
      </w:r>
      <w:r w:rsidR="009353FE" w:rsidRPr="003D6240">
        <w:rPr>
          <w:rFonts w:ascii="Arial" w:hAnsi="Arial" w:cs="Arial"/>
          <w:color w:val="auto"/>
          <w:sz w:val="22"/>
          <w:szCs w:val="22"/>
        </w:rPr>
        <w:t>30 kalendářních dnů</w:t>
      </w:r>
      <w:r w:rsidR="009353FE">
        <w:rPr>
          <w:rFonts w:ascii="Arial" w:hAnsi="Arial" w:cs="Arial"/>
          <w:color w:val="auto"/>
          <w:sz w:val="22"/>
          <w:szCs w:val="22"/>
        </w:rPr>
        <w:t xml:space="preserve"> </w:t>
      </w:r>
      <w:r w:rsidRPr="007C0EB7">
        <w:rPr>
          <w:rFonts w:ascii="Arial" w:hAnsi="Arial" w:cs="Arial"/>
          <w:color w:val="auto"/>
          <w:sz w:val="22"/>
          <w:szCs w:val="22"/>
        </w:rPr>
        <w:t>od data</w:t>
      </w:r>
      <w:r w:rsidRPr="0059593F">
        <w:rPr>
          <w:rFonts w:ascii="Arial" w:hAnsi="Arial" w:cs="Arial"/>
          <w:color w:val="auto"/>
          <w:sz w:val="22"/>
          <w:szCs w:val="22"/>
        </w:rPr>
        <w:t xml:space="preserve"> doručení faktury objednateli.</w:t>
      </w:r>
    </w:p>
    <w:p w:rsidR="00A82F11" w:rsidRPr="00A82F11" w:rsidRDefault="00A82F11" w:rsidP="00A82F11">
      <w:pPr>
        <w:pStyle w:val="Odstavecseseznamem"/>
        <w:rPr>
          <w:rFonts w:ascii="Arial" w:hAnsi="Arial" w:cs="Arial"/>
          <w:color w:val="auto"/>
          <w:sz w:val="22"/>
          <w:szCs w:val="22"/>
        </w:rPr>
      </w:pPr>
    </w:p>
    <w:p w:rsidR="00457994" w:rsidRDefault="00457994" w:rsidP="007D7A34">
      <w:pPr>
        <w:pStyle w:val="Odstavecseseznamem"/>
        <w:numPr>
          <w:ilvl w:val="3"/>
          <w:numId w:val="2"/>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rsidR="008B3548" w:rsidRDefault="008B3548" w:rsidP="00883D67">
      <w:pPr>
        <w:ind w:left="360" w:hanging="360"/>
        <w:jc w:val="both"/>
        <w:rPr>
          <w:rFonts w:ascii="Arial" w:hAnsi="Arial" w:cs="Arial"/>
          <w:sz w:val="22"/>
          <w:szCs w:val="22"/>
        </w:rPr>
      </w:pPr>
    </w:p>
    <w:p w:rsidR="00A82F11" w:rsidRDefault="00A82F11" w:rsidP="00A82F11">
      <w:pPr>
        <w:pStyle w:val="Zkladntext"/>
        <w:widowControl/>
        <w:jc w:val="center"/>
        <w:rPr>
          <w:rFonts w:cs="Arial"/>
          <w:b/>
          <w:sz w:val="22"/>
          <w:szCs w:val="22"/>
          <w:u w:val="single"/>
        </w:rPr>
      </w:pPr>
      <w:r w:rsidRPr="0001372F">
        <w:rPr>
          <w:rFonts w:cs="Arial"/>
          <w:b/>
          <w:sz w:val="22"/>
          <w:szCs w:val="22"/>
          <w:u w:val="single"/>
        </w:rPr>
        <w:t>Čl. V. SANKCE</w:t>
      </w:r>
    </w:p>
    <w:p w:rsidR="00A82F11" w:rsidRDefault="00A82F11" w:rsidP="00A82F11">
      <w:pPr>
        <w:pStyle w:val="Zkladntext"/>
        <w:widowControl/>
        <w:jc w:val="center"/>
        <w:rPr>
          <w:rFonts w:cs="Arial"/>
          <w:sz w:val="22"/>
          <w:szCs w:val="22"/>
        </w:rPr>
      </w:pPr>
    </w:p>
    <w:p w:rsidR="00A82F11" w:rsidRPr="00692E0E" w:rsidRDefault="00A82F11" w:rsidP="007D7A34">
      <w:pPr>
        <w:pStyle w:val="A-odstavecodsazensodrkami"/>
        <w:numPr>
          <w:ilvl w:val="0"/>
          <w:numId w:val="1"/>
        </w:numPr>
      </w:pPr>
      <w:bookmarkStart w:id="8" w:name="_Hlk126231726"/>
      <w:r w:rsidRPr="00692E0E">
        <w:t xml:space="preserve">Pokud bude zhotovitel v prodlení proti termínu předání a převzetí </w:t>
      </w:r>
      <w:r w:rsidR="00FC12E8">
        <w:t xml:space="preserve">dokončeného </w:t>
      </w:r>
      <w:r w:rsidRPr="00692E0E">
        <w:t>díla sjednané</w:t>
      </w:r>
      <w:r w:rsidR="00997577" w:rsidRPr="00692E0E">
        <w:t>ho</w:t>
      </w:r>
      <w:r w:rsidRPr="00692E0E">
        <w:t xml:space="preserve"> </w:t>
      </w:r>
      <w:r w:rsidR="00997577" w:rsidRPr="00692E0E">
        <w:t>dle čl. II. odst. 1. písm. c) této smlouvy</w:t>
      </w:r>
      <w:r w:rsidRPr="00692E0E">
        <w:t xml:space="preserve">, je povinen zaplatit objednateli smluvní pokutu ve výši 0,2 % z ceny díla </w:t>
      </w:r>
      <w:r w:rsidR="00997577" w:rsidRPr="00692E0E">
        <w:t>bez DPH dle čl. I</w:t>
      </w:r>
      <w:r w:rsidR="002A72EA" w:rsidRPr="00692E0E">
        <w:t>II</w:t>
      </w:r>
      <w:r w:rsidR="00997577" w:rsidRPr="00692E0E">
        <w:t>. této smlouvy za každý</w:t>
      </w:r>
      <w:r w:rsidR="00955893">
        <w:t xml:space="preserve"> i</w:t>
      </w:r>
      <w:r w:rsidR="00997577" w:rsidRPr="00692E0E">
        <w:t xml:space="preserve"> započatý kalendářní den prodlení, až do dne podpisu zápisu o předání a převzetí </w:t>
      </w:r>
      <w:r w:rsidR="00FC12E8">
        <w:t xml:space="preserve">dokončeného </w:t>
      </w:r>
      <w:r w:rsidR="00997577" w:rsidRPr="00692E0E">
        <w:t>díla</w:t>
      </w:r>
      <w:r w:rsidRPr="00692E0E">
        <w:t>.</w:t>
      </w:r>
    </w:p>
    <w:bookmarkEnd w:id="8"/>
    <w:p w:rsidR="00A82F11" w:rsidRDefault="00A82F11" w:rsidP="00A82F11">
      <w:pPr>
        <w:pStyle w:val="A-odstavecodsazensodrkami"/>
        <w:numPr>
          <w:ilvl w:val="0"/>
          <w:numId w:val="0"/>
        </w:numPr>
        <w:ind w:left="1080" w:hanging="360"/>
      </w:pPr>
    </w:p>
    <w:p w:rsidR="00A37F57" w:rsidRPr="00A37F57" w:rsidRDefault="0093368D" w:rsidP="007D7A34">
      <w:pPr>
        <w:pStyle w:val="A-odstavecodsazensodrkami"/>
        <w:numPr>
          <w:ilvl w:val="0"/>
          <w:numId w:val="1"/>
        </w:numPr>
      </w:pPr>
      <w:r w:rsidRPr="0093368D">
        <w:t>Pokud bude objednatel v prodlení s úhradou oprávněně vystavené faktury proti sjednanému termínu, je povinen zaplatit zhotoviteli úrok z prodlení ve výši 0,05 % z dlužné částky za každý i započatý kalendářní den prodlení</w:t>
      </w:r>
      <w:r w:rsidR="00A37F57" w:rsidRPr="00A37F57">
        <w:t xml:space="preserve">. </w:t>
      </w:r>
    </w:p>
    <w:p w:rsidR="00A37F57" w:rsidRPr="00A37F57" w:rsidRDefault="00A37F57" w:rsidP="00A37F57">
      <w:pPr>
        <w:pStyle w:val="A-odstavecodsazensodrkami"/>
        <w:numPr>
          <w:ilvl w:val="0"/>
          <w:numId w:val="0"/>
        </w:numPr>
        <w:ind w:left="1287" w:hanging="567"/>
      </w:pPr>
    </w:p>
    <w:p w:rsidR="00A37F57" w:rsidRPr="00A37F57" w:rsidRDefault="00A37F57" w:rsidP="007D7A34">
      <w:pPr>
        <w:pStyle w:val="A-odstavecodsazensodrkami"/>
        <w:numPr>
          <w:ilvl w:val="0"/>
          <w:numId w:val="1"/>
        </w:numPr>
      </w:pPr>
      <w:r w:rsidRPr="00A37F57">
        <w:t xml:space="preserve">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 </w:t>
      </w:r>
    </w:p>
    <w:p w:rsidR="00A37F57" w:rsidRPr="00A37F57" w:rsidRDefault="00A37F57" w:rsidP="00A37F57">
      <w:pPr>
        <w:pStyle w:val="A-odstavecodsazensodrkami"/>
        <w:numPr>
          <w:ilvl w:val="0"/>
          <w:numId w:val="0"/>
        </w:numPr>
        <w:ind w:left="360"/>
      </w:pPr>
      <w:bookmarkStart w:id="9" w:name="_Hlk126231769"/>
    </w:p>
    <w:p w:rsidR="00A37F57" w:rsidRPr="00A37F57" w:rsidRDefault="00A37F57" w:rsidP="007D7A34">
      <w:pPr>
        <w:pStyle w:val="A-odstavecodsazensodrkami"/>
        <w:numPr>
          <w:ilvl w:val="0"/>
          <w:numId w:val="1"/>
        </w:numPr>
      </w:pPr>
      <w:r w:rsidRPr="00A37F57">
        <w:t>Při nesplnění termínu pro převzetí staveniště dle čl. II. odst. 1. písm. a) této smlouvy se sjednává smluvní pokuta ve výši 2 000,- Kč za každý i započatý kalendářní den prodlení, až do dne splnění této povinnosti.</w:t>
      </w:r>
    </w:p>
    <w:bookmarkEnd w:id="9"/>
    <w:p w:rsidR="00A37F57" w:rsidRPr="00A37F57" w:rsidRDefault="00A37F57" w:rsidP="00A37F57">
      <w:pPr>
        <w:pStyle w:val="A-odstavecodsazensodrkami"/>
        <w:numPr>
          <w:ilvl w:val="0"/>
          <w:numId w:val="0"/>
        </w:numPr>
        <w:ind w:left="360"/>
      </w:pPr>
    </w:p>
    <w:p w:rsidR="00A37F57" w:rsidRPr="00A37F57" w:rsidRDefault="00A37F57" w:rsidP="007D7A34">
      <w:pPr>
        <w:pStyle w:val="A-odstavecodsazensodrkami"/>
        <w:numPr>
          <w:ilvl w:val="0"/>
          <w:numId w:val="1"/>
        </w:numPr>
      </w:pPr>
      <w:r w:rsidRPr="00A37F57">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rsidR="00A37F57" w:rsidRPr="00A37F57" w:rsidRDefault="00A37F57" w:rsidP="00A37F57">
      <w:pPr>
        <w:pStyle w:val="A-odstavecodsazensodrkami"/>
        <w:numPr>
          <w:ilvl w:val="0"/>
          <w:numId w:val="0"/>
        </w:numPr>
        <w:ind w:left="360"/>
      </w:pPr>
    </w:p>
    <w:p w:rsidR="00A37F57" w:rsidRPr="00A37F57" w:rsidRDefault="0093368D" w:rsidP="007D7A34">
      <w:pPr>
        <w:pStyle w:val="A-odstavecodsazensodrkami"/>
        <w:numPr>
          <w:ilvl w:val="0"/>
          <w:numId w:val="1"/>
        </w:numPr>
      </w:pPr>
      <w:r w:rsidRPr="0093368D">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r w:rsidR="00A37F57" w:rsidRPr="00A37F57">
        <w:t xml:space="preserve">. </w:t>
      </w:r>
    </w:p>
    <w:p w:rsidR="00A82F11" w:rsidRDefault="00A82F11" w:rsidP="00A82F11">
      <w:pPr>
        <w:pStyle w:val="A-odstavecodsazensodrkami"/>
        <w:numPr>
          <w:ilvl w:val="0"/>
          <w:numId w:val="0"/>
        </w:numPr>
        <w:ind w:left="1287" w:hanging="567"/>
      </w:pPr>
    </w:p>
    <w:p w:rsidR="00A82F11" w:rsidRDefault="00A82F11" w:rsidP="007D7A34">
      <w:pPr>
        <w:pStyle w:val="A-odstavecodsazensodrkami"/>
        <w:numPr>
          <w:ilvl w:val="0"/>
          <w:numId w:val="1"/>
        </w:numPr>
      </w:pPr>
      <w:r w:rsidRPr="00A467E6">
        <w:t>Sankce za porušení předpisů BOZP.</w:t>
      </w:r>
      <w:r w:rsidR="00C6251D">
        <w:t xml:space="preserve"> </w:t>
      </w:r>
      <w:r w:rsidRPr="008C4FAD">
        <w:t xml:space="preserve">Smluvní pokuta pro případ závažného a opakovaného porušení bezpečnostních předpisů při realizaci díla činí 10 000,- Kč za každý případ. </w:t>
      </w:r>
    </w:p>
    <w:p w:rsidR="00C6251D" w:rsidRDefault="00C6251D" w:rsidP="00C6251D">
      <w:pPr>
        <w:pStyle w:val="A-odstavecodsazensodrkami"/>
        <w:numPr>
          <w:ilvl w:val="0"/>
          <w:numId w:val="0"/>
        </w:numPr>
        <w:ind w:left="360"/>
      </w:pPr>
    </w:p>
    <w:p w:rsidR="00C6251D" w:rsidRDefault="00C6251D" w:rsidP="007D7A34">
      <w:pPr>
        <w:pStyle w:val="A-odstavecodsazensodrkami"/>
        <w:numPr>
          <w:ilvl w:val="0"/>
          <w:numId w:val="1"/>
        </w:numPr>
      </w:pPr>
      <w:r>
        <w:t>Smluvní pokuta v případě neposkytnutí součinnosti zhotovitele koordinátorovi BOZP (jeli určen) dle § 16 zákona 309/2006 Sb. v platném znění ve výši 10 000,- Kč za každý případ.</w:t>
      </w:r>
    </w:p>
    <w:p w:rsidR="00C6251D" w:rsidRDefault="00C6251D" w:rsidP="00C6251D">
      <w:pPr>
        <w:pStyle w:val="A-odstavecodsazensodrkami"/>
        <w:numPr>
          <w:ilvl w:val="0"/>
          <w:numId w:val="0"/>
        </w:numPr>
        <w:ind w:left="360"/>
      </w:pPr>
      <w:r>
        <w:t xml:space="preserve"> </w:t>
      </w:r>
    </w:p>
    <w:p w:rsidR="00C6251D" w:rsidRDefault="00C6251D" w:rsidP="007D7A34">
      <w:pPr>
        <w:pStyle w:val="A-odstavecodsazensodrkami"/>
        <w:numPr>
          <w:ilvl w:val="0"/>
          <w:numId w:val="1"/>
        </w:numPr>
      </w:pPr>
      <w:r w:rsidRPr="00EB3F02">
        <w:t>S</w:t>
      </w:r>
      <w:r>
        <w:t>mluvní pokuta pro případ opakovaného porušení povinnosti zhotovitele vést stavební deník v souladu s vyhláškou č. 499/2006 Sb., o dokumentaci staveb, ve znění pozdějších předpisů, činí 5.000,- Kč za každý případ</w:t>
      </w:r>
      <w:r w:rsidRPr="00EB3F02">
        <w:t>.</w:t>
      </w:r>
    </w:p>
    <w:p w:rsidR="00C6251D" w:rsidRDefault="00C6251D" w:rsidP="00C6251D">
      <w:pPr>
        <w:pStyle w:val="A-odstavecodsazensodrkami"/>
        <w:numPr>
          <w:ilvl w:val="0"/>
          <w:numId w:val="0"/>
        </w:numPr>
        <w:ind w:left="360"/>
      </w:pPr>
    </w:p>
    <w:p w:rsidR="00C6251D" w:rsidRDefault="00C6251D" w:rsidP="007D7A34">
      <w:pPr>
        <w:pStyle w:val="A-odstavecodsazensodrkami"/>
        <w:numPr>
          <w:ilvl w:val="0"/>
          <w:numId w:val="1"/>
        </w:numPr>
      </w:pPr>
      <w:r w:rsidRPr="00EB3F02">
        <w:t>S</w:t>
      </w:r>
      <w:r>
        <w:t>mluvní pokuta pro případ porušení ostatních výše neuvedených smluvních povinností, na jejichž porušení byl zhotovitel upozorněn objednatelem ve stavebním deníku, činí 1.000,- Kč za každý případ.</w:t>
      </w:r>
    </w:p>
    <w:p w:rsidR="00C6251D" w:rsidRDefault="00C6251D" w:rsidP="00C6251D">
      <w:pPr>
        <w:pStyle w:val="A-odstavecodsazensodrkami"/>
        <w:numPr>
          <w:ilvl w:val="0"/>
          <w:numId w:val="0"/>
        </w:numPr>
        <w:ind w:left="360"/>
      </w:pPr>
    </w:p>
    <w:p w:rsidR="00C6251D" w:rsidRDefault="00C6251D" w:rsidP="007D7A34">
      <w:pPr>
        <w:pStyle w:val="A-odstavecodsazensodrkami"/>
        <w:numPr>
          <w:ilvl w:val="0"/>
          <w:numId w:val="1"/>
        </w:numPr>
      </w:pPr>
      <w:r w:rsidRPr="00EB3F02">
        <w:t>P</w:t>
      </w:r>
      <w:r>
        <w:t xml:space="preserve">ři nesplnění podmínek uvedených ve stanoviscích vlastníků pozemků, které jsou součástí PD. Uhradí zhotovitel objednateli smluvní pokutu ve výši 5.000,-Kč za každý </w:t>
      </w:r>
      <w:r>
        <w:lastRenderedPageBreak/>
        <w:t xml:space="preserve">případ nesplnění podmínek a </w:t>
      </w:r>
      <w:r w:rsidRPr="00EB3F02">
        <w:t xml:space="preserve">k tomu </w:t>
      </w:r>
      <w:r>
        <w:t>náhradu dle požadavku uvedenou ve stanovisku vlastníka pozemku.</w:t>
      </w:r>
    </w:p>
    <w:p w:rsidR="00C6251D" w:rsidRDefault="00C6251D" w:rsidP="00C6251D">
      <w:pPr>
        <w:pStyle w:val="A-odstavecodsazensodrkami"/>
        <w:numPr>
          <w:ilvl w:val="0"/>
          <w:numId w:val="0"/>
        </w:numPr>
        <w:ind w:left="1287" w:hanging="567"/>
      </w:pPr>
    </w:p>
    <w:p w:rsidR="00A82F11" w:rsidRDefault="00A82F11" w:rsidP="007D7A34">
      <w:pPr>
        <w:pStyle w:val="A-odstavecodsazensodrkami"/>
        <w:numPr>
          <w:ilvl w:val="0"/>
          <w:numId w:val="1"/>
        </w:numPr>
      </w:pPr>
      <w:r w:rsidRPr="00081290">
        <w:t>Smluvní pokuty mohou být kombinovány a to znamená, že uplatnění jedné smluvní pokuty nevylučuje soub</w:t>
      </w:r>
      <w:r>
        <w:t>ě</w:t>
      </w:r>
      <w:r w:rsidRPr="00081290">
        <w:t>žné uplatnění jakékoliv jiné smluvní pokuty.</w:t>
      </w:r>
    </w:p>
    <w:p w:rsidR="00A82F11" w:rsidRDefault="00A82F11" w:rsidP="00A82F11">
      <w:pPr>
        <w:pStyle w:val="A-odstavecodsazensodrkami"/>
        <w:numPr>
          <w:ilvl w:val="0"/>
          <w:numId w:val="0"/>
        </w:numPr>
        <w:ind w:left="1287" w:hanging="567"/>
      </w:pPr>
    </w:p>
    <w:p w:rsidR="00A82F11" w:rsidRDefault="00A82F11" w:rsidP="007D7A34">
      <w:pPr>
        <w:pStyle w:val="A-odstavecodsazensodrkami"/>
        <w:numPr>
          <w:ilvl w:val="0"/>
          <w:numId w:val="1"/>
        </w:numPr>
      </w:pPr>
      <w:r w:rsidRPr="007568A1">
        <w:t>Sankci vyúčtuje oprávněná strana straně povinné písemnou formou. Ve vyúčtování musí být uvedeno to ustanovení smlouvy, které k vyúčtování sankce opravňuje a způsob výpočtu celkové výše sankce.</w:t>
      </w:r>
    </w:p>
    <w:p w:rsidR="00091E59" w:rsidRPr="00A467E6" w:rsidRDefault="00091E59" w:rsidP="00091E59">
      <w:pPr>
        <w:pStyle w:val="A-odstavecodsazensodrkami"/>
        <w:numPr>
          <w:ilvl w:val="0"/>
          <w:numId w:val="0"/>
        </w:numPr>
        <w:ind w:left="360"/>
      </w:pPr>
    </w:p>
    <w:p w:rsidR="00A82F11" w:rsidRDefault="00A82F11" w:rsidP="007D7A34">
      <w:pPr>
        <w:pStyle w:val="A-odstavecodsazensodrkami"/>
        <w:numPr>
          <w:ilvl w:val="0"/>
          <w:numId w:val="1"/>
        </w:numPr>
      </w:pPr>
      <w:r>
        <w:t>Pro zajištění úhrady oprávněně vyúčtovaných sankcí je objednatel oprávněn provést zápočet vyúčtované sankce proti jakékoliv oprávněné pohledávce, kterou má, nebo bude mít zhotovitel za objednatelem.</w:t>
      </w:r>
    </w:p>
    <w:p w:rsidR="00A82F11" w:rsidRDefault="00A82F11" w:rsidP="00A82F11">
      <w:pPr>
        <w:pStyle w:val="A-odstavecodsazensodrkami"/>
        <w:numPr>
          <w:ilvl w:val="0"/>
          <w:numId w:val="0"/>
        </w:numPr>
      </w:pPr>
    </w:p>
    <w:p w:rsidR="00A82F11" w:rsidRDefault="00A82F11" w:rsidP="007D7A34">
      <w:pPr>
        <w:pStyle w:val="A-odstavecodsazensodrkami"/>
        <w:numPr>
          <w:ilvl w:val="0"/>
          <w:numId w:val="1"/>
        </w:numPr>
      </w:pPr>
      <w:r>
        <w:t>Strana povinná je povinna uhradit vyúčtované sankce nejpozději do 30 dnů od dne obdržení příslušného vyúčtování.</w:t>
      </w:r>
    </w:p>
    <w:p w:rsidR="00A82F11" w:rsidRDefault="00A82F11" w:rsidP="00A82F11">
      <w:pPr>
        <w:pStyle w:val="A-odstavecodsazensodrkami"/>
        <w:numPr>
          <w:ilvl w:val="0"/>
          <w:numId w:val="0"/>
        </w:numPr>
        <w:ind w:left="360" w:hanging="360"/>
      </w:pPr>
    </w:p>
    <w:p w:rsidR="00A82F11" w:rsidRPr="00C506B6" w:rsidRDefault="00A82F11" w:rsidP="007D7A34">
      <w:pPr>
        <w:pStyle w:val="A-odstavecodsazensodrkami"/>
        <w:numPr>
          <w:ilvl w:val="0"/>
          <w:numId w:val="1"/>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415F6B" w:rsidRDefault="00415F6B" w:rsidP="00661EDA">
      <w:pPr>
        <w:pStyle w:val="Zkladntext"/>
        <w:widowControl/>
        <w:jc w:val="center"/>
        <w:rPr>
          <w:rFonts w:cs="Arial"/>
          <w:b/>
          <w:sz w:val="22"/>
          <w:szCs w:val="22"/>
          <w:u w:val="single"/>
        </w:rPr>
      </w:pPr>
    </w:p>
    <w:p w:rsidR="005010F9" w:rsidRPr="00386410" w:rsidRDefault="005010F9"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 ZAJIŠTĚNÍ ZÁVAZKU, ZÁRUKA</w:t>
      </w:r>
    </w:p>
    <w:p w:rsidR="00661EDA" w:rsidRPr="00386410" w:rsidRDefault="00661EDA" w:rsidP="00661EDA">
      <w:pPr>
        <w:widowControl w:val="0"/>
        <w:jc w:val="both"/>
        <w:rPr>
          <w:rFonts w:ascii="Arial" w:hAnsi="Arial" w:cs="Arial"/>
          <w:b/>
          <w:sz w:val="22"/>
          <w:szCs w:val="22"/>
        </w:rPr>
      </w:pPr>
    </w:p>
    <w:p w:rsidR="00661EDA" w:rsidRPr="009353FE" w:rsidRDefault="00661EDA" w:rsidP="007D7A34">
      <w:pPr>
        <w:pStyle w:val="Zkladntext"/>
        <w:widowControl/>
        <w:numPr>
          <w:ilvl w:val="0"/>
          <w:numId w:val="3"/>
        </w:numPr>
        <w:tabs>
          <w:tab w:val="left" w:pos="360"/>
        </w:tabs>
        <w:rPr>
          <w:rFonts w:cs="Arial"/>
          <w:sz w:val="22"/>
          <w:szCs w:val="22"/>
        </w:rPr>
      </w:pPr>
      <w:r w:rsidRPr="009353FE">
        <w:rPr>
          <w:rFonts w:cs="Arial"/>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7D7A34">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Pr="007F79DC" w:rsidRDefault="00533023" w:rsidP="007D7A34">
      <w:pPr>
        <w:pStyle w:val="Zkladntext"/>
        <w:widowControl/>
        <w:numPr>
          <w:ilvl w:val="0"/>
          <w:numId w:val="3"/>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3D6240">
        <w:rPr>
          <w:rFonts w:cs="Arial"/>
          <w:sz w:val="22"/>
          <w:szCs w:val="22"/>
        </w:rPr>
        <w:t xml:space="preserve">na </w:t>
      </w:r>
      <w:r w:rsidR="00274CEA" w:rsidRPr="003D6240">
        <w:rPr>
          <w:rFonts w:cs="Arial"/>
          <w:color w:val="auto"/>
          <w:sz w:val="22"/>
          <w:szCs w:val="22"/>
        </w:rPr>
        <w:t xml:space="preserve">60 </w:t>
      </w:r>
      <w:r w:rsidR="00274CEA" w:rsidRPr="003D6240">
        <w:rPr>
          <w:rFonts w:cs="Arial"/>
          <w:sz w:val="22"/>
          <w:szCs w:val="22"/>
        </w:rPr>
        <w:t>měsíců</w:t>
      </w:r>
      <w:r w:rsidR="00274CEA" w:rsidRPr="00386410">
        <w:rPr>
          <w:rFonts w:cs="Arial"/>
          <w:sz w:val="22"/>
          <w:szCs w:val="22"/>
        </w:rPr>
        <w:t xml:space="preserve"> ode dne předání a převzetí díla objednatelem.</w:t>
      </w:r>
    </w:p>
    <w:p w:rsidR="00274CEA" w:rsidRDefault="00274CEA" w:rsidP="00274CEA">
      <w:pPr>
        <w:pStyle w:val="Zkladntext"/>
        <w:widowControl/>
        <w:tabs>
          <w:tab w:val="left" w:pos="360"/>
        </w:tabs>
        <w:ind w:left="360"/>
        <w:jc w:val="both"/>
        <w:rPr>
          <w:rFonts w:cs="Arial"/>
          <w:sz w:val="22"/>
          <w:szCs w:val="22"/>
        </w:rPr>
      </w:pPr>
    </w:p>
    <w:p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74CEA" w:rsidRDefault="00274CEA" w:rsidP="00274CEA">
      <w:pPr>
        <w:pStyle w:val="Zkladntext"/>
        <w:widowControl/>
        <w:tabs>
          <w:tab w:val="left" w:pos="360"/>
        </w:tabs>
        <w:ind w:left="360"/>
        <w:jc w:val="both"/>
        <w:rPr>
          <w:rFonts w:cs="Arial"/>
          <w:sz w:val="22"/>
          <w:szCs w:val="22"/>
        </w:rPr>
      </w:pPr>
    </w:p>
    <w:p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02005A">
      <w:pPr>
        <w:pStyle w:val="Zkladntext"/>
        <w:widowControl/>
        <w:tabs>
          <w:tab w:val="left" w:pos="360"/>
        </w:tabs>
        <w:jc w:val="both"/>
        <w:rPr>
          <w:rFonts w:cs="Arial"/>
          <w:sz w:val="22"/>
          <w:szCs w:val="22"/>
        </w:rPr>
      </w:pPr>
    </w:p>
    <w:p w:rsidR="00C6251D" w:rsidRPr="007376C6" w:rsidRDefault="00C6251D" w:rsidP="007D7A34">
      <w:pPr>
        <w:pStyle w:val="lneksmlouvytextPVL"/>
        <w:numPr>
          <w:ilvl w:val="0"/>
          <w:numId w:val="3"/>
        </w:numPr>
        <w:tabs>
          <w:tab w:val="left" w:pos="360"/>
        </w:tabs>
        <w:spacing w:after="180"/>
      </w:pPr>
      <w:r w:rsidRPr="007376C6">
        <w:t xml:space="preserve">Zhotovitel je povinen do 5 pracovních dnů od doručení reklamace písemně odpovědět </w:t>
      </w:r>
      <w:proofErr w:type="gramStart"/>
      <w:r w:rsidRPr="007376C6">
        <w:t>objednateli</w:t>
      </w:r>
      <w:proofErr w:type="gramEnd"/>
      <w:r w:rsidRPr="007376C6">
        <w:t xml:space="preserve"> </w:t>
      </w:r>
      <w:r>
        <w:t xml:space="preserve">zda reklamaci uznává či neuznává, navrhnout </w:t>
      </w:r>
      <w:r w:rsidRPr="007376C6">
        <w:t xml:space="preserve">způsob </w:t>
      </w:r>
      <w:r>
        <w:t xml:space="preserve">opravy </w:t>
      </w:r>
      <w:r w:rsidRPr="007376C6">
        <w:t>a lhůty odstranění</w:t>
      </w:r>
      <w:r>
        <w:t xml:space="preserve"> jednotlivých reklamovaných vad. P</w:t>
      </w:r>
      <w:r w:rsidRPr="007376C6">
        <w:t xml:space="preserve">o odsouhlasení návrhu </w:t>
      </w:r>
      <w:r>
        <w:t xml:space="preserve">a lhůty opravy </w:t>
      </w:r>
      <w:r w:rsidRPr="007376C6">
        <w:t>objednatelem</w:t>
      </w:r>
      <w:r>
        <w:t xml:space="preserve"> </w:t>
      </w:r>
      <w:r w:rsidRPr="007376C6">
        <w:t xml:space="preserve">zahájí </w:t>
      </w:r>
      <w:r>
        <w:t xml:space="preserve">bez prodlení </w:t>
      </w:r>
      <w:r w:rsidRPr="007376C6">
        <w:t xml:space="preserve">práce </w:t>
      </w:r>
      <w:r>
        <w:t>na</w:t>
      </w:r>
      <w:r w:rsidRPr="007376C6">
        <w:t xml:space="preserve"> odstranění vad. Nebude-li dohodnuto jinak, je zhotovitel povinen vadu odstranit ve lhůtě do </w:t>
      </w:r>
      <w:r>
        <w:t>3</w:t>
      </w:r>
      <w:r w:rsidRPr="007376C6">
        <w:t xml:space="preserve">0 kalendářních dní od doručení reklamace, a to bez ohledu na to, zda se jedná o záruční vadu či nikoliv. Pokud zhotovitel neodstraní vady ve výše uvedených termínech, je povinen uhradit objednateli smluvní pokutu </w:t>
      </w:r>
      <w:r>
        <w:t xml:space="preserve">dle smluvního ujednání. </w:t>
      </w:r>
    </w:p>
    <w:p w:rsidR="00C6251D" w:rsidRDefault="00C6251D" w:rsidP="007D7A34">
      <w:pPr>
        <w:pStyle w:val="lneksmlouvytextPVL"/>
        <w:numPr>
          <w:ilvl w:val="0"/>
          <w:numId w:val="3"/>
        </w:numPr>
        <w:spacing w:after="180"/>
      </w:pPr>
      <w:r>
        <w:t>V případě, že zhotovitel neodpoví do 5 pracovních dnů od doručení reklamace objednateli, nebo n</w:t>
      </w:r>
      <w:r w:rsidRPr="009402A7">
        <w:t xml:space="preserve">enastoupí k odstranění reklamované vady </w:t>
      </w:r>
      <w:r>
        <w:t xml:space="preserve">v dohodnutém termínu, nebo zhotovitel reklamované vady neodstraní ve sjednané lhůtě, je objednatel oprávněn pověřit odstraněním vady jinou specializovanou firmu. Veškeré takto oprávněně vzniklé náklady uhradí objednateli zhotovitel. </w:t>
      </w:r>
    </w:p>
    <w:p w:rsidR="00C6251D" w:rsidRDefault="007B251F" w:rsidP="000D06D9">
      <w:pPr>
        <w:pStyle w:val="lneksmlouvytextPVL"/>
        <w:numPr>
          <w:ilvl w:val="0"/>
          <w:numId w:val="3"/>
        </w:numPr>
        <w:tabs>
          <w:tab w:val="left" w:pos="360"/>
        </w:tabs>
        <w:spacing w:after="180"/>
      </w:pPr>
      <w:r>
        <w:t>Náklady</w:t>
      </w:r>
      <w:r w:rsidR="00C6251D" w:rsidRPr="00CD2CB1">
        <w:t xml:space="preserve"> na odstranění reklamované vady nese zhotovitel, i ve sporných případech, až do rozhodnutí soudu.</w:t>
      </w:r>
      <w:r>
        <w:t xml:space="preserve"> </w:t>
      </w:r>
    </w:p>
    <w:p w:rsidR="00CD2CB1" w:rsidRPr="00560F5E" w:rsidRDefault="00CD2CB1" w:rsidP="007036B5">
      <w:pPr>
        <w:pStyle w:val="lneksmlouvytextPVL"/>
        <w:numPr>
          <w:ilvl w:val="0"/>
          <w:numId w:val="3"/>
        </w:numPr>
        <w:tabs>
          <w:tab w:val="left" w:pos="360"/>
        </w:tabs>
        <w:spacing w:after="180"/>
        <w:rPr>
          <w:strike/>
        </w:rPr>
      </w:pPr>
      <w:r w:rsidRPr="007B251F">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7D7A34">
      <w:pPr>
        <w:widowControl w:val="0"/>
        <w:numPr>
          <w:ilvl w:val="0"/>
          <w:numId w:val="4"/>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93368D" w:rsidRPr="0093368D" w:rsidRDefault="0093368D" w:rsidP="007D7A34">
      <w:pPr>
        <w:pStyle w:val="lneksmlouvytextPVL"/>
        <w:widowControl w:val="0"/>
        <w:numPr>
          <w:ilvl w:val="0"/>
          <w:numId w:val="4"/>
        </w:numPr>
      </w:pPr>
      <w:r w:rsidRPr="0093368D">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rsidR="000444BA" w:rsidRDefault="000444BA" w:rsidP="000444BA">
      <w:pPr>
        <w:pStyle w:val="Odstavecseseznamem"/>
        <w:rPr>
          <w:rFonts w:ascii="Arial" w:hAnsi="Arial" w:cs="Arial"/>
          <w:sz w:val="22"/>
          <w:szCs w:val="22"/>
        </w:rPr>
      </w:pP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851547">
        <w:rPr>
          <w:rFonts w:cs="Arial"/>
          <w:b/>
          <w:sz w:val="22"/>
          <w:szCs w:val="22"/>
          <w:u w:val="single"/>
        </w:rPr>
        <w:t>VIII</w:t>
      </w:r>
      <w:r>
        <w:rPr>
          <w:rFonts w:cs="Arial"/>
          <w:b/>
          <w:sz w:val="22"/>
          <w:szCs w:val="22"/>
          <w:u w:val="single"/>
        </w:rPr>
        <w:t>. OSTATNÍ USTANOVENÍ</w:t>
      </w:r>
    </w:p>
    <w:p w:rsidR="00274CEA" w:rsidRDefault="00274CEA" w:rsidP="001B0F91">
      <w:pPr>
        <w:pStyle w:val="Zkladntext"/>
        <w:keepNext/>
        <w:widowControl/>
        <w:jc w:val="center"/>
        <w:rPr>
          <w:rFonts w:cs="Arial"/>
          <w:b/>
          <w:sz w:val="22"/>
          <w:szCs w:val="22"/>
          <w:u w:val="single"/>
        </w:rPr>
      </w:pPr>
    </w:p>
    <w:p w:rsidR="00274CEA" w:rsidRDefault="00274CEA" w:rsidP="007D7A34">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7D7A34">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Default="00274CEA" w:rsidP="007D7A34">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A724A8" w:rsidRDefault="00A724A8" w:rsidP="00C6251D">
      <w:pPr>
        <w:pStyle w:val="Odstavecseseznamem"/>
        <w:spacing w:after="0"/>
        <w:rPr>
          <w:rFonts w:cs="Arial"/>
          <w:color w:val="auto"/>
          <w:sz w:val="22"/>
          <w:szCs w:val="22"/>
        </w:rPr>
      </w:pPr>
    </w:p>
    <w:p w:rsidR="008B3548" w:rsidRPr="008B3548" w:rsidRDefault="00A724A8" w:rsidP="007D7A34">
      <w:pPr>
        <w:pStyle w:val="lneksmlouvytextPVL"/>
        <w:keepNext/>
        <w:numPr>
          <w:ilvl w:val="0"/>
          <w:numId w:val="8"/>
        </w:numPr>
        <w:tabs>
          <w:tab w:val="left" w:pos="360"/>
        </w:tabs>
      </w:pPr>
      <w:r w:rsidRPr="003D6240">
        <w:lastRenderedPageBreak/>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w:t>
      </w:r>
      <w:r w:rsidRPr="003D6240">
        <w:noBreakHyphen/>
        <w:t>li k provedení kontroly potřeba předložení dokumentů, zavazuje se zhotovitel k jejich předložení nejpozději do 2 pracovních dnů od doručení výzvy objednatele.</w:t>
      </w:r>
      <w:r w:rsidR="0093368D">
        <w:t xml:space="preserve">     </w:t>
      </w:r>
    </w:p>
    <w:p w:rsidR="0093368D" w:rsidRPr="001B0F91" w:rsidRDefault="0093368D" w:rsidP="008B3548">
      <w:pPr>
        <w:pStyle w:val="lneksmlouvytextPVL"/>
        <w:keepNext/>
        <w:numPr>
          <w:ilvl w:val="0"/>
          <w:numId w:val="0"/>
        </w:numPr>
        <w:tabs>
          <w:tab w:val="left" w:pos="360"/>
        </w:tabs>
        <w:ind w:left="360"/>
      </w:pPr>
      <w:r>
        <w:t xml:space="preserve">     </w:t>
      </w:r>
    </w:p>
    <w:p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851547">
        <w:rPr>
          <w:rFonts w:cs="Arial"/>
          <w:b/>
          <w:sz w:val="22"/>
          <w:szCs w:val="22"/>
          <w:u w:val="single"/>
        </w:rPr>
        <w:t>I</w:t>
      </w:r>
      <w:r w:rsidRPr="00386410">
        <w:rPr>
          <w:rFonts w:cs="Arial"/>
          <w:b/>
          <w:sz w:val="22"/>
          <w:szCs w:val="22"/>
          <w:u w:val="single"/>
        </w:rPr>
        <w:t>X. ZÁVĚREČNÁ USTANOVENÍ</w:t>
      </w:r>
    </w:p>
    <w:p w:rsidR="006C6497" w:rsidRDefault="006C6497"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r w:rsidR="00597F89">
        <w:rPr>
          <w:rFonts w:cs="Arial"/>
          <w:color w:val="auto"/>
          <w:sz w:val="22"/>
          <w:szCs w:val="22"/>
        </w:rPr>
        <w:t xml:space="preserve"> formou </w:t>
      </w:r>
      <w:r w:rsidR="00597F89" w:rsidRPr="00AE4451">
        <w:rPr>
          <w:rFonts w:cs="Arial"/>
          <w:color w:val="auto"/>
          <w:sz w:val="22"/>
          <w:szCs w:val="22"/>
        </w:rPr>
        <w:t>číslovaných dodatků, podepsaných oběma smluvními stranami</w:t>
      </w:r>
      <w:r w:rsidRPr="00AE4451">
        <w:rPr>
          <w:rFonts w:cs="Arial"/>
          <w:color w:val="auto"/>
          <w:sz w:val="22"/>
          <w:szCs w:val="22"/>
        </w:rPr>
        <w:t>.</w:t>
      </w:r>
    </w:p>
    <w:p w:rsidR="00661ED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ED0CB9" w:rsidRDefault="00661EDA" w:rsidP="007D7A34">
      <w:pPr>
        <w:pStyle w:val="SeznamsmlouvaPVL"/>
        <w:numPr>
          <w:ilvl w:val="0"/>
          <w:numId w:val="10"/>
        </w:numPr>
        <w:tabs>
          <w:tab w:val="clear" w:pos="993"/>
          <w:tab w:val="left" w:pos="851"/>
        </w:tabs>
        <w:spacing w:after="180"/>
      </w:pPr>
      <w:bookmarkStart w:id="10" w:name="_Hlk126231916"/>
      <w:r w:rsidRPr="00692E0E">
        <w:t xml:space="preserve">prodlení </w:t>
      </w:r>
      <w:r w:rsidR="00281A52" w:rsidRPr="00692E0E">
        <w:t>zhotovitel</w:t>
      </w:r>
      <w:r w:rsidRPr="00692E0E">
        <w:t xml:space="preserve">e </w:t>
      </w:r>
      <w:r w:rsidR="00997577" w:rsidRPr="00692E0E">
        <w:t xml:space="preserve">o více než 30 </w:t>
      </w:r>
      <w:r w:rsidR="00B50B84" w:rsidRPr="00ED0CB9">
        <w:t xml:space="preserve">kalendářních </w:t>
      </w:r>
      <w:r w:rsidR="00997577" w:rsidRPr="00692E0E">
        <w:t xml:space="preserve">dnů oproti </w:t>
      </w:r>
      <w:r w:rsidR="00997577" w:rsidRPr="00ED0CB9">
        <w:t xml:space="preserve">lhůtám a termínům </w:t>
      </w:r>
      <w:r w:rsidR="00997577" w:rsidRPr="00692E0E">
        <w:t>ujednan</w:t>
      </w:r>
      <w:r w:rsidR="00997577" w:rsidRPr="00ED0CB9">
        <w:t>ých v čl. II. odst.1 této smlouvy.</w:t>
      </w:r>
      <w:bookmarkEnd w:id="10"/>
    </w:p>
    <w:p w:rsidR="00ED0CB9" w:rsidRPr="00ED0CB9" w:rsidRDefault="00ED0CB9" w:rsidP="007D7A34">
      <w:pPr>
        <w:pStyle w:val="SeznamsmlouvaPVL"/>
        <w:numPr>
          <w:ilvl w:val="0"/>
          <w:numId w:val="10"/>
        </w:numPr>
        <w:spacing w:after="180"/>
      </w:pPr>
      <w:r>
        <w:t xml:space="preserve">   </w:t>
      </w:r>
      <w:r w:rsidR="00661EDA" w:rsidRPr="00692E0E">
        <w:t xml:space="preserve">bezdůvodném přerušení prací </w:t>
      </w:r>
      <w:r w:rsidR="00281A52" w:rsidRPr="00692E0E">
        <w:t>zhotovitel</w:t>
      </w:r>
      <w:r w:rsidR="00661EDA" w:rsidRPr="00692E0E">
        <w:t>em, které trvá více než 14 dnů,</w:t>
      </w:r>
      <w:r w:rsidRPr="00ED0CB9">
        <w:t xml:space="preserve"> </w:t>
      </w:r>
    </w:p>
    <w:p w:rsidR="00ED0CB9" w:rsidRDefault="00ED0CB9" w:rsidP="007D7A34">
      <w:pPr>
        <w:pStyle w:val="SeznamsmlouvaPVL"/>
        <w:numPr>
          <w:ilvl w:val="0"/>
          <w:numId w:val="10"/>
        </w:numPr>
        <w:spacing w:after="180"/>
      </w:pPr>
      <w:r>
        <w:t xml:space="preserve">   </w:t>
      </w:r>
      <w:r w:rsidR="00661EDA" w:rsidRPr="00692E0E">
        <w:t xml:space="preserve">zásadním porušení technologické kázně </w:t>
      </w:r>
      <w:r w:rsidR="00281A52" w:rsidRPr="00692E0E">
        <w:t>zhotovitel</w:t>
      </w:r>
      <w:r w:rsidR="00661EDA" w:rsidRPr="00692E0E">
        <w:t xml:space="preserve">em, zanedbání provádění kontroly </w:t>
      </w:r>
      <w:r w:rsidR="001B0F91" w:rsidRPr="00ED0CB9">
        <w:t xml:space="preserve">  </w:t>
      </w:r>
      <w:r w:rsidR="00661EDA" w:rsidRPr="00692E0E">
        <w:t xml:space="preserve">kvality </w:t>
      </w:r>
      <w:r w:rsidR="00281A52" w:rsidRPr="00692E0E">
        <w:t>zhotovitel</w:t>
      </w:r>
      <w:r w:rsidR="00661EDA" w:rsidRPr="00692E0E">
        <w:t>em při realizaci díla, včetně opakované absence odborného vedení stavby při rozhodujících dodávkách pro zajištění řádného plnění díla.</w:t>
      </w:r>
    </w:p>
    <w:p w:rsidR="00661EDA" w:rsidRPr="00386410" w:rsidRDefault="00ED0CB9" w:rsidP="007D7A34">
      <w:pPr>
        <w:pStyle w:val="SeznamsmlouvaPVL"/>
        <w:numPr>
          <w:ilvl w:val="0"/>
          <w:numId w:val="10"/>
        </w:numPr>
        <w:spacing w:after="180"/>
      </w:pPr>
      <w:r>
        <w:t xml:space="preserve">   </w:t>
      </w:r>
      <w:r w:rsidR="00661EDA" w:rsidRPr="00692E0E">
        <w:t xml:space="preserve">neplněním povinností </w:t>
      </w:r>
      <w:r w:rsidR="00281A52" w:rsidRPr="00692E0E">
        <w:t>zhotovitel</w:t>
      </w:r>
      <w:r w:rsidR="00661EDA" w:rsidRPr="00692E0E">
        <w:t>e vést řádně zápisy do stavebního deníku.</w:t>
      </w:r>
    </w:p>
    <w:p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Pr="00A82F11" w:rsidRDefault="00005B63" w:rsidP="007D7A34">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004F661E" w:rsidRPr="00746A69">
          <w:rPr>
            <w:rStyle w:val="Hypertextovodkaz"/>
            <w:rFonts w:cs="Arial"/>
            <w:sz w:val="22"/>
            <w:szCs w:val="22"/>
          </w:rPr>
          <w:t>http://www.poh.cz/protikorupcni-a-compliance-program/d-1346/p1=1458</w:t>
        </w:r>
      </w:hyperlink>
      <w:r w:rsidRPr="009353FE">
        <w:rPr>
          <w:rFonts w:cs="Arial"/>
          <w:color w:val="auto"/>
          <w:sz w:val="22"/>
          <w:szCs w:val="22"/>
        </w:rPr>
        <w:t xml:space="preserve">), dále s Etickým kodexem Povodí Ohře, </w:t>
      </w:r>
      <w:r w:rsidRPr="00BA6C45">
        <w:rPr>
          <w:rFonts w:cs="Arial"/>
          <w:sz w:val="22"/>
          <w:szCs w:val="22"/>
        </w:rPr>
        <w:t xml:space="preserve">státní podnik a Protikorupčním programem Povodí Ohře, státní podnik. Zhotovitel se při plnění této </w:t>
      </w:r>
      <w:r w:rsidRPr="00BA6C45">
        <w:rPr>
          <w:rFonts w:cs="Arial"/>
          <w:sz w:val="22"/>
          <w:szCs w:val="22"/>
        </w:rPr>
        <w:lastRenderedPageBreak/>
        <w:t>Smlouvy zavazuje po celou dobu jejího trvání dodržovat zásady a hodnoty obsažené v uvedených dokumentech, pokud to jejich povaha umožňuje.</w:t>
      </w:r>
    </w:p>
    <w:p w:rsidR="00BE743A" w:rsidRPr="00BE743A" w:rsidRDefault="00BA6C45" w:rsidP="007D7A34">
      <w:pPr>
        <w:pStyle w:val="Zkladntext"/>
        <w:widowControl/>
        <w:numPr>
          <w:ilvl w:val="0"/>
          <w:numId w:val="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7F79DC" w:rsidRPr="009353FE" w:rsidRDefault="00BA6C45" w:rsidP="007D7A34">
      <w:pPr>
        <w:pStyle w:val="Zkladntext"/>
        <w:numPr>
          <w:ilvl w:val="0"/>
          <w:numId w:val="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9353FE">
          <w:rPr>
            <w:rFonts w:cs="Arial"/>
            <w:color w:val="auto"/>
            <w:sz w:val="22"/>
            <w:szCs w:val="22"/>
          </w:rPr>
          <w:t>http://www.poh.cz/informace-o-zpracovani-osobnich-udaju/d-1369/p1=1459</w:t>
        </w:r>
      </w:hyperlink>
    </w:p>
    <w:p w:rsidR="00BD3578" w:rsidRDefault="00BD3578" w:rsidP="00D71D00">
      <w:pPr>
        <w:pStyle w:val="Zkladntext"/>
        <w:widowControl/>
        <w:tabs>
          <w:tab w:val="left" w:pos="360"/>
        </w:tabs>
        <w:ind w:left="360"/>
        <w:jc w:val="both"/>
        <w:rPr>
          <w:rFonts w:cs="Arial"/>
          <w:sz w:val="22"/>
          <w:szCs w:val="22"/>
        </w:rPr>
      </w:pPr>
    </w:p>
    <w:p w:rsidR="001551C0" w:rsidRPr="00A82F11" w:rsidRDefault="001551C0" w:rsidP="001551C0">
      <w:pPr>
        <w:pStyle w:val="Zkladntext"/>
        <w:numPr>
          <w:ilvl w:val="0"/>
          <w:numId w:val="5"/>
        </w:numPr>
        <w:jc w:val="both"/>
        <w:rPr>
          <w:rFonts w:cs="Arial"/>
          <w:sz w:val="22"/>
          <w:szCs w:val="22"/>
        </w:rPr>
      </w:pPr>
      <w:r>
        <w:rPr>
          <w:rFonts w:cs="Arial"/>
          <w:sz w:val="22"/>
          <w:szCs w:val="22"/>
        </w:rPr>
        <w:t xml:space="preserve"> </w:t>
      </w:r>
      <w:r w:rsidRPr="001551C0">
        <w:rPr>
          <w:rFonts w:cs="Arial"/>
          <w:sz w:val="22"/>
          <w:szCs w:val="22"/>
        </w:rPr>
        <w:t>Smluvní strany nepovažují žádné ustanovení smlouvy za obchodní tajemství.</w:t>
      </w:r>
      <w:r w:rsidRPr="00A82F11">
        <w:rPr>
          <w:rFonts w:cs="Arial"/>
          <w:sz w:val="22"/>
          <w:szCs w:val="22"/>
        </w:rPr>
        <w:t xml:space="preserve"> </w:t>
      </w:r>
    </w:p>
    <w:p w:rsidR="0089152C" w:rsidRPr="00AE4451" w:rsidRDefault="0089152C" w:rsidP="0089152C">
      <w:pPr>
        <w:pStyle w:val="Zkladntext"/>
        <w:widowControl/>
        <w:numPr>
          <w:ilvl w:val="0"/>
          <w:numId w:val="5"/>
        </w:numPr>
        <w:tabs>
          <w:tab w:val="left" w:pos="360"/>
        </w:tabs>
        <w:spacing w:before="120" w:after="120"/>
        <w:jc w:val="both"/>
        <w:textAlignment w:val="auto"/>
        <w:rPr>
          <w:rFonts w:cs="Arial"/>
          <w:color w:val="auto"/>
          <w:sz w:val="22"/>
          <w:szCs w:val="22"/>
        </w:rPr>
      </w:pPr>
      <w:r w:rsidRPr="00AE4451">
        <w:rPr>
          <w:rFonts w:cs="Arial"/>
          <w:color w:val="auto"/>
          <w:sz w:val="22"/>
          <w:szCs w:val="22"/>
        </w:rPr>
        <w:t>Uzavřením této smlouvy přenáší objednatel na zhotovitele odbornou, stavební, technickou, ekonomickou a organizační odpovědnost za přípravu a realizaci stavby a stejně tak i za provádění prací a dodávek.</w:t>
      </w:r>
    </w:p>
    <w:p w:rsidR="0089152C" w:rsidRPr="00AE4451" w:rsidRDefault="0089152C" w:rsidP="0089152C">
      <w:pPr>
        <w:pStyle w:val="Zkladntext"/>
        <w:widowControl/>
        <w:numPr>
          <w:ilvl w:val="0"/>
          <w:numId w:val="5"/>
        </w:numPr>
        <w:tabs>
          <w:tab w:val="left" w:pos="360"/>
        </w:tabs>
        <w:spacing w:before="120" w:after="120"/>
        <w:jc w:val="both"/>
        <w:textAlignment w:val="auto"/>
        <w:rPr>
          <w:rFonts w:cs="Arial"/>
          <w:color w:val="auto"/>
          <w:sz w:val="22"/>
          <w:szCs w:val="22"/>
        </w:rPr>
      </w:pPr>
      <w:r w:rsidRPr="00AE4451">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rsidR="00DD00CC" w:rsidRDefault="00DD00CC" w:rsidP="00DD00CC">
      <w:pPr>
        <w:pStyle w:val="Odstavecseseznamem"/>
        <w:numPr>
          <w:ilvl w:val="0"/>
          <w:numId w:val="5"/>
        </w:numPr>
        <w:tabs>
          <w:tab w:val="left" w:pos="426"/>
        </w:tabs>
        <w:overflowPunct/>
        <w:spacing w:after="240"/>
        <w:jc w:val="both"/>
        <w:textAlignment w:val="auto"/>
        <w:rPr>
          <w:rFonts w:ascii="Arial" w:hAnsi="Arial" w:cs="Arial"/>
          <w:color w:val="000000"/>
          <w:sz w:val="22"/>
          <w:szCs w:val="22"/>
        </w:rPr>
      </w:pPr>
      <w:r w:rsidRPr="00DD00CC">
        <w:rPr>
          <w:rFonts w:ascii="Arial" w:hAnsi="Arial" w:cs="Arial"/>
          <w:color w:val="000000"/>
          <w:sz w:val="22"/>
          <w:szCs w:val="22"/>
        </w:rPr>
        <w:t>Nedílnou součástí smlouvy jsou následující přílohy. Pokud tato smlouva a její přílohy obsahují ujednání o tomtéž, platí při takovém konfliktu následující pořadí priorit:</w:t>
      </w:r>
    </w:p>
    <w:p w:rsidR="00DD00CC" w:rsidRPr="00DD00CC" w:rsidRDefault="00DD00CC" w:rsidP="00DD00CC">
      <w:pPr>
        <w:pStyle w:val="Odstavecseseznamem"/>
        <w:tabs>
          <w:tab w:val="left" w:pos="426"/>
        </w:tabs>
        <w:overflowPunct/>
        <w:spacing w:after="240"/>
        <w:ind w:left="360"/>
        <w:jc w:val="both"/>
        <w:textAlignment w:val="auto"/>
        <w:rPr>
          <w:rFonts w:ascii="Arial" w:hAnsi="Arial" w:cs="Arial"/>
          <w:color w:val="000000"/>
          <w:sz w:val="22"/>
          <w:szCs w:val="22"/>
        </w:rPr>
      </w:pPr>
    </w:p>
    <w:p w:rsidR="00DD00CC" w:rsidRDefault="00DD00CC" w:rsidP="0036081B">
      <w:pPr>
        <w:pStyle w:val="Odstavecseseznamem"/>
        <w:overflowPunct/>
        <w:spacing w:before="240" w:after="240" w:line="240" w:lineRule="auto"/>
        <w:ind w:left="357"/>
        <w:textAlignment w:val="auto"/>
        <w:rPr>
          <w:rFonts w:ascii="Arial" w:hAnsi="Arial" w:cs="Arial"/>
          <w:color w:val="000000"/>
          <w:sz w:val="22"/>
          <w:szCs w:val="22"/>
        </w:rPr>
      </w:pPr>
      <w:r w:rsidRPr="00DD00CC">
        <w:rPr>
          <w:rFonts w:ascii="Arial" w:hAnsi="Arial" w:cs="Arial"/>
          <w:color w:val="000000"/>
          <w:sz w:val="22"/>
          <w:szCs w:val="22"/>
        </w:rPr>
        <w:t>Priorita 1)</w:t>
      </w:r>
      <w:r>
        <w:rPr>
          <w:rFonts w:ascii="Arial" w:hAnsi="Arial" w:cs="Arial"/>
          <w:color w:val="000000"/>
          <w:sz w:val="22"/>
          <w:szCs w:val="22"/>
        </w:rPr>
        <w:t xml:space="preserve"> </w:t>
      </w:r>
      <w:r w:rsidRPr="00DD00CC">
        <w:rPr>
          <w:rFonts w:ascii="Arial" w:hAnsi="Arial" w:cs="Arial"/>
          <w:color w:val="000000"/>
          <w:sz w:val="22"/>
          <w:szCs w:val="22"/>
        </w:rPr>
        <w:t>Tato smlouva</w:t>
      </w:r>
    </w:p>
    <w:p w:rsidR="00DD00CC" w:rsidRPr="0036081B" w:rsidRDefault="00DD00CC" w:rsidP="0036081B">
      <w:pPr>
        <w:pStyle w:val="Odstavecseseznamem"/>
        <w:overflowPunct/>
        <w:spacing w:after="240" w:line="240" w:lineRule="auto"/>
        <w:ind w:left="357"/>
        <w:textAlignment w:val="auto"/>
        <w:rPr>
          <w:rFonts w:ascii="Arial" w:hAnsi="Arial" w:cs="Arial"/>
          <w:b/>
          <w:color w:val="000000"/>
          <w:sz w:val="22"/>
          <w:szCs w:val="22"/>
        </w:rPr>
      </w:pPr>
      <w:r w:rsidRPr="00DD00CC">
        <w:rPr>
          <w:rFonts w:ascii="Arial" w:hAnsi="Arial" w:cs="Arial"/>
          <w:color w:val="000000"/>
          <w:sz w:val="22"/>
          <w:szCs w:val="22"/>
        </w:rPr>
        <w:t xml:space="preserve">Priorita 3) </w:t>
      </w:r>
      <w:r w:rsidRPr="0036081B">
        <w:rPr>
          <w:rFonts w:ascii="Arial" w:hAnsi="Arial" w:cs="Arial"/>
          <w:b/>
          <w:color w:val="000000"/>
          <w:sz w:val="22"/>
          <w:szCs w:val="22"/>
        </w:rPr>
        <w:t>Příloha č.1: Oceněný soupis prací</w:t>
      </w:r>
    </w:p>
    <w:p w:rsidR="00DD00CC" w:rsidRPr="0036081B" w:rsidRDefault="00DD00CC" w:rsidP="0036081B">
      <w:pPr>
        <w:pStyle w:val="Odstavecseseznamem"/>
        <w:overflowPunct/>
        <w:spacing w:line="240" w:lineRule="auto"/>
        <w:ind w:left="357"/>
        <w:textAlignment w:val="auto"/>
        <w:rPr>
          <w:rFonts w:ascii="Arial" w:hAnsi="Arial" w:cs="Arial"/>
          <w:color w:val="000000"/>
          <w:sz w:val="22"/>
          <w:szCs w:val="22"/>
        </w:rPr>
      </w:pPr>
      <w:r w:rsidRPr="00DD00CC">
        <w:rPr>
          <w:rFonts w:ascii="Arial" w:hAnsi="Arial" w:cs="Arial"/>
          <w:color w:val="000000"/>
          <w:sz w:val="22"/>
          <w:szCs w:val="22"/>
        </w:rPr>
        <w:t xml:space="preserve">Priorita 2) </w:t>
      </w:r>
      <w:r w:rsidRPr="0036081B">
        <w:rPr>
          <w:rFonts w:ascii="Arial" w:hAnsi="Arial" w:cs="Arial"/>
          <w:b/>
          <w:color w:val="000000"/>
          <w:sz w:val="22"/>
          <w:szCs w:val="22"/>
        </w:rPr>
        <w:t>Příloha č.2: Projektová dokumentace</w:t>
      </w:r>
      <w:r w:rsidRPr="0036081B">
        <w:rPr>
          <w:rFonts w:ascii="Arial" w:hAnsi="Arial" w:cs="Arial"/>
          <w:color w:val="000000"/>
          <w:sz w:val="22"/>
          <w:szCs w:val="22"/>
        </w:rPr>
        <w:t xml:space="preserve">: „VD Stráž pod </w:t>
      </w:r>
      <w:proofErr w:type="gramStart"/>
      <w:r w:rsidRPr="0036081B">
        <w:rPr>
          <w:rFonts w:ascii="Arial" w:hAnsi="Arial" w:cs="Arial"/>
          <w:color w:val="000000"/>
          <w:sz w:val="22"/>
          <w:szCs w:val="22"/>
        </w:rPr>
        <w:t>Ralskem - přístupová</w:t>
      </w:r>
      <w:proofErr w:type="gramEnd"/>
      <w:r w:rsidRPr="0036081B">
        <w:rPr>
          <w:rFonts w:ascii="Arial" w:hAnsi="Arial" w:cs="Arial"/>
          <w:color w:val="000000"/>
          <w:sz w:val="22"/>
          <w:szCs w:val="22"/>
        </w:rPr>
        <w:t xml:space="preserve"> lávka do strojovny“, zpracovaná HG partner s.r.o., Smetanova 200, 250 82, Úvaly, IČO 27221253, z 12/2023</w:t>
      </w:r>
    </w:p>
    <w:p w:rsidR="00DD00CC" w:rsidRPr="0036081B" w:rsidRDefault="00DD00CC" w:rsidP="0036081B">
      <w:pPr>
        <w:pStyle w:val="Odstavecseseznamem"/>
        <w:overflowPunct/>
        <w:spacing w:line="240" w:lineRule="auto"/>
        <w:ind w:left="357"/>
        <w:textAlignment w:val="auto"/>
        <w:rPr>
          <w:rFonts w:ascii="Arial" w:hAnsi="Arial" w:cs="Arial"/>
          <w:b/>
          <w:color w:val="000000"/>
          <w:sz w:val="22"/>
          <w:szCs w:val="22"/>
        </w:rPr>
      </w:pPr>
      <w:r w:rsidRPr="00DD00CC">
        <w:rPr>
          <w:rFonts w:ascii="Arial" w:hAnsi="Arial" w:cs="Arial"/>
          <w:color w:val="000000"/>
          <w:sz w:val="22"/>
          <w:szCs w:val="22"/>
        </w:rPr>
        <w:t>Priorita 1)</w:t>
      </w:r>
      <w:r w:rsidRPr="00DD00CC">
        <w:rPr>
          <w:rFonts w:ascii="Arial" w:hAnsi="Arial" w:cs="Arial"/>
          <w:color w:val="000000"/>
          <w:sz w:val="22"/>
          <w:szCs w:val="22"/>
        </w:rPr>
        <w:tab/>
      </w:r>
      <w:bookmarkStart w:id="11" w:name="_Hlk161328958"/>
      <w:r w:rsidRPr="0036081B">
        <w:rPr>
          <w:rFonts w:ascii="Arial" w:hAnsi="Arial" w:cs="Arial"/>
          <w:b/>
          <w:color w:val="000000"/>
          <w:sz w:val="22"/>
          <w:szCs w:val="22"/>
        </w:rPr>
        <w:t>Příloha č.3: Čestné prohlášení o společensky odpovědném plnění veřejné zakázky</w:t>
      </w:r>
    </w:p>
    <w:bookmarkEnd w:id="11"/>
    <w:p w:rsidR="00707FF2" w:rsidRPr="0036081B" w:rsidRDefault="00DD00CC" w:rsidP="0036081B">
      <w:pPr>
        <w:pStyle w:val="Odstavecseseznamem"/>
        <w:overflowPunct/>
        <w:spacing w:line="240" w:lineRule="auto"/>
        <w:ind w:left="357"/>
        <w:textAlignment w:val="auto"/>
        <w:rPr>
          <w:rFonts w:ascii="Arial" w:hAnsi="Arial" w:cs="Arial"/>
          <w:b/>
          <w:color w:val="000000"/>
          <w:sz w:val="22"/>
          <w:szCs w:val="22"/>
        </w:rPr>
      </w:pPr>
      <w:r>
        <w:rPr>
          <w:rFonts w:ascii="Arial" w:hAnsi="Arial" w:cs="Arial"/>
          <w:color w:val="000000"/>
          <w:sz w:val="22"/>
          <w:szCs w:val="22"/>
        </w:rPr>
        <w:t>Priorita 1)</w:t>
      </w:r>
      <w:r>
        <w:rPr>
          <w:rFonts w:ascii="Arial" w:hAnsi="Arial" w:cs="Arial"/>
          <w:color w:val="000000"/>
          <w:sz w:val="22"/>
          <w:szCs w:val="22"/>
        </w:rPr>
        <w:tab/>
      </w:r>
      <w:r w:rsidRPr="0036081B">
        <w:rPr>
          <w:rFonts w:ascii="Arial" w:hAnsi="Arial" w:cs="Arial"/>
          <w:b/>
          <w:color w:val="000000"/>
          <w:sz w:val="22"/>
          <w:szCs w:val="22"/>
        </w:rPr>
        <w:t>Příloha č.4: Čestné prohlášení k finančním sankcím</w:t>
      </w:r>
    </w:p>
    <w:p w:rsidR="00560F5E" w:rsidRDefault="00560F5E" w:rsidP="00753F9C">
      <w:pPr>
        <w:keepNext/>
        <w:jc w:val="both"/>
        <w:rPr>
          <w:rFonts w:ascii="Arial" w:hAnsi="Arial" w:cs="Arial"/>
          <w:sz w:val="22"/>
          <w:szCs w:val="22"/>
        </w:rPr>
      </w:pPr>
    </w:p>
    <w:p w:rsidR="00753F9C" w:rsidRPr="00386410" w:rsidRDefault="0018247C" w:rsidP="00753F9C">
      <w:pPr>
        <w:keepNext/>
        <w:jc w:val="both"/>
        <w:rPr>
          <w:rFonts w:ascii="Arial" w:hAnsi="Arial" w:cs="Arial"/>
          <w:sz w:val="22"/>
          <w:szCs w:val="22"/>
        </w:rPr>
      </w:pPr>
      <w:r>
        <w:rPr>
          <w:rFonts w:ascii="Arial" w:hAnsi="Arial" w:cs="Arial"/>
          <w:sz w:val="22"/>
          <w:szCs w:val="22"/>
        </w:rPr>
        <w:t>V</w:t>
      </w:r>
      <w:r w:rsidR="00A37E30">
        <w:rPr>
          <w:rFonts w:ascii="Arial" w:hAnsi="Arial" w:cs="Arial"/>
          <w:sz w:val="22"/>
          <w:szCs w:val="22"/>
        </w:rPr>
        <w:t> </w:t>
      </w:r>
      <w:r>
        <w:rPr>
          <w:rFonts w:ascii="Arial" w:hAnsi="Arial" w:cs="Arial"/>
          <w:sz w:val="22"/>
          <w:szCs w:val="22"/>
        </w:rPr>
        <w:t>Chomutově</w:t>
      </w:r>
      <w:r w:rsidR="00A37E30">
        <w:rPr>
          <w:rFonts w:ascii="Arial" w:hAnsi="Arial" w:cs="Arial"/>
          <w:sz w:val="22"/>
          <w:szCs w:val="22"/>
        </w:rPr>
        <w:tab/>
      </w:r>
      <w:r w:rsidR="00A37E30">
        <w:rPr>
          <w:rFonts w:ascii="Arial" w:hAnsi="Arial" w:cs="Arial"/>
          <w:sz w:val="22"/>
          <w:szCs w:val="22"/>
        </w:rPr>
        <w:tab/>
      </w:r>
      <w:r w:rsidR="00A37E30">
        <w:rPr>
          <w:rFonts w:ascii="Arial" w:hAnsi="Arial" w:cs="Arial"/>
          <w:sz w:val="22"/>
          <w:szCs w:val="22"/>
        </w:rPr>
        <w:tab/>
      </w:r>
      <w:r w:rsidR="00A37E30">
        <w:rPr>
          <w:rFonts w:ascii="Arial" w:hAnsi="Arial" w:cs="Arial"/>
          <w:sz w:val="22"/>
          <w:szCs w:val="22"/>
        </w:rPr>
        <w:tab/>
      </w:r>
      <w:r>
        <w:rPr>
          <w:rFonts w:ascii="Arial" w:hAnsi="Arial" w:cs="Arial"/>
          <w:sz w:val="22"/>
          <w:szCs w:val="22"/>
        </w:rPr>
        <w:tab/>
      </w:r>
      <w:r>
        <w:rPr>
          <w:rFonts w:ascii="Arial" w:hAnsi="Arial" w:cs="Arial"/>
          <w:sz w:val="22"/>
          <w:szCs w:val="22"/>
        </w:rPr>
        <w:tab/>
        <w:t>V Ústí n</w:t>
      </w:r>
      <w:r w:rsidR="00A37E30">
        <w:rPr>
          <w:rFonts w:ascii="Arial" w:hAnsi="Arial" w:cs="Arial"/>
          <w:sz w:val="22"/>
          <w:szCs w:val="22"/>
        </w:rPr>
        <w:t>ad Labem</w:t>
      </w:r>
    </w:p>
    <w:p w:rsidR="00753F9C" w:rsidRPr="00386410" w:rsidRDefault="00753F9C" w:rsidP="00753F9C">
      <w:pPr>
        <w:keepNext/>
        <w:jc w:val="both"/>
        <w:rPr>
          <w:rFonts w:ascii="Arial" w:hAnsi="Arial" w:cs="Arial"/>
          <w:sz w:val="22"/>
          <w:szCs w:val="22"/>
        </w:rPr>
      </w:pP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753F9C" w:rsidRDefault="00753F9C" w:rsidP="00753F9C">
      <w:pPr>
        <w:jc w:val="both"/>
        <w:rPr>
          <w:rFonts w:ascii="Arial" w:hAnsi="Arial" w:cs="Arial"/>
          <w:sz w:val="22"/>
          <w:szCs w:val="22"/>
        </w:rPr>
      </w:pPr>
    </w:p>
    <w:p w:rsidR="0036081B" w:rsidRDefault="0036081B" w:rsidP="00753F9C">
      <w:pPr>
        <w:jc w:val="both"/>
        <w:rPr>
          <w:rFonts w:ascii="Arial" w:hAnsi="Arial" w:cs="Arial"/>
          <w:sz w:val="22"/>
          <w:szCs w:val="22"/>
        </w:rPr>
      </w:pPr>
    </w:p>
    <w:p w:rsidR="0036081B" w:rsidRDefault="0036081B" w:rsidP="00753F9C">
      <w:pPr>
        <w:jc w:val="both"/>
        <w:rPr>
          <w:rFonts w:ascii="Arial" w:hAnsi="Arial" w:cs="Arial"/>
          <w:sz w:val="22"/>
          <w:szCs w:val="22"/>
        </w:rPr>
      </w:pPr>
    </w:p>
    <w:p w:rsidR="0036081B" w:rsidRDefault="0036081B" w:rsidP="00753F9C">
      <w:pPr>
        <w:jc w:val="both"/>
        <w:rPr>
          <w:rFonts w:ascii="Arial" w:hAnsi="Arial" w:cs="Arial"/>
          <w:sz w:val="22"/>
          <w:szCs w:val="22"/>
        </w:rPr>
      </w:pPr>
    </w:p>
    <w:p w:rsidR="0036081B" w:rsidRDefault="0036081B" w:rsidP="00753F9C">
      <w:pPr>
        <w:jc w:val="both"/>
        <w:rPr>
          <w:rFonts w:ascii="Arial" w:hAnsi="Arial" w:cs="Arial"/>
          <w:sz w:val="22"/>
          <w:szCs w:val="22"/>
        </w:rPr>
      </w:pPr>
    </w:p>
    <w:p w:rsidR="0036081B" w:rsidRDefault="0036081B" w:rsidP="00753F9C">
      <w:pPr>
        <w:jc w:val="both"/>
        <w:rPr>
          <w:rFonts w:ascii="Arial" w:hAnsi="Arial" w:cs="Arial"/>
          <w:sz w:val="22"/>
          <w:szCs w:val="22"/>
        </w:rPr>
      </w:pPr>
    </w:p>
    <w:p w:rsidR="00753F9C" w:rsidRPr="00D74A50" w:rsidRDefault="00753F9C" w:rsidP="00753F9C">
      <w:pPr>
        <w:jc w:val="both"/>
        <w:rPr>
          <w:rFonts w:ascii="Arial" w:hAnsi="Arial" w:cs="Arial"/>
          <w:sz w:val="22"/>
          <w:szCs w:val="22"/>
        </w:rPr>
      </w:pPr>
      <w:bookmarkStart w:id="12" w:name="_GoBack"/>
      <w:bookmarkEnd w:id="12"/>
      <w:r w:rsidRPr="00E5289E">
        <w:rPr>
          <w:rFonts w:ascii="Arial" w:hAnsi="Arial" w:cs="Arial"/>
          <w:sz w:val="22"/>
          <w:szCs w:val="22"/>
        </w:rPr>
        <w:t>investiční ředitel</w:t>
      </w:r>
      <w:r>
        <w:rPr>
          <w:rFonts w:ascii="Arial" w:hAnsi="Arial" w:cs="Arial"/>
          <w:sz w:val="22"/>
          <w:szCs w:val="22"/>
        </w:rPr>
        <w:tab/>
      </w:r>
      <w:r w:rsidR="00F646A2">
        <w:rPr>
          <w:rFonts w:ascii="Arial" w:hAnsi="Arial" w:cs="Arial"/>
          <w:sz w:val="22"/>
          <w:szCs w:val="22"/>
        </w:rPr>
        <w:t xml:space="preserve">                                                 </w:t>
      </w:r>
      <w:r w:rsidR="0018247C">
        <w:rPr>
          <w:rFonts w:ascii="Arial" w:hAnsi="Arial" w:cs="Arial"/>
          <w:sz w:val="22"/>
          <w:szCs w:val="22"/>
        </w:rPr>
        <w:t>jednatel</w:t>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4B6AF3" w:rsidRDefault="00753F9C" w:rsidP="00753F9C">
      <w:pPr>
        <w:jc w:val="both"/>
        <w:rPr>
          <w:rFonts w:ascii="Arial" w:hAnsi="Arial" w:cs="Arial"/>
          <w:sz w:val="22"/>
          <w:szCs w:val="22"/>
        </w:rPr>
      </w:pPr>
      <w:r w:rsidRPr="00D74A50">
        <w:rPr>
          <w:rFonts w:ascii="Arial" w:hAnsi="Arial" w:cs="Arial"/>
          <w:sz w:val="22"/>
          <w:szCs w:val="22"/>
        </w:rPr>
        <w:t>Povodí Ohře, státní podnik</w:t>
      </w:r>
      <w:r w:rsidR="0018247C">
        <w:rPr>
          <w:rFonts w:ascii="Arial" w:hAnsi="Arial" w:cs="Arial"/>
          <w:sz w:val="22"/>
          <w:szCs w:val="22"/>
        </w:rPr>
        <w:t xml:space="preserve"> </w:t>
      </w:r>
      <w:r w:rsidR="00F646A2">
        <w:rPr>
          <w:rFonts w:ascii="Arial" w:hAnsi="Arial" w:cs="Arial"/>
          <w:sz w:val="22"/>
          <w:szCs w:val="22"/>
        </w:rPr>
        <w:t xml:space="preserve">                                        </w:t>
      </w:r>
      <w:r w:rsidR="0018247C">
        <w:rPr>
          <w:rFonts w:ascii="Arial" w:hAnsi="Arial" w:cs="Arial"/>
          <w:sz w:val="22"/>
          <w:szCs w:val="22"/>
        </w:rPr>
        <w:t>ONERO s.r.o.</w:t>
      </w:r>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BB2" w:rsidRDefault="00610BB2">
      <w:r>
        <w:separator/>
      </w:r>
    </w:p>
  </w:endnote>
  <w:endnote w:type="continuationSeparator" w:id="0">
    <w:p w:rsidR="00610BB2" w:rsidRDefault="0061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001B13F7" w:rsidRPr="00655872">
      <w:rPr>
        <w:rFonts w:ascii="Arial" w:hAnsi="Arial" w:cs="Arial"/>
        <w:b/>
        <w:sz w:val="22"/>
        <w:szCs w:val="22"/>
      </w:rPr>
      <w:fldChar w:fldCharType="begin"/>
    </w:r>
    <w:r w:rsidRPr="00655872">
      <w:rPr>
        <w:rFonts w:ascii="Arial" w:hAnsi="Arial" w:cs="Arial"/>
        <w:b/>
        <w:sz w:val="22"/>
        <w:szCs w:val="22"/>
      </w:rPr>
      <w:instrText>PAGE</w:instrText>
    </w:r>
    <w:r w:rsidR="001B13F7" w:rsidRPr="00655872">
      <w:rPr>
        <w:rFonts w:ascii="Arial" w:hAnsi="Arial" w:cs="Arial"/>
        <w:b/>
        <w:sz w:val="22"/>
        <w:szCs w:val="22"/>
      </w:rPr>
      <w:fldChar w:fldCharType="separate"/>
    </w:r>
    <w:r w:rsidR="00FA6FC9">
      <w:rPr>
        <w:rFonts w:ascii="Arial" w:hAnsi="Arial" w:cs="Arial"/>
        <w:b/>
        <w:noProof/>
        <w:sz w:val="22"/>
        <w:szCs w:val="22"/>
      </w:rPr>
      <w:t>5</w:t>
    </w:r>
    <w:r w:rsidR="001B13F7" w:rsidRPr="00655872">
      <w:rPr>
        <w:rFonts w:ascii="Arial" w:hAnsi="Arial" w:cs="Arial"/>
        <w:b/>
        <w:sz w:val="22"/>
        <w:szCs w:val="22"/>
      </w:rPr>
      <w:fldChar w:fldCharType="end"/>
    </w:r>
    <w:r w:rsidRPr="00655872">
      <w:rPr>
        <w:rFonts w:ascii="Arial" w:hAnsi="Arial" w:cs="Arial"/>
        <w:sz w:val="22"/>
        <w:szCs w:val="22"/>
      </w:rPr>
      <w:t xml:space="preserve"> z </w:t>
    </w:r>
    <w:r w:rsidR="001B13F7" w:rsidRPr="00655872">
      <w:rPr>
        <w:rFonts w:ascii="Arial" w:hAnsi="Arial" w:cs="Arial"/>
        <w:b/>
        <w:sz w:val="22"/>
        <w:szCs w:val="22"/>
      </w:rPr>
      <w:fldChar w:fldCharType="begin"/>
    </w:r>
    <w:r w:rsidRPr="00655872">
      <w:rPr>
        <w:rFonts w:ascii="Arial" w:hAnsi="Arial" w:cs="Arial"/>
        <w:b/>
        <w:sz w:val="22"/>
        <w:szCs w:val="22"/>
      </w:rPr>
      <w:instrText>NUMPAGES</w:instrText>
    </w:r>
    <w:r w:rsidR="001B13F7" w:rsidRPr="00655872">
      <w:rPr>
        <w:rFonts w:ascii="Arial" w:hAnsi="Arial" w:cs="Arial"/>
        <w:b/>
        <w:sz w:val="22"/>
        <w:szCs w:val="22"/>
      </w:rPr>
      <w:fldChar w:fldCharType="separate"/>
    </w:r>
    <w:r w:rsidR="00FA6FC9">
      <w:rPr>
        <w:rFonts w:ascii="Arial" w:hAnsi="Arial" w:cs="Arial"/>
        <w:b/>
        <w:noProof/>
        <w:sz w:val="22"/>
        <w:szCs w:val="22"/>
      </w:rPr>
      <w:t>11</w:t>
    </w:r>
    <w:r w:rsidR="001B13F7"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BB2" w:rsidRDefault="00610BB2">
      <w:r>
        <w:separator/>
      </w:r>
    </w:p>
  </w:footnote>
  <w:footnote w:type="continuationSeparator" w:id="0">
    <w:p w:rsidR="00610BB2" w:rsidRDefault="00610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067B6B"/>
    <w:multiLevelType w:val="multilevel"/>
    <w:tmpl w:val="DBF2688E"/>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30C06479"/>
    <w:multiLevelType w:val="multilevel"/>
    <w:tmpl w:val="0A3288D8"/>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B240674"/>
    <w:multiLevelType w:val="multilevel"/>
    <w:tmpl w:val="451CB890"/>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5273407F"/>
    <w:multiLevelType w:val="multilevel"/>
    <w:tmpl w:val="9AC4FA90"/>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627311DA"/>
    <w:multiLevelType w:val="multilevel"/>
    <w:tmpl w:val="24F06B9E"/>
    <w:lvl w:ilvl="0">
      <w:start w:val="1"/>
      <w:numFmt w:val="decimal"/>
      <w:lvlText w:val="%1."/>
      <w:legacy w:legacy="1" w:legacySpace="120" w:legacyIndent="360"/>
      <w:lvlJc w:val="left"/>
      <w:pPr>
        <w:ind w:left="360" w:hanging="360"/>
      </w:pPr>
      <w:rPr>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64333BFC"/>
    <w:multiLevelType w:val="multilevel"/>
    <w:tmpl w:val="08DA036A"/>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7ECA596E"/>
    <w:multiLevelType w:val="multilevel"/>
    <w:tmpl w:val="8EE6AD32"/>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val="0"/>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8"/>
  </w:num>
  <w:num w:numId="2">
    <w:abstractNumId w:val="7"/>
  </w:num>
  <w:num w:numId="3">
    <w:abstractNumId w:val="3"/>
  </w:num>
  <w:num w:numId="4">
    <w:abstractNumId w:val="1"/>
  </w:num>
  <w:num w:numId="5">
    <w:abstractNumId w:val="2"/>
  </w:num>
  <w:num w:numId="6">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1BFF"/>
    <w:rsid w:val="00003DFC"/>
    <w:rsid w:val="000059CB"/>
    <w:rsid w:val="00005B63"/>
    <w:rsid w:val="00006BF9"/>
    <w:rsid w:val="0001739A"/>
    <w:rsid w:val="0002005A"/>
    <w:rsid w:val="000207E2"/>
    <w:rsid w:val="00020DF6"/>
    <w:rsid w:val="00025821"/>
    <w:rsid w:val="000270DF"/>
    <w:rsid w:val="00031A30"/>
    <w:rsid w:val="00032AD0"/>
    <w:rsid w:val="000333F2"/>
    <w:rsid w:val="00034CEE"/>
    <w:rsid w:val="000361A7"/>
    <w:rsid w:val="000444BA"/>
    <w:rsid w:val="000456A7"/>
    <w:rsid w:val="00053346"/>
    <w:rsid w:val="00055ED3"/>
    <w:rsid w:val="000563F5"/>
    <w:rsid w:val="0006040A"/>
    <w:rsid w:val="00065F5F"/>
    <w:rsid w:val="00067121"/>
    <w:rsid w:val="00067C95"/>
    <w:rsid w:val="000773B4"/>
    <w:rsid w:val="00083CC7"/>
    <w:rsid w:val="000903EA"/>
    <w:rsid w:val="00091338"/>
    <w:rsid w:val="000914C6"/>
    <w:rsid w:val="00091E59"/>
    <w:rsid w:val="000927E7"/>
    <w:rsid w:val="00093AD2"/>
    <w:rsid w:val="0009717C"/>
    <w:rsid w:val="000977CC"/>
    <w:rsid w:val="000A10CD"/>
    <w:rsid w:val="000A28F1"/>
    <w:rsid w:val="000A6BD5"/>
    <w:rsid w:val="000B0E7E"/>
    <w:rsid w:val="000B1EB9"/>
    <w:rsid w:val="000B2207"/>
    <w:rsid w:val="000B2E4B"/>
    <w:rsid w:val="000B6FC8"/>
    <w:rsid w:val="000C24B4"/>
    <w:rsid w:val="000C3A4F"/>
    <w:rsid w:val="000C514C"/>
    <w:rsid w:val="000E5963"/>
    <w:rsid w:val="000E6BCB"/>
    <w:rsid w:val="000F6EFD"/>
    <w:rsid w:val="000F7037"/>
    <w:rsid w:val="00104D42"/>
    <w:rsid w:val="00105910"/>
    <w:rsid w:val="001059B7"/>
    <w:rsid w:val="0011076F"/>
    <w:rsid w:val="001118DB"/>
    <w:rsid w:val="00112097"/>
    <w:rsid w:val="00113F65"/>
    <w:rsid w:val="00114503"/>
    <w:rsid w:val="00114CFD"/>
    <w:rsid w:val="00117A01"/>
    <w:rsid w:val="00123974"/>
    <w:rsid w:val="0013426C"/>
    <w:rsid w:val="001363ED"/>
    <w:rsid w:val="00140C3A"/>
    <w:rsid w:val="00144014"/>
    <w:rsid w:val="00145445"/>
    <w:rsid w:val="00151425"/>
    <w:rsid w:val="00151C33"/>
    <w:rsid w:val="0015378D"/>
    <w:rsid w:val="00153B33"/>
    <w:rsid w:val="001551C0"/>
    <w:rsid w:val="001556E2"/>
    <w:rsid w:val="001561B4"/>
    <w:rsid w:val="00157A87"/>
    <w:rsid w:val="0016141E"/>
    <w:rsid w:val="0017659D"/>
    <w:rsid w:val="0018247C"/>
    <w:rsid w:val="001844B8"/>
    <w:rsid w:val="00191A3B"/>
    <w:rsid w:val="00194A10"/>
    <w:rsid w:val="001A11EA"/>
    <w:rsid w:val="001A5B46"/>
    <w:rsid w:val="001A72BD"/>
    <w:rsid w:val="001B0F91"/>
    <w:rsid w:val="001B13F7"/>
    <w:rsid w:val="001B704F"/>
    <w:rsid w:val="001C04BD"/>
    <w:rsid w:val="001C2110"/>
    <w:rsid w:val="001D3524"/>
    <w:rsid w:val="001D6BE7"/>
    <w:rsid w:val="001E1F7C"/>
    <w:rsid w:val="001E7343"/>
    <w:rsid w:val="001F1CE8"/>
    <w:rsid w:val="001F7612"/>
    <w:rsid w:val="002001B4"/>
    <w:rsid w:val="00201699"/>
    <w:rsid w:val="0020184F"/>
    <w:rsid w:val="0020320D"/>
    <w:rsid w:val="002039CD"/>
    <w:rsid w:val="002044E5"/>
    <w:rsid w:val="002100D5"/>
    <w:rsid w:val="002113D7"/>
    <w:rsid w:val="00211DB1"/>
    <w:rsid w:val="002157FE"/>
    <w:rsid w:val="00215FDD"/>
    <w:rsid w:val="00241CC6"/>
    <w:rsid w:val="00243E33"/>
    <w:rsid w:val="002447D8"/>
    <w:rsid w:val="00252B7A"/>
    <w:rsid w:val="00253FFB"/>
    <w:rsid w:val="0025465B"/>
    <w:rsid w:val="00255B29"/>
    <w:rsid w:val="0025794A"/>
    <w:rsid w:val="00266BE7"/>
    <w:rsid w:val="0027009D"/>
    <w:rsid w:val="00270FBB"/>
    <w:rsid w:val="00272CCF"/>
    <w:rsid w:val="00273570"/>
    <w:rsid w:val="00274CEA"/>
    <w:rsid w:val="00277F8A"/>
    <w:rsid w:val="00281A52"/>
    <w:rsid w:val="002841E7"/>
    <w:rsid w:val="00287DE7"/>
    <w:rsid w:val="002A01A5"/>
    <w:rsid w:val="002A2457"/>
    <w:rsid w:val="002A43BA"/>
    <w:rsid w:val="002A555C"/>
    <w:rsid w:val="002A59FE"/>
    <w:rsid w:val="002A6ECC"/>
    <w:rsid w:val="002A72EA"/>
    <w:rsid w:val="002A7C4A"/>
    <w:rsid w:val="002B32CB"/>
    <w:rsid w:val="002B3D5C"/>
    <w:rsid w:val="002B4360"/>
    <w:rsid w:val="002C23D8"/>
    <w:rsid w:val="002C293A"/>
    <w:rsid w:val="002C50E0"/>
    <w:rsid w:val="002D1039"/>
    <w:rsid w:val="002D1BC9"/>
    <w:rsid w:val="002D299B"/>
    <w:rsid w:val="002D6A58"/>
    <w:rsid w:val="002E059B"/>
    <w:rsid w:val="002E73A1"/>
    <w:rsid w:val="002F1AB4"/>
    <w:rsid w:val="00302394"/>
    <w:rsid w:val="00302CCB"/>
    <w:rsid w:val="003042A5"/>
    <w:rsid w:val="00312AFD"/>
    <w:rsid w:val="00312BF9"/>
    <w:rsid w:val="003131B2"/>
    <w:rsid w:val="00321D5C"/>
    <w:rsid w:val="0032245B"/>
    <w:rsid w:val="00327DB4"/>
    <w:rsid w:val="00333CB9"/>
    <w:rsid w:val="00342B91"/>
    <w:rsid w:val="00346C0D"/>
    <w:rsid w:val="003477AD"/>
    <w:rsid w:val="00351911"/>
    <w:rsid w:val="00353A3F"/>
    <w:rsid w:val="0035651C"/>
    <w:rsid w:val="0036081B"/>
    <w:rsid w:val="003636B3"/>
    <w:rsid w:val="003706CB"/>
    <w:rsid w:val="003755DC"/>
    <w:rsid w:val="0037596E"/>
    <w:rsid w:val="003773DC"/>
    <w:rsid w:val="00380004"/>
    <w:rsid w:val="003851DD"/>
    <w:rsid w:val="00386410"/>
    <w:rsid w:val="00387540"/>
    <w:rsid w:val="00387A46"/>
    <w:rsid w:val="003914FB"/>
    <w:rsid w:val="003940DC"/>
    <w:rsid w:val="003944CE"/>
    <w:rsid w:val="003A15B7"/>
    <w:rsid w:val="003A627C"/>
    <w:rsid w:val="003A6940"/>
    <w:rsid w:val="003A7BC6"/>
    <w:rsid w:val="003B1D2F"/>
    <w:rsid w:val="003B2A08"/>
    <w:rsid w:val="003C06B4"/>
    <w:rsid w:val="003C1F89"/>
    <w:rsid w:val="003C396D"/>
    <w:rsid w:val="003D2FC5"/>
    <w:rsid w:val="003D38EF"/>
    <w:rsid w:val="003D399F"/>
    <w:rsid w:val="003D6240"/>
    <w:rsid w:val="003D7081"/>
    <w:rsid w:val="003E3519"/>
    <w:rsid w:val="003F2DEF"/>
    <w:rsid w:val="0040286C"/>
    <w:rsid w:val="00403117"/>
    <w:rsid w:val="00410558"/>
    <w:rsid w:val="00410CB9"/>
    <w:rsid w:val="00415F6B"/>
    <w:rsid w:val="004167CE"/>
    <w:rsid w:val="004237EB"/>
    <w:rsid w:val="00423DE0"/>
    <w:rsid w:val="004258CF"/>
    <w:rsid w:val="004277BA"/>
    <w:rsid w:val="00431AB2"/>
    <w:rsid w:val="004335FB"/>
    <w:rsid w:val="00437893"/>
    <w:rsid w:val="00440BDC"/>
    <w:rsid w:val="00441F18"/>
    <w:rsid w:val="004433D8"/>
    <w:rsid w:val="00443BCB"/>
    <w:rsid w:val="00446758"/>
    <w:rsid w:val="00446805"/>
    <w:rsid w:val="00450F16"/>
    <w:rsid w:val="0045109B"/>
    <w:rsid w:val="00456392"/>
    <w:rsid w:val="00457994"/>
    <w:rsid w:val="0046025A"/>
    <w:rsid w:val="00460513"/>
    <w:rsid w:val="0048098F"/>
    <w:rsid w:val="0048257A"/>
    <w:rsid w:val="00483E9D"/>
    <w:rsid w:val="004A0433"/>
    <w:rsid w:val="004A2984"/>
    <w:rsid w:val="004A66D5"/>
    <w:rsid w:val="004B1C1A"/>
    <w:rsid w:val="004B51E1"/>
    <w:rsid w:val="004B6AF3"/>
    <w:rsid w:val="004C1655"/>
    <w:rsid w:val="004C7A86"/>
    <w:rsid w:val="004D0542"/>
    <w:rsid w:val="004D315C"/>
    <w:rsid w:val="004D36BC"/>
    <w:rsid w:val="004D6F29"/>
    <w:rsid w:val="004E1732"/>
    <w:rsid w:val="004E7D23"/>
    <w:rsid w:val="004F661E"/>
    <w:rsid w:val="005010F9"/>
    <w:rsid w:val="00506FD5"/>
    <w:rsid w:val="00512F40"/>
    <w:rsid w:val="00516E1F"/>
    <w:rsid w:val="00520647"/>
    <w:rsid w:val="005247CA"/>
    <w:rsid w:val="005302CD"/>
    <w:rsid w:val="005316DF"/>
    <w:rsid w:val="005323F9"/>
    <w:rsid w:val="00533023"/>
    <w:rsid w:val="0053605F"/>
    <w:rsid w:val="0054027D"/>
    <w:rsid w:val="005451E3"/>
    <w:rsid w:val="00547B4B"/>
    <w:rsid w:val="00560F5E"/>
    <w:rsid w:val="00563146"/>
    <w:rsid w:val="005668D0"/>
    <w:rsid w:val="005702DB"/>
    <w:rsid w:val="00570ECB"/>
    <w:rsid w:val="00595DCE"/>
    <w:rsid w:val="00597F89"/>
    <w:rsid w:val="005A3040"/>
    <w:rsid w:val="005B1728"/>
    <w:rsid w:val="005B2F97"/>
    <w:rsid w:val="005B53AA"/>
    <w:rsid w:val="005C10DB"/>
    <w:rsid w:val="005C5F80"/>
    <w:rsid w:val="005C6983"/>
    <w:rsid w:val="005D6046"/>
    <w:rsid w:val="005E3955"/>
    <w:rsid w:val="005F0159"/>
    <w:rsid w:val="005F217B"/>
    <w:rsid w:val="005F2E4B"/>
    <w:rsid w:val="005F34D9"/>
    <w:rsid w:val="00602394"/>
    <w:rsid w:val="0060531F"/>
    <w:rsid w:val="00606B1C"/>
    <w:rsid w:val="00607153"/>
    <w:rsid w:val="00607A69"/>
    <w:rsid w:val="006101AF"/>
    <w:rsid w:val="00610BB2"/>
    <w:rsid w:val="00625419"/>
    <w:rsid w:val="006260A0"/>
    <w:rsid w:val="0063547B"/>
    <w:rsid w:val="00655872"/>
    <w:rsid w:val="00661EDA"/>
    <w:rsid w:val="00662627"/>
    <w:rsid w:val="0067189F"/>
    <w:rsid w:val="00671921"/>
    <w:rsid w:val="0067742F"/>
    <w:rsid w:val="0068009D"/>
    <w:rsid w:val="00687E88"/>
    <w:rsid w:val="00692E0E"/>
    <w:rsid w:val="006A302C"/>
    <w:rsid w:val="006C0EF7"/>
    <w:rsid w:val="006C6497"/>
    <w:rsid w:val="006C64E2"/>
    <w:rsid w:val="006C7582"/>
    <w:rsid w:val="006D1264"/>
    <w:rsid w:val="006D4CF2"/>
    <w:rsid w:val="006E2853"/>
    <w:rsid w:val="006E4CC3"/>
    <w:rsid w:val="006E5F9A"/>
    <w:rsid w:val="006F09C4"/>
    <w:rsid w:val="006F321F"/>
    <w:rsid w:val="006F74DC"/>
    <w:rsid w:val="007001FD"/>
    <w:rsid w:val="00707B9B"/>
    <w:rsid w:val="00707FF2"/>
    <w:rsid w:val="007111BD"/>
    <w:rsid w:val="007118A7"/>
    <w:rsid w:val="00714263"/>
    <w:rsid w:val="00714D4E"/>
    <w:rsid w:val="00716326"/>
    <w:rsid w:val="007208A6"/>
    <w:rsid w:val="007225DA"/>
    <w:rsid w:val="00734FF3"/>
    <w:rsid w:val="00740856"/>
    <w:rsid w:val="00741C05"/>
    <w:rsid w:val="00743776"/>
    <w:rsid w:val="0074616E"/>
    <w:rsid w:val="007533E3"/>
    <w:rsid w:val="00753F9C"/>
    <w:rsid w:val="00771122"/>
    <w:rsid w:val="00781D91"/>
    <w:rsid w:val="0078206F"/>
    <w:rsid w:val="00782449"/>
    <w:rsid w:val="00790434"/>
    <w:rsid w:val="007935F1"/>
    <w:rsid w:val="00794A45"/>
    <w:rsid w:val="007954DA"/>
    <w:rsid w:val="007A2BAC"/>
    <w:rsid w:val="007A6178"/>
    <w:rsid w:val="007A75A7"/>
    <w:rsid w:val="007B251F"/>
    <w:rsid w:val="007B30EA"/>
    <w:rsid w:val="007B52CF"/>
    <w:rsid w:val="007C2F9B"/>
    <w:rsid w:val="007D5107"/>
    <w:rsid w:val="007D7A34"/>
    <w:rsid w:val="007E0ACE"/>
    <w:rsid w:val="007E1FD3"/>
    <w:rsid w:val="007E4DB2"/>
    <w:rsid w:val="007F14CA"/>
    <w:rsid w:val="007F60BA"/>
    <w:rsid w:val="007F6EC5"/>
    <w:rsid w:val="007F7071"/>
    <w:rsid w:val="007F79DC"/>
    <w:rsid w:val="008005D4"/>
    <w:rsid w:val="00803F9E"/>
    <w:rsid w:val="00810F3F"/>
    <w:rsid w:val="00811B43"/>
    <w:rsid w:val="008122DD"/>
    <w:rsid w:val="008156E1"/>
    <w:rsid w:val="008175BA"/>
    <w:rsid w:val="00817901"/>
    <w:rsid w:val="00830AC2"/>
    <w:rsid w:val="00831C31"/>
    <w:rsid w:val="008347C2"/>
    <w:rsid w:val="00835989"/>
    <w:rsid w:val="008370C7"/>
    <w:rsid w:val="0084398F"/>
    <w:rsid w:val="00844FF1"/>
    <w:rsid w:val="00851547"/>
    <w:rsid w:val="00854728"/>
    <w:rsid w:val="00855A6C"/>
    <w:rsid w:val="00856705"/>
    <w:rsid w:val="008577B1"/>
    <w:rsid w:val="00860849"/>
    <w:rsid w:val="0086126A"/>
    <w:rsid w:val="00862B03"/>
    <w:rsid w:val="00863475"/>
    <w:rsid w:val="00864AC0"/>
    <w:rsid w:val="00867535"/>
    <w:rsid w:val="00872CA3"/>
    <w:rsid w:val="00877609"/>
    <w:rsid w:val="00883D67"/>
    <w:rsid w:val="00884D86"/>
    <w:rsid w:val="0088678E"/>
    <w:rsid w:val="00890689"/>
    <w:rsid w:val="0089152C"/>
    <w:rsid w:val="00896CAF"/>
    <w:rsid w:val="008A107C"/>
    <w:rsid w:val="008B0CCC"/>
    <w:rsid w:val="008B0E3C"/>
    <w:rsid w:val="008B2B9C"/>
    <w:rsid w:val="008B3548"/>
    <w:rsid w:val="008B60D8"/>
    <w:rsid w:val="008B6A76"/>
    <w:rsid w:val="008B75A6"/>
    <w:rsid w:val="008C573A"/>
    <w:rsid w:val="008C619D"/>
    <w:rsid w:val="008D07D7"/>
    <w:rsid w:val="008D36CC"/>
    <w:rsid w:val="008D4A56"/>
    <w:rsid w:val="008E3D91"/>
    <w:rsid w:val="008F5DBB"/>
    <w:rsid w:val="0090179E"/>
    <w:rsid w:val="00905EAD"/>
    <w:rsid w:val="00910663"/>
    <w:rsid w:val="009128DD"/>
    <w:rsid w:val="00914A84"/>
    <w:rsid w:val="00917657"/>
    <w:rsid w:val="009177F7"/>
    <w:rsid w:val="00917F5B"/>
    <w:rsid w:val="009201B0"/>
    <w:rsid w:val="00920D85"/>
    <w:rsid w:val="00921CCC"/>
    <w:rsid w:val="009231A4"/>
    <w:rsid w:val="0092548D"/>
    <w:rsid w:val="00930A5E"/>
    <w:rsid w:val="0093368D"/>
    <w:rsid w:val="009353FE"/>
    <w:rsid w:val="009378ED"/>
    <w:rsid w:val="0094053E"/>
    <w:rsid w:val="00941EC1"/>
    <w:rsid w:val="00947371"/>
    <w:rsid w:val="009477A5"/>
    <w:rsid w:val="00947CB1"/>
    <w:rsid w:val="00951534"/>
    <w:rsid w:val="0095255A"/>
    <w:rsid w:val="00954253"/>
    <w:rsid w:val="00955893"/>
    <w:rsid w:val="0095748D"/>
    <w:rsid w:val="0096148E"/>
    <w:rsid w:val="009631CD"/>
    <w:rsid w:val="00963F3F"/>
    <w:rsid w:val="009656CD"/>
    <w:rsid w:val="0096637C"/>
    <w:rsid w:val="00971476"/>
    <w:rsid w:val="0098025D"/>
    <w:rsid w:val="009802C6"/>
    <w:rsid w:val="00984161"/>
    <w:rsid w:val="009843E0"/>
    <w:rsid w:val="00984678"/>
    <w:rsid w:val="00984A92"/>
    <w:rsid w:val="00985B9D"/>
    <w:rsid w:val="00985EC2"/>
    <w:rsid w:val="00991B86"/>
    <w:rsid w:val="00992B0E"/>
    <w:rsid w:val="00995E3E"/>
    <w:rsid w:val="00996588"/>
    <w:rsid w:val="00997577"/>
    <w:rsid w:val="009A120B"/>
    <w:rsid w:val="009A20BB"/>
    <w:rsid w:val="009A250B"/>
    <w:rsid w:val="009A39F9"/>
    <w:rsid w:val="009B58E1"/>
    <w:rsid w:val="009B6A61"/>
    <w:rsid w:val="009C16A3"/>
    <w:rsid w:val="009C2547"/>
    <w:rsid w:val="009C3BB7"/>
    <w:rsid w:val="009C4858"/>
    <w:rsid w:val="009D1E81"/>
    <w:rsid w:val="009D2E1E"/>
    <w:rsid w:val="009D5612"/>
    <w:rsid w:val="009E4EB9"/>
    <w:rsid w:val="009E6AB7"/>
    <w:rsid w:val="009F46E9"/>
    <w:rsid w:val="009F4969"/>
    <w:rsid w:val="009F5C41"/>
    <w:rsid w:val="00A111BD"/>
    <w:rsid w:val="00A11C2E"/>
    <w:rsid w:val="00A123EA"/>
    <w:rsid w:val="00A1296C"/>
    <w:rsid w:val="00A1328C"/>
    <w:rsid w:val="00A16A93"/>
    <w:rsid w:val="00A2367D"/>
    <w:rsid w:val="00A250DF"/>
    <w:rsid w:val="00A27266"/>
    <w:rsid w:val="00A30A0D"/>
    <w:rsid w:val="00A353B1"/>
    <w:rsid w:val="00A35A15"/>
    <w:rsid w:val="00A37E30"/>
    <w:rsid w:val="00A37F57"/>
    <w:rsid w:val="00A43B3A"/>
    <w:rsid w:val="00A44F0A"/>
    <w:rsid w:val="00A61AF5"/>
    <w:rsid w:val="00A66049"/>
    <w:rsid w:val="00A71E04"/>
    <w:rsid w:val="00A724A8"/>
    <w:rsid w:val="00A72B4B"/>
    <w:rsid w:val="00A75FCC"/>
    <w:rsid w:val="00A81CC1"/>
    <w:rsid w:val="00A82F11"/>
    <w:rsid w:val="00A8568B"/>
    <w:rsid w:val="00A903B8"/>
    <w:rsid w:val="00A91157"/>
    <w:rsid w:val="00A930F6"/>
    <w:rsid w:val="00A944A7"/>
    <w:rsid w:val="00A97A97"/>
    <w:rsid w:val="00AA0137"/>
    <w:rsid w:val="00AA34D6"/>
    <w:rsid w:val="00AA4ED0"/>
    <w:rsid w:val="00AA6370"/>
    <w:rsid w:val="00AB1358"/>
    <w:rsid w:val="00AB3ADF"/>
    <w:rsid w:val="00AB4765"/>
    <w:rsid w:val="00AB507D"/>
    <w:rsid w:val="00AB7BBB"/>
    <w:rsid w:val="00AC2D95"/>
    <w:rsid w:val="00AC7520"/>
    <w:rsid w:val="00AD1BFF"/>
    <w:rsid w:val="00AD1CF0"/>
    <w:rsid w:val="00AD4C10"/>
    <w:rsid w:val="00AD6B7A"/>
    <w:rsid w:val="00AD7E9B"/>
    <w:rsid w:val="00AE0914"/>
    <w:rsid w:val="00AE0BB3"/>
    <w:rsid w:val="00AE2619"/>
    <w:rsid w:val="00AE4451"/>
    <w:rsid w:val="00AE6E47"/>
    <w:rsid w:val="00AF4CF0"/>
    <w:rsid w:val="00B003C5"/>
    <w:rsid w:val="00B015A5"/>
    <w:rsid w:val="00B0518B"/>
    <w:rsid w:val="00B10B2F"/>
    <w:rsid w:val="00B1648C"/>
    <w:rsid w:val="00B16B03"/>
    <w:rsid w:val="00B20CF7"/>
    <w:rsid w:val="00B25A15"/>
    <w:rsid w:val="00B34E1D"/>
    <w:rsid w:val="00B50B84"/>
    <w:rsid w:val="00B52764"/>
    <w:rsid w:val="00B619E9"/>
    <w:rsid w:val="00B63BF5"/>
    <w:rsid w:val="00B640F3"/>
    <w:rsid w:val="00B65C3E"/>
    <w:rsid w:val="00B6787D"/>
    <w:rsid w:val="00B76C65"/>
    <w:rsid w:val="00B83EB6"/>
    <w:rsid w:val="00B86C65"/>
    <w:rsid w:val="00B8774D"/>
    <w:rsid w:val="00B90F61"/>
    <w:rsid w:val="00B92AF5"/>
    <w:rsid w:val="00B96E71"/>
    <w:rsid w:val="00BA3EF5"/>
    <w:rsid w:val="00BA6C30"/>
    <w:rsid w:val="00BA6C45"/>
    <w:rsid w:val="00BA7053"/>
    <w:rsid w:val="00BA7C53"/>
    <w:rsid w:val="00BA7ECC"/>
    <w:rsid w:val="00BB5488"/>
    <w:rsid w:val="00BB6D55"/>
    <w:rsid w:val="00BB77F0"/>
    <w:rsid w:val="00BC2C43"/>
    <w:rsid w:val="00BC6B58"/>
    <w:rsid w:val="00BD3578"/>
    <w:rsid w:val="00BD5E01"/>
    <w:rsid w:val="00BD7D92"/>
    <w:rsid w:val="00BE743A"/>
    <w:rsid w:val="00BF3D9B"/>
    <w:rsid w:val="00C03A62"/>
    <w:rsid w:val="00C06135"/>
    <w:rsid w:val="00C12F5E"/>
    <w:rsid w:val="00C15A84"/>
    <w:rsid w:val="00C20C4F"/>
    <w:rsid w:val="00C23B3F"/>
    <w:rsid w:val="00C276FA"/>
    <w:rsid w:val="00C3572D"/>
    <w:rsid w:val="00C516BF"/>
    <w:rsid w:val="00C5270F"/>
    <w:rsid w:val="00C56345"/>
    <w:rsid w:val="00C6251D"/>
    <w:rsid w:val="00C653DB"/>
    <w:rsid w:val="00C65E17"/>
    <w:rsid w:val="00C66556"/>
    <w:rsid w:val="00C67A94"/>
    <w:rsid w:val="00C9156E"/>
    <w:rsid w:val="00C97832"/>
    <w:rsid w:val="00CA2F3F"/>
    <w:rsid w:val="00CA4A39"/>
    <w:rsid w:val="00CB0485"/>
    <w:rsid w:val="00CB7B50"/>
    <w:rsid w:val="00CD2CB1"/>
    <w:rsid w:val="00CE2EDD"/>
    <w:rsid w:val="00CE485D"/>
    <w:rsid w:val="00CF2766"/>
    <w:rsid w:val="00CF6DCA"/>
    <w:rsid w:val="00D015EE"/>
    <w:rsid w:val="00D06AB5"/>
    <w:rsid w:val="00D11F48"/>
    <w:rsid w:val="00D13F01"/>
    <w:rsid w:val="00D2058E"/>
    <w:rsid w:val="00D276F7"/>
    <w:rsid w:val="00D41036"/>
    <w:rsid w:val="00D41B2F"/>
    <w:rsid w:val="00D46DD6"/>
    <w:rsid w:val="00D50E61"/>
    <w:rsid w:val="00D50FC5"/>
    <w:rsid w:val="00D533AF"/>
    <w:rsid w:val="00D53451"/>
    <w:rsid w:val="00D6217B"/>
    <w:rsid w:val="00D71D00"/>
    <w:rsid w:val="00D7441A"/>
    <w:rsid w:val="00D75EBF"/>
    <w:rsid w:val="00D87104"/>
    <w:rsid w:val="00D87CD3"/>
    <w:rsid w:val="00D94469"/>
    <w:rsid w:val="00D9648A"/>
    <w:rsid w:val="00D968F8"/>
    <w:rsid w:val="00DA1280"/>
    <w:rsid w:val="00DA1ECC"/>
    <w:rsid w:val="00DA5568"/>
    <w:rsid w:val="00DB4AE1"/>
    <w:rsid w:val="00DC07E7"/>
    <w:rsid w:val="00DC10D8"/>
    <w:rsid w:val="00DC3733"/>
    <w:rsid w:val="00DD00CC"/>
    <w:rsid w:val="00DD0E1B"/>
    <w:rsid w:val="00DD1036"/>
    <w:rsid w:val="00DD480A"/>
    <w:rsid w:val="00DE5B97"/>
    <w:rsid w:val="00DE675A"/>
    <w:rsid w:val="00DF07DD"/>
    <w:rsid w:val="00DF41F7"/>
    <w:rsid w:val="00DF7200"/>
    <w:rsid w:val="00E013FE"/>
    <w:rsid w:val="00E048D1"/>
    <w:rsid w:val="00E06AA0"/>
    <w:rsid w:val="00E10428"/>
    <w:rsid w:val="00E26AFD"/>
    <w:rsid w:val="00E27E1E"/>
    <w:rsid w:val="00E327CE"/>
    <w:rsid w:val="00E5289E"/>
    <w:rsid w:val="00E610AD"/>
    <w:rsid w:val="00E67AA0"/>
    <w:rsid w:val="00E705B8"/>
    <w:rsid w:val="00E7105F"/>
    <w:rsid w:val="00E83DA6"/>
    <w:rsid w:val="00E8418F"/>
    <w:rsid w:val="00E841D9"/>
    <w:rsid w:val="00E85B45"/>
    <w:rsid w:val="00E860C8"/>
    <w:rsid w:val="00E8734A"/>
    <w:rsid w:val="00E97587"/>
    <w:rsid w:val="00EA6799"/>
    <w:rsid w:val="00EB40F3"/>
    <w:rsid w:val="00EB418C"/>
    <w:rsid w:val="00EB6A5C"/>
    <w:rsid w:val="00EC0D2C"/>
    <w:rsid w:val="00EC3C28"/>
    <w:rsid w:val="00EC7CFB"/>
    <w:rsid w:val="00ED0CB9"/>
    <w:rsid w:val="00ED1285"/>
    <w:rsid w:val="00ED1664"/>
    <w:rsid w:val="00ED2006"/>
    <w:rsid w:val="00ED33E2"/>
    <w:rsid w:val="00EE43D6"/>
    <w:rsid w:val="00EE613F"/>
    <w:rsid w:val="00EF1E4B"/>
    <w:rsid w:val="00EF744B"/>
    <w:rsid w:val="00F14630"/>
    <w:rsid w:val="00F17B0D"/>
    <w:rsid w:val="00F20ECC"/>
    <w:rsid w:val="00F22AE0"/>
    <w:rsid w:val="00F22DC0"/>
    <w:rsid w:val="00F25221"/>
    <w:rsid w:val="00F25381"/>
    <w:rsid w:val="00F352E0"/>
    <w:rsid w:val="00F50190"/>
    <w:rsid w:val="00F503E9"/>
    <w:rsid w:val="00F52D0A"/>
    <w:rsid w:val="00F54D46"/>
    <w:rsid w:val="00F5552E"/>
    <w:rsid w:val="00F56C50"/>
    <w:rsid w:val="00F62264"/>
    <w:rsid w:val="00F646A2"/>
    <w:rsid w:val="00F66A9B"/>
    <w:rsid w:val="00F67B02"/>
    <w:rsid w:val="00F719F4"/>
    <w:rsid w:val="00F72329"/>
    <w:rsid w:val="00F73E42"/>
    <w:rsid w:val="00F814EE"/>
    <w:rsid w:val="00F93389"/>
    <w:rsid w:val="00F94ACC"/>
    <w:rsid w:val="00FA1DB5"/>
    <w:rsid w:val="00FA6E5E"/>
    <w:rsid w:val="00FA6FC9"/>
    <w:rsid w:val="00FA775D"/>
    <w:rsid w:val="00FB6179"/>
    <w:rsid w:val="00FC051F"/>
    <w:rsid w:val="00FC12E8"/>
    <w:rsid w:val="00FC3892"/>
    <w:rsid w:val="00FC43D3"/>
    <w:rsid w:val="00FC51E1"/>
    <w:rsid w:val="00FC7DB7"/>
    <w:rsid w:val="00FE158A"/>
    <w:rsid w:val="00FE1CDE"/>
    <w:rsid w:val="00FE1ED0"/>
    <w:rsid w:val="00FE4DB3"/>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3E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4027D"/>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54027D"/>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54027D"/>
    <w:pPr>
      <w:widowControl w:val="0"/>
    </w:pPr>
    <w:rPr>
      <w:rFonts w:ascii="Arial" w:hAnsi="Arial"/>
      <w:color w:val="000000"/>
    </w:rPr>
  </w:style>
  <w:style w:type="paragraph" w:customStyle="1" w:styleId="Odka">
    <w:name w:val="Oádka"/>
    <w:rsid w:val="0054027D"/>
    <w:pPr>
      <w:widowControl w:val="0"/>
      <w:overflowPunct w:val="0"/>
      <w:autoSpaceDE w:val="0"/>
      <w:autoSpaceDN w:val="0"/>
      <w:adjustRightInd w:val="0"/>
      <w:textAlignment w:val="baseline"/>
    </w:pPr>
    <w:rPr>
      <w:color w:val="000000"/>
      <w:sz w:val="24"/>
    </w:rPr>
  </w:style>
  <w:style w:type="paragraph" w:customStyle="1" w:styleId="Znaeka">
    <w:name w:val="Znaeka"/>
    <w:rsid w:val="0054027D"/>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54027D"/>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54027D"/>
    <w:pPr>
      <w:widowControl w:val="0"/>
      <w:overflowPunct w:val="0"/>
      <w:autoSpaceDE w:val="0"/>
      <w:autoSpaceDN w:val="0"/>
      <w:adjustRightInd w:val="0"/>
      <w:ind w:left="720"/>
      <w:textAlignment w:val="baseline"/>
    </w:pPr>
    <w:rPr>
      <w:color w:val="000000"/>
      <w:sz w:val="24"/>
    </w:rPr>
  </w:style>
  <w:style w:type="paragraph" w:customStyle="1" w:styleId="Podnadpis1">
    <w:name w:val="Podnadpis1"/>
    <w:rsid w:val="0054027D"/>
    <w:pPr>
      <w:widowControl w:val="0"/>
      <w:overflowPunct w:val="0"/>
      <w:autoSpaceDE w:val="0"/>
      <w:autoSpaceDN w:val="0"/>
      <w:adjustRightInd w:val="0"/>
      <w:textAlignment w:val="baseline"/>
    </w:pPr>
    <w:rPr>
      <w:b/>
      <w:i/>
      <w:color w:val="000000"/>
      <w:sz w:val="24"/>
    </w:rPr>
  </w:style>
  <w:style w:type="paragraph" w:customStyle="1" w:styleId="Nadpis">
    <w:name w:val="Nadpis"/>
    <w:rsid w:val="0054027D"/>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54027D"/>
    <w:pPr>
      <w:widowControl w:val="0"/>
    </w:pPr>
    <w:rPr>
      <w:color w:val="000000"/>
    </w:rPr>
  </w:style>
  <w:style w:type="paragraph" w:customStyle="1" w:styleId="Pata">
    <w:name w:val="Pata"/>
    <w:rsid w:val="0054027D"/>
    <w:pPr>
      <w:widowControl w:val="0"/>
      <w:overflowPunct w:val="0"/>
      <w:autoSpaceDE w:val="0"/>
      <w:autoSpaceDN w:val="0"/>
      <w:adjustRightInd w:val="0"/>
      <w:textAlignment w:val="baseline"/>
    </w:pPr>
    <w:rPr>
      <w:color w:val="000000"/>
      <w:sz w:val="24"/>
    </w:rPr>
  </w:style>
  <w:style w:type="paragraph" w:customStyle="1" w:styleId="Texttabulky">
    <w:name w:val="Text tabulky"/>
    <w:rsid w:val="0054027D"/>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54027D"/>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rPr>
  </w:style>
  <w:style w:type="character" w:customStyle="1" w:styleId="TextnormlnPVLChar">
    <w:name w:val="Text normální (PVL) Char"/>
    <w:link w:val="TextnormlnPVL"/>
    <w:locked/>
    <w:rsid w:val="000773B4"/>
    <w:rPr>
      <w:rFonts w:ascii="Arial" w:hAnsi="Arial" w:cs="Arial"/>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rPr>
  </w:style>
  <w:style w:type="character" w:customStyle="1" w:styleId="NzevsmlouvyChar">
    <w:name w:val="Název smlouvy Char"/>
    <w:link w:val="Nzevsmlouvy"/>
    <w:locked/>
    <w:rsid w:val="000773B4"/>
    <w:rPr>
      <w:rFonts w:ascii="Arial" w:hAnsi="Arial" w:cs="Arial"/>
      <w:b/>
      <w:sz w:val="48"/>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rPr>
  </w:style>
  <w:style w:type="paragraph" w:customStyle="1" w:styleId="Meziodstavce">
    <w:name w:val="Meziodstavce"/>
    <w:basedOn w:val="TextnormlnPVL"/>
    <w:link w:val="MeziodstavceChar"/>
    <w:qFormat/>
    <w:rsid w:val="000773B4"/>
  </w:style>
  <w:style w:type="character" w:customStyle="1" w:styleId="Nevyeenzmnka1">
    <w:name w:val="Nevyřešená zmínka1"/>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eastAsia="en-US"/>
    </w:rPr>
  </w:style>
  <w:style w:type="character" w:customStyle="1" w:styleId="TextkomenteChar">
    <w:name w:val="Text komentáře Char"/>
    <w:basedOn w:val="Standardnpsmoodstavce"/>
    <w:link w:val="Textkomente"/>
    <w:uiPriority w:val="99"/>
    <w:semiHidden/>
    <w:rsid w:val="00DF7200"/>
  </w:style>
  <w:style w:type="paragraph" w:customStyle="1" w:styleId="lneksmlouvytext">
    <w:name w:val="Článek smlouvy text"/>
    <w:basedOn w:val="Normln"/>
    <w:link w:val="lneksmlouvytextChar"/>
    <w:qFormat/>
    <w:rsid w:val="001551C0"/>
    <w:pPr>
      <w:tabs>
        <w:tab w:val="left" w:pos="426"/>
      </w:tabs>
      <w:overflowPunct/>
      <w:autoSpaceDE/>
      <w:autoSpaceDN/>
      <w:adjustRightInd/>
      <w:spacing w:after="180"/>
      <w:ind w:left="360" w:hanging="360"/>
      <w:jc w:val="both"/>
      <w:textAlignment w:val="auto"/>
      <w:outlineLvl w:val="1"/>
    </w:pPr>
    <w:rPr>
      <w:rFonts w:ascii="Arial" w:eastAsiaTheme="minorHAnsi" w:hAnsi="Arial" w:cs="Arial"/>
      <w:sz w:val="22"/>
      <w:szCs w:val="22"/>
      <w:lang w:eastAsia="en-US"/>
    </w:rPr>
  </w:style>
  <w:style w:type="character" w:customStyle="1" w:styleId="lneksmlouvytextChar">
    <w:name w:val="Článek smlouvy text Char"/>
    <w:link w:val="lneksmlouvytext"/>
    <w:locked/>
    <w:rsid w:val="001551C0"/>
    <w:rPr>
      <w:rFonts w:ascii="Arial" w:eastAsiaTheme="minorHAnsi" w:hAnsi="Arial" w:cs="Arial"/>
      <w:sz w:val="22"/>
      <w:szCs w:val="22"/>
      <w:lang w:eastAsia="en-US"/>
    </w:rPr>
  </w:style>
  <w:style w:type="character" w:styleId="Nevyeenzmnka">
    <w:name w:val="Unresolved Mention"/>
    <w:basedOn w:val="Standardnpsmoodstavce"/>
    <w:uiPriority w:val="99"/>
    <w:semiHidden/>
    <w:unhideWhenUsed/>
    <w:rsid w:val="004F6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9139087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09917812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44376228">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774681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81D30-1A10-4940-8F22-EBF206A4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4642</Words>
  <Characters>27393</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2024-03-02T16:03:00Z</dcterms:created>
  <dcterms:modified xsi:type="dcterms:W3CDTF">2024-03-22T12:09:00Z</dcterms:modified>
</cp:coreProperties>
</file>