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0AD5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744842A6" w14:textId="087B3630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DE66E8">
        <w:rPr>
          <w:rFonts w:ascii="TimesNewRomanPS-BoldMT" w:hAnsi="TimesNewRomanPS-BoldMT" w:cs="TimesNewRomanPS-BoldMT"/>
          <w:b/>
          <w:bCs/>
          <w:sz w:val="36"/>
          <w:szCs w:val="36"/>
        </w:rPr>
        <w:t>24006</w:t>
      </w:r>
    </w:p>
    <w:p w14:paraId="1331E021" w14:textId="77777777" w:rsidR="001851F5" w:rsidRDefault="001851F5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7B701558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</w:p>
    <w:p w14:paraId="15EFDC7D" w14:textId="77777777" w:rsidR="006D01C1" w:rsidRPr="00B857E7" w:rsidRDefault="00E41B50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r w:rsidRPr="00E41B50">
        <w:rPr>
          <w:rFonts w:ascii="TimesNewRomanPS-BoldMT" w:hAnsi="TimesNewRomanPS-BoldMT" w:cs="TimesNewRomanPS-BoldMT"/>
          <w:b/>
          <w:bCs/>
        </w:rPr>
        <w:t>T004/</w:t>
      </w:r>
      <w:r w:rsidR="00B9047B">
        <w:rPr>
          <w:rFonts w:ascii="TimesNewRomanPS-BoldMT" w:hAnsi="TimesNewRomanPS-BoldMT" w:cs="TimesNewRomanPS-BoldMT"/>
          <w:b/>
          <w:bCs/>
        </w:rPr>
        <w:t>2</w:t>
      </w:r>
      <w:r w:rsidR="002B78FF">
        <w:rPr>
          <w:rFonts w:ascii="TimesNewRomanPS-BoldMT" w:hAnsi="TimesNewRomanPS-BoldMT" w:cs="TimesNewRomanPS-BoldMT"/>
          <w:b/>
          <w:bCs/>
        </w:rPr>
        <w:t>4</w:t>
      </w:r>
      <w:r w:rsidRPr="00E41B50">
        <w:rPr>
          <w:rFonts w:ascii="TimesNewRomanPS-BoldMT" w:hAnsi="TimesNewRomanPS-BoldMT" w:cs="TimesNewRomanPS-BoldMT"/>
          <w:b/>
          <w:bCs/>
        </w:rPr>
        <w:t>V/</w:t>
      </w:r>
      <w:proofErr w:type="gramStart"/>
      <w:r w:rsidRPr="00E41B50">
        <w:rPr>
          <w:rFonts w:ascii="TimesNewRomanPS-BoldMT" w:hAnsi="TimesNewRomanPS-BoldMT" w:cs="TimesNewRomanPS-BoldMT"/>
          <w:b/>
          <w:bCs/>
        </w:rPr>
        <w:t>000</w:t>
      </w:r>
      <w:r w:rsidR="00273002">
        <w:rPr>
          <w:rFonts w:ascii="TimesNewRomanPS-BoldMT" w:hAnsi="TimesNewRomanPS-BoldMT" w:cs="TimesNewRomanPS-BoldMT"/>
          <w:b/>
          <w:bCs/>
        </w:rPr>
        <w:t>0</w:t>
      </w:r>
      <w:r w:rsidR="002B78FF">
        <w:rPr>
          <w:rFonts w:ascii="TimesNewRomanPS-BoldMT" w:hAnsi="TimesNewRomanPS-BoldMT" w:cs="TimesNewRomanPS-BoldMT"/>
          <w:b/>
          <w:bCs/>
        </w:rPr>
        <w:t>3223</w:t>
      </w:r>
      <w:r w:rsidR="00F24383">
        <w:rPr>
          <w:rFonts w:ascii="TimesNewRomanPS-BoldMT" w:hAnsi="TimesNewRomanPS-BoldMT" w:cs="TimesNewRomanPS-BoldMT"/>
          <w:b/>
          <w:bCs/>
        </w:rPr>
        <w:t xml:space="preserve"> </w:t>
      </w:r>
      <w:r w:rsidRPr="00E41B50">
        <w:rPr>
          <w:rFonts w:ascii="TimesNewRomanPS-BoldMT" w:hAnsi="TimesNewRomanPS-BoldMT" w:cs="TimesNewRomanPS-BoldMT"/>
          <w:b/>
          <w:bCs/>
        </w:rPr>
        <w:t xml:space="preserve"> </w:t>
      </w:r>
      <w:r w:rsidR="005952AF">
        <w:rPr>
          <w:rFonts w:ascii="TimesNewRomanPS-BoldMT" w:hAnsi="TimesNewRomanPS-BoldMT" w:cs="TimesNewRomanPS-BoldMT"/>
          <w:b/>
          <w:bCs/>
        </w:rPr>
        <w:t>Nádoby</w:t>
      </w:r>
      <w:proofErr w:type="gramEnd"/>
      <w:r w:rsidR="005952AF">
        <w:rPr>
          <w:rFonts w:ascii="TimesNewRomanPS-BoldMT" w:hAnsi="TimesNewRomanPS-BoldMT" w:cs="TimesNewRomanPS-BoldMT"/>
          <w:b/>
          <w:bCs/>
        </w:rPr>
        <w:t xml:space="preserve"> na nebezpečný odpad</w:t>
      </w:r>
      <w:r w:rsidR="006D01C1" w:rsidRPr="00B857E7">
        <w:rPr>
          <w:rFonts w:ascii="TimesNewRomanPS-BoldMT" w:hAnsi="TimesNewRomanPS-BoldMT" w:cs="TimesNewRomanPS-BoldMT"/>
          <w:b/>
          <w:bCs/>
        </w:rPr>
        <w:t>)</w:t>
      </w:r>
    </w:p>
    <w:p w14:paraId="2DEA634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3EF79A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651AD3D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513E70BE" w14:textId="77777777" w:rsidR="006D01C1" w:rsidRDefault="002B78FF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6378105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101812AE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r w:rsidR="00F24383" w:rsidRPr="00F24383">
        <w:rPr>
          <w:rFonts w:ascii="Tahoma" w:hAnsi="Tahoma" w:cs="Tahoma"/>
          <w:sz w:val="20"/>
          <w:szCs w:val="20"/>
        </w:rPr>
        <w:t>doc. MUDr. Zdeněk Beneš, CSc., ředitel</w:t>
      </w:r>
    </w:p>
    <w:p w14:paraId="069169B7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1391566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49ACFE8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0CADF2C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846FBA2" w14:textId="2273FA0F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E65C3E">
        <w:rPr>
          <w:rFonts w:ascii="Tahoma" w:hAnsi="Tahoma" w:cs="Tahoma"/>
          <w:color w:val="000000"/>
          <w:sz w:val="20"/>
          <w:szCs w:val="20"/>
        </w:rPr>
        <w:t>XXX</w:t>
      </w:r>
    </w:p>
    <w:p w14:paraId="263032B2" w14:textId="3109CEFA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E65C3E">
        <w:rPr>
          <w:rFonts w:ascii="Tahoma" w:hAnsi="Tahoma" w:cs="Tahoma"/>
          <w:color w:val="000000"/>
          <w:sz w:val="20"/>
          <w:szCs w:val="20"/>
        </w:rPr>
        <w:t>XXX</w:t>
      </w:r>
    </w:p>
    <w:p w14:paraId="22159D06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3235B82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E6D396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1F500167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B529313" w14:textId="04DB1E91" w:rsidR="006D01C1" w:rsidRPr="007947AC" w:rsidRDefault="00F92A70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bookmarkStart w:id="0" w:name="_Hlk161134459"/>
      <w:proofErr w:type="spellStart"/>
      <w:r>
        <w:rPr>
          <w:rFonts w:ascii="Tahoma" w:hAnsi="Tahoma" w:cs="Tahoma"/>
          <w:b/>
          <w:bCs/>
          <w:sz w:val="20"/>
          <w:szCs w:val="20"/>
        </w:rPr>
        <w:t>Dialab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spol. s r.o.</w:t>
      </w:r>
    </w:p>
    <w:p w14:paraId="09E124C2" w14:textId="50AF7F86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92A70">
        <w:rPr>
          <w:rFonts w:ascii="Tahoma" w:hAnsi="Tahoma" w:cs="Tahoma"/>
          <w:sz w:val="20"/>
          <w:szCs w:val="20"/>
        </w:rPr>
        <w:t>Náměstí Osvoboditelů 1/11, 153 00 Praha 5 - Radotín</w:t>
      </w:r>
    </w:p>
    <w:p w14:paraId="1D4BECB0" w14:textId="3E2A4173" w:rsidR="006D01C1" w:rsidRPr="007947AC" w:rsidRDefault="000C7BCE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</w:t>
      </w:r>
      <w:r w:rsidR="00F92A70">
        <w:rPr>
          <w:rFonts w:ascii="Tahoma" w:hAnsi="Tahoma" w:cs="Tahoma"/>
          <w:sz w:val="20"/>
          <w:szCs w:val="20"/>
        </w:rPr>
        <w:t>14889200</w:t>
      </w:r>
    </w:p>
    <w:p w14:paraId="04C3D6FC" w14:textId="04AD31A7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="00F92A70">
        <w:rPr>
          <w:rFonts w:ascii="Tahoma" w:hAnsi="Tahoma" w:cs="Tahoma"/>
          <w:sz w:val="20"/>
          <w:szCs w:val="20"/>
        </w:rPr>
        <w:t>CZ14889200</w:t>
      </w:r>
    </w:p>
    <w:p w14:paraId="681B3A1E" w14:textId="55536D66" w:rsidR="000C7BC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E65C3E">
        <w:rPr>
          <w:rFonts w:ascii="Tahoma" w:hAnsi="Tahoma" w:cs="Tahoma"/>
          <w:sz w:val="20"/>
          <w:szCs w:val="20"/>
        </w:rPr>
        <w:t>XXX</w:t>
      </w:r>
    </w:p>
    <w:p w14:paraId="7791700E" w14:textId="632E61FC" w:rsidR="006D01C1" w:rsidRPr="000C7BCE" w:rsidRDefault="000C7BCE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E65C3E">
        <w:rPr>
          <w:rFonts w:cstheme="minorHAnsi"/>
          <w:sz w:val="20"/>
          <w:szCs w:val="20"/>
        </w:rPr>
        <w:t>XXX</w:t>
      </w:r>
    </w:p>
    <w:p w14:paraId="2184BD27" w14:textId="11013881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 je zapsána u MS v</w:t>
      </w:r>
      <w:r w:rsidR="00F92A70">
        <w:rPr>
          <w:rFonts w:ascii="Tahoma" w:hAnsi="Tahoma" w:cs="Tahoma"/>
          <w:sz w:val="20"/>
          <w:szCs w:val="20"/>
        </w:rPr>
        <w:t> Praze, oddíl C, vložka 670</w:t>
      </w:r>
    </w:p>
    <w:p w14:paraId="7C594294" w14:textId="7FF3AB9F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="00F92A70">
        <w:rPr>
          <w:rFonts w:ascii="Tahoma" w:hAnsi="Tahoma" w:cs="Tahoma"/>
          <w:sz w:val="20"/>
          <w:szCs w:val="20"/>
        </w:rPr>
        <w:t>Ing. Štefan Matúš, jednatel</w:t>
      </w:r>
    </w:p>
    <w:bookmarkEnd w:id="0"/>
    <w:p w14:paraId="075C1790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7300A316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A7D708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9532730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6133A2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6AAB8CBD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524317EF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2FA0D87" w14:textId="77777777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 xml:space="preserve">2) Předmětem plnění této smlouvy jsou dodávky </w:t>
      </w:r>
      <w:proofErr w:type="gramStart"/>
      <w:r w:rsidRPr="0030381C">
        <w:rPr>
          <w:rFonts w:ascii="Tahoma" w:eastAsia="Calibri" w:hAnsi="Tahoma" w:cs="Tahoma"/>
          <w:sz w:val="20"/>
          <w:szCs w:val="20"/>
        </w:rPr>
        <w:t>zbož</w:t>
      </w:r>
      <w:r w:rsidR="00F06527">
        <w:rPr>
          <w:rFonts w:ascii="Tahoma" w:eastAsia="Calibri" w:hAnsi="Tahoma" w:cs="Tahoma"/>
          <w:sz w:val="20"/>
          <w:szCs w:val="20"/>
        </w:rPr>
        <w:t>í</w:t>
      </w:r>
      <w:proofErr w:type="gramEnd"/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F06527" w:rsidRPr="0030381C">
        <w:rPr>
          <w:rFonts w:ascii="Tahoma" w:eastAsia="Calibri" w:hAnsi="Tahoma" w:cs="Tahoma"/>
          <w:sz w:val="20"/>
          <w:szCs w:val="20"/>
        </w:rPr>
        <w:t>s nímž obchoduje 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5952AF">
        <w:rPr>
          <w:rFonts w:ascii="Tahoma" w:eastAsia="Calibri" w:hAnsi="Tahoma" w:cs="Tahoma"/>
          <w:sz w:val="20"/>
          <w:szCs w:val="20"/>
        </w:rPr>
        <w:t>–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5952AF" w:rsidRPr="005952AF">
        <w:rPr>
          <w:rFonts w:ascii="Tahoma" w:eastAsia="Calibri" w:hAnsi="Tahoma" w:cs="Tahoma"/>
          <w:b/>
          <w:bCs/>
          <w:sz w:val="20"/>
          <w:szCs w:val="20"/>
        </w:rPr>
        <w:t>Nádoby na nebezpečný odpad</w:t>
      </w:r>
      <w:r w:rsidR="00741751">
        <w:rPr>
          <w:rFonts w:ascii="Tahoma" w:eastAsia="Calibri" w:hAnsi="Tahoma" w:cs="Tahoma"/>
          <w:sz w:val="20"/>
          <w:szCs w:val="20"/>
        </w:rPr>
        <w:t xml:space="preserve"> </w:t>
      </w:r>
      <w:r w:rsidR="00F06527">
        <w:rPr>
          <w:rFonts w:ascii="Tahoma" w:eastAsia="Calibri" w:hAnsi="Tahoma" w:cs="Tahoma"/>
          <w:sz w:val="20"/>
          <w:szCs w:val="20"/>
        </w:rPr>
        <w:t>- specifikovaného</w:t>
      </w:r>
      <w:r w:rsidRPr="0030381C">
        <w:rPr>
          <w:rFonts w:ascii="Tahoma" w:eastAsia="Calibri" w:hAnsi="Tahoma" w:cs="Tahoma"/>
          <w:sz w:val="20"/>
          <w:szCs w:val="20"/>
        </w:rPr>
        <w:t xml:space="preserve"> </w:t>
      </w:r>
      <w:r w:rsidR="007546FA">
        <w:rPr>
          <w:rFonts w:ascii="Tahoma" w:eastAsia="Calibri" w:hAnsi="Tahoma" w:cs="Tahoma"/>
          <w:sz w:val="20"/>
          <w:szCs w:val="20"/>
        </w:rPr>
        <w:t xml:space="preserve">dle </w:t>
      </w:r>
      <w:r w:rsidR="005952AF">
        <w:rPr>
          <w:rFonts w:ascii="Tahoma" w:eastAsia="Calibri" w:hAnsi="Tahoma" w:cs="Tahoma"/>
          <w:sz w:val="20"/>
          <w:szCs w:val="20"/>
        </w:rPr>
        <w:t>p</w:t>
      </w:r>
      <w:r w:rsidR="007546FA">
        <w:rPr>
          <w:rFonts w:ascii="Tahoma" w:eastAsia="Calibri" w:hAnsi="Tahoma" w:cs="Tahoma"/>
          <w:sz w:val="20"/>
          <w:szCs w:val="20"/>
        </w:rPr>
        <w:t xml:space="preserve">řílohy č.1 </w:t>
      </w:r>
      <w:r w:rsidR="005952AF">
        <w:rPr>
          <w:rFonts w:ascii="Tahoma" w:eastAsia="Calibri" w:hAnsi="Tahoma" w:cs="Tahoma"/>
          <w:sz w:val="20"/>
          <w:szCs w:val="20"/>
        </w:rPr>
        <w:t>a přílohy č.2 t</w:t>
      </w:r>
      <w:r w:rsidR="007546FA">
        <w:rPr>
          <w:rFonts w:ascii="Tahoma" w:eastAsia="Calibri" w:hAnsi="Tahoma" w:cs="Tahoma"/>
          <w:sz w:val="20"/>
          <w:szCs w:val="20"/>
        </w:rPr>
        <w:t>éto smlouvy.</w:t>
      </w:r>
    </w:p>
    <w:p w14:paraId="7DE5EED9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7908EFF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66E9ED2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73BF412" w14:textId="77777777" w:rsidR="008D1BB5" w:rsidRPr="004A44AE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120F1688" w14:textId="77777777" w:rsidR="004A44AE" w:rsidRPr="004A44AE" w:rsidRDefault="004A44AE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7E01787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1AF371C2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085FDF8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0F969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E10D016" w14:textId="1545F3F4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F06527">
        <w:rPr>
          <w:rFonts w:ascii="Tahoma" w:hAnsi="Tahoma" w:cs="Tahoma"/>
          <w:sz w:val="20"/>
          <w:szCs w:val="20"/>
        </w:rPr>
        <w:t>15</w:t>
      </w:r>
      <w:r w:rsidR="001C612D">
        <w:rPr>
          <w:rFonts w:ascii="Tahoma" w:hAnsi="Tahoma" w:cs="Tahoma"/>
          <w:sz w:val="20"/>
          <w:szCs w:val="20"/>
        </w:rPr>
        <w:t>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115A59">
        <w:rPr>
          <w:rFonts w:ascii="Tahoma" w:hAnsi="Tahoma" w:cs="Tahoma"/>
          <w:sz w:val="20"/>
          <w:szCs w:val="20"/>
        </w:rPr>
        <w:t xml:space="preserve"> na adresu</w:t>
      </w:r>
      <w:r w:rsidR="00F92A70">
        <w:rPr>
          <w:rFonts w:ascii="Tahoma" w:hAnsi="Tahoma" w:cs="Tahoma"/>
          <w:sz w:val="20"/>
          <w:szCs w:val="20"/>
        </w:rPr>
        <w:t xml:space="preserve">: </w:t>
      </w:r>
      <w:hyperlink r:id="rId11" w:history="1">
        <w:r w:rsidR="00F92A70" w:rsidRPr="006121A6">
          <w:rPr>
            <w:rStyle w:val="Hypertextovodkaz"/>
            <w:rFonts w:ascii="Tahoma" w:hAnsi="Tahoma" w:cs="Tahoma"/>
            <w:sz w:val="20"/>
            <w:szCs w:val="20"/>
          </w:rPr>
          <w:t>objednavky@dialab.cz</w:t>
        </w:r>
      </w:hyperlink>
      <w:r w:rsidR="00F92A70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 xml:space="preserve">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560B9C6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7D09E5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55F1592D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F6FC06" w14:textId="306531CA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</w:t>
      </w:r>
      <w:r w:rsidR="005D1A2A">
        <w:rPr>
          <w:rFonts w:ascii="Tahoma" w:hAnsi="Tahoma" w:cs="Tahoma"/>
          <w:sz w:val="20"/>
          <w:szCs w:val="20"/>
        </w:rPr>
        <w:t xml:space="preserve">éto smlouvy je stanoven na </w:t>
      </w:r>
      <w:r w:rsidR="0097601D">
        <w:rPr>
          <w:rFonts w:ascii="Tahoma" w:hAnsi="Tahoma" w:cs="Tahoma"/>
          <w:sz w:val="20"/>
          <w:szCs w:val="20"/>
        </w:rPr>
        <w:t xml:space="preserve">1 123 620,--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6C2F428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171DE9" w14:textId="77777777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806BA7">
        <w:rPr>
          <w:rFonts w:ascii="Tahoma" w:hAnsi="Tahoma" w:cs="Tahoma"/>
          <w:sz w:val="20"/>
          <w:szCs w:val="20"/>
        </w:rPr>
        <w:t>2</w:t>
      </w:r>
      <w:r w:rsidR="00766266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</w:t>
      </w:r>
      <w:proofErr w:type="gramStart"/>
      <w:r w:rsidR="006D01C1" w:rsidRPr="007947AC">
        <w:rPr>
          <w:rFonts w:ascii="Tahoma" w:hAnsi="Tahoma" w:cs="Tahoma"/>
          <w:sz w:val="20"/>
          <w:szCs w:val="20"/>
        </w:rPr>
        <w:t>neděli</w:t>
      </w:r>
      <w:proofErr w:type="gramEnd"/>
      <w:r w:rsidR="006D01C1" w:rsidRPr="007947AC">
        <w:rPr>
          <w:rFonts w:ascii="Tahoma" w:hAnsi="Tahoma" w:cs="Tahoma"/>
          <w:sz w:val="20"/>
          <w:szCs w:val="20"/>
        </w:rPr>
        <w:t xml:space="preserve">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4DE365C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27C3B5E5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A25D3A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38368A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1F7058B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0745DC" w14:textId="7777777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2B78FF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160FCE4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76A67D1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81DA2D4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33FC7A0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77E33928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314BE12" w14:textId="77777777" w:rsidR="00AF03AA" w:rsidRPr="000D4BC8" w:rsidRDefault="000D4BC8" w:rsidP="000D4BC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</w:p>
    <w:p w14:paraId="2DCCB333" w14:textId="77777777" w:rsidR="00FA4D99" w:rsidRPr="00FA4D99" w:rsidRDefault="00FA4D99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21036C45" w14:textId="77777777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přirážky distributorů, celní poplatky, dopravné, </w:t>
      </w:r>
      <w:proofErr w:type="gramStart"/>
      <w:r w:rsidRPr="007947AC">
        <w:rPr>
          <w:rFonts w:ascii="Tahoma" w:hAnsi="Tahoma" w:cs="Tahoma"/>
          <w:sz w:val="20"/>
          <w:szCs w:val="20"/>
        </w:rPr>
        <w:t>balné,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1B5D4426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40C184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3F0D5282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7D232DD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9A1E75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6335FAC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E1B6C0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762CA82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2A3C0084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5AEC96B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15E4D8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59D23C7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1659E8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62808FD1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791A23DB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proofErr w:type="gramStart"/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7ADE8E14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6FD897B" w14:textId="77777777" w:rsidR="00273002" w:rsidRDefault="0027300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07900309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lastRenderedPageBreak/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3AD13175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06633065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64452D5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262A7B7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6CE4B2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732624B4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B122B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14,00</w:t>
      </w:r>
      <w:r w:rsidRPr="008F1B81">
        <w:rPr>
          <w:rFonts w:ascii="Tahoma" w:hAnsi="Tahoma" w:cs="Tahoma"/>
          <w:i/>
          <w:sz w:val="20"/>
          <w:szCs w:val="20"/>
        </w:rPr>
        <w:t xml:space="preserve"> hod. v</w:t>
      </w:r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</w:t>
      </w:r>
      <w:proofErr w:type="spellStart"/>
      <w:proofErr w:type="gramStart"/>
      <w:r w:rsidRPr="008F1B81">
        <w:rPr>
          <w:rFonts w:ascii="Tahoma" w:hAnsi="Tahoma" w:cs="Tahoma"/>
          <w:i/>
          <w:sz w:val="20"/>
          <w:szCs w:val="20"/>
        </w:rPr>
        <w:t>pav.</w:t>
      </w:r>
      <w:r w:rsidR="00766266" w:rsidRPr="008F1B81">
        <w:rPr>
          <w:rFonts w:ascii="Tahoma" w:hAnsi="Tahoma" w:cs="Tahoma"/>
          <w:i/>
          <w:sz w:val="20"/>
          <w:szCs w:val="20"/>
        </w:rPr>
        <w:t>F</w:t>
      </w:r>
      <w:proofErr w:type="spellEnd"/>
      <w:proofErr w:type="gramEnd"/>
      <w:r w:rsidR="00766266" w:rsidRPr="008F1B81"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55D4AA00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A8AAC8C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150A5BF1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975E14D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</w:t>
      </w:r>
      <w:proofErr w:type="gramStart"/>
      <w:r w:rsidR="00181F5E" w:rsidRPr="007947AC">
        <w:rPr>
          <w:rFonts w:ascii="Tahoma" w:hAnsi="Tahoma" w:cs="Tahoma"/>
          <w:sz w:val="20"/>
          <w:szCs w:val="20"/>
        </w:rPr>
        <w:t>obdrží</w:t>
      </w:r>
      <w:proofErr w:type="gramEnd"/>
      <w:r w:rsidR="00181F5E" w:rsidRPr="007947AC">
        <w:rPr>
          <w:rFonts w:ascii="Tahoma" w:hAnsi="Tahoma" w:cs="Tahoma"/>
          <w:sz w:val="20"/>
          <w:szCs w:val="20"/>
        </w:rPr>
        <w:t xml:space="preserve">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4A511C0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4ACA583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E566730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3C152B0" w14:textId="77777777" w:rsidR="00181F5E" w:rsidRPr="007947AC" w:rsidRDefault="00F2438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4A8DF0E5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25F5B8E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5F4832AC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FCCD363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1FD6742E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33BBE4" w14:textId="77777777" w:rsidR="00181F5E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8BBCFA1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8191701" w14:textId="77777777" w:rsidR="00341966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15943332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17CB09F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5790AB1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64005769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C2650F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úrok z prodlení ve výši </w:t>
      </w:r>
      <w:proofErr w:type="gramStart"/>
      <w:r w:rsidRPr="003F5CB9">
        <w:rPr>
          <w:rFonts w:ascii="Tahoma" w:hAnsi="Tahoma" w:cs="Tahoma"/>
          <w:color w:val="000000"/>
          <w:sz w:val="20"/>
          <w:szCs w:val="20"/>
        </w:rPr>
        <w:t>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</w:t>
      </w:r>
      <w:proofErr w:type="gramEnd"/>
      <w:r w:rsidRPr="003F5CB9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64FD6DFF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971AE1E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 xml:space="preserve">2) V případě, že bude Prodávající v prodlení s dodáním zboží podle podmínek této smlouvy, zavazuje se Kupujícímu zaplatit smluvní pokutu ve výši </w:t>
      </w:r>
      <w:proofErr w:type="gramStart"/>
      <w:r w:rsidRPr="00CA4E84">
        <w:rPr>
          <w:rFonts w:ascii="Tahoma" w:hAnsi="Tahoma" w:cs="Tahoma"/>
          <w:color w:val="000000"/>
          <w:sz w:val="20"/>
          <w:szCs w:val="20"/>
        </w:rPr>
        <w:t>0,5%</w:t>
      </w:r>
      <w:proofErr w:type="gramEnd"/>
      <w:r w:rsidRPr="00CA4E84">
        <w:rPr>
          <w:rFonts w:ascii="Tahoma" w:hAnsi="Tahoma" w:cs="Tahoma"/>
          <w:color w:val="000000"/>
          <w:sz w:val="20"/>
          <w:szCs w:val="20"/>
        </w:rPr>
        <w:t xml:space="preserve">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4931B6F9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34554E3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3) Bude-li opakovaně Prodávající nedodržovat termíny dodání a kvalitu dodávaného zboží, může Kupující po písemném upozornění od této smlouvy odstoupit.</w:t>
      </w:r>
    </w:p>
    <w:p w14:paraId="65D6478D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6883EA2D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7BBA727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5083EBC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85B9BA6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D6EF19E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64380AB8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55002A41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261F1A9" w14:textId="77777777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236145" w:rsidRPr="00F24383">
        <w:rPr>
          <w:rFonts w:ascii="Tahoma" w:hAnsi="Tahoma" w:cs="Tahoma"/>
          <w:b/>
          <w:bCs/>
          <w:sz w:val="20"/>
          <w:szCs w:val="20"/>
        </w:rPr>
        <w:t xml:space="preserve">24 </w:t>
      </w:r>
      <w:r w:rsidR="00236145">
        <w:rPr>
          <w:rFonts w:ascii="Tahoma" w:hAnsi="Tahoma" w:cs="Tahoma"/>
          <w:b/>
          <w:sz w:val="20"/>
          <w:szCs w:val="20"/>
        </w:rPr>
        <w:t>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2807F0B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69687A4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27DE635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99688E6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3F0EA3F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B50E5A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</w:t>
      </w:r>
      <w:proofErr w:type="gramStart"/>
      <w:r w:rsidR="004378B3" w:rsidRPr="007947AC">
        <w:rPr>
          <w:rFonts w:ascii="Tahoma" w:hAnsi="Tahoma" w:cs="Tahoma"/>
          <w:sz w:val="20"/>
          <w:szCs w:val="20"/>
        </w:rPr>
        <w:t xml:space="preserve">den </w:t>
      </w:r>
      <w:r w:rsidR="004378B3">
        <w:rPr>
          <w:rFonts w:ascii="Tahoma" w:hAnsi="Tahoma" w:cs="Tahoma"/>
          <w:sz w:val="20"/>
          <w:szCs w:val="20"/>
        </w:rPr>
        <w:t xml:space="preserve"> doby</w:t>
      </w:r>
      <w:proofErr w:type="gramEnd"/>
      <w:r w:rsidR="004378B3">
        <w:rPr>
          <w:rFonts w:ascii="Tahoma" w:hAnsi="Tahoma" w:cs="Tahoma"/>
          <w:sz w:val="20"/>
          <w:szCs w:val="20"/>
        </w:rPr>
        <w:t xml:space="preserve">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4FF46172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4B2894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</w:t>
      </w:r>
      <w:proofErr w:type="gramStart"/>
      <w:r w:rsidR="004378B3" w:rsidRPr="00782BCE">
        <w:rPr>
          <w:rFonts w:ascii="Tahoma" w:hAnsi="Tahoma" w:cs="Tahoma"/>
          <w:sz w:val="20"/>
          <w:szCs w:val="20"/>
        </w:rPr>
        <w:t>doručení</w:t>
      </w:r>
      <w:proofErr w:type="gramEnd"/>
      <w:r w:rsidR="004378B3" w:rsidRPr="00782BCE">
        <w:rPr>
          <w:rFonts w:ascii="Tahoma" w:hAnsi="Tahoma" w:cs="Tahoma"/>
          <w:sz w:val="20"/>
          <w:szCs w:val="20"/>
        </w:rPr>
        <w:t xml:space="preserve">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7760B19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38B0457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173266E2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3A1A773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A194DB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30D88A99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E49DEED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72FA3802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43A622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32490E2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7B03FDD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7F8ED16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5037D1C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1E37337" w14:textId="77777777" w:rsidR="0009169E" w:rsidRDefault="0009169E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C7C8DD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471B5DA" w14:textId="77777777" w:rsidR="00273002" w:rsidRDefault="00273002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95A57CB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E6DA4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7851370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EB8E1D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5BC7D92" w14:textId="03101D72" w:rsidR="004476EA" w:rsidRPr="0051104B" w:rsidRDefault="0051104B" w:rsidP="0051104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51104B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 adresu: </w:t>
      </w:r>
      <w:hyperlink r:id="rId12" w:history="1">
        <w:r w:rsidR="00E65C3E">
          <w:rPr>
            <w:rStyle w:val="Hypertextovodkaz"/>
            <w:rFonts w:ascii="Tahoma" w:hAnsi="Tahoma" w:cs="Tahoma"/>
            <w:sz w:val="20"/>
            <w:szCs w:val="20"/>
          </w:rPr>
          <w:t>OU</w:t>
        </w:r>
      </w:hyperlink>
      <w:r w:rsidR="00E65C3E">
        <w:rPr>
          <w:rStyle w:val="Hypertextovodkaz"/>
          <w:rFonts w:ascii="Tahoma" w:hAnsi="Tahoma" w:cs="Tahoma"/>
          <w:sz w:val="20"/>
          <w:szCs w:val="20"/>
        </w:rPr>
        <w:t xml:space="preserve"> </w:t>
      </w:r>
      <w:proofErr w:type="spellStart"/>
      <w:r w:rsidR="00E65C3E">
        <w:rPr>
          <w:rStyle w:val="Hypertextovodkaz"/>
          <w:rFonts w:ascii="Tahoma" w:hAnsi="Tahoma" w:cs="Tahoma"/>
          <w:sz w:val="20"/>
          <w:szCs w:val="20"/>
        </w:rPr>
        <w:t>OU</w:t>
      </w:r>
      <w:proofErr w:type="spellEnd"/>
      <w:r w:rsidR="00F92A70">
        <w:rPr>
          <w:rFonts w:ascii="Tahoma" w:hAnsi="Tahoma" w:cs="Tahoma"/>
          <w:sz w:val="20"/>
          <w:szCs w:val="20"/>
        </w:rPr>
        <w:t xml:space="preserve">. </w:t>
      </w:r>
    </w:p>
    <w:p w14:paraId="5B2A3808" w14:textId="77777777" w:rsidR="0051104B" w:rsidRPr="0051104B" w:rsidRDefault="0051104B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7DB47D9E" w14:textId="77777777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proofErr w:type="gramStart"/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</w:t>
      </w:r>
      <w:proofErr w:type="gramEnd"/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10441A20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FAAFDB1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7DD32E63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9A789EC" w14:textId="77777777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D757D4" w:rsidRPr="00D757D4">
        <w:rPr>
          <w:rFonts w:ascii="Tahoma" w:hAnsi="Tahoma" w:cs="Tahoma"/>
          <w:b/>
          <w:bCs/>
          <w:sz w:val="20"/>
          <w:szCs w:val="20"/>
        </w:rPr>
        <w:t>2</w:t>
      </w:r>
      <w:r w:rsidR="005952AF">
        <w:rPr>
          <w:rFonts w:ascii="Tahoma" w:hAnsi="Tahoma" w:cs="Tahoma"/>
          <w:b/>
          <w:bCs/>
          <w:sz w:val="20"/>
          <w:szCs w:val="20"/>
        </w:rPr>
        <w:t>4</w:t>
      </w:r>
      <w:r w:rsidR="00341966" w:rsidRPr="00D757D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C30D78">
        <w:rPr>
          <w:rFonts w:ascii="Tahoma" w:hAnsi="Tahoma" w:cs="Tahoma"/>
          <w:b/>
          <w:sz w:val="20"/>
          <w:szCs w:val="20"/>
        </w:rPr>
        <w:t>měsíců</w:t>
      </w:r>
      <w:r w:rsidR="006D01C1" w:rsidRPr="00567A34">
        <w:rPr>
          <w:rFonts w:ascii="Tahoma" w:hAnsi="Tahoma" w:cs="Tahoma"/>
          <w:sz w:val="20"/>
          <w:szCs w:val="20"/>
        </w:rPr>
        <w:t xml:space="preserve">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1B62E340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BB4D0C9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22BA944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AD61DEF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33474CF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166CB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20B14E4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145C58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21278D6A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568CF23" w14:textId="1185E7A7" w:rsidR="006D01C1" w:rsidRPr="007947AC" w:rsidRDefault="001709F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F92A70">
        <w:rPr>
          <w:rFonts w:ascii="Tahoma" w:hAnsi="Tahoma" w:cs="Tahoma"/>
          <w:sz w:val="20"/>
          <w:szCs w:val="20"/>
        </w:rPr>
        <w:t>Praze</w:t>
      </w:r>
      <w:r w:rsidR="0049441F">
        <w:rPr>
          <w:rFonts w:ascii="Tahoma" w:hAnsi="Tahoma" w:cs="Tahoma"/>
          <w:sz w:val="20"/>
          <w:szCs w:val="20"/>
        </w:rPr>
        <w:t xml:space="preserve"> dne </w:t>
      </w:r>
      <w:r w:rsidR="00E65C3E">
        <w:rPr>
          <w:rFonts w:ascii="Tahoma" w:hAnsi="Tahoma" w:cs="Tahoma"/>
          <w:sz w:val="20"/>
          <w:szCs w:val="20"/>
        </w:rPr>
        <w:t>28.3.2024</w:t>
      </w:r>
      <w:r w:rsidR="00E65C3E">
        <w:rPr>
          <w:rFonts w:ascii="Tahoma" w:hAnsi="Tahoma" w:cs="Tahoma"/>
          <w:sz w:val="20"/>
          <w:szCs w:val="20"/>
        </w:rPr>
        <w:tab/>
      </w:r>
      <w:r w:rsidR="00E65C3E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>V Praze dne</w:t>
      </w:r>
      <w:r w:rsidR="00E65C3E">
        <w:rPr>
          <w:rFonts w:ascii="Tahoma" w:hAnsi="Tahoma" w:cs="Tahoma"/>
          <w:sz w:val="20"/>
          <w:szCs w:val="20"/>
        </w:rPr>
        <w:t xml:space="preserve"> 28.3.2024</w:t>
      </w:r>
    </w:p>
    <w:p w14:paraId="20DF2AF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C7FF08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33AC6E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0EE5D2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13792A1E" w14:textId="077D62ED" w:rsidR="00D95060" w:rsidRDefault="00F92A70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Štefan Matúš, jednatel</w:t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F24383" w:rsidRPr="00F24383">
        <w:rPr>
          <w:rFonts w:ascii="Tahoma" w:hAnsi="Tahoma" w:cs="Tahoma"/>
          <w:sz w:val="20"/>
          <w:szCs w:val="20"/>
        </w:rPr>
        <w:t>doc. MUDr. Zdeněk Beneš, CSc., ředitel</w:t>
      </w:r>
    </w:p>
    <w:p w14:paraId="0B3529E8" w14:textId="77777777" w:rsidR="00E65C3E" w:rsidRDefault="00E65C3E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9901619" w14:textId="77777777" w:rsidR="00E65C3E" w:rsidRDefault="00E65C3E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2BF3210" w14:textId="77777777" w:rsidR="00E65C3E" w:rsidRDefault="00E65C3E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03D46EA" w14:textId="50F9AD85" w:rsidR="00E65C3E" w:rsidRDefault="00E65C3E" w:rsidP="00D757D4">
      <w:pPr>
        <w:autoSpaceDE w:val="0"/>
        <w:autoSpaceDN w:val="0"/>
        <w:adjustRightInd w:val="0"/>
      </w:pPr>
      <w:proofErr w:type="gramStart"/>
      <w:r>
        <w:rPr>
          <w:rFonts w:ascii="Tahoma" w:hAnsi="Tahoma" w:cs="Tahoma"/>
          <w:sz w:val="20"/>
          <w:szCs w:val="20"/>
        </w:rPr>
        <w:t xml:space="preserve">OU 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 =  osobní údaj</w:t>
      </w:r>
    </w:p>
    <w:sectPr w:rsidR="00E65C3E" w:rsidSect="00856F7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6999" w14:textId="77777777" w:rsidR="003519BC" w:rsidRDefault="003519BC" w:rsidP="006D01C1">
      <w:r>
        <w:separator/>
      </w:r>
    </w:p>
  </w:endnote>
  <w:endnote w:type="continuationSeparator" w:id="0">
    <w:p w14:paraId="48A0FD0D" w14:textId="77777777" w:rsidR="003519BC" w:rsidRDefault="003519BC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82E9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EB0">
      <w:rPr>
        <w:noProof/>
      </w:rPr>
      <w:t>2</w:t>
    </w:r>
    <w:r>
      <w:fldChar w:fldCharType="end"/>
    </w:r>
  </w:p>
  <w:p w14:paraId="7D4E13C3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E68D" w14:textId="77777777" w:rsidR="003519BC" w:rsidRDefault="003519BC" w:rsidP="006D01C1">
      <w:r>
        <w:separator/>
      </w:r>
    </w:p>
  </w:footnote>
  <w:footnote w:type="continuationSeparator" w:id="0">
    <w:p w14:paraId="2CA5E37C" w14:textId="77777777" w:rsidR="003519BC" w:rsidRDefault="003519BC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2C03" w14:textId="36D5B830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DE66E8">
      <w:rPr>
        <w:i/>
        <w:sz w:val="22"/>
      </w:rPr>
      <w:t>24006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957925">
    <w:abstractNumId w:val="0"/>
  </w:num>
  <w:num w:numId="2" w16cid:durableId="97524523">
    <w:abstractNumId w:val="5"/>
  </w:num>
  <w:num w:numId="3" w16cid:durableId="180356999">
    <w:abstractNumId w:val="10"/>
  </w:num>
  <w:num w:numId="4" w16cid:durableId="1006907054">
    <w:abstractNumId w:val="8"/>
  </w:num>
  <w:num w:numId="5" w16cid:durableId="156116725">
    <w:abstractNumId w:val="6"/>
  </w:num>
  <w:num w:numId="6" w16cid:durableId="1311211011">
    <w:abstractNumId w:val="4"/>
  </w:num>
  <w:num w:numId="7" w16cid:durableId="1684160435">
    <w:abstractNumId w:val="2"/>
  </w:num>
  <w:num w:numId="8" w16cid:durableId="606621375">
    <w:abstractNumId w:val="3"/>
  </w:num>
  <w:num w:numId="9" w16cid:durableId="1464929988">
    <w:abstractNumId w:val="9"/>
  </w:num>
  <w:num w:numId="10" w16cid:durableId="704910959">
    <w:abstractNumId w:val="7"/>
  </w:num>
  <w:num w:numId="11" w16cid:durableId="92203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1CF6"/>
    <w:rsid w:val="000231E8"/>
    <w:rsid w:val="00043932"/>
    <w:rsid w:val="00045102"/>
    <w:rsid w:val="0005382D"/>
    <w:rsid w:val="00053B0E"/>
    <w:rsid w:val="0008260B"/>
    <w:rsid w:val="0009169E"/>
    <w:rsid w:val="00096B5D"/>
    <w:rsid w:val="000A59C0"/>
    <w:rsid w:val="000A6735"/>
    <w:rsid w:val="000C7BCE"/>
    <w:rsid w:val="000D3B9F"/>
    <w:rsid w:val="000D4BC8"/>
    <w:rsid w:val="00100247"/>
    <w:rsid w:val="00115A59"/>
    <w:rsid w:val="00140505"/>
    <w:rsid w:val="00154E52"/>
    <w:rsid w:val="00170652"/>
    <w:rsid w:val="001709FA"/>
    <w:rsid w:val="00177F83"/>
    <w:rsid w:val="00181F5E"/>
    <w:rsid w:val="001851F5"/>
    <w:rsid w:val="00197FC8"/>
    <w:rsid w:val="001A5C31"/>
    <w:rsid w:val="001C612D"/>
    <w:rsid w:val="001C7591"/>
    <w:rsid w:val="001D0E62"/>
    <w:rsid w:val="0020001D"/>
    <w:rsid w:val="002058FC"/>
    <w:rsid w:val="00220BD2"/>
    <w:rsid w:val="002272A9"/>
    <w:rsid w:val="00236145"/>
    <w:rsid w:val="00264087"/>
    <w:rsid w:val="00271C6A"/>
    <w:rsid w:val="00272A02"/>
    <w:rsid w:val="00273002"/>
    <w:rsid w:val="00276B77"/>
    <w:rsid w:val="002A0C54"/>
    <w:rsid w:val="002A1105"/>
    <w:rsid w:val="002B78FF"/>
    <w:rsid w:val="002B7971"/>
    <w:rsid w:val="002C7308"/>
    <w:rsid w:val="002E198A"/>
    <w:rsid w:val="002F5A6F"/>
    <w:rsid w:val="0030381C"/>
    <w:rsid w:val="0031068D"/>
    <w:rsid w:val="003143BB"/>
    <w:rsid w:val="00323197"/>
    <w:rsid w:val="00337D07"/>
    <w:rsid w:val="00341966"/>
    <w:rsid w:val="00344FE5"/>
    <w:rsid w:val="003505DB"/>
    <w:rsid w:val="003519BC"/>
    <w:rsid w:val="00353229"/>
    <w:rsid w:val="00361C81"/>
    <w:rsid w:val="00366830"/>
    <w:rsid w:val="0037037B"/>
    <w:rsid w:val="003769CB"/>
    <w:rsid w:val="003E140E"/>
    <w:rsid w:val="003F2958"/>
    <w:rsid w:val="003F4142"/>
    <w:rsid w:val="003F652C"/>
    <w:rsid w:val="00411481"/>
    <w:rsid w:val="00415B73"/>
    <w:rsid w:val="00422862"/>
    <w:rsid w:val="00431030"/>
    <w:rsid w:val="0043688B"/>
    <w:rsid w:val="004378B3"/>
    <w:rsid w:val="004455FA"/>
    <w:rsid w:val="004476EA"/>
    <w:rsid w:val="004600E5"/>
    <w:rsid w:val="00467F12"/>
    <w:rsid w:val="00485B85"/>
    <w:rsid w:val="00491131"/>
    <w:rsid w:val="00492DC0"/>
    <w:rsid w:val="0049441F"/>
    <w:rsid w:val="00496673"/>
    <w:rsid w:val="004A44AE"/>
    <w:rsid w:val="004B1305"/>
    <w:rsid w:val="004B2BFF"/>
    <w:rsid w:val="004B6316"/>
    <w:rsid w:val="004D2B0F"/>
    <w:rsid w:val="004E2F1D"/>
    <w:rsid w:val="004E34E0"/>
    <w:rsid w:val="0051104B"/>
    <w:rsid w:val="005114D0"/>
    <w:rsid w:val="005304EE"/>
    <w:rsid w:val="005952AF"/>
    <w:rsid w:val="00595714"/>
    <w:rsid w:val="00596EB1"/>
    <w:rsid w:val="005B0579"/>
    <w:rsid w:val="005D1A2A"/>
    <w:rsid w:val="005D34F6"/>
    <w:rsid w:val="00611BFC"/>
    <w:rsid w:val="00611C67"/>
    <w:rsid w:val="00653C99"/>
    <w:rsid w:val="00675B91"/>
    <w:rsid w:val="00676571"/>
    <w:rsid w:val="006853B9"/>
    <w:rsid w:val="006D01C1"/>
    <w:rsid w:val="006D3200"/>
    <w:rsid w:val="006F6AA9"/>
    <w:rsid w:val="00717DD2"/>
    <w:rsid w:val="00740EDB"/>
    <w:rsid w:val="00741751"/>
    <w:rsid w:val="007546FA"/>
    <w:rsid w:val="007561A5"/>
    <w:rsid w:val="00760D8A"/>
    <w:rsid w:val="00766266"/>
    <w:rsid w:val="007811AD"/>
    <w:rsid w:val="007D79A3"/>
    <w:rsid w:val="007F2184"/>
    <w:rsid w:val="008067D5"/>
    <w:rsid w:val="00806BA7"/>
    <w:rsid w:val="00813C32"/>
    <w:rsid w:val="0082218D"/>
    <w:rsid w:val="00822B5E"/>
    <w:rsid w:val="008337E6"/>
    <w:rsid w:val="00845293"/>
    <w:rsid w:val="0085257F"/>
    <w:rsid w:val="00856F74"/>
    <w:rsid w:val="0086279C"/>
    <w:rsid w:val="00862B88"/>
    <w:rsid w:val="00875192"/>
    <w:rsid w:val="00893A84"/>
    <w:rsid w:val="008A0789"/>
    <w:rsid w:val="008D1BB5"/>
    <w:rsid w:val="008D78E3"/>
    <w:rsid w:val="008F1B81"/>
    <w:rsid w:val="00904A9B"/>
    <w:rsid w:val="00926351"/>
    <w:rsid w:val="0093262F"/>
    <w:rsid w:val="009402D6"/>
    <w:rsid w:val="0094031A"/>
    <w:rsid w:val="00970367"/>
    <w:rsid w:val="0097601D"/>
    <w:rsid w:val="0098776A"/>
    <w:rsid w:val="00996284"/>
    <w:rsid w:val="009A1F5A"/>
    <w:rsid w:val="009B348E"/>
    <w:rsid w:val="009F58AA"/>
    <w:rsid w:val="009F7AB6"/>
    <w:rsid w:val="00A11AF3"/>
    <w:rsid w:val="00A17A75"/>
    <w:rsid w:val="00A3051C"/>
    <w:rsid w:val="00A36F66"/>
    <w:rsid w:val="00A4721F"/>
    <w:rsid w:val="00A80D28"/>
    <w:rsid w:val="00A93DAB"/>
    <w:rsid w:val="00A95864"/>
    <w:rsid w:val="00AA0141"/>
    <w:rsid w:val="00AB0D47"/>
    <w:rsid w:val="00AB19FD"/>
    <w:rsid w:val="00AB6ED2"/>
    <w:rsid w:val="00AD41CE"/>
    <w:rsid w:val="00AE46F5"/>
    <w:rsid w:val="00AE636E"/>
    <w:rsid w:val="00AF03AA"/>
    <w:rsid w:val="00B10EB0"/>
    <w:rsid w:val="00B40DE6"/>
    <w:rsid w:val="00B734A1"/>
    <w:rsid w:val="00B77202"/>
    <w:rsid w:val="00B7745E"/>
    <w:rsid w:val="00B86372"/>
    <w:rsid w:val="00B9047B"/>
    <w:rsid w:val="00BA597C"/>
    <w:rsid w:val="00BB2599"/>
    <w:rsid w:val="00BC7E39"/>
    <w:rsid w:val="00BD04E2"/>
    <w:rsid w:val="00BD309F"/>
    <w:rsid w:val="00BD68EB"/>
    <w:rsid w:val="00BF5183"/>
    <w:rsid w:val="00C02050"/>
    <w:rsid w:val="00C251F3"/>
    <w:rsid w:val="00C30D78"/>
    <w:rsid w:val="00C55A16"/>
    <w:rsid w:val="00CA4E84"/>
    <w:rsid w:val="00CB23E7"/>
    <w:rsid w:val="00CB2F7C"/>
    <w:rsid w:val="00CB639E"/>
    <w:rsid w:val="00CF2DB5"/>
    <w:rsid w:val="00D1572B"/>
    <w:rsid w:val="00D20DF5"/>
    <w:rsid w:val="00D4263D"/>
    <w:rsid w:val="00D42EAD"/>
    <w:rsid w:val="00D66C10"/>
    <w:rsid w:val="00D66EC1"/>
    <w:rsid w:val="00D7215B"/>
    <w:rsid w:val="00D7275B"/>
    <w:rsid w:val="00D757D4"/>
    <w:rsid w:val="00D81CF4"/>
    <w:rsid w:val="00D856B2"/>
    <w:rsid w:val="00D874E6"/>
    <w:rsid w:val="00D95060"/>
    <w:rsid w:val="00D953DD"/>
    <w:rsid w:val="00D95608"/>
    <w:rsid w:val="00DA5B6F"/>
    <w:rsid w:val="00DD0880"/>
    <w:rsid w:val="00DD6983"/>
    <w:rsid w:val="00DE66E8"/>
    <w:rsid w:val="00E109DB"/>
    <w:rsid w:val="00E15310"/>
    <w:rsid w:val="00E41B50"/>
    <w:rsid w:val="00E52710"/>
    <w:rsid w:val="00E52C9E"/>
    <w:rsid w:val="00E564CB"/>
    <w:rsid w:val="00E56A36"/>
    <w:rsid w:val="00E65C3E"/>
    <w:rsid w:val="00E8417B"/>
    <w:rsid w:val="00EA27BD"/>
    <w:rsid w:val="00EA60FB"/>
    <w:rsid w:val="00EB0326"/>
    <w:rsid w:val="00EB03DD"/>
    <w:rsid w:val="00ED089E"/>
    <w:rsid w:val="00F04E86"/>
    <w:rsid w:val="00F06527"/>
    <w:rsid w:val="00F07D4C"/>
    <w:rsid w:val="00F20B7C"/>
    <w:rsid w:val="00F24383"/>
    <w:rsid w:val="00F6319C"/>
    <w:rsid w:val="00F75C14"/>
    <w:rsid w:val="00F85C00"/>
    <w:rsid w:val="00F9106D"/>
    <w:rsid w:val="00F92A70"/>
    <w:rsid w:val="00FA4D99"/>
    <w:rsid w:val="00FB08F6"/>
    <w:rsid w:val="00FC1486"/>
    <w:rsid w:val="00FD530D"/>
    <w:rsid w:val="00FE4D87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9CF8"/>
  <w15:docId w15:val="{DA3C0C7B-0E0D-410E-9077-75D041C9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F92A7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raka@dialab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bjednavky@dialab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567F3-763A-4BF1-A0C7-E680797712D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12B064-BCF8-4B20-93F0-95E795F0BE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EEC9D-66D2-49CA-8FDF-968517D41E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60FDB-016C-432D-BEAF-46AA771D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1884</Words>
  <Characters>11122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2018-06-12T12:42:00Z</cp:lastPrinted>
  <dcterms:created xsi:type="dcterms:W3CDTF">2024-04-02T12:20:00Z</dcterms:created>
  <dcterms:modified xsi:type="dcterms:W3CDTF">2024-04-02T12:20:00Z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2024-02-26T07:47:14Z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91d7ba69-2c96-434d-a6d4-defd378660c1</vt:lpwstr>
  </property>
  <property fmtid="{D5CDD505-2E9C-101B-9397-08002B2CF9AE}" pid="8" name="MSIP_Label_c93be096-951f-40f1-830d-c27b8a8c2c27_ContentBits">
    <vt:lpwstr>0</vt:lpwstr>
  </property>
</Properties>
</file>