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22106" w14:textId="61B3CE80" w:rsidR="00852923" w:rsidRPr="00897A55" w:rsidRDefault="00565297" w:rsidP="00852923">
      <w:pPr>
        <w:spacing w:before="240" w:after="120"/>
        <w:jc w:val="center"/>
        <w:rPr>
          <w:rFonts w:ascii="Arial" w:hAnsi="Arial" w:cs="Arial"/>
          <w:i/>
          <w:sz w:val="22"/>
          <w:szCs w:val="22"/>
        </w:rPr>
      </w:pPr>
      <w:bookmarkStart w:id="0" w:name="_Toc330212593"/>
      <w:r w:rsidRPr="00897A55">
        <w:rPr>
          <w:rFonts w:ascii="Arial" w:hAnsi="Arial" w:cs="Arial"/>
          <w:b/>
          <w:sz w:val="22"/>
          <w:szCs w:val="22"/>
        </w:rPr>
        <w:t xml:space="preserve">Smlouva o poskytování </w:t>
      </w:r>
      <w:r w:rsidR="004013B7" w:rsidRPr="00897A55">
        <w:rPr>
          <w:rFonts w:ascii="Arial" w:hAnsi="Arial" w:cs="Arial"/>
          <w:b/>
          <w:sz w:val="22"/>
          <w:szCs w:val="22"/>
        </w:rPr>
        <w:t>servisu zařízení výtahů, automatických dveří a plošin a dalších služeb</w:t>
      </w:r>
      <w:r w:rsidR="004013B7" w:rsidRPr="00897A55">
        <w:rPr>
          <w:rFonts w:ascii="Arial" w:hAnsi="Arial" w:cs="Arial"/>
          <w:i/>
          <w:sz w:val="22"/>
          <w:szCs w:val="22"/>
        </w:rPr>
        <w:t xml:space="preserve"> </w:t>
      </w:r>
      <w:bookmarkEnd w:id="0"/>
    </w:p>
    <w:p w14:paraId="7F89AC4E" w14:textId="77777777" w:rsidR="00852923" w:rsidRPr="00897A55" w:rsidRDefault="00852923" w:rsidP="00852923">
      <w:pPr>
        <w:pStyle w:val="Zkladntext"/>
        <w:spacing w:before="120"/>
        <w:rPr>
          <w:rFonts w:cs="Arial"/>
        </w:rPr>
      </w:pPr>
      <w:proofErr w:type="spellStart"/>
      <w:r w:rsidRPr="00897A55">
        <w:rPr>
          <w:rFonts w:cs="Arial"/>
        </w:rPr>
        <w:t>Níže</w:t>
      </w:r>
      <w:proofErr w:type="spellEnd"/>
      <w:r w:rsidRPr="00897A55">
        <w:rPr>
          <w:rFonts w:cs="Arial"/>
        </w:rPr>
        <w:t xml:space="preserve"> </w:t>
      </w:r>
      <w:proofErr w:type="spellStart"/>
      <w:r w:rsidRPr="00897A55">
        <w:rPr>
          <w:rFonts w:cs="Arial"/>
        </w:rPr>
        <w:t>uvedeného</w:t>
      </w:r>
      <w:proofErr w:type="spellEnd"/>
      <w:r w:rsidRPr="00897A55">
        <w:rPr>
          <w:rFonts w:cs="Arial"/>
        </w:rPr>
        <w:t xml:space="preserve"> </w:t>
      </w:r>
      <w:proofErr w:type="spellStart"/>
      <w:r w:rsidRPr="00897A55">
        <w:rPr>
          <w:rFonts w:cs="Arial"/>
        </w:rPr>
        <w:t>dne</w:t>
      </w:r>
      <w:proofErr w:type="spellEnd"/>
      <w:r w:rsidRPr="00897A55">
        <w:rPr>
          <w:rFonts w:cs="Arial"/>
        </w:rPr>
        <w:t xml:space="preserve">, </w:t>
      </w:r>
      <w:proofErr w:type="spellStart"/>
      <w:r w:rsidRPr="00897A55">
        <w:rPr>
          <w:rFonts w:cs="Arial"/>
        </w:rPr>
        <w:t>měsíce</w:t>
      </w:r>
      <w:proofErr w:type="spellEnd"/>
      <w:r w:rsidRPr="00897A55">
        <w:rPr>
          <w:rFonts w:cs="Arial"/>
        </w:rPr>
        <w:t xml:space="preserve"> a </w:t>
      </w:r>
      <w:proofErr w:type="spellStart"/>
      <w:r w:rsidRPr="00897A55">
        <w:rPr>
          <w:rFonts w:cs="Arial"/>
        </w:rPr>
        <w:t>roku</w:t>
      </w:r>
      <w:proofErr w:type="spellEnd"/>
      <w:r w:rsidRPr="00897A55">
        <w:rPr>
          <w:rFonts w:cs="Arial"/>
        </w:rPr>
        <w:t xml:space="preserve"> </w:t>
      </w:r>
      <w:proofErr w:type="spellStart"/>
      <w:r w:rsidRPr="00897A55">
        <w:rPr>
          <w:rFonts w:cs="Arial"/>
        </w:rPr>
        <w:t>spolu</w:t>
      </w:r>
      <w:proofErr w:type="spellEnd"/>
      <w:r w:rsidRPr="00897A55">
        <w:rPr>
          <w:rFonts w:cs="Arial"/>
        </w:rPr>
        <w:t xml:space="preserve"> </w:t>
      </w:r>
      <w:proofErr w:type="spellStart"/>
      <w:r w:rsidRPr="00897A55">
        <w:rPr>
          <w:rFonts w:cs="Arial"/>
        </w:rPr>
        <w:t>následující</w:t>
      </w:r>
      <w:proofErr w:type="spellEnd"/>
      <w:r w:rsidRPr="00897A55">
        <w:rPr>
          <w:rFonts w:cs="Arial"/>
        </w:rPr>
        <w:t xml:space="preserve"> </w:t>
      </w:r>
      <w:proofErr w:type="spellStart"/>
      <w:r w:rsidRPr="00897A55">
        <w:rPr>
          <w:rFonts w:cs="Arial"/>
        </w:rPr>
        <w:t>smluvní</w:t>
      </w:r>
      <w:proofErr w:type="spellEnd"/>
      <w:r w:rsidRPr="00897A55">
        <w:rPr>
          <w:rFonts w:cs="Arial"/>
        </w:rPr>
        <w:t xml:space="preserve"> </w:t>
      </w:r>
      <w:proofErr w:type="spellStart"/>
      <w:r w:rsidRPr="00897A55">
        <w:rPr>
          <w:rFonts w:cs="Arial"/>
        </w:rPr>
        <w:t>strany</w:t>
      </w:r>
      <w:proofErr w:type="spellEnd"/>
      <w:r w:rsidRPr="00897A55">
        <w:rPr>
          <w:rFonts w:cs="Arial"/>
        </w:rPr>
        <w:t>:</w:t>
      </w:r>
    </w:p>
    <w:p w14:paraId="5FA43754" w14:textId="77777777" w:rsidR="00852923" w:rsidRPr="00897A55" w:rsidRDefault="00852923" w:rsidP="00852923">
      <w:pPr>
        <w:pStyle w:val="Zkladntext"/>
        <w:spacing w:before="120"/>
        <w:rPr>
          <w:rFonts w:cs="Arial"/>
        </w:rPr>
      </w:pPr>
    </w:p>
    <w:p w14:paraId="1072BA1E" w14:textId="77777777" w:rsidR="009B5903" w:rsidRPr="002D6BD6" w:rsidRDefault="009B5903" w:rsidP="009B5903">
      <w:pPr>
        <w:spacing w:before="120"/>
        <w:jc w:val="both"/>
        <w:rPr>
          <w:rFonts w:ascii="Arial" w:hAnsi="Arial" w:cs="Arial"/>
          <w:sz w:val="20"/>
          <w:szCs w:val="20"/>
        </w:rPr>
      </w:pPr>
      <w:r w:rsidRPr="002D6BD6">
        <w:rPr>
          <w:rFonts w:ascii="Arial" w:hAnsi="Arial" w:cs="Arial"/>
          <w:b/>
          <w:i/>
          <w:sz w:val="20"/>
          <w:szCs w:val="20"/>
        </w:rPr>
        <w:t>Obchodní firma:</w:t>
      </w:r>
      <w:r w:rsidRPr="002D6BD6">
        <w:rPr>
          <w:rFonts w:ascii="Arial" w:hAnsi="Arial" w:cs="Arial"/>
          <w:b/>
          <w:sz w:val="20"/>
          <w:szCs w:val="20"/>
        </w:rPr>
        <w:t xml:space="preserve"> </w:t>
      </w:r>
      <w:r w:rsidRPr="002D6BD6">
        <w:rPr>
          <w:rFonts w:ascii="Arial" w:hAnsi="Arial" w:cs="Arial"/>
          <w:b/>
          <w:sz w:val="20"/>
          <w:szCs w:val="20"/>
        </w:rPr>
        <w:tab/>
      </w:r>
      <w:r w:rsidRPr="002D6BD6">
        <w:rPr>
          <w:rFonts w:ascii="Arial" w:hAnsi="Arial" w:cs="Arial"/>
          <w:b/>
          <w:sz w:val="20"/>
          <w:szCs w:val="20"/>
        </w:rPr>
        <w:tab/>
      </w:r>
      <w:r w:rsidRPr="002D6BD6">
        <w:rPr>
          <w:rFonts w:ascii="Arial" w:hAnsi="Arial" w:cs="Arial"/>
          <w:b/>
          <w:sz w:val="20"/>
          <w:szCs w:val="20"/>
        </w:rPr>
        <w:tab/>
      </w:r>
      <w:r w:rsidRPr="002D6BD6">
        <w:rPr>
          <w:rFonts w:ascii="Arial" w:hAnsi="Arial" w:cs="Arial"/>
          <w:b/>
          <w:sz w:val="20"/>
          <w:szCs w:val="20"/>
        </w:rPr>
        <w:tab/>
      </w:r>
      <w:r w:rsidRPr="00564C04">
        <w:rPr>
          <w:rFonts w:ascii="Arial" w:hAnsi="Arial" w:cs="Arial"/>
          <w:b/>
          <w:bCs/>
          <w:sz w:val="20"/>
          <w:szCs w:val="20"/>
        </w:rPr>
        <w:t>KONE a.s.</w:t>
      </w:r>
    </w:p>
    <w:p w14:paraId="1C5AD8AF" w14:textId="77777777" w:rsidR="009B5903" w:rsidRPr="002D6BD6" w:rsidRDefault="009B5903" w:rsidP="009B5903">
      <w:pPr>
        <w:spacing w:before="120"/>
        <w:jc w:val="both"/>
        <w:rPr>
          <w:rFonts w:ascii="Arial" w:hAnsi="Arial" w:cs="Arial"/>
          <w:sz w:val="20"/>
          <w:szCs w:val="20"/>
        </w:rPr>
      </w:pPr>
      <w:r w:rsidRPr="002D6BD6">
        <w:rPr>
          <w:rFonts w:ascii="Arial" w:hAnsi="Arial" w:cs="Arial"/>
          <w:i/>
          <w:sz w:val="20"/>
          <w:szCs w:val="20"/>
        </w:rPr>
        <w:t>Sídlo:</w:t>
      </w:r>
      <w:r w:rsidRPr="002D6BD6">
        <w:rPr>
          <w:rFonts w:ascii="Arial" w:hAnsi="Arial" w:cs="Arial"/>
          <w:sz w:val="20"/>
          <w:szCs w:val="20"/>
        </w:rPr>
        <w:tab/>
      </w:r>
      <w:r w:rsidRPr="002D6BD6">
        <w:rPr>
          <w:rFonts w:ascii="Arial" w:hAnsi="Arial" w:cs="Arial"/>
          <w:sz w:val="20"/>
          <w:szCs w:val="20"/>
        </w:rPr>
        <w:tab/>
      </w:r>
      <w:r w:rsidRPr="002D6BD6">
        <w:rPr>
          <w:rFonts w:ascii="Arial" w:hAnsi="Arial" w:cs="Arial"/>
          <w:sz w:val="20"/>
          <w:szCs w:val="20"/>
        </w:rPr>
        <w:tab/>
      </w:r>
      <w:r w:rsidRPr="002D6BD6">
        <w:rPr>
          <w:rFonts w:ascii="Arial" w:hAnsi="Arial" w:cs="Arial"/>
          <w:sz w:val="20"/>
          <w:szCs w:val="20"/>
        </w:rPr>
        <w:tab/>
      </w:r>
      <w:r w:rsidRPr="002D6BD6">
        <w:rPr>
          <w:rFonts w:ascii="Arial" w:hAnsi="Arial" w:cs="Arial"/>
          <w:sz w:val="20"/>
          <w:szCs w:val="20"/>
        </w:rPr>
        <w:tab/>
      </w:r>
      <w:r w:rsidRPr="002D6BD6">
        <w:rPr>
          <w:rFonts w:ascii="Arial" w:hAnsi="Arial" w:cs="Arial"/>
          <w:sz w:val="20"/>
          <w:szCs w:val="20"/>
        </w:rPr>
        <w:tab/>
      </w:r>
      <w:r>
        <w:rPr>
          <w:rFonts w:ascii="Arial" w:hAnsi="Arial" w:cs="Arial"/>
          <w:sz w:val="20"/>
          <w:szCs w:val="20"/>
        </w:rPr>
        <w:t>Evropská 423/178, 160 00, Praha 6</w:t>
      </w:r>
    </w:p>
    <w:p w14:paraId="6437657F" w14:textId="77777777" w:rsidR="009B5903" w:rsidRPr="002D6BD6" w:rsidRDefault="009B5903" w:rsidP="009B5903">
      <w:pPr>
        <w:spacing w:before="120"/>
        <w:jc w:val="both"/>
        <w:rPr>
          <w:rFonts w:ascii="Arial" w:hAnsi="Arial" w:cs="Arial"/>
          <w:sz w:val="20"/>
          <w:szCs w:val="20"/>
        </w:rPr>
      </w:pPr>
      <w:r w:rsidRPr="002D6BD6">
        <w:rPr>
          <w:rFonts w:ascii="Arial" w:hAnsi="Arial" w:cs="Arial"/>
          <w:i/>
          <w:sz w:val="20"/>
          <w:szCs w:val="20"/>
        </w:rPr>
        <w:t>Zapsaná v:</w:t>
      </w:r>
      <w:r w:rsidRPr="002D6BD6">
        <w:rPr>
          <w:rFonts w:ascii="Arial" w:hAnsi="Arial" w:cs="Arial"/>
          <w:sz w:val="20"/>
          <w:szCs w:val="20"/>
        </w:rPr>
        <w:tab/>
        <w:t xml:space="preserve"> obchodním rejstříku vedeném</w:t>
      </w:r>
      <w:r w:rsidRPr="002D6BD6">
        <w:rPr>
          <w:rFonts w:ascii="Arial" w:hAnsi="Arial" w:cs="Arial"/>
          <w:sz w:val="20"/>
          <w:szCs w:val="20"/>
        </w:rPr>
        <w:tab/>
      </w:r>
      <w:r>
        <w:rPr>
          <w:rFonts w:ascii="Arial" w:hAnsi="Arial" w:cs="Arial"/>
          <w:sz w:val="20"/>
          <w:szCs w:val="20"/>
        </w:rPr>
        <w:t xml:space="preserve">Městský soud v Praze, pracoviště Slezská, oddíl </w:t>
      </w:r>
      <w:proofErr w:type="gramStart"/>
      <w:r>
        <w:rPr>
          <w:rFonts w:ascii="Arial" w:hAnsi="Arial" w:cs="Arial"/>
          <w:sz w:val="20"/>
          <w:szCs w:val="20"/>
        </w:rPr>
        <w:t xml:space="preserve">B,   </w:t>
      </w:r>
      <w:proofErr w:type="gramEnd"/>
      <w:r>
        <w:rPr>
          <w:rFonts w:ascii="Arial" w:hAnsi="Arial" w:cs="Arial"/>
          <w:sz w:val="20"/>
          <w:szCs w:val="20"/>
        </w:rPr>
        <w:t xml:space="preserve">           vložka 775</w:t>
      </w:r>
    </w:p>
    <w:p w14:paraId="3C3DB49E" w14:textId="77777777" w:rsidR="009B5903" w:rsidRPr="002D6BD6" w:rsidRDefault="009B5903" w:rsidP="009B5903">
      <w:pPr>
        <w:spacing w:before="120"/>
        <w:jc w:val="both"/>
        <w:rPr>
          <w:rFonts w:ascii="Arial" w:hAnsi="Arial" w:cs="Arial"/>
          <w:sz w:val="20"/>
          <w:szCs w:val="20"/>
        </w:rPr>
      </w:pPr>
      <w:r w:rsidRPr="002D6BD6">
        <w:rPr>
          <w:rFonts w:ascii="Arial" w:hAnsi="Arial" w:cs="Arial"/>
          <w:i/>
          <w:sz w:val="20"/>
          <w:szCs w:val="20"/>
        </w:rPr>
        <w:t>IČO:</w:t>
      </w:r>
      <w:r w:rsidRPr="002D6BD6">
        <w:rPr>
          <w:rFonts w:ascii="Arial" w:hAnsi="Arial" w:cs="Arial"/>
          <w:sz w:val="20"/>
          <w:szCs w:val="20"/>
        </w:rPr>
        <w:t xml:space="preserve"> </w:t>
      </w:r>
      <w:r w:rsidRPr="002D6BD6">
        <w:rPr>
          <w:rFonts w:ascii="Arial" w:hAnsi="Arial" w:cs="Arial"/>
          <w:sz w:val="20"/>
          <w:szCs w:val="20"/>
        </w:rPr>
        <w:tab/>
      </w:r>
      <w:r w:rsidRPr="002D6BD6">
        <w:rPr>
          <w:rFonts w:ascii="Arial" w:hAnsi="Arial" w:cs="Arial"/>
          <w:sz w:val="20"/>
          <w:szCs w:val="20"/>
        </w:rPr>
        <w:tab/>
      </w:r>
      <w:r w:rsidRPr="002D6BD6">
        <w:rPr>
          <w:rFonts w:ascii="Arial" w:hAnsi="Arial" w:cs="Arial"/>
          <w:sz w:val="20"/>
          <w:szCs w:val="20"/>
        </w:rPr>
        <w:tab/>
      </w:r>
      <w:r w:rsidRPr="002D6BD6">
        <w:rPr>
          <w:rFonts w:ascii="Arial" w:hAnsi="Arial" w:cs="Arial"/>
          <w:sz w:val="20"/>
          <w:szCs w:val="20"/>
        </w:rPr>
        <w:tab/>
      </w:r>
      <w:r w:rsidRPr="002D6BD6">
        <w:rPr>
          <w:rFonts w:ascii="Arial" w:hAnsi="Arial" w:cs="Arial"/>
          <w:sz w:val="20"/>
          <w:szCs w:val="20"/>
        </w:rPr>
        <w:tab/>
      </w:r>
      <w:r w:rsidRPr="002D6BD6">
        <w:rPr>
          <w:rFonts w:ascii="Arial" w:hAnsi="Arial" w:cs="Arial"/>
          <w:sz w:val="20"/>
          <w:szCs w:val="20"/>
        </w:rPr>
        <w:tab/>
      </w:r>
      <w:r>
        <w:rPr>
          <w:rFonts w:ascii="Arial" w:hAnsi="Arial" w:cs="Arial"/>
          <w:sz w:val="20"/>
          <w:szCs w:val="20"/>
        </w:rPr>
        <w:t>001 76 842</w:t>
      </w:r>
    </w:p>
    <w:p w14:paraId="2646F86D" w14:textId="77777777" w:rsidR="009B5903" w:rsidRPr="002D6BD6" w:rsidRDefault="009B5903" w:rsidP="009B5903">
      <w:pPr>
        <w:spacing w:before="120"/>
        <w:jc w:val="both"/>
        <w:rPr>
          <w:rFonts w:ascii="Arial" w:hAnsi="Arial" w:cs="Arial"/>
          <w:sz w:val="20"/>
          <w:szCs w:val="20"/>
        </w:rPr>
      </w:pPr>
      <w:r w:rsidRPr="002D6BD6">
        <w:rPr>
          <w:rFonts w:ascii="Arial" w:hAnsi="Arial" w:cs="Arial"/>
          <w:i/>
          <w:sz w:val="20"/>
          <w:szCs w:val="20"/>
        </w:rPr>
        <w:t>DIČ:</w:t>
      </w:r>
      <w:r w:rsidRPr="002D6BD6">
        <w:rPr>
          <w:rFonts w:ascii="Arial" w:hAnsi="Arial" w:cs="Arial"/>
          <w:sz w:val="20"/>
          <w:szCs w:val="20"/>
        </w:rPr>
        <w:t xml:space="preserve"> </w:t>
      </w:r>
      <w:r w:rsidRPr="002D6BD6">
        <w:rPr>
          <w:rFonts w:ascii="Arial" w:hAnsi="Arial" w:cs="Arial"/>
          <w:sz w:val="20"/>
          <w:szCs w:val="20"/>
        </w:rPr>
        <w:tab/>
      </w:r>
      <w:r w:rsidRPr="002D6BD6">
        <w:rPr>
          <w:rFonts w:ascii="Arial" w:hAnsi="Arial" w:cs="Arial"/>
          <w:sz w:val="20"/>
          <w:szCs w:val="20"/>
        </w:rPr>
        <w:tab/>
      </w:r>
      <w:r w:rsidRPr="002D6BD6">
        <w:rPr>
          <w:rFonts w:ascii="Arial" w:hAnsi="Arial" w:cs="Arial"/>
          <w:sz w:val="20"/>
          <w:szCs w:val="20"/>
        </w:rPr>
        <w:tab/>
      </w:r>
      <w:r w:rsidRPr="002D6BD6">
        <w:rPr>
          <w:rFonts w:ascii="Arial" w:hAnsi="Arial" w:cs="Arial"/>
          <w:sz w:val="20"/>
          <w:szCs w:val="20"/>
        </w:rPr>
        <w:tab/>
      </w:r>
      <w:r w:rsidRPr="002D6BD6">
        <w:rPr>
          <w:rFonts w:ascii="Arial" w:hAnsi="Arial" w:cs="Arial"/>
          <w:sz w:val="20"/>
          <w:szCs w:val="20"/>
        </w:rPr>
        <w:tab/>
      </w:r>
      <w:r w:rsidRPr="002D6BD6">
        <w:rPr>
          <w:rFonts w:ascii="Arial" w:hAnsi="Arial" w:cs="Arial"/>
          <w:sz w:val="20"/>
          <w:szCs w:val="20"/>
        </w:rPr>
        <w:tab/>
      </w:r>
      <w:r>
        <w:rPr>
          <w:rFonts w:ascii="Arial" w:hAnsi="Arial" w:cs="Arial"/>
          <w:sz w:val="20"/>
          <w:szCs w:val="20"/>
        </w:rPr>
        <w:t>CZ00176842</w:t>
      </w:r>
    </w:p>
    <w:p w14:paraId="0BB53E13" w14:textId="204EFAD1" w:rsidR="009B5903" w:rsidRDefault="009B5903" w:rsidP="009B5903">
      <w:pPr>
        <w:spacing w:before="120"/>
        <w:ind w:left="4245" w:hanging="4245"/>
        <w:jc w:val="both"/>
        <w:rPr>
          <w:rFonts w:ascii="Arial" w:hAnsi="Arial" w:cs="Arial"/>
          <w:sz w:val="20"/>
          <w:szCs w:val="20"/>
        </w:rPr>
      </w:pPr>
      <w:r w:rsidRPr="002D6BD6">
        <w:rPr>
          <w:rFonts w:ascii="Arial" w:hAnsi="Arial" w:cs="Arial"/>
          <w:i/>
          <w:sz w:val="20"/>
          <w:szCs w:val="20"/>
        </w:rPr>
        <w:t>Jednající:</w:t>
      </w:r>
      <w:r w:rsidRPr="002D6BD6">
        <w:rPr>
          <w:rFonts w:ascii="Arial" w:hAnsi="Arial" w:cs="Arial"/>
          <w:i/>
          <w:sz w:val="20"/>
          <w:szCs w:val="20"/>
        </w:rPr>
        <w:tab/>
      </w:r>
      <w:r w:rsidRPr="002D6BD6">
        <w:rPr>
          <w:rFonts w:ascii="Arial" w:hAnsi="Arial" w:cs="Arial"/>
          <w:i/>
          <w:sz w:val="20"/>
          <w:szCs w:val="20"/>
        </w:rPr>
        <w:tab/>
      </w:r>
      <w:proofErr w:type="spellStart"/>
      <w:r w:rsidR="002D4CF6">
        <w:rPr>
          <w:rFonts w:ascii="Arial" w:hAnsi="Arial" w:cs="Arial"/>
          <w:sz w:val="20"/>
          <w:szCs w:val="20"/>
        </w:rPr>
        <w:t>xxx</w:t>
      </w:r>
      <w:proofErr w:type="spellEnd"/>
      <w:r w:rsidRPr="00564C04">
        <w:rPr>
          <w:rFonts w:ascii="Arial" w:hAnsi="Arial" w:cs="Arial"/>
          <w:sz w:val="20"/>
          <w:szCs w:val="20"/>
        </w:rPr>
        <w:t xml:space="preserve"> </w:t>
      </w:r>
    </w:p>
    <w:p w14:paraId="431B1586" w14:textId="21E42B16" w:rsidR="009B5903" w:rsidRPr="000113D6" w:rsidRDefault="002D4CF6" w:rsidP="009B5903">
      <w:pPr>
        <w:spacing w:before="120"/>
        <w:ind w:left="4245"/>
        <w:jc w:val="both"/>
        <w:rPr>
          <w:rFonts w:ascii="Arial" w:hAnsi="Arial" w:cs="Arial"/>
          <w:sz w:val="20"/>
          <w:szCs w:val="20"/>
        </w:rPr>
      </w:pPr>
      <w:proofErr w:type="spellStart"/>
      <w:r>
        <w:rPr>
          <w:rFonts w:ascii="Arial" w:hAnsi="Arial" w:cs="Arial"/>
          <w:sz w:val="20"/>
          <w:szCs w:val="20"/>
        </w:rPr>
        <w:t>xxx</w:t>
      </w:r>
      <w:proofErr w:type="spellEnd"/>
    </w:p>
    <w:p w14:paraId="4B2A2706" w14:textId="77777777" w:rsidR="00852923" w:rsidRPr="00897A55" w:rsidRDefault="00852923" w:rsidP="00852923">
      <w:pPr>
        <w:jc w:val="both"/>
        <w:rPr>
          <w:rFonts w:ascii="Arial" w:hAnsi="Arial" w:cs="Arial"/>
          <w:sz w:val="20"/>
          <w:szCs w:val="20"/>
        </w:rPr>
      </w:pPr>
    </w:p>
    <w:p w14:paraId="2B27EE51" w14:textId="77777777" w:rsidR="00852923" w:rsidRPr="00897A55" w:rsidRDefault="00852923" w:rsidP="00852923">
      <w:pPr>
        <w:jc w:val="both"/>
        <w:rPr>
          <w:rFonts w:ascii="Arial" w:hAnsi="Arial" w:cs="Arial"/>
          <w:sz w:val="20"/>
          <w:szCs w:val="20"/>
        </w:rPr>
      </w:pPr>
    </w:p>
    <w:p w14:paraId="35EE6ACD" w14:textId="77777777" w:rsidR="00852923" w:rsidRPr="00897A55" w:rsidRDefault="00852923" w:rsidP="00852923">
      <w:pPr>
        <w:jc w:val="both"/>
        <w:rPr>
          <w:rFonts w:ascii="Arial" w:hAnsi="Arial" w:cs="Arial"/>
          <w:sz w:val="20"/>
          <w:szCs w:val="20"/>
        </w:rPr>
      </w:pPr>
      <w:r w:rsidRPr="00897A55">
        <w:rPr>
          <w:rFonts w:ascii="Arial" w:hAnsi="Arial" w:cs="Arial"/>
          <w:sz w:val="20"/>
          <w:szCs w:val="20"/>
        </w:rPr>
        <w:t>(dále jen “</w:t>
      </w:r>
      <w:r w:rsidRPr="00897A55">
        <w:rPr>
          <w:rFonts w:ascii="Arial" w:hAnsi="Arial" w:cs="Arial"/>
          <w:b/>
          <w:sz w:val="20"/>
          <w:szCs w:val="20"/>
        </w:rPr>
        <w:t>Poskytovatel</w:t>
      </w:r>
      <w:r w:rsidRPr="00897A55">
        <w:rPr>
          <w:rFonts w:ascii="Arial" w:hAnsi="Arial" w:cs="Arial"/>
          <w:sz w:val="20"/>
          <w:szCs w:val="20"/>
        </w:rPr>
        <w:t>”)</w:t>
      </w:r>
    </w:p>
    <w:p w14:paraId="1683F7FE" w14:textId="77777777" w:rsidR="00852923" w:rsidRPr="00897A55" w:rsidRDefault="00852923" w:rsidP="00852923">
      <w:pPr>
        <w:jc w:val="both"/>
        <w:rPr>
          <w:rFonts w:ascii="Arial" w:hAnsi="Arial" w:cs="Arial"/>
          <w:sz w:val="20"/>
          <w:szCs w:val="20"/>
        </w:rPr>
      </w:pPr>
    </w:p>
    <w:p w14:paraId="5FCD839E" w14:textId="77777777" w:rsidR="00852923" w:rsidRPr="00897A55" w:rsidRDefault="00852923" w:rsidP="00852923">
      <w:pPr>
        <w:jc w:val="both"/>
        <w:rPr>
          <w:rFonts w:ascii="Arial" w:hAnsi="Arial" w:cs="Arial"/>
          <w:sz w:val="20"/>
          <w:szCs w:val="20"/>
        </w:rPr>
      </w:pPr>
      <w:r w:rsidRPr="00897A55">
        <w:rPr>
          <w:rFonts w:ascii="Arial" w:hAnsi="Arial" w:cs="Arial"/>
          <w:sz w:val="20"/>
          <w:szCs w:val="20"/>
        </w:rPr>
        <w:t>a</w:t>
      </w:r>
    </w:p>
    <w:p w14:paraId="6A3F3503" w14:textId="77777777" w:rsidR="00852923" w:rsidRPr="00897A55" w:rsidRDefault="00852923" w:rsidP="00852923">
      <w:pPr>
        <w:jc w:val="both"/>
        <w:rPr>
          <w:rFonts w:ascii="Arial" w:hAnsi="Arial" w:cs="Arial"/>
          <w:sz w:val="20"/>
          <w:szCs w:val="20"/>
        </w:rPr>
      </w:pPr>
    </w:p>
    <w:p w14:paraId="15E1B485" w14:textId="77777777" w:rsidR="002B56D6" w:rsidRPr="00897A55" w:rsidRDefault="00852923" w:rsidP="008A50C9">
      <w:pPr>
        <w:tabs>
          <w:tab w:val="left" w:pos="1276"/>
        </w:tabs>
        <w:ind w:firstLine="426"/>
        <w:jc w:val="both"/>
        <w:rPr>
          <w:rFonts w:ascii="Arial" w:hAnsi="Arial" w:cs="Arial"/>
          <w:b/>
          <w:sz w:val="20"/>
          <w:szCs w:val="20"/>
        </w:rPr>
      </w:pPr>
      <w:r w:rsidRPr="00897A55">
        <w:rPr>
          <w:rFonts w:ascii="Arial" w:hAnsi="Arial" w:cs="Arial"/>
          <w:b/>
          <w:sz w:val="20"/>
          <w:szCs w:val="20"/>
        </w:rPr>
        <w:t xml:space="preserve"> </w:t>
      </w:r>
      <w:r w:rsidRPr="00897A55">
        <w:rPr>
          <w:rFonts w:ascii="Arial" w:hAnsi="Arial" w:cs="Arial"/>
          <w:b/>
          <w:sz w:val="20"/>
          <w:szCs w:val="20"/>
        </w:rPr>
        <w:tab/>
      </w:r>
      <w:r w:rsidRPr="00897A55">
        <w:rPr>
          <w:rFonts w:ascii="Arial" w:hAnsi="Arial" w:cs="Arial"/>
          <w:b/>
          <w:sz w:val="20"/>
          <w:szCs w:val="20"/>
        </w:rPr>
        <w:tab/>
      </w:r>
      <w:r w:rsidRPr="00897A55">
        <w:rPr>
          <w:rFonts w:ascii="Arial" w:hAnsi="Arial" w:cs="Arial"/>
          <w:b/>
          <w:sz w:val="20"/>
          <w:szCs w:val="20"/>
        </w:rPr>
        <w:tab/>
      </w:r>
      <w:r w:rsidR="002B56D6" w:rsidRPr="00897A55">
        <w:rPr>
          <w:rFonts w:ascii="Arial" w:hAnsi="Arial" w:cs="Arial"/>
          <w:b/>
          <w:sz w:val="20"/>
          <w:szCs w:val="20"/>
        </w:rPr>
        <w:t>U</w:t>
      </w:r>
      <w:r w:rsidRPr="00897A55">
        <w:rPr>
          <w:rFonts w:ascii="Arial" w:hAnsi="Arial" w:cs="Arial"/>
          <w:b/>
          <w:sz w:val="20"/>
          <w:szCs w:val="20"/>
        </w:rPr>
        <w:t>niverzita</w:t>
      </w:r>
      <w:r w:rsidR="002B56D6" w:rsidRPr="00897A55">
        <w:rPr>
          <w:rFonts w:ascii="Arial" w:hAnsi="Arial" w:cs="Arial"/>
          <w:b/>
          <w:sz w:val="20"/>
          <w:szCs w:val="20"/>
        </w:rPr>
        <w:t xml:space="preserve"> Jana Evangelisty Purkyně v Ústí nad Labem</w:t>
      </w:r>
      <w:r w:rsidRPr="00897A55">
        <w:rPr>
          <w:rFonts w:ascii="Arial" w:hAnsi="Arial" w:cs="Arial"/>
          <w:b/>
          <w:sz w:val="20"/>
          <w:szCs w:val="20"/>
        </w:rPr>
        <w:t xml:space="preserve"> </w:t>
      </w:r>
    </w:p>
    <w:p w14:paraId="0ED71289" w14:textId="77777777" w:rsidR="00852923" w:rsidRPr="00897A55" w:rsidRDefault="00852923" w:rsidP="008A50C9">
      <w:pPr>
        <w:tabs>
          <w:tab w:val="left" w:pos="1276"/>
        </w:tabs>
        <w:jc w:val="both"/>
        <w:rPr>
          <w:rFonts w:ascii="Arial" w:hAnsi="Arial" w:cs="Arial"/>
          <w:iCs/>
          <w:sz w:val="20"/>
          <w:szCs w:val="20"/>
        </w:rPr>
      </w:pPr>
      <w:r w:rsidRPr="00897A55">
        <w:rPr>
          <w:rFonts w:ascii="Arial" w:hAnsi="Arial" w:cs="Arial"/>
          <w:i/>
          <w:sz w:val="20"/>
          <w:szCs w:val="20"/>
        </w:rPr>
        <w:t>Sídlo:</w:t>
      </w:r>
      <w:r w:rsidRPr="00897A55">
        <w:rPr>
          <w:rFonts w:ascii="Arial" w:hAnsi="Arial" w:cs="Arial"/>
          <w:sz w:val="20"/>
          <w:szCs w:val="20"/>
        </w:rPr>
        <w:tab/>
      </w:r>
      <w:r w:rsidRPr="00897A55">
        <w:rPr>
          <w:rFonts w:ascii="Arial" w:hAnsi="Arial" w:cs="Arial"/>
          <w:sz w:val="20"/>
          <w:szCs w:val="20"/>
        </w:rPr>
        <w:tab/>
      </w:r>
      <w:r w:rsidRPr="00897A55">
        <w:rPr>
          <w:rFonts w:ascii="Arial" w:hAnsi="Arial" w:cs="Arial"/>
          <w:sz w:val="20"/>
          <w:szCs w:val="20"/>
        </w:rPr>
        <w:tab/>
      </w:r>
      <w:r w:rsidR="009952AD" w:rsidRPr="00897A55">
        <w:rPr>
          <w:rFonts w:ascii="Arial" w:hAnsi="Arial" w:cs="Arial"/>
          <w:sz w:val="20"/>
          <w:szCs w:val="20"/>
        </w:rPr>
        <w:t>Pasteurova 1, 400 96 Ústí nad Labem</w:t>
      </w:r>
    </w:p>
    <w:p w14:paraId="6BEEB86E" w14:textId="77777777" w:rsidR="009952AD" w:rsidRPr="00897A55" w:rsidRDefault="00852923" w:rsidP="009952AD">
      <w:pPr>
        <w:jc w:val="both"/>
        <w:rPr>
          <w:rFonts w:ascii="Arial" w:hAnsi="Arial" w:cs="Arial"/>
          <w:sz w:val="20"/>
          <w:szCs w:val="20"/>
        </w:rPr>
      </w:pPr>
      <w:r w:rsidRPr="00897A55">
        <w:rPr>
          <w:rFonts w:ascii="Arial" w:hAnsi="Arial" w:cs="Arial"/>
          <w:i/>
          <w:sz w:val="20"/>
          <w:szCs w:val="20"/>
        </w:rPr>
        <w:t>IČO:</w:t>
      </w:r>
      <w:r w:rsidRPr="00897A55">
        <w:rPr>
          <w:rFonts w:ascii="Arial" w:hAnsi="Arial" w:cs="Arial"/>
          <w:i/>
          <w:sz w:val="20"/>
          <w:szCs w:val="20"/>
        </w:rPr>
        <w:tab/>
      </w:r>
      <w:r w:rsidRPr="00897A55">
        <w:rPr>
          <w:rFonts w:ascii="Arial" w:hAnsi="Arial" w:cs="Arial"/>
          <w:i/>
          <w:sz w:val="20"/>
          <w:szCs w:val="20"/>
        </w:rPr>
        <w:tab/>
      </w:r>
      <w:r w:rsidRPr="00897A55">
        <w:rPr>
          <w:rFonts w:ascii="Arial" w:hAnsi="Arial" w:cs="Arial"/>
          <w:i/>
          <w:sz w:val="20"/>
          <w:szCs w:val="20"/>
        </w:rPr>
        <w:tab/>
      </w:r>
      <w:r w:rsidR="009952AD" w:rsidRPr="00897A55">
        <w:rPr>
          <w:rFonts w:ascii="Arial" w:hAnsi="Arial" w:cs="Arial"/>
          <w:sz w:val="20"/>
          <w:szCs w:val="20"/>
        </w:rPr>
        <w:t>44555601</w:t>
      </w:r>
    </w:p>
    <w:p w14:paraId="402649AC" w14:textId="4BC780C9" w:rsidR="00852923" w:rsidRPr="008669A5" w:rsidRDefault="00852923" w:rsidP="00852923">
      <w:pPr>
        <w:ind w:left="2124" w:hanging="2124"/>
        <w:jc w:val="both"/>
        <w:rPr>
          <w:rFonts w:ascii="Arial" w:hAnsi="Arial" w:cs="Arial"/>
          <w:sz w:val="20"/>
          <w:szCs w:val="20"/>
        </w:rPr>
      </w:pPr>
      <w:r w:rsidRPr="00897A55">
        <w:rPr>
          <w:rFonts w:ascii="Arial" w:hAnsi="Arial" w:cs="Arial"/>
          <w:i/>
          <w:sz w:val="20"/>
          <w:szCs w:val="20"/>
        </w:rPr>
        <w:t>Jednající:</w:t>
      </w:r>
      <w:r w:rsidRPr="00897A55">
        <w:rPr>
          <w:rFonts w:ascii="Arial" w:hAnsi="Arial" w:cs="Arial"/>
          <w:sz w:val="20"/>
          <w:szCs w:val="20"/>
        </w:rPr>
        <w:tab/>
      </w:r>
      <w:proofErr w:type="spellStart"/>
      <w:r w:rsidR="002D4CF6">
        <w:rPr>
          <w:rFonts w:ascii="Arial" w:hAnsi="Arial" w:cs="Arial"/>
          <w:sz w:val="20"/>
          <w:szCs w:val="20"/>
        </w:rPr>
        <w:t>xxx</w:t>
      </w:r>
      <w:proofErr w:type="spellEnd"/>
      <w:r w:rsidRPr="008669A5">
        <w:rPr>
          <w:rFonts w:ascii="Arial" w:hAnsi="Arial" w:cs="Arial"/>
          <w:sz w:val="20"/>
          <w:szCs w:val="20"/>
          <w:highlight w:val="yellow"/>
        </w:rPr>
        <w:t xml:space="preserve">                                    </w:t>
      </w:r>
    </w:p>
    <w:p w14:paraId="6ECDAFFD" w14:textId="30061E3B" w:rsidR="008669A5" w:rsidRPr="008669A5" w:rsidRDefault="00852923" w:rsidP="008669A5">
      <w:pPr>
        <w:jc w:val="both"/>
        <w:rPr>
          <w:rFonts w:ascii="Arial" w:hAnsi="Arial" w:cs="Arial"/>
          <w:sz w:val="20"/>
          <w:szCs w:val="20"/>
        </w:rPr>
      </w:pPr>
      <w:r w:rsidRPr="008669A5">
        <w:rPr>
          <w:rFonts w:ascii="Arial" w:hAnsi="Arial" w:cs="Arial"/>
          <w:i/>
          <w:sz w:val="20"/>
          <w:szCs w:val="20"/>
        </w:rPr>
        <w:t>bank. spojení:</w:t>
      </w:r>
      <w:r w:rsidRPr="008669A5">
        <w:rPr>
          <w:rFonts w:ascii="Arial" w:hAnsi="Arial" w:cs="Arial"/>
          <w:i/>
          <w:sz w:val="20"/>
          <w:szCs w:val="20"/>
        </w:rPr>
        <w:tab/>
      </w:r>
      <w:r w:rsidRPr="008669A5">
        <w:rPr>
          <w:rFonts w:ascii="Arial" w:hAnsi="Arial" w:cs="Arial"/>
          <w:i/>
          <w:sz w:val="20"/>
          <w:szCs w:val="20"/>
        </w:rPr>
        <w:tab/>
      </w:r>
      <w:r w:rsidR="008669A5" w:rsidRPr="00F941C0">
        <w:rPr>
          <w:rFonts w:ascii="Arial" w:hAnsi="Arial" w:cs="Arial"/>
          <w:sz w:val="20"/>
          <w:szCs w:val="20"/>
        </w:rPr>
        <w:t xml:space="preserve"> </w:t>
      </w:r>
      <w:r w:rsidR="008669A5" w:rsidRPr="008669A5">
        <w:rPr>
          <w:rFonts w:ascii="Arial" w:hAnsi="Arial" w:cs="Arial"/>
          <w:sz w:val="20"/>
          <w:szCs w:val="20"/>
        </w:rPr>
        <w:t>Československá obchodní banka</w:t>
      </w:r>
    </w:p>
    <w:p w14:paraId="7A1FFEB2" w14:textId="77777777" w:rsidR="000B05AB" w:rsidRDefault="00852923" w:rsidP="000B05AB">
      <w:pPr>
        <w:ind w:left="2160" w:hanging="2160"/>
        <w:jc w:val="both"/>
        <w:rPr>
          <w:rFonts w:ascii="Arial" w:hAnsi="Arial" w:cs="Arial"/>
          <w:sz w:val="20"/>
          <w:szCs w:val="20"/>
        </w:rPr>
      </w:pPr>
      <w:r w:rsidRPr="00897A55">
        <w:rPr>
          <w:rFonts w:ascii="Arial" w:hAnsi="Arial" w:cs="Arial"/>
          <w:i/>
          <w:sz w:val="20"/>
          <w:szCs w:val="20"/>
        </w:rPr>
        <w:t>číslo účtu:</w:t>
      </w:r>
      <w:r w:rsidRPr="00897A55">
        <w:rPr>
          <w:rFonts w:ascii="Arial" w:hAnsi="Arial" w:cs="Arial"/>
          <w:i/>
          <w:sz w:val="20"/>
          <w:szCs w:val="20"/>
        </w:rPr>
        <w:tab/>
      </w:r>
      <w:r w:rsidR="008669A5" w:rsidRPr="001D1693">
        <w:rPr>
          <w:rFonts w:ascii="Arial" w:hAnsi="Arial" w:cs="Arial"/>
          <w:sz w:val="20"/>
          <w:szCs w:val="20"/>
        </w:rPr>
        <w:t>260112295/0300</w:t>
      </w:r>
    </w:p>
    <w:p w14:paraId="7FD63DEC" w14:textId="1FD99B1A" w:rsidR="00852923" w:rsidRPr="00897A55" w:rsidRDefault="00852923" w:rsidP="000B05AB">
      <w:pPr>
        <w:ind w:left="2160" w:hanging="2160"/>
        <w:jc w:val="both"/>
        <w:rPr>
          <w:rFonts w:ascii="Arial" w:hAnsi="Arial" w:cs="Arial"/>
          <w:sz w:val="20"/>
          <w:szCs w:val="20"/>
        </w:rPr>
      </w:pPr>
      <w:r w:rsidRPr="00897A55">
        <w:rPr>
          <w:rFonts w:ascii="Arial" w:hAnsi="Arial" w:cs="Arial"/>
          <w:sz w:val="20"/>
          <w:szCs w:val="20"/>
        </w:rPr>
        <w:t>(dále jen “</w:t>
      </w:r>
      <w:r w:rsidRPr="00897A55">
        <w:rPr>
          <w:rFonts w:ascii="Arial" w:hAnsi="Arial" w:cs="Arial"/>
          <w:b/>
          <w:sz w:val="20"/>
          <w:szCs w:val="20"/>
        </w:rPr>
        <w:t>Objednatel</w:t>
      </w:r>
      <w:r w:rsidRPr="00897A55">
        <w:rPr>
          <w:rFonts w:ascii="Arial" w:hAnsi="Arial" w:cs="Arial"/>
          <w:sz w:val="20"/>
          <w:szCs w:val="20"/>
        </w:rPr>
        <w:t>”)</w:t>
      </w:r>
    </w:p>
    <w:p w14:paraId="59127387" w14:textId="77777777" w:rsidR="00852923" w:rsidRPr="00897A55" w:rsidRDefault="00852923" w:rsidP="00852923">
      <w:pPr>
        <w:ind w:left="1440" w:firstLine="720"/>
        <w:jc w:val="both"/>
        <w:rPr>
          <w:rFonts w:ascii="Arial" w:hAnsi="Arial" w:cs="Arial"/>
          <w:sz w:val="20"/>
          <w:szCs w:val="20"/>
        </w:rPr>
      </w:pPr>
    </w:p>
    <w:p w14:paraId="33E6F85B" w14:textId="77777777" w:rsidR="00852923" w:rsidRPr="00897A55" w:rsidRDefault="00852923" w:rsidP="00852923">
      <w:pPr>
        <w:spacing w:before="120" w:after="120"/>
        <w:jc w:val="both"/>
        <w:rPr>
          <w:rFonts w:ascii="Arial" w:hAnsi="Arial" w:cs="Arial"/>
          <w:sz w:val="20"/>
          <w:szCs w:val="20"/>
        </w:rPr>
      </w:pPr>
      <w:r w:rsidRPr="00897A55">
        <w:rPr>
          <w:rFonts w:ascii="Arial" w:hAnsi="Arial" w:cs="Arial"/>
          <w:sz w:val="20"/>
          <w:szCs w:val="20"/>
        </w:rPr>
        <w:t>(Poskytovatel a Objednatel jsou dále uváděni též společně jako „</w:t>
      </w:r>
      <w:r w:rsidRPr="00897A55">
        <w:rPr>
          <w:rFonts w:ascii="Arial" w:hAnsi="Arial" w:cs="Arial"/>
          <w:b/>
          <w:sz w:val="20"/>
          <w:szCs w:val="20"/>
        </w:rPr>
        <w:t>Strany</w:t>
      </w:r>
      <w:r w:rsidRPr="00897A55">
        <w:rPr>
          <w:rFonts w:ascii="Arial" w:hAnsi="Arial" w:cs="Arial"/>
          <w:sz w:val="20"/>
          <w:szCs w:val="20"/>
        </w:rPr>
        <w:t xml:space="preserve">“) </w:t>
      </w:r>
    </w:p>
    <w:p w14:paraId="3ED28DA1" w14:textId="77777777" w:rsidR="00852923" w:rsidRPr="00897A55" w:rsidRDefault="00852923" w:rsidP="00852923">
      <w:pPr>
        <w:pStyle w:val="Zkladntext"/>
        <w:spacing w:before="120"/>
        <w:rPr>
          <w:rFonts w:cs="Arial"/>
        </w:rPr>
      </w:pPr>
      <w:proofErr w:type="spellStart"/>
      <w:r w:rsidRPr="00897A55">
        <w:rPr>
          <w:rFonts w:cs="Arial"/>
        </w:rPr>
        <w:t>uzavřely</w:t>
      </w:r>
      <w:proofErr w:type="spellEnd"/>
      <w:r w:rsidRPr="00897A55">
        <w:rPr>
          <w:rFonts w:cs="Arial"/>
        </w:rPr>
        <w:t xml:space="preserve"> </w:t>
      </w:r>
      <w:proofErr w:type="spellStart"/>
      <w:r w:rsidRPr="00897A55">
        <w:rPr>
          <w:rFonts w:cs="Arial"/>
        </w:rPr>
        <w:t>ve</w:t>
      </w:r>
      <w:proofErr w:type="spellEnd"/>
      <w:r w:rsidRPr="00897A55">
        <w:rPr>
          <w:rFonts w:cs="Arial"/>
        </w:rPr>
        <w:t xml:space="preserve"> </w:t>
      </w:r>
      <w:proofErr w:type="spellStart"/>
      <w:r w:rsidRPr="00897A55">
        <w:rPr>
          <w:rFonts w:cs="Arial"/>
        </w:rPr>
        <w:t>smyslu</w:t>
      </w:r>
      <w:proofErr w:type="spellEnd"/>
      <w:r w:rsidRPr="00897A55">
        <w:rPr>
          <w:rFonts w:cs="Arial"/>
        </w:rPr>
        <w:t xml:space="preserve"> </w:t>
      </w:r>
      <w:proofErr w:type="spellStart"/>
      <w:r w:rsidRPr="00897A55">
        <w:rPr>
          <w:rFonts w:cs="Arial"/>
        </w:rPr>
        <w:t>ust</w:t>
      </w:r>
      <w:proofErr w:type="spellEnd"/>
      <w:r w:rsidRPr="00897A55">
        <w:rPr>
          <w:rFonts w:cs="Arial"/>
        </w:rPr>
        <w:t xml:space="preserve">. § 1746 </w:t>
      </w:r>
      <w:proofErr w:type="spellStart"/>
      <w:r w:rsidRPr="00897A55">
        <w:rPr>
          <w:rFonts w:cs="Arial"/>
        </w:rPr>
        <w:t>odst</w:t>
      </w:r>
      <w:proofErr w:type="spellEnd"/>
      <w:r w:rsidRPr="00897A55">
        <w:rPr>
          <w:rFonts w:cs="Arial"/>
        </w:rPr>
        <w:t xml:space="preserve">. 2 </w:t>
      </w:r>
      <w:proofErr w:type="spellStart"/>
      <w:r w:rsidRPr="00897A55">
        <w:rPr>
          <w:rFonts w:cs="Arial"/>
        </w:rPr>
        <w:t>zákona</w:t>
      </w:r>
      <w:proofErr w:type="spellEnd"/>
      <w:r w:rsidRPr="00897A55">
        <w:rPr>
          <w:rFonts w:cs="Arial"/>
        </w:rPr>
        <w:t xml:space="preserve"> č. 89/2012 Sb., </w:t>
      </w:r>
      <w:proofErr w:type="spellStart"/>
      <w:r w:rsidRPr="00897A55">
        <w:rPr>
          <w:rFonts w:cs="Arial"/>
        </w:rPr>
        <w:t>občanský</w:t>
      </w:r>
      <w:proofErr w:type="spellEnd"/>
      <w:r w:rsidRPr="00897A55">
        <w:rPr>
          <w:rFonts w:cs="Arial"/>
        </w:rPr>
        <w:t xml:space="preserve"> </w:t>
      </w:r>
      <w:proofErr w:type="spellStart"/>
      <w:r w:rsidRPr="00897A55">
        <w:rPr>
          <w:rFonts w:cs="Arial"/>
        </w:rPr>
        <w:t>zákoník</w:t>
      </w:r>
      <w:proofErr w:type="spellEnd"/>
      <w:r w:rsidRPr="00897A55">
        <w:rPr>
          <w:rFonts w:cs="Arial"/>
        </w:rPr>
        <w:t xml:space="preserve">, </w:t>
      </w:r>
      <w:proofErr w:type="spellStart"/>
      <w:r w:rsidRPr="00897A55">
        <w:rPr>
          <w:rFonts w:cs="Arial"/>
        </w:rPr>
        <w:t>ve</w:t>
      </w:r>
      <w:proofErr w:type="spellEnd"/>
      <w:r w:rsidRPr="00897A55">
        <w:rPr>
          <w:rFonts w:cs="Arial"/>
        </w:rPr>
        <w:t xml:space="preserve"> </w:t>
      </w:r>
      <w:proofErr w:type="spellStart"/>
      <w:r w:rsidRPr="00897A55">
        <w:rPr>
          <w:rFonts w:cs="Arial"/>
        </w:rPr>
        <w:t>znění</w:t>
      </w:r>
      <w:proofErr w:type="spellEnd"/>
      <w:r w:rsidRPr="00897A55">
        <w:rPr>
          <w:rFonts w:cs="Arial"/>
        </w:rPr>
        <w:t xml:space="preserve"> </w:t>
      </w:r>
      <w:proofErr w:type="spellStart"/>
      <w:r w:rsidRPr="00897A55">
        <w:rPr>
          <w:rFonts w:cs="Arial"/>
        </w:rPr>
        <w:t>pozdějších</w:t>
      </w:r>
      <w:proofErr w:type="spellEnd"/>
      <w:r w:rsidRPr="00897A55">
        <w:rPr>
          <w:rFonts w:cs="Arial"/>
        </w:rPr>
        <w:t xml:space="preserve"> </w:t>
      </w:r>
      <w:proofErr w:type="spellStart"/>
      <w:r w:rsidRPr="00897A55">
        <w:rPr>
          <w:rFonts w:cs="Arial"/>
        </w:rPr>
        <w:t>předpisů</w:t>
      </w:r>
      <w:proofErr w:type="spellEnd"/>
      <w:r w:rsidRPr="00897A55">
        <w:rPr>
          <w:rFonts w:cs="Arial"/>
        </w:rPr>
        <w:t xml:space="preserve"> (</w:t>
      </w:r>
      <w:proofErr w:type="spellStart"/>
      <w:r w:rsidRPr="00897A55">
        <w:rPr>
          <w:rFonts w:cs="Arial"/>
        </w:rPr>
        <w:t>dále</w:t>
      </w:r>
      <w:proofErr w:type="spellEnd"/>
      <w:r w:rsidRPr="00897A55">
        <w:rPr>
          <w:rFonts w:cs="Arial"/>
        </w:rPr>
        <w:t xml:space="preserve"> </w:t>
      </w:r>
      <w:proofErr w:type="spellStart"/>
      <w:r w:rsidRPr="00897A55">
        <w:rPr>
          <w:rFonts w:cs="Arial"/>
        </w:rPr>
        <w:t>jen</w:t>
      </w:r>
      <w:proofErr w:type="spellEnd"/>
      <w:r w:rsidRPr="00897A55">
        <w:rPr>
          <w:rFonts w:cs="Arial"/>
        </w:rPr>
        <w:t xml:space="preserve"> „</w:t>
      </w:r>
      <w:proofErr w:type="spellStart"/>
      <w:r w:rsidRPr="00897A55">
        <w:rPr>
          <w:rFonts w:cs="Arial"/>
        </w:rPr>
        <w:t>občanský</w:t>
      </w:r>
      <w:proofErr w:type="spellEnd"/>
      <w:r w:rsidRPr="00897A55">
        <w:rPr>
          <w:rFonts w:cs="Arial"/>
        </w:rPr>
        <w:t xml:space="preserve"> </w:t>
      </w:r>
      <w:proofErr w:type="spellStart"/>
      <w:proofErr w:type="gramStart"/>
      <w:r w:rsidRPr="00897A55">
        <w:rPr>
          <w:rFonts w:cs="Arial"/>
        </w:rPr>
        <w:t>zákoník</w:t>
      </w:r>
      <w:proofErr w:type="spellEnd"/>
      <w:r w:rsidRPr="00897A55">
        <w:rPr>
          <w:rFonts w:cs="Arial"/>
        </w:rPr>
        <w:t>“</w:t>
      </w:r>
      <w:proofErr w:type="gramEnd"/>
      <w:r w:rsidRPr="00897A55">
        <w:rPr>
          <w:rFonts w:cs="Arial"/>
        </w:rPr>
        <w:t xml:space="preserve">) </w:t>
      </w:r>
      <w:proofErr w:type="spellStart"/>
      <w:r w:rsidRPr="00897A55">
        <w:rPr>
          <w:rFonts w:cs="Arial"/>
        </w:rPr>
        <w:t>tuto</w:t>
      </w:r>
      <w:proofErr w:type="spellEnd"/>
      <w:r w:rsidRPr="00897A55">
        <w:rPr>
          <w:rFonts w:cs="Arial"/>
        </w:rPr>
        <w:t xml:space="preserve"> </w:t>
      </w:r>
      <w:proofErr w:type="spellStart"/>
      <w:r w:rsidRPr="00897A55">
        <w:rPr>
          <w:rFonts w:cs="Arial"/>
          <w:b/>
        </w:rPr>
        <w:t>smlouvu</w:t>
      </w:r>
      <w:proofErr w:type="spellEnd"/>
      <w:r w:rsidRPr="00897A55">
        <w:rPr>
          <w:rFonts w:cs="Arial"/>
          <w:b/>
        </w:rPr>
        <w:t xml:space="preserve"> o </w:t>
      </w:r>
      <w:proofErr w:type="spellStart"/>
      <w:r w:rsidRPr="00897A55">
        <w:rPr>
          <w:rFonts w:cs="Arial"/>
          <w:b/>
        </w:rPr>
        <w:t>poskytování</w:t>
      </w:r>
      <w:proofErr w:type="spellEnd"/>
      <w:r w:rsidRPr="00897A55">
        <w:rPr>
          <w:rFonts w:cs="Arial"/>
          <w:b/>
        </w:rPr>
        <w:t xml:space="preserve"> </w:t>
      </w:r>
      <w:proofErr w:type="spellStart"/>
      <w:r w:rsidRPr="00897A55">
        <w:rPr>
          <w:rFonts w:cs="Arial"/>
          <w:b/>
        </w:rPr>
        <w:t>služeb</w:t>
      </w:r>
      <w:proofErr w:type="spellEnd"/>
      <w:r w:rsidRPr="00897A55">
        <w:rPr>
          <w:rFonts w:cs="Arial"/>
          <w:b/>
        </w:rPr>
        <w:t xml:space="preserve"> </w:t>
      </w:r>
      <w:r w:rsidRPr="00897A55">
        <w:rPr>
          <w:rFonts w:cs="Arial"/>
        </w:rPr>
        <w:t>(</w:t>
      </w:r>
      <w:proofErr w:type="spellStart"/>
      <w:r w:rsidRPr="00897A55">
        <w:rPr>
          <w:rFonts w:cs="Arial"/>
        </w:rPr>
        <w:t>dále</w:t>
      </w:r>
      <w:proofErr w:type="spellEnd"/>
      <w:r w:rsidRPr="00897A55">
        <w:rPr>
          <w:rFonts w:cs="Arial"/>
        </w:rPr>
        <w:t xml:space="preserve"> </w:t>
      </w:r>
      <w:proofErr w:type="spellStart"/>
      <w:r w:rsidRPr="00897A55">
        <w:rPr>
          <w:rFonts w:cs="Arial"/>
        </w:rPr>
        <w:t>jen</w:t>
      </w:r>
      <w:proofErr w:type="spellEnd"/>
      <w:r w:rsidRPr="00897A55">
        <w:rPr>
          <w:rFonts w:cs="Arial"/>
          <w:b/>
        </w:rPr>
        <w:t xml:space="preserve"> „</w:t>
      </w:r>
      <w:proofErr w:type="spellStart"/>
      <w:r w:rsidRPr="00897A55">
        <w:rPr>
          <w:rFonts w:cs="Arial"/>
          <w:b/>
        </w:rPr>
        <w:t>Smlouva</w:t>
      </w:r>
      <w:proofErr w:type="spellEnd"/>
      <w:r w:rsidRPr="00897A55">
        <w:rPr>
          <w:rFonts w:cs="Arial"/>
          <w:b/>
        </w:rPr>
        <w:t>“</w:t>
      </w:r>
      <w:r w:rsidRPr="00897A55">
        <w:rPr>
          <w:rFonts w:cs="Arial"/>
        </w:rPr>
        <w:t>).</w:t>
      </w:r>
    </w:p>
    <w:p w14:paraId="2E9039C6" w14:textId="77777777" w:rsidR="00852923" w:rsidRPr="00897A55" w:rsidRDefault="00852923" w:rsidP="00852923">
      <w:pPr>
        <w:pStyle w:val="Nadpis2"/>
        <w:numPr>
          <w:ilvl w:val="1"/>
          <w:numId w:val="0"/>
        </w:numPr>
        <w:spacing w:line="264" w:lineRule="auto"/>
        <w:ind w:right="-17"/>
        <w:rPr>
          <w:rFonts w:ascii="Arial" w:hAnsi="Arial" w:cs="Arial"/>
          <w:b w:val="0"/>
          <w:snapToGrid w:val="0"/>
          <w:color w:val="000000"/>
          <w:sz w:val="20"/>
          <w:szCs w:val="20"/>
        </w:rPr>
      </w:pPr>
      <w:bookmarkStart w:id="1" w:name="_Toc319674615"/>
      <w:r w:rsidRPr="00897A55">
        <w:rPr>
          <w:rFonts w:ascii="Arial" w:hAnsi="Arial" w:cs="Arial"/>
          <w:b w:val="0"/>
          <w:snapToGrid w:val="0"/>
          <w:color w:val="000000"/>
          <w:sz w:val="20"/>
          <w:szCs w:val="20"/>
        </w:rPr>
        <w:t>VZHLEDEM K TOMU, ŽE</w:t>
      </w:r>
      <w:bookmarkEnd w:id="1"/>
    </w:p>
    <w:p w14:paraId="6E052410" w14:textId="51AAC43C" w:rsidR="00852923" w:rsidRPr="00897A55" w:rsidRDefault="00852923" w:rsidP="00852923">
      <w:pPr>
        <w:pStyle w:val="Nadpis2"/>
        <w:keepNext w:val="0"/>
        <w:keepLines w:val="0"/>
        <w:widowControl w:val="0"/>
        <w:numPr>
          <w:ilvl w:val="0"/>
          <w:numId w:val="8"/>
        </w:numPr>
        <w:spacing w:before="120" w:line="264" w:lineRule="auto"/>
        <w:ind w:right="-17"/>
        <w:jc w:val="both"/>
        <w:rPr>
          <w:rFonts w:ascii="Arial" w:hAnsi="Arial" w:cs="Arial"/>
          <w:b w:val="0"/>
          <w:snapToGrid w:val="0"/>
          <w:color w:val="auto"/>
          <w:sz w:val="20"/>
          <w:szCs w:val="20"/>
        </w:rPr>
      </w:pPr>
      <w:bookmarkStart w:id="2" w:name="_Toc319674616"/>
      <w:r w:rsidRPr="00897A55">
        <w:rPr>
          <w:rFonts w:ascii="Arial" w:hAnsi="Arial" w:cs="Arial"/>
          <w:b w:val="0"/>
          <w:snapToGrid w:val="0"/>
          <w:color w:val="000000"/>
          <w:sz w:val="20"/>
          <w:szCs w:val="20"/>
        </w:rPr>
        <w:t>tato Smlouva je uzavírána na základě výsledků zadávacího řízení dle zák. č. 13</w:t>
      </w:r>
      <w:r w:rsidRPr="00897A55">
        <w:rPr>
          <w:rFonts w:ascii="Arial" w:hAnsi="Arial" w:cs="Arial"/>
          <w:b w:val="0"/>
          <w:snapToGrid w:val="0"/>
          <w:color w:val="000000"/>
          <w:sz w:val="20"/>
          <w:szCs w:val="20"/>
          <w:lang w:val="cs-CZ"/>
        </w:rPr>
        <w:t>4</w:t>
      </w:r>
      <w:r w:rsidRPr="00897A55">
        <w:rPr>
          <w:rFonts w:ascii="Arial" w:hAnsi="Arial" w:cs="Arial"/>
          <w:b w:val="0"/>
          <w:snapToGrid w:val="0"/>
          <w:color w:val="000000"/>
          <w:sz w:val="20"/>
          <w:szCs w:val="20"/>
        </w:rPr>
        <w:t>/20</w:t>
      </w:r>
      <w:r w:rsidRPr="00897A55">
        <w:rPr>
          <w:rFonts w:ascii="Arial" w:hAnsi="Arial" w:cs="Arial"/>
          <w:b w:val="0"/>
          <w:snapToGrid w:val="0"/>
          <w:color w:val="000000"/>
          <w:sz w:val="20"/>
          <w:szCs w:val="20"/>
          <w:lang w:val="cs-CZ"/>
        </w:rPr>
        <w:t>1</w:t>
      </w:r>
      <w:r w:rsidRPr="00897A55">
        <w:rPr>
          <w:rFonts w:ascii="Arial" w:hAnsi="Arial" w:cs="Arial"/>
          <w:b w:val="0"/>
          <w:snapToGrid w:val="0"/>
          <w:color w:val="000000"/>
          <w:sz w:val="20"/>
          <w:szCs w:val="20"/>
        </w:rPr>
        <w:t xml:space="preserve">6 Sb., o </w:t>
      </w:r>
      <w:r w:rsidRPr="00897A55">
        <w:rPr>
          <w:rFonts w:ascii="Arial" w:hAnsi="Arial" w:cs="Arial"/>
          <w:b w:val="0"/>
          <w:snapToGrid w:val="0"/>
          <w:color w:val="auto"/>
          <w:sz w:val="20"/>
          <w:szCs w:val="20"/>
        </w:rPr>
        <w:t>veřejných zakázkách, ve znění pozdějších předpisů, k zadání veřejné zakázky na služby s názvem „</w:t>
      </w:r>
      <w:bookmarkStart w:id="3" w:name="_Ref299545112"/>
      <w:r w:rsidR="00FA4907" w:rsidRPr="00FA4907">
        <w:rPr>
          <w:rFonts w:ascii="Arial" w:hAnsi="Arial" w:cs="Arial"/>
          <w:b w:val="0"/>
          <w:snapToGrid w:val="0"/>
          <w:color w:val="auto"/>
          <w:sz w:val="20"/>
          <w:szCs w:val="20"/>
        </w:rPr>
        <w:t xml:space="preserve">Servis a opravy zdvihacích zařízení a automatických dveří </w:t>
      </w:r>
      <w:r w:rsidR="00522172">
        <w:rPr>
          <w:rFonts w:ascii="Arial" w:hAnsi="Arial" w:cs="Arial"/>
          <w:b w:val="0"/>
          <w:snapToGrid w:val="0"/>
          <w:color w:val="auto"/>
          <w:sz w:val="20"/>
          <w:szCs w:val="20"/>
          <w:lang w:val="cs-CZ"/>
        </w:rPr>
        <w:t xml:space="preserve">II </w:t>
      </w:r>
      <w:r w:rsidR="00FA4907" w:rsidRPr="00FA4907">
        <w:rPr>
          <w:rFonts w:ascii="Arial" w:hAnsi="Arial" w:cs="Arial"/>
          <w:b w:val="0"/>
          <w:snapToGrid w:val="0"/>
          <w:color w:val="auto"/>
          <w:sz w:val="20"/>
          <w:szCs w:val="20"/>
        </w:rPr>
        <w:t>- 2023/0</w:t>
      </w:r>
      <w:r w:rsidR="00522172">
        <w:rPr>
          <w:rFonts w:ascii="Arial" w:hAnsi="Arial" w:cs="Arial"/>
          <w:b w:val="0"/>
          <w:snapToGrid w:val="0"/>
          <w:color w:val="auto"/>
          <w:sz w:val="20"/>
          <w:szCs w:val="20"/>
          <w:lang w:val="cs-CZ"/>
        </w:rPr>
        <w:t>119</w:t>
      </w:r>
      <w:r w:rsidR="000D7E58" w:rsidRPr="00897A55">
        <w:rPr>
          <w:rFonts w:ascii="Arial" w:hAnsi="Arial" w:cs="Arial"/>
          <w:b w:val="0"/>
          <w:snapToGrid w:val="0"/>
          <w:color w:val="auto"/>
          <w:sz w:val="20"/>
          <w:szCs w:val="20"/>
          <w:lang w:val="cs-CZ"/>
        </w:rPr>
        <w:t>“</w:t>
      </w:r>
      <w:r w:rsidRPr="00897A55">
        <w:rPr>
          <w:rFonts w:ascii="Arial" w:hAnsi="Arial" w:cs="Arial"/>
          <w:b w:val="0"/>
          <w:snapToGrid w:val="0"/>
          <w:color w:val="auto"/>
          <w:sz w:val="20"/>
          <w:szCs w:val="20"/>
        </w:rPr>
        <w:t>;</w:t>
      </w:r>
      <w:bookmarkEnd w:id="2"/>
      <w:r w:rsidRPr="00897A55">
        <w:rPr>
          <w:rFonts w:ascii="Arial" w:hAnsi="Arial" w:cs="Arial"/>
          <w:b w:val="0"/>
          <w:snapToGrid w:val="0"/>
          <w:color w:val="auto"/>
          <w:sz w:val="20"/>
          <w:szCs w:val="20"/>
        </w:rPr>
        <w:t xml:space="preserve"> </w:t>
      </w:r>
    </w:p>
    <w:p w14:paraId="5645706C" w14:textId="77777777" w:rsidR="00852923" w:rsidRPr="00897A55" w:rsidRDefault="00852923" w:rsidP="00852923">
      <w:pPr>
        <w:pStyle w:val="Nadpis2"/>
        <w:keepNext w:val="0"/>
        <w:keepLines w:val="0"/>
        <w:widowControl w:val="0"/>
        <w:numPr>
          <w:ilvl w:val="0"/>
          <w:numId w:val="8"/>
        </w:numPr>
        <w:spacing w:before="120" w:line="264" w:lineRule="auto"/>
        <w:ind w:right="-17"/>
        <w:jc w:val="both"/>
        <w:rPr>
          <w:rFonts w:ascii="Arial" w:hAnsi="Arial" w:cs="Arial"/>
          <w:b w:val="0"/>
          <w:color w:val="auto"/>
          <w:sz w:val="20"/>
          <w:szCs w:val="20"/>
          <w:lang w:val="cs-CZ"/>
        </w:rPr>
      </w:pPr>
      <w:bookmarkStart w:id="4" w:name="_Toc319674617"/>
      <w:r w:rsidRPr="00897A55">
        <w:rPr>
          <w:rFonts w:ascii="Arial" w:hAnsi="Arial" w:cs="Arial"/>
          <w:b w:val="0"/>
          <w:color w:val="auto"/>
          <w:sz w:val="20"/>
          <w:szCs w:val="20"/>
        </w:rPr>
        <w:t xml:space="preserve">v rámci předmětné veřejné zakázky byla jako nejvhodnější nabídka vyhodnocena nabídka </w:t>
      </w:r>
      <w:bookmarkEnd w:id="3"/>
      <w:r w:rsidRPr="00897A55">
        <w:rPr>
          <w:rFonts w:ascii="Arial" w:hAnsi="Arial" w:cs="Arial"/>
          <w:b w:val="0"/>
          <w:color w:val="auto"/>
          <w:sz w:val="20"/>
          <w:szCs w:val="20"/>
        </w:rPr>
        <w:t>Poskytovatele;</w:t>
      </w:r>
      <w:bookmarkEnd w:id="4"/>
    </w:p>
    <w:p w14:paraId="40F6CDC1" w14:textId="77777777" w:rsidR="000D5FD1" w:rsidRPr="00897A55" w:rsidRDefault="00852923" w:rsidP="00FE0F9F">
      <w:pPr>
        <w:pStyle w:val="Odstavecseseznamem"/>
        <w:numPr>
          <w:ilvl w:val="0"/>
          <w:numId w:val="8"/>
        </w:numPr>
        <w:jc w:val="both"/>
        <w:rPr>
          <w:rFonts w:ascii="Arial" w:hAnsi="Arial" w:cs="Arial"/>
          <w:snapToGrid w:val="0"/>
          <w:color w:val="000000"/>
          <w:sz w:val="20"/>
          <w:szCs w:val="20"/>
        </w:rPr>
      </w:pPr>
      <w:bookmarkStart w:id="5" w:name="_Toc319674618"/>
      <w:r w:rsidRPr="00897A55">
        <w:rPr>
          <w:rFonts w:ascii="Arial" w:hAnsi="Arial" w:cs="Arial"/>
          <w:snapToGrid w:val="0"/>
          <w:color w:val="000000"/>
          <w:sz w:val="20"/>
          <w:szCs w:val="20"/>
        </w:rPr>
        <w:t>Poskytovatel potvrzuje, že se v plném rozsahu seznámil s rozsahem a povahou služeb, které jsou předmětem výše uvedené veřejné zakázky, že jsou mu známy veškeré technické, kvalitativní a jiné podmínky a že disponuje takovými kapacitami a odbornými znalostmi, které jsou k plnění nezbytné;</w:t>
      </w:r>
      <w:bookmarkStart w:id="6" w:name="_Toc319674619"/>
      <w:bookmarkEnd w:id="5"/>
    </w:p>
    <w:p w14:paraId="57403BE1" w14:textId="77777777" w:rsidR="00AA6219" w:rsidRPr="00897A55" w:rsidRDefault="00AA6219" w:rsidP="00AA6219">
      <w:pPr>
        <w:pStyle w:val="Odstavecseseznamem"/>
        <w:rPr>
          <w:rFonts w:ascii="Arial" w:hAnsi="Arial" w:cs="Arial"/>
          <w:snapToGrid w:val="0"/>
          <w:color w:val="000000"/>
          <w:sz w:val="22"/>
          <w:szCs w:val="22"/>
        </w:rPr>
      </w:pPr>
    </w:p>
    <w:p w14:paraId="56460D9D" w14:textId="77777777" w:rsidR="00852923" w:rsidRPr="00897A55" w:rsidRDefault="00852923" w:rsidP="000D5FD1">
      <w:pPr>
        <w:pStyle w:val="Nadpis2"/>
        <w:keepNext w:val="0"/>
        <w:keepLines w:val="0"/>
        <w:widowControl w:val="0"/>
        <w:spacing w:before="120" w:line="264" w:lineRule="auto"/>
        <w:ind w:left="360" w:right="-17"/>
        <w:jc w:val="both"/>
        <w:rPr>
          <w:rFonts w:ascii="Arial" w:hAnsi="Arial" w:cs="Arial"/>
          <w:snapToGrid w:val="0"/>
          <w:color w:val="000000"/>
          <w:sz w:val="22"/>
          <w:szCs w:val="22"/>
          <w:lang w:val="cs-CZ"/>
        </w:rPr>
      </w:pPr>
      <w:r w:rsidRPr="00897A55">
        <w:rPr>
          <w:rFonts w:ascii="Arial" w:hAnsi="Arial" w:cs="Arial"/>
          <w:snapToGrid w:val="0"/>
          <w:color w:val="000000"/>
          <w:sz w:val="22"/>
          <w:szCs w:val="22"/>
        </w:rPr>
        <w:t>UZAVÍRAJÍ SMLUVNÍ STRANY TUTO SMLOUVU</w:t>
      </w:r>
      <w:bookmarkEnd w:id="6"/>
      <w:r w:rsidRPr="00897A55">
        <w:rPr>
          <w:rFonts w:ascii="Arial" w:hAnsi="Arial" w:cs="Arial"/>
          <w:snapToGrid w:val="0"/>
          <w:color w:val="000000"/>
          <w:sz w:val="22"/>
          <w:szCs w:val="22"/>
        </w:rPr>
        <w:t>:</w:t>
      </w:r>
    </w:p>
    <w:p w14:paraId="588528EF" w14:textId="77777777" w:rsidR="00852923" w:rsidRPr="00897A55" w:rsidRDefault="00852923" w:rsidP="00852923">
      <w:pPr>
        <w:rPr>
          <w:rFonts w:ascii="Arial" w:hAnsi="Arial" w:cs="Arial"/>
          <w:sz w:val="22"/>
          <w:szCs w:val="22"/>
        </w:rPr>
      </w:pPr>
    </w:p>
    <w:p w14:paraId="07803E0E" w14:textId="77777777" w:rsidR="00852923" w:rsidRPr="00897A55" w:rsidRDefault="00852923" w:rsidP="00852923">
      <w:pPr>
        <w:jc w:val="both"/>
        <w:rPr>
          <w:rFonts w:ascii="Arial" w:hAnsi="Arial" w:cs="Arial"/>
          <w:b/>
          <w:sz w:val="22"/>
          <w:szCs w:val="22"/>
        </w:rPr>
      </w:pPr>
    </w:p>
    <w:p w14:paraId="5DD961C5" w14:textId="77777777" w:rsidR="00852923" w:rsidRPr="00897A55" w:rsidRDefault="00852923" w:rsidP="00852923">
      <w:pPr>
        <w:jc w:val="both"/>
        <w:rPr>
          <w:rFonts w:ascii="Arial" w:hAnsi="Arial" w:cs="Arial"/>
          <w:b/>
          <w:sz w:val="22"/>
          <w:szCs w:val="22"/>
        </w:rPr>
      </w:pPr>
      <w:r w:rsidRPr="00897A55">
        <w:rPr>
          <w:rFonts w:ascii="Arial" w:hAnsi="Arial" w:cs="Arial"/>
          <w:b/>
          <w:sz w:val="22"/>
          <w:szCs w:val="22"/>
        </w:rPr>
        <w:t>I.</w:t>
      </w:r>
      <w:r w:rsidRPr="00897A55">
        <w:rPr>
          <w:rFonts w:ascii="Arial" w:hAnsi="Arial" w:cs="Arial"/>
          <w:b/>
          <w:sz w:val="22"/>
          <w:szCs w:val="22"/>
        </w:rPr>
        <w:tab/>
        <w:t>PŘEDMĚT SMLOUVY</w:t>
      </w:r>
    </w:p>
    <w:p w14:paraId="7788B5BA" w14:textId="77777777" w:rsidR="00852923" w:rsidRPr="00897A55" w:rsidRDefault="00852923" w:rsidP="00852923">
      <w:pPr>
        <w:jc w:val="both"/>
        <w:rPr>
          <w:rFonts w:ascii="Arial" w:hAnsi="Arial" w:cs="Arial"/>
          <w:sz w:val="22"/>
          <w:szCs w:val="22"/>
        </w:rPr>
      </w:pPr>
    </w:p>
    <w:p w14:paraId="52B0A7BD" w14:textId="77777777" w:rsidR="00852923" w:rsidRPr="00897A55" w:rsidRDefault="00852923" w:rsidP="00852923">
      <w:pPr>
        <w:pStyle w:val="Odstavecseseznamem"/>
        <w:numPr>
          <w:ilvl w:val="1"/>
          <w:numId w:val="7"/>
        </w:numPr>
        <w:jc w:val="both"/>
        <w:rPr>
          <w:rFonts w:ascii="Arial" w:hAnsi="Arial" w:cs="Arial"/>
          <w:sz w:val="20"/>
          <w:szCs w:val="20"/>
        </w:rPr>
      </w:pPr>
      <w:r w:rsidRPr="00897A55">
        <w:rPr>
          <w:rFonts w:ascii="Arial" w:hAnsi="Arial" w:cs="Arial"/>
          <w:sz w:val="20"/>
          <w:szCs w:val="20"/>
        </w:rPr>
        <w:t>Poskytovatel se touto Smlouvou zavazuje provést pro Objednatele řádně a včas, na svůj náklad a na své nebezpečí, sjednanou službu dle článku II. této Smlouvy a Objednatel se zavazuje za provedenou službu zaplatit Poskytovateli cenu ve výši a za podmínek sjednaných v této Smlouvě.</w:t>
      </w:r>
    </w:p>
    <w:p w14:paraId="5E1FF193" w14:textId="77777777" w:rsidR="00852923" w:rsidRPr="00897A55" w:rsidRDefault="00852923" w:rsidP="00852923">
      <w:pPr>
        <w:pStyle w:val="Odstavecseseznamem"/>
        <w:numPr>
          <w:ilvl w:val="1"/>
          <w:numId w:val="7"/>
        </w:numPr>
        <w:contextualSpacing w:val="0"/>
        <w:jc w:val="both"/>
        <w:rPr>
          <w:rFonts w:ascii="Arial" w:hAnsi="Arial" w:cs="Arial"/>
          <w:b/>
          <w:sz w:val="20"/>
          <w:szCs w:val="20"/>
        </w:rPr>
      </w:pPr>
      <w:r w:rsidRPr="00897A55">
        <w:rPr>
          <w:rFonts w:ascii="Arial" w:hAnsi="Arial" w:cs="Arial"/>
          <w:sz w:val="20"/>
          <w:szCs w:val="20"/>
        </w:rPr>
        <w:t>Poskytovatel splní závazek založený touto Smlouvou tím, že řádně a včas provede službu dle této Smlouvy a splní ostatní povinnosti vyplývající z této Smlouvy.</w:t>
      </w:r>
    </w:p>
    <w:p w14:paraId="0A836E2C" w14:textId="77777777" w:rsidR="00852923" w:rsidRPr="00897A55" w:rsidRDefault="00852923" w:rsidP="00852923">
      <w:pPr>
        <w:pStyle w:val="Odstavecseseznamem"/>
        <w:ind w:left="705"/>
        <w:jc w:val="both"/>
        <w:rPr>
          <w:rFonts w:ascii="Arial" w:hAnsi="Arial" w:cs="Arial"/>
          <w:b/>
          <w:sz w:val="20"/>
          <w:szCs w:val="20"/>
        </w:rPr>
      </w:pPr>
    </w:p>
    <w:p w14:paraId="6F263252" w14:textId="77777777" w:rsidR="00852923" w:rsidRPr="00897A55" w:rsidRDefault="00852923" w:rsidP="00852923">
      <w:pPr>
        <w:jc w:val="both"/>
        <w:rPr>
          <w:rFonts w:ascii="Arial" w:hAnsi="Arial" w:cs="Arial"/>
          <w:b/>
          <w:sz w:val="20"/>
          <w:szCs w:val="20"/>
        </w:rPr>
      </w:pPr>
      <w:r w:rsidRPr="00897A55">
        <w:rPr>
          <w:rFonts w:ascii="Arial" w:hAnsi="Arial" w:cs="Arial"/>
          <w:b/>
          <w:sz w:val="20"/>
          <w:szCs w:val="20"/>
        </w:rPr>
        <w:t>II.</w:t>
      </w:r>
      <w:r w:rsidRPr="00897A55">
        <w:rPr>
          <w:rFonts w:ascii="Arial" w:hAnsi="Arial" w:cs="Arial"/>
          <w:b/>
          <w:sz w:val="20"/>
          <w:szCs w:val="20"/>
        </w:rPr>
        <w:tab/>
        <w:t>SPECIFIKACE SLUŽBY</w:t>
      </w:r>
    </w:p>
    <w:p w14:paraId="276577AA" w14:textId="77777777" w:rsidR="00852923" w:rsidRPr="00897A55" w:rsidRDefault="00852923" w:rsidP="00852923">
      <w:pPr>
        <w:jc w:val="both"/>
        <w:rPr>
          <w:rFonts w:ascii="Arial" w:hAnsi="Arial" w:cs="Arial"/>
          <w:b/>
          <w:sz w:val="20"/>
          <w:szCs w:val="20"/>
        </w:rPr>
      </w:pPr>
    </w:p>
    <w:p w14:paraId="7AAC829B" w14:textId="77777777" w:rsidR="00114DC5" w:rsidRPr="00897A55" w:rsidRDefault="00114DC5" w:rsidP="00D015F1">
      <w:pPr>
        <w:pStyle w:val="Odstavecseseznamem"/>
        <w:numPr>
          <w:ilvl w:val="1"/>
          <w:numId w:val="16"/>
        </w:numPr>
        <w:jc w:val="both"/>
        <w:rPr>
          <w:rFonts w:ascii="Arial" w:hAnsi="Arial" w:cs="Arial"/>
          <w:sz w:val="20"/>
          <w:szCs w:val="20"/>
        </w:rPr>
      </w:pPr>
      <w:r w:rsidRPr="00897A55">
        <w:rPr>
          <w:rFonts w:ascii="Arial" w:hAnsi="Arial" w:cs="Arial"/>
          <w:sz w:val="20"/>
          <w:szCs w:val="20"/>
        </w:rPr>
        <w:t>Zařízením se dle této smlouvy rozumí výtahy, automatické dveře a plošiny uvedené v </w:t>
      </w:r>
      <w:r w:rsidR="007B797E" w:rsidRPr="00897A55">
        <w:rPr>
          <w:rFonts w:ascii="Arial" w:hAnsi="Arial" w:cs="Arial"/>
          <w:sz w:val="20"/>
          <w:szCs w:val="20"/>
        </w:rPr>
        <w:t>P</w:t>
      </w:r>
      <w:r w:rsidRPr="00897A55">
        <w:rPr>
          <w:rFonts w:ascii="Arial" w:hAnsi="Arial" w:cs="Arial"/>
          <w:sz w:val="20"/>
          <w:szCs w:val="20"/>
        </w:rPr>
        <w:t xml:space="preserve">říloze č. </w:t>
      </w:r>
      <w:r w:rsidR="00801000" w:rsidRPr="00897A55">
        <w:rPr>
          <w:rFonts w:ascii="Arial" w:hAnsi="Arial" w:cs="Arial"/>
          <w:sz w:val="20"/>
          <w:szCs w:val="20"/>
        </w:rPr>
        <w:t>1</w:t>
      </w:r>
      <w:r w:rsidRPr="00897A55">
        <w:rPr>
          <w:rFonts w:ascii="Arial" w:hAnsi="Arial" w:cs="Arial"/>
          <w:sz w:val="20"/>
          <w:szCs w:val="20"/>
        </w:rPr>
        <w:t xml:space="preserve"> této Smlouvy.</w:t>
      </w:r>
    </w:p>
    <w:p w14:paraId="471B69F2" w14:textId="7D436E15" w:rsidR="00852923" w:rsidRPr="00897A55" w:rsidRDefault="00852923" w:rsidP="00D015F1">
      <w:pPr>
        <w:pStyle w:val="Odstavecseseznamem"/>
        <w:numPr>
          <w:ilvl w:val="1"/>
          <w:numId w:val="16"/>
        </w:numPr>
        <w:jc w:val="both"/>
        <w:rPr>
          <w:rFonts w:ascii="Arial" w:hAnsi="Arial" w:cs="Arial"/>
          <w:sz w:val="20"/>
          <w:szCs w:val="20"/>
        </w:rPr>
      </w:pPr>
      <w:r w:rsidRPr="00897A55">
        <w:rPr>
          <w:rFonts w:ascii="Arial" w:hAnsi="Arial" w:cs="Arial"/>
          <w:sz w:val="20"/>
          <w:szCs w:val="20"/>
        </w:rPr>
        <w:t xml:space="preserve">Předmětem této Smlouvy jsou </w:t>
      </w:r>
      <w:r w:rsidR="00881393">
        <w:rPr>
          <w:rFonts w:ascii="Arial" w:hAnsi="Arial" w:cs="Arial"/>
          <w:sz w:val="20"/>
          <w:szCs w:val="20"/>
        </w:rPr>
        <w:t>dohled nad pokračující správnou funkcí základních prvků výtahu</w:t>
      </w:r>
      <w:r w:rsidRPr="00897A55">
        <w:rPr>
          <w:rFonts w:ascii="Arial" w:hAnsi="Arial" w:cs="Arial"/>
          <w:sz w:val="20"/>
          <w:szCs w:val="20"/>
        </w:rPr>
        <w:t>, pravidelné odborné prohlídky, pravidelné odborné zkoušky</w:t>
      </w:r>
      <w:r w:rsidR="00114DC5" w:rsidRPr="00897A55">
        <w:rPr>
          <w:rFonts w:ascii="Arial" w:hAnsi="Arial" w:cs="Arial"/>
          <w:sz w:val="20"/>
          <w:szCs w:val="20"/>
        </w:rPr>
        <w:t xml:space="preserve"> a opravy </w:t>
      </w:r>
      <w:r w:rsidR="007B797E" w:rsidRPr="00897A55">
        <w:rPr>
          <w:rFonts w:ascii="Arial" w:hAnsi="Arial" w:cs="Arial"/>
          <w:sz w:val="20"/>
          <w:szCs w:val="20"/>
        </w:rPr>
        <w:t xml:space="preserve">jednotlivých </w:t>
      </w:r>
      <w:r w:rsidR="00114DC5" w:rsidRPr="00897A55">
        <w:rPr>
          <w:rFonts w:ascii="Arial" w:hAnsi="Arial" w:cs="Arial"/>
          <w:sz w:val="20"/>
          <w:szCs w:val="20"/>
        </w:rPr>
        <w:t>Zařízení a</w:t>
      </w:r>
      <w:r w:rsidRPr="00897A55">
        <w:rPr>
          <w:rFonts w:ascii="Arial" w:hAnsi="Arial" w:cs="Arial"/>
          <w:sz w:val="20"/>
          <w:szCs w:val="20"/>
        </w:rPr>
        <w:t xml:space="preserve"> vyprošťování osob (dále souhrnně označováno jako „Služba“) v níže definovaných objektech Objednatele.</w:t>
      </w:r>
    </w:p>
    <w:p w14:paraId="01BC49A7" w14:textId="1D5EA994" w:rsidR="00852923" w:rsidRPr="00897A55" w:rsidRDefault="00881393" w:rsidP="00D015F1">
      <w:pPr>
        <w:pStyle w:val="Odstavecseseznamem"/>
        <w:numPr>
          <w:ilvl w:val="1"/>
          <w:numId w:val="16"/>
        </w:numPr>
        <w:jc w:val="both"/>
        <w:rPr>
          <w:rFonts w:ascii="Arial" w:hAnsi="Arial" w:cs="Arial"/>
          <w:sz w:val="20"/>
          <w:szCs w:val="20"/>
        </w:rPr>
      </w:pPr>
      <w:r>
        <w:rPr>
          <w:rFonts w:ascii="Arial" w:hAnsi="Arial" w:cs="Arial"/>
          <w:sz w:val="20"/>
          <w:szCs w:val="20"/>
        </w:rPr>
        <w:t>Dohled nad pokračující správnou funkcí základních prvků výtahu</w:t>
      </w:r>
      <w:r w:rsidR="00852923" w:rsidRPr="00897A55">
        <w:rPr>
          <w:rFonts w:ascii="Arial" w:hAnsi="Arial" w:cs="Arial"/>
          <w:sz w:val="20"/>
          <w:szCs w:val="20"/>
        </w:rPr>
        <w:t xml:space="preserve"> je preventivní </w:t>
      </w:r>
      <w:r w:rsidR="008C6EA3" w:rsidRPr="00897A55">
        <w:rPr>
          <w:rFonts w:ascii="Arial" w:hAnsi="Arial" w:cs="Arial"/>
          <w:sz w:val="20"/>
          <w:szCs w:val="20"/>
        </w:rPr>
        <w:t>údržb</w:t>
      </w:r>
      <w:r w:rsidR="008C6EA3">
        <w:rPr>
          <w:rFonts w:ascii="Arial" w:hAnsi="Arial" w:cs="Arial"/>
          <w:sz w:val="20"/>
          <w:szCs w:val="20"/>
        </w:rPr>
        <w:t>a</w:t>
      </w:r>
      <w:r w:rsidR="008C6EA3" w:rsidRPr="00897A55">
        <w:rPr>
          <w:rFonts w:ascii="Arial" w:hAnsi="Arial" w:cs="Arial"/>
          <w:sz w:val="20"/>
          <w:szCs w:val="20"/>
        </w:rPr>
        <w:t> </w:t>
      </w:r>
      <w:r w:rsidR="00852923" w:rsidRPr="00897A55">
        <w:rPr>
          <w:rFonts w:ascii="Arial" w:hAnsi="Arial" w:cs="Arial"/>
          <w:sz w:val="20"/>
          <w:szCs w:val="20"/>
        </w:rPr>
        <w:t>výtahů dle ČSN 274002 z </w:t>
      </w:r>
      <w:r w:rsidR="00CE18C2" w:rsidRPr="00897A55">
        <w:rPr>
          <w:rFonts w:ascii="Arial" w:hAnsi="Arial" w:cs="Arial"/>
          <w:sz w:val="20"/>
          <w:szCs w:val="20"/>
        </w:rPr>
        <w:t>října 2018</w:t>
      </w:r>
      <w:r w:rsidR="00852923" w:rsidRPr="00897A55">
        <w:rPr>
          <w:rFonts w:ascii="Arial" w:hAnsi="Arial" w:cs="Arial"/>
          <w:sz w:val="20"/>
          <w:szCs w:val="20"/>
        </w:rPr>
        <w:t xml:space="preserve"> (Bezpečnostní předpisy pro výtahy – Provoz a servis výtahů)</w:t>
      </w:r>
      <w:r w:rsidR="008C6EA3">
        <w:rPr>
          <w:rFonts w:ascii="Arial" w:hAnsi="Arial" w:cs="Arial"/>
          <w:sz w:val="20"/>
          <w:szCs w:val="20"/>
        </w:rPr>
        <w:t>.</w:t>
      </w:r>
    </w:p>
    <w:p w14:paraId="2F622BE3" w14:textId="77777777" w:rsidR="00852923" w:rsidRPr="00897A55" w:rsidRDefault="00852923" w:rsidP="00D015F1">
      <w:pPr>
        <w:pStyle w:val="Odstavecseseznamem"/>
        <w:numPr>
          <w:ilvl w:val="1"/>
          <w:numId w:val="16"/>
        </w:numPr>
        <w:jc w:val="both"/>
        <w:rPr>
          <w:rFonts w:ascii="Arial" w:hAnsi="Arial" w:cs="Arial"/>
          <w:sz w:val="20"/>
          <w:szCs w:val="20"/>
        </w:rPr>
      </w:pPr>
      <w:r w:rsidRPr="00897A55">
        <w:rPr>
          <w:rFonts w:ascii="Arial" w:hAnsi="Arial" w:cs="Arial"/>
          <w:sz w:val="20"/>
          <w:szCs w:val="20"/>
        </w:rPr>
        <w:t>Odborná prohlídka je pravidelná odborná prohlídka výtahů dle ČSN 274002 z </w:t>
      </w:r>
      <w:r w:rsidR="00CE18C2" w:rsidRPr="00897A55">
        <w:rPr>
          <w:rFonts w:ascii="Arial" w:hAnsi="Arial" w:cs="Arial"/>
          <w:sz w:val="20"/>
          <w:szCs w:val="20"/>
        </w:rPr>
        <w:t>října 2018</w:t>
      </w:r>
      <w:r w:rsidRPr="00897A55">
        <w:rPr>
          <w:rFonts w:ascii="Arial" w:hAnsi="Arial" w:cs="Arial"/>
          <w:sz w:val="20"/>
          <w:szCs w:val="20"/>
        </w:rPr>
        <w:t xml:space="preserve"> (Bezpečnostní předpisy pro výtahy – Provoz a servis výtahů).</w:t>
      </w:r>
    </w:p>
    <w:p w14:paraId="643A815A" w14:textId="77777777" w:rsidR="00852923" w:rsidRPr="00897A55" w:rsidRDefault="00852923" w:rsidP="00D015F1">
      <w:pPr>
        <w:pStyle w:val="Odstavecseseznamem"/>
        <w:numPr>
          <w:ilvl w:val="1"/>
          <w:numId w:val="16"/>
        </w:numPr>
        <w:jc w:val="both"/>
        <w:rPr>
          <w:rFonts w:ascii="Arial" w:hAnsi="Arial" w:cs="Arial"/>
          <w:sz w:val="20"/>
          <w:szCs w:val="20"/>
        </w:rPr>
      </w:pPr>
      <w:r w:rsidRPr="00897A55">
        <w:rPr>
          <w:rFonts w:ascii="Arial" w:hAnsi="Arial" w:cs="Arial"/>
          <w:sz w:val="20"/>
          <w:szCs w:val="20"/>
        </w:rPr>
        <w:t>Odborné zkoušky jsou pravidelné odborné zkoušky výtahů dle ČSN 274007 z </w:t>
      </w:r>
      <w:r w:rsidR="00CE18C2" w:rsidRPr="00897A55">
        <w:rPr>
          <w:rFonts w:ascii="Arial" w:hAnsi="Arial" w:cs="Arial"/>
          <w:sz w:val="20"/>
          <w:szCs w:val="20"/>
        </w:rPr>
        <w:t>října 2021</w:t>
      </w:r>
      <w:r w:rsidRPr="00897A55">
        <w:rPr>
          <w:rFonts w:ascii="Arial" w:hAnsi="Arial" w:cs="Arial"/>
          <w:sz w:val="20"/>
          <w:szCs w:val="20"/>
        </w:rPr>
        <w:t xml:space="preserve"> (Bezpečnostní předpisy pro výtahy – Prohlídky a zkoušky výtahů v provozu).</w:t>
      </w:r>
    </w:p>
    <w:p w14:paraId="33813B07" w14:textId="77777777" w:rsidR="00DA5E49" w:rsidRPr="00897A55" w:rsidRDefault="00DA5E49" w:rsidP="00D015F1">
      <w:pPr>
        <w:pStyle w:val="Odstavecseseznamem"/>
        <w:numPr>
          <w:ilvl w:val="1"/>
          <w:numId w:val="16"/>
        </w:numPr>
        <w:jc w:val="both"/>
        <w:rPr>
          <w:rFonts w:ascii="Arial" w:hAnsi="Arial" w:cs="Arial"/>
          <w:sz w:val="20"/>
          <w:szCs w:val="20"/>
        </w:rPr>
      </w:pPr>
      <w:r w:rsidRPr="00897A55">
        <w:rPr>
          <w:rFonts w:ascii="Arial" w:hAnsi="Arial" w:cs="Arial"/>
          <w:sz w:val="20"/>
          <w:szCs w:val="20"/>
        </w:rPr>
        <w:t xml:space="preserve">Servis automatických dveří </w:t>
      </w:r>
      <w:r w:rsidR="00757E43" w:rsidRPr="00897A55">
        <w:rPr>
          <w:rFonts w:ascii="Arial" w:hAnsi="Arial" w:cs="Arial"/>
          <w:sz w:val="20"/>
          <w:szCs w:val="20"/>
        </w:rPr>
        <w:t xml:space="preserve">jsou úkony </w:t>
      </w:r>
      <w:r w:rsidRPr="00897A55">
        <w:rPr>
          <w:rFonts w:ascii="Arial" w:hAnsi="Arial" w:cs="Arial"/>
          <w:sz w:val="20"/>
          <w:szCs w:val="20"/>
        </w:rPr>
        <w:t>dle směrnice pro automatické dveře EN 12604,13241</w:t>
      </w:r>
      <w:r w:rsidR="00AD694F" w:rsidRPr="00897A55">
        <w:rPr>
          <w:rFonts w:ascii="Arial" w:hAnsi="Arial" w:cs="Arial"/>
          <w:sz w:val="20"/>
          <w:szCs w:val="20"/>
        </w:rPr>
        <w:t>-1+A1</w:t>
      </w:r>
      <w:r w:rsidRPr="00897A55">
        <w:rPr>
          <w:rFonts w:ascii="Arial" w:hAnsi="Arial" w:cs="Arial"/>
          <w:sz w:val="20"/>
          <w:szCs w:val="20"/>
        </w:rPr>
        <w:t>,12453,12635</w:t>
      </w:r>
      <w:r w:rsidR="00AD694F" w:rsidRPr="00897A55">
        <w:rPr>
          <w:rFonts w:ascii="Arial" w:hAnsi="Arial" w:cs="Arial"/>
          <w:sz w:val="20"/>
          <w:szCs w:val="20"/>
        </w:rPr>
        <w:t>+A1</w:t>
      </w:r>
      <w:r w:rsidRPr="00897A55">
        <w:rPr>
          <w:rFonts w:ascii="Arial" w:hAnsi="Arial" w:cs="Arial"/>
          <w:sz w:val="20"/>
          <w:szCs w:val="20"/>
        </w:rPr>
        <w:t>,12978</w:t>
      </w:r>
      <w:r w:rsidR="00AD694F" w:rsidRPr="00897A55">
        <w:rPr>
          <w:rFonts w:ascii="Arial" w:hAnsi="Arial" w:cs="Arial"/>
          <w:sz w:val="20"/>
          <w:szCs w:val="20"/>
        </w:rPr>
        <w:t>+A1</w:t>
      </w:r>
      <w:r w:rsidRPr="00897A55">
        <w:rPr>
          <w:rFonts w:ascii="Arial" w:hAnsi="Arial" w:cs="Arial"/>
          <w:sz w:val="20"/>
          <w:szCs w:val="20"/>
        </w:rPr>
        <w:t>,1220</w:t>
      </w:r>
      <w:r w:rsidR="00AD694F" w:rsidRPr="00897A55">
        <w:rPr>
          <w:rFonts w:ascii="Arial" w:hAnsi="Arial" w:cs="Arial"/>
          <w:sz w:val="20"/>
          <w:szCs w:val="20"/>
        </w:rPr>
        <w:t>9</w:t>
      </w:r>
      <w:r w:rsidRPr="00897A55">
        <w:rPr>
          <w:rFonts w:ascii="Arial" w:hAnsi="Arial" w:cs="Arial"/>
          <w:sz w:val="20"/>
          <w:szCs w:val="20"/>
        </w:rPr>
        <w:t xml:space="preserve">, servis plošin pro invalidy dle ČSN EN </w:t>
      </w:r>
      <w:proofErr w:type="gramStart"/>
      <w:r w:rsidRPr="00897A55">
        <w:rPr>
          <w:rFonts w:ascii="Arial" w:hAnsi="Arial" w:cs="Arial"/>
          <w:sz w:val="20"/>
          <w:szCs w:val="20"/>
        </w:rPr>
        <w:t>81-40</w:t>
      </w:r>
      <w:r w:rsidR="00AD694F" w:rsidRPr="00897A55">
        <w:rPr>
          <w:rFonts w:ascii="Arial" w:hAnsi="Arial" w:cs="Arial"/>
          <w:sz w:val="20"/>
          <w:szCs w:val="20"/>
        </w:rPr>
        <w:t>ED</w:t>
      </w:r>
      <w:proofErr w:type="gramEnd"/>
      <w:r w:rsidR="00AD694F" w:rsidRPr="00897A55">
        <w:rPr>
          <w:rFonts w:ascii="Arial" w:hAnsi="Arial" w:cs="Arial"/>
          <w:sz w:val="20"/>
          <w:szCs w:val="20"/>
        </w:rPr>
        <w:t>.2</w:t>
      </w:r>
      <w:r w:rsidRPr="00897A55">
        <w:rPr>
          <w:rFonts w:ascii="Arial" w:hAnsi="Arial" w:cs="Arial"/>
          <w:sz w:val="20"/>
          <w:szCs w:val="20"/>
        </w:rPr>
        <w:t xml:space="preserve"> a 81-41</w:t>
      </w:r>
    </w:p>
    <w:p w14:paraId="7FC25381" w14:textId="77777777" w:rsidR="00852923" w:rsidRPr="00897A55" w:rsidRDefault="00852923" w:rsidP="0006601A">
      <w:pPr>
        <w:pStyle w:val="Odstavecseseznamem"/>
        <w:numPr>
          <w:ilvl w:val="1"/>
          <w:numId w:val="16"/>
        </w:numPr>
        <w:jc w:val="both"/>
        <w:rPr>
          <w:rFonts w:ascii="Arial" w:hAnsi="Arial" w:cs="Arial"/>
          <w:sz w:val="20"/>
          <w:szCs w:val="20"/>
        </w:rPr>
      </w:pPr>
      <w:r w:rsidRPr="00897A55">
        <w:rPr>
          <w:rFonts w:ascii="Arial" w:hAnsi="Arial" w:cs="Arial"/>
          <w:sz w:val="20"/>
          <w:szCs w:val="20"/>
        </w:rPr>
        <w:t>Vyproštění osob z</w:t>
      </w:r>
      <w:r w:rsidR="00DA5E49" w:rsidRPr="00897A55">
        <w:rPr>
          <w:rFonts w:ascii="Arial" w:hAnsi="Arial" w:cs="Arial"/>
          <w:sz w:val="20"/>
          <w:szCs w:val="20"/>
        </w:rPr>
        <w:t> plošin a z</w:t>
      </w:r>
      <w:r w:rsidRPr="00897A55">
        <w:rPr>
          <w:rFonts w:ascii="Arial" w:hAnsi="Arial" w:cs="Arial"/>
          <w:sz w:val="20"/>
          <w:szCs w:val="20"/>
        </w:rPr>
        <w:t> výtahů dle ČSN EN 13015</w:t>
      </w:r>
      <w:r w:rsidR="00AD694F" w:rsidRPr="00897A55">
        <w:rPr>
          <w:rFonts w:ascii="Arial" w:hAnsi="Arial" w:cs="Arial"/>
          <w:sz w:val="20"/>
          <w:szCs w:val="20"/>
        </w:rPr>
        <w:t>+A1</w:t>
      </w:r>
      <w:r w:rsidRPr="00897A55">
        <w:rPr>
          <w:rFonts w:ascii="Arial" w:hAnsi="Arial" w:cs="Arial"/>
          <w:sz w:val="20"/>
          <w:szCs w:val="20"/>
        </w:rPr>
        <w:t xml:space="preserve"> (Údržba výtahů a pohyblivých schodů – Pravidla pro návody pro údržbu) </w:t>
      </w:r>
      <w:r w:rsidR="000E26DD" w:rsidRPr="00897A55">
        <w:rPr>
          <w:rFonts w:ascii="Arial" w:hAnsi="Arial" w:cs="Arial"/>
          <w:sz w:val="20"/>
          <w:szCs w:val="20"/>
        </w:rPr>
        <w:t xml:space="preserve">zahájí </w:t>
      </w:r>
      <w:r w:rsidRPr="00897A55">
        <w:rPr>
          <w:rFonts w:ascii="Arial" w:hAnsi="Arial" w:cs="Arial"/>
          <w:sz w:val="20"/>
          <w:szCs w:val="20"/>
        </w:rPr>
        <w:t>nejpozději do 1 (jedné) hodiny od nahlášení Objednatelem (nepřetržitě i ve dnech pracovního klidu).</w:t>
      </w:r>
      <w:r w:rsidR="0006601A" w:rsidRPr="00897A55">
        <w:rPr>
          <w:rFonts w:ascii="Arial" w:hAnsi="Arial" w:cs="Arial"/>
          <w:sz w:val="20"/>
          <w:szCs w:val="20"/>
        </w:rPr>
        <w:t xml:space="preserve"> Vyproštění nebude</w:t>
      </w:r>
      <w:r w:rsidR="001803E7" w:rsidRPr="00897A55">
        <w:rPr>
          <w:rFonts w:ascii="Arial" w:hAnsi="Arial" w:cs="Arial"/>
          <w:sz w:val="20"/>
          <w:szCs w:val="20"/>
        </w:rPr>
        <w:t xml:space="preserve"> ze strany Poskytovatele</w:t>
      </w:r>
      <w:r w:rsidR="0006601A" w:rsidRPr="00897A55">
        <w:rPr>
          <w:rFonts w:ascii="Arial" w:hAnsi="Arial" w:cs="Arial"/>
          <w:sz w:val="20"/>
          <w:szCs w:val="20"/>
        </w:rPr>
        <w:t xml:space="preserve"> fakturováno, pokud bude způsobeno reklamační závadou.</w:t>
      </w:r>
    </w:p>
    <w:p w14:paraId="5D0A8581" w14:textId="5983A109" w:rsidR="008A50C9" w:rsidRPr="00897A55" w:rsidRDefault="004C31FD" w:rsidP="00D015F1">
      <w:pPr>
        <w:pStyle w:val="Odstavecseseznamem"/>
        <w:numPr>
          <w:ilvl w:val="1"/>
          <w:numId w:val="16"/>
        </w:numPr>
        <w:jc w:val="both"/>
        <w:rPr>
          <w:rFonts w:ascii="Arial" w:hAnsi="Arial" w:cs="Arial"/>
          <w:sz w:val="20"/>
          <w:szCs w:val="20"/>
        </w:rPr>
      </w:pPr>
      <w:r w:rsidRPr="00897A55">
        <w:rPr>
          <w:rFonts w:ascii="Arial" w:hAnsi="Arial" w:cs="Arial"/>
          <w:sz w:val="20"/>
          <w:szCs w:val="20"/>
        </w:rPr>
        <w:t xml:space="preserve">Opravy poruch </w:t>
      </w:r>
      <w:r w:rsidR="007B797E" w:rsidRPr="00897A55">
        <w:rPr>
          <w:rFonts w:ascii="Arial" w:hAnsi="Arial" w:cs="Arial"/>
          <w:sz w:val="20"/>
          <w:szCs w:val="20"/>
        </w:rPr>
        <w:t>Z</w:t>
      </w:r>
      <w:r w:rsidR="00DA5E49" w:rsidRPr="00897A55">
        <w:rPr>
          <w:rFonts w:ascii="Arial" w:hAnsi="Arial" w:cs="Arial"/>
          <w:sz w:val="20"/>
          <w:szCs w:val="20"/>
        </w:rPr>
        <w:t xml:space="preserve">ařízení </w:t>
      </w:r>
      <w:r w:rsidRPr="00897A55">
        <w:rPr>
          <w:rFonts w:ascii="Arial" w:hAnsi="Arial" w:cs="Arial"/>
          <w:sz w:val="20"/>
          <w:szCs w:val="20"/>
        </w:rPr>
        <w:t xml:space="preserve">zjištěné při úkonech </w:t>
      </w:r>
      <w:r w:rsidR="002D2A10" w:rsidRPr="00897A55">
        <w:rPr>
          <w:rFonts w:ascii="Arial" w:hAnsi="Arial" w:cs="Arial"/>
          <w:sz w:val="20"/>
          <w:szCs w:val="20"/>
        </w:rPr>
        <w:t xml:space="preserve">Poskytovatele </w:t>
      </w:r>
      <w:r w:rsidRPr="00897A55">
        <w:rPr>
          <w:rFonts w:ascii="Arial" w:hAnsi="Arial" w:cs="Arial"/>
          <w:sz w:val="20"/>
          <w:szCs w:val="20"/>
        </w:rPr>
        <w:t xml:space="preserve">dle této smlouvy nebo zjištěné Objednatelem, budou </w:t>
      </w:r>
      <w:r w:rsidR="002D2A10" w:rsidRPr="00897A55">
        <w:rPr>
          <w:rFonts w:ascii="Arial" w:hAnsi="Arial" w:cs="Arial"/>
          <w:sz w:val="20"/>
          <w:szCs w:val="20"/>
        </w:rPr>
        <w:t xml:space="preserve">Poskytovatelem </w:t>
      </w:r>
      <w:r w:rsidRPr="00897A55">
        <w:rPr>
          <w:rFonts w:ascii="Arial" w:hAnsi="Arial" w:cs="Arial"/>
          <w:sz w:val="20"/>
          <w:szCs w:val="20"/>
        </w:rPr>
        <w:t xml:space="preserve">prováděny na základě </w:t>
      </w:r>
      <w:proofErr w:type="gramStart"/>
      <w:r w:rsidRPr="00897A55">
        <w:rPr>
          <w:rFonts w:ascii="Arial" w:hAnsi="Arial" w:cs="Arial"/>
          <w:sz w:val="20"/>
          <w:szCs w:val="20"/>
        </w:rPr>
        <w:t>objednávky - zakázkového</w:t>
      </w:r>
      <w:proofErr w:type="gramEnd"/>
      <w:r w:rsidRPr="00897A55">
        <w:rPr>
          <w:rFonts w:ascii="Arial" w:hAnsi="Arial" w:cs="Arial"/>
          <w:sz w:val="20"/>
          <w:szCs w:val="20"/>
        </w:rPr>
        <w:t xml:space="preserve"> listu odsouhlaseného Objednatelem</w:t>
      </w:r>
      <w:r w:rsidR="009952AD" w:rsidRPr="00897A55">
        <w:rPr>
          <w:rFonts w:ascii="Arial" w:hAnsi="Arial" w:cs="Arial"/>
          <w:sz w:val="20"/>
          <w:szCs w:val="20"/>
        </w:rPr>
        <w:t>.</w:t>
      </w:r>
      <w:r w:rsidRPr="00897A55">
        <w:rPr>
          <w:rFonts w:ascii="Arial" w:hAnsi="Arial" w:cs="Arial"/>
          <w:sz w:val="20"/>
          <w:szCs w:val="20"/>
        </w:rPr>
        <w:t xml:space="preserve"> Součástí zakázkového listu je</w:t>
      </w:r>
      <w:r w:rsidR="00E03E70" w:rsidRPr="00897A55">
        <w:rPr>
          <w:rFonts w:ascii="Arial" w:hAnsi="Arial" w:cs="Arial"/>
          <w:sz w:val="20"/>
          <w:szCs w:val="20"/>
        </w:rPr>
        <w:t xml:space="preserve"> hodinová sazba </w:t>
      </w:r>
      <w:r w:rsidR="00757E43" w:rsidRPr="00897A55">
        <w:rPr>
          <w:rFonts w:ascii="Arial" w:hAnsi="Arial" w:cs="Arial"/>
          <w:sz w:val="20"/>
          <w:szCs w:val="20"/>
        </w:rPr>
        <w:t>této služby</w:t>
      </w:r>
      <w:r w:rsidR="00522172">
        <w:rPr>
          <w:rFonts w:ascii="Arial" w:hAnsi="Arial" w:cs="Arial"/>
          <w:sz w:val="20"/>
          <w:szCs w:val="20"/>
        </w:rPr>
        <w:t xml:space="preserve"> a sazba za výjezd k zásahu</w:t>
      </w:r>
      <w:r w:rsidR="002D2A10" w:rsidRPr="00897A55">
        <w:rPr>
          <w:rFonts w:ascii="Arial" w:hAnsi="Arial" w:cs="Arial"/>
          <w:sz w:val="20"/>
          <w:szCs w:val="20"/>
        </w:rPr>
        <w:t>, kter</w:t>
      </w:r>
      <w:r w:rsidR="00522172">
        <w:rPr>
          <w:rFonts w:ascii="Arial" w:hAnsi="Arial" w:cs="Arial"/>
          <w:sz w:val="20"/>
          <w:szCs w:val="20"/>
        </w:rPr>
        <w:t>é</w:t>
      </w:r>
      <w:r w:rsidR="002D2A10" w:rsidRPr="00897A55">
        <w:rPr>
          <w:rFonts w:ascii="Arial" w:hAnsi="Arial" w:cs="Arial"/>
          <w:sz w:val="20"/>
          <w:szCs w:val="20"/>
        </w:rPr>
        <w:t xml:space="preserve"> j</w:t>
      </w:r>
      <w:r w:rsidR="00522172">
        <w:rPr>
          <w:rFonts w:ascii="Arial" w:hAnsi="Arial" w:cs="Arial"/>
          <w:sz w:val="20"/>
          <w:szCs w:val="20"/>
        </w:rPr>
        <w:t>sou</w:t>
      </w:r>
      <w:r w:rsidR="002D2A10" w:rsidRPr="00897A55">
        <w:rPr>
          <w:rFonts w:ascii="Arial" w:hAnsi="Arial" w:cs="Arial"/>
          <w:sz w:val="20"/>
          <w:szCs w:val="20"/>
        </w:rPr>
        <w:t xml:space="preserve"> uveden</w:t>
      </w:r>
      <w:r w:rsidR="00522172">
        <w:rPr>
          <w:rFonts w:ascii="Arial" w:hAnsi="Arial" w:cs="Arial"/>
          <w:sz w:val="20"/>
          <w:szCs w:val="20"/>
        </w:rPr>
        <w:t>y</w:t>
      </w:r>
      <w:r w:rsidR="002D2A10" w:rsidRPr="00897A55">
        <w:rPr>
          <w:rFonts w:ascii="Arial" w:hAnsi="Arial" w:cs="Arial"/>
          <w:sz w:val="20"/>
          <w:szCs w:val="20"/>
        </w:rPr>
        <w:t xml:space="preserve"> v příloze č</w:t>
      </w:r>
      <w:r w:rsidR="00522172">
        <w:rPr>
          <w:rFonts w:ascii="Arial" w:hAnsi="Arial" w:cs="Arial"/>
          <w:sz w:val="20"/>
          <w:szCs w:val="20"/>
        </w:rPr>
        <w:t>.</w:t>
      </w:r>
      <w:r w:rsidR="0006601A" w:rsidRPr="00897A55">
        <w:rPr>
          <w:rFonts w:ascii="Arial" w:hAnsi="Arial" w:cs="Arial"/>
          <w:sz w:val="20"/>
          <w:szCs w:val="20"/>
        </w:rPr>
        <w:t xml:space="preserve"> </w:t>
      </w:r>
      <w:r w:rsidR="007F4960" w:rsidRPr="00897A55">
        <w:rPr>
          <w:rFonts w:ascii="Arial" w:hAnsi="Arial" w:cs="Arial"/>
          <w:sz w:val="20"/>
          <w:szCs w:val="20"/>
        </w:rPr>
        <w:t>1</w:t>
      </w:r>
      <w:r w:rsidR="002D2A10" w:rsidRPr="00897A55">
        <w:rPr>
          <w:rFonts w:ascii="Arial" w:hAnsi="Arial" w:cs="Arial"/>
          <w:sz w:val="20"/>
          <w:szCs w:val="20"/>
        </w:rPr>
        <w:t xml:space="preserve"> této smlouvy</w:t>
      </w:r>
      <w:r w:rsidRPr="00897A55">
        <w:rPr>
          <w:rFonts w:ascii="Arial" w:hAnsi="Arial" w:cs="Arial"/>
          <w:sz w:val="20"/>
          <w:szCs w:val="20"/>
        </w:rPr>
        <w:t>, podrobný rozpis provedených prací</w:t>
      </w:r>
      <w:r w:rsidR="005362C5" w:rsidRPr="00897A55">
        <w:rPr>
          <w:rFonts w:ascii="Arial" w:hAnsi="Arial" w:cs="Arial"/>
          <w:sz w:val="20"/>
          <w:szCs w:val="20"/>
        </w:rPr>
        <w:t>. Dále bude obsahovat s</w:t>
      </w:r>
      <w:r w:rsidRPr="00897A55">
        <w:rPr>
          <w:rFonts w:ascii="Arial" w:hAnsi="Arial" w:cs="Arial"/>
          <w:sz w:val="20"/>
          <w:szCs w:val="20"/>
        </w:rPr>
        <w:t>eznam náhradních dílů, které byly v opravě použity včetně jejich cen</w:t>
      </w:r>
      <w:r w:rsidR="00CB3EF9" w:rsidRPr="00897A55">
        <w:rPr>
          <w:rFonts w:ascii="Arial" w:hAnsi="Arial" w:cs="Arial"/>
          <w:sz w:val="20"/>
          <w:szCs w:val="20"/>
        </w:rPr>
        <w:t>, které budou uhrazeny na základě samostatné faktury</w:t>
      </w:r>
      <w:r w:rsidRPr="00897A55">
        <w:rPr>
          <w:rFonts w:ascii="Arial" w:hAnsi="Arial" w:cs="Arial"/>
          <w:sz w:val="20"/>
          <w:szCs w:val="20"/>
        </w:rPr>
        <w:t xml:space="preserve">. Na tyto opravy poskytuje </w:t>
      </w:r>
      <w:r w:rsidR="0048426E" w:rsidRPr="00897A55">
        <w:rPr>
          <w:rFonts w:ascii="Arial" w:hAnsi="Arial" w:cs="Arial"/>
          <w:sz w:val="20"/>
          <w:szCs w:val="20"/>
        </w:rPr>
        <w:t xml:space="preserve">Poskytovatel </w:t>
      </w:r>
      <w:r w:rsidRPr="00897A55">
        <w:rPr>
          <w:rFonts w:ascii="Arial" w:hAnsi="Arial" w:cs="Arial"/>
          <w:sz w:val="20"/>
          <w:szCs w:val="20"/>
        </w:rPr>
        <w:t xml:space="preserve">záruku </w:t>
      </w:r>
      <w:r w:rsidR="00CB3EF9" w:rsidRPr="00897A55">
        <w:rPr>
          <w:rFonts w:ascii="Arial" w:hAnsi="Arial" w:cs="Arial"/>
          <w:sz w:val="20"/>
          <w:szCs w:val="20"/>
        </w:rPr>
        <w:t>uvedenou v čl. VIII. odst. 8.2 této smlouvy.</w:t>
      </w:r>
    </w:p>
    <w:p w14:paraId="77B099A0" w14:textId="77777777" w:rsidR="00852923" w:rsidRPr="00897A55" w:rsidRDefault="00852923" w:rsidP="00D015F1">
      <w:pPr>
        <w:pStyle w:val="Odstavecseseznamem"/>
        <w:numPr>
          <w:ilvl w:val="1"/>
          <w:numId w:val="16"/>
        </w:numPr>
        <w:jc w:val="both"/>
        <w:rPr>
          <w:rFonts w:ascii="Arial" w:hAnsi="Arial" w:cs="Arial"/>
          <w:sz w:val="20"/>
          <w:szCs w:val="20"/>
        </w:rPr>
      </w:pPr>
      <w:r w:rsidRPr="00897A55">
        <w:rPr>
          <w:rFonts w:ascii="Arial" w:hAnsi="Arial" w:cs="Arial"/>
          <w:sz w:val="20"/>
          <w:szCs w:val="20"/>
        </w:rPr>
        <w:t xml:space="preserve">Seznam </w:t>
      </w:r>
      <w:r w:rsidR="002D2A10" w:rsidRPr="00897A55">
        <w:rPr>
          <w:rFonts w:ascii="Arial" w:hAnsi="Arial" w:cs="Arial"/>
          <w:sz w:val="20"/>
          <w:szCs w:val="20"/>
        </w:rPr>
        <w:t>Zařízení</w:t>
      </w:r>
      <w:r w:rsidRPr="00897A55">
        <w:rPr>
          <w:rFonts w:ascii="Arial" w:hAnsi="Arial" w:cs="Arial"/>
          <w:sz w:val="20"/>
          <w:szCs w:val="20"/>
        </w:rPr>
        <w:t xml:space="preserve"> a četnost jednotlivých prohlídek a zkoušek je uvedena v příloze 1 této Smlouvy.</w:t>
      </w:r>
    </w:p>
    <w:p w14:paraId="7427D35E" w14:textId="77777777" w:rsidR="00801000" w:rsidRPr="00897A55" w:rsidRDefault="00801000" w:rsidP="00852923">
      <w:pPr>
        <w:jc w:val="both"/>
        <w:rPr>
          <w:rFonts w:ascii="Arial" w:hAnsi="Arial" w:cs="Arial"/>
          <w:b/>
          <w:sz w:val="20"/>
          <w:szCs w:val="20"/>
        </w:rPr>
      </w:pPr>
    </w:p>
    <w:p w14:paraId="36E4C046" w14:textId="77777777" w:rsidR="00801000" w:rsidRPr="00897A55" w:rsidRDefault="00801000" w:rsidP="00852923">
      <w:pPr>
        <w:jc w:val="both"/>
        <w:rPr>
          <w:rFonts w:ascii="Arial" w:hAnsi="Arial" w:cs="Arial"/>
          <w:b/>
          <w:sz w:val="22"/>
          <w:szCs w:val="22"/>
        </w:rPr>
      </w:pPr>
    </w:p>
    <w:p w14:paraId="00B1127A" w14:textId="77777777" w:rsidR="00852923" w:rsidRPr="00897A55" w:rsidRDefault="00852923" w:rsidP="00852923">
      <w:pPr>
        <w:jc w:val="both"/>
        <w:rPr>
          <w:rFonts w:ascii="Arial" w:hAnsi="Arial" w:cs="Arial"/>
          <w:b/>
          <w:sz w:val="20"/>
          <w:szCs w:val="20"/>
        </w:rPr>
      </w:pPr>
      <w:r w:rsidRPr="00897A55">
        <w:rPr>
          <w:rFonts w:ascii="Arial" w:hAnsi="Arial" w:cs="Arial"/>
          <w:b/>
          <w:sz w:val="20"/>
          <w:szCs w:val="20"/>
        </w:rPr>
        <w:t>I</w:t>
      </w:r>
      <w:r w:rsidR="00CA4E96" w:rsidRPr="00897A55">
        <w:rPr>
          <w:rFonts w:ascii="Arial" w:hAnsi="Arial" w:cs="Arial"/>
          <w:b/>
          <w:sz w:val="20"/>
          <w:szCs w:val="20"/>
        </w:rPr>
        <w:t>I</w:t>
      </w:r>
      <w:r w:rsidRPr="00897A55">
        <w:rPr>
          <w:rFonts w:ascii="Arial" w:hAnsi="Arial" w:cs="Arial"/>
          <w:b/>
          <w:sz w:val="20"/>
          <w:szCs w:val="20"/>
        </w:rPr>
        <w:t>I.</w:t>
      </w:r>
      <w:r w:rsidRPr="00897A55">
        <w:rPr>
          <w:rFonts w:ascii="Arial" w:hAnsi="Arial" w:cs="Arial"/>
          <w:b/>
          <w:sz w:val="20"/>
          <w:szCs w:val="20"/>
        </w:rPr>
        <w:tab/>
        <w:t>DOBA PLNĚNÍ</w:t>
      </w:r>
    </w:p>
    <w:p w14:paraId="241E8C04" w14:textId="1BFDD586" w:rsidR="00852923" w:rsidRPr="00897A55" w:rsidRDefault="00D015F1" w:rsidP="00FE0F9F">
      <w:pPr>
        <w:spacing w:after="120"/>
        <w:ind w:left="705" w:hanging="705"/>
        <w:jc w:val="both"/>
        <w:rPr>
          <w:rFonts w:ascii="Arial" w:hAnsi="Arial" w:cs="Arial"/>
          <w:sz w:val="20"/>
          <w:szCs w:val="20"/>
        </w:rPr>
      </w:pPr>
      <w:r w:rsidRPr="00897A55">
        <w:rPr>
          <w:rFonts w:ascii="Arial" w:hAnsi="Arial" w:cs="Arial"/>
          <w:sz w:val="20"/>
          <w:szCs w:val="20"/>
        </w:rPr>
        <w:t>3.1.</w:t>
      </w:r>
      <w:r w:rsidRPr="00897A55">
        <w:rPr>
          <w:rFonts w:ascii="Arial" w:hAnsi="Arial" w:cs="Arial"/>
          <w:sz w:val="20"/>
          <w:szCs w:val="20"/>
        </w:rPr>
        <w:tab/>
      </w:r>
      <w:r w:rsidR="00852923" w:rsidRPr="00897A55">
        <w:rPr>
          <w:rFonts w:ascii="Arial" w:hAnsi="Arial" w:cs="Arial"/>
          <w:sz w:val="20"/>
          <w:szCs w:val="20"/>
        </w:rPr>
        <w:t xml:space="preserve">Poskytovatel se zavazuje zahájit plnění </w:t>
      </w:r>
      <w:r w:rsidR="007978B8">
        <w:rPr>
          <w:rFonts w:ascii="Arial" w:hAnsi="Arial" w:cs="Arial"/>
          <w:sz w:val="20"/>
          <w:szCs w:val="20"/>
        </w:rPr>
        <w:t>o</w:t>
      </w:r>
      <w:r w:rsidR="007978B8" w:rsidRPr="007978B8">
        <w:rPr>
          <w:rFonts w:ascii="Arial" w:hAnsi="Arial" w:cs="Arial"/>
          <w:sz w:val="20"/>
          <w:szCs w:val="20"/>
        </w:rPr>
        <w:t>de dne uveřejnění smlouvy v registru smluv na dobu neurčitou</w:t>
      </w:r>
      <w:r w:rsidR="007978B8">
        <w:rPr>
          <w:rFonts w:ascii="Arial" w:hAnsi="Arial" w:cs="Arial"/>
          <w:sz w:val="20"/>
          <w:szCs w:val="20"/>
        </w:rPr>
        <w:t>.</w:t>
      </w:r>
    </w:p>
    <w:p w14:paraId="42EE4A0C" w14:textId="77777777" w:rsidR="00852923" w:rsidRPr="00897A55" w:rsidRDefault="00852923" w:rsidP="00852923">
      <w:pPr>
        <w:ind w:left="709" w:hanging="709"/>
        <w:jc w:val="both"/>
        <w:rPr>
          <w:rFonts w:ascii="Arial" w:hAnsi="Arial" w:cs="Arial"/>
          <w:sz w:val="20"/>
          <w:szCs w:val="20"/>
        </w:rPr>
      </w:pPr>
      <w:r w:rsidRPr="00897A55">
        <w:rPr>
          <w:rFonts w:ascii="Arial" w:hAnsi="Arial" w:cs="Arial"/>
          <w:sz w:val="20"/>
          <w:szCs w:val="20"/>
        </w:rPr>
        <w:t>3.2</w:t>
      </w:r>
      <w:r w:rsidRPr="00897A55">
        <w:rPr>
          <w:rFonts w:ascii="Arial" w:hAnsi="Arial" w:cs="Arial"/>
          <w:sz w:val="20"/>
          <w:szCs w:val="20"/>
        </w:rPr>
        <w:tab/>
        <w:t>Poskytovatel je povinen provádět Službu řádně a včas po celou dobu účinnosti této Smlouvy.</w:t>
      </w:r>
    </w:p>
    <w:p w14:paraId="4A9B9679" w14:textId="77777777" w:rsidR="00DA5E49" w:rsidRPr="00897A55" w:rsidRDefault="00DA5E49" w:rsidP="00852923">
      <w:pPr>
        <w:ind w:left="709" w:hanging="709"/>
        <w:jc w:val="both"/>
        <w:rPr>
          <w:rFonts w:ascii="Arial" w:hAnsi="Arial" w:cs="Arial"/>
          <w:sz w:val="20"/>
          <w:szCs w:val="20"/>
        </w:rPr>
      </w:pPr>
      <w:r w:rsidRPr="00897A55">
        <w:rPr>
          <w:rFonts w:ascii="Arial" w:hAnsi="Arial" w:cs="Arial"/>
          <w:sz w:val="20"/>
          <w:szCs w:val="20"/>
        </w:rPr>
        <w:t xml:space="preserve">3.3 </w:t>
      </w:r>
      <w:r w:rsidR="00B31B80" w:rsidRPr="00897A55">
        <w:rPr>
          <w:rFonts w:ascii="Arial" w:hAnsi="Arial" w:cs="Arial"/>
          <w:sz w:val="20"/>
          <w:szCs w:val="20"/>
        </w:rPr>
        <w:tab/>
      </w:r>
      <w:r w:rsidR="007B797E" w:rsidRPr="00897A55">
        <w:rPr>
          <w:rFonts w:ascii="Arial" w:hAnsi="Arial" w:cs="Arial"/>
          <w:sz w:val="20"/>
          <w:szCs w:val="20"/>
        </w:rPr>
        <w:t>J</w:t>
      </w:r>
      <w:r w:rsidRPr="00897A55">
        <w:rPr>
          <w:rFonts w:ascii="Arial" w:hAnsi="Arial" w:cs="Arial"/>
          <w:sz w:val="20"/>
          <w:szCs w:val="20"/>
        </w:rPr>
        <w:t xml:space="preserve">ednotlivá </w:t>
      </w:r>
      <w:r w:rsidR="007B797E" w:rsidRPr="00897A55">
        <w:rPr>
          <w:rFonts w:ascii="Arial" w:hAnsi="Arial" w:cs="Arial"/>
          <w:sz w:val="20"/>
          <w:szCs w:val="20"/>
        </w:rPr>
        <w:t>Z</w:t>
      </w:r>
      <w:r w:rsidRPr="00897A55">
        <w:rPr>
          <w:rFonts w:ascii="Arial" w:hAnsi="Arial" w:cs="Arial"/>
          <w:sz w:val="20"/>
          <w:szCs w:val="20"/>
        </w:rPr>
        <w:t xml:space="preserve">ařízení budou do </w:t>
      </w:r>
      <w:r w:rsidR="007B797E" w:rsidRPr="00897A55">
        <w:rPr>
          <w:rFonts w:ascii="Arial" w:hAnsi="Arial" w:cs="Arial"/>
          <w:sz w:val="20"/>
          <w:szCs w:val="20"/>
        </w:rPr>
        <w:t xml:space="preserve">provádění Služeb zařazována </w:t>
      </w:r>
      <w:r w:rsidR="00C738CD" w:rsidRPr="00897A55">
        <w:rPr>
          <w:rFonts w:ascii="Arial" w:hAnsi="Arial" w:cs="Arial"/>
          <w:sz w:val="20"/>
          <w:szCs w:val="20"/>
        </w:rPr>
        <w:t xml:space="preserve">postupně, </w:t>
      </w:r>
      <w:r w:rsidR="007B797E" w:rsidRPr="00897A55">
        <w:rPr>
          <w:rFonts w:ascii="Arial" w:hAnsi="Arial" w:cs="Arial"/>
          <w:sz w:val="20"/>
          <w:szCs w:val="20"/>
        </w:rPr>
        <w:t xml:space="preserve">po ukončení </w:t>
      </w:r>
      <w:r w:rsidRPr="00897A55">
        <w:rPr>
          <w:rFonts w:ascii="Arial" w:hAnsi="Arial" w:cs="Arial"/>
          <w:sz w:val="20"/>
          <w:szCs w:val="20"/>
        </w:rPr>
        <w:t xml:space="preserve">smluv </w:t>
      </w:r>
      <w:r w:rsidR="002D6BD6" w:rsidRPr="00897A55">
        <w:rPr>
          <w:rFonts w:ascii="Arial" w:hAnsi="Arial" w:cs="Arial"/>
          <w:sz w:val="20"/>
          <w:szCs w:val="20"/>
        </w:rPr>
        <w:t>s</w:t>
      </w:r>
      <w:r w:rsidRPr="00897A55">
        <w:rPr>
          <w:rFonts w:ascii="Arial" w:hAnsi="Arial" w:cs="Arial"/>
          <w:sz w:val="20"/>
          <w:szCs w:val="20"/>
        </w:rPr>
        <w:t xml:space="preserve"> </w:t>
      </w:r>
      <w:r w:rsidR="00E03E70" w:rsidRPr="00897A55">
        <w:rPr>
          <w:rFonts w:ascii="Arial" w:hAnsi="Arial" w:cs="Arial"/>
          <w:sz w:val="20"/>
          <w:szCs w:val="20"/>
        </w:rPr>
        <w:t>předchozím Poskytovatelem</w:t>
      </w:r>
      <w:r w:rsidR="007B797E" w:rsidRPr="00897A55">
        <w:rPr>
          <w:rFonts w:ascii="Arial" w:hAnsi="Arial" w:cs="Arial"/>
          <w:sz w:val="20"/>
          <w:szCs w:val="20"/>
        </w:rPr>
        <w:t>.</w:t>
      </w:r>
    </w:p>
    <w:p w14:paraId="4DE87586" w14:textId="77777777" w:rsidR="00DA5E49" w:rsidRPr="00897A55" w:rsidRDefault="00DA5E49" w:rsidP="00C738CD">
      <w:pPr>
        <w:jc w:val="both"/>
        <w:rPr>
          <w:rFonts w:ascii="Arial" w:hAnsi="Arial" w:cs="Arial"/>
          <w:sz w:val="20"/>
          <w:szCs w:val="20"/>
        </w:rPr>
      </w:pPr>
    </w:p>
    <w:p w14:paraId="69F18027" w14:textId="77777777" w:rsidR="00F129E0" w:rsidRPr="00897A55" w:rsidRDefault="00F129E0" w:rsidP="00F129E0">
      <w:pPr>
        <w:ind w:left="709" w:hanging="709"/>
        <w:jc w:val="both"/>
        <w:rPr>
          <w:rFonts w:ascii="Arial" w:hAnsi="Arial" w:cs="Arial"/>
          <w:sz w:val="20"/>
          <w:szCs w:val="20"/>
        </w:rPr>
      </w:pPr>
      <w:r w:rsidRPr="00897A55">
        <w:rPr>
          <w:rFonts w:ascii="Arial" w:hAnsi="Arial" w:cs="Arial"/>
          <w:sz w:val="20"/>
          <w:szCs w:val="20"/>
        </w:rPr>
        <w:t xml:space="preserve">3.4 </w:t>
      </w:r>
      <w:r w:rsidRPr="00897A55">
        <w:rPr>
          <w:rFonts w:ascii="Arial" w:hAnsi="Arial" w:cs="Arial"/>
          <w:sz w:val="20"/>
          <w:szCs w:val="20"/>
        </w:rPr>
        <w:tab/>
        <w:t xml:space="preserve"> Plnění bude prováděno od termínu uvedeného v odst. 3.1 tohoto článku do té z následujících skutečností, která nastane dříve:</w:t>
      </w:r>
    </w:p>
    <w:p w14:paraId="70CE3646" w14:textId="77777777" w:rsidR="00F129E0" w:rsidRPr="00897A55" w:rsidRDefault="00F129E0" w:rsidP="00F129E0">
      <w:pPr>
        <w:ind w:left="709" w:hanging="709"/>
        <w:jc w:val="both"/>
        <w:rPr>
          <w:rFonts w:ascii="Arial" w:hAnsi="Arial" w:cs="Arial"/>
          <w:sz w:val="20"/>
          <w:szCs w:val="20"/>
        </w:rPr>
      </w:pPr>
    </w:p>
    <w:p w14:paraId="32052107" w14:textId="239E7D9E" w:rsidR="00F129E0" w:rsidRPr="00897A55" w:rsidRDefault="00F129E0" w:rsidP="00F129E0">
      <w:pPr>
        <w:ind w:left="709" w:hanging="709"/>
        <w:jc w:val="both"/>
        <w:rPr>
          <w:rFonts w:ascii="Arial" w:hAnsi="Arial" w:cs="Arial"/>
          <w:sz w:val="20"/>
          <w:szCs w:val="20"/>
        </w:rPr>
      </w:pPr>
      <w:r w:rsidRPr="00897A55">
        <w:rPr>
          <w:rFonts w:ascii="Arial" w:hAnsi="Arial" w:cs="Arial"/>
          <w:sz w:val="20"/>
          <w:szCs w:val="20"/>
        </w:rPr>
        <w:t>a)</w:t>
      </w:r>
      <w:r w:rsidRPr="00897A55">
        <w:rPr>
          <w:rFonts w:ascii="Arial" w:hAnsi="Arial" w:cs="Arial"/>
          <w:sz w:val="20"/>
          <w:szCs w:val="20"/>
        </w:rPr>
        <w:tab/>
        <w:t>dojde k ukončení této smlouvy</w:t>
      </w:r>
      <w:r w:rsidR="007978B8">
        <w:rPr>
          <w:rFonts w:ascii="Arial" w:hAnsi="Arial" w:cs="Arial"/>
          <w:sz w:val="20"/>
          <w:szCs w:val="20"/>
        </w:rPr>
        <w:t>,</w:t>
      </w:r>
    </w:p>
    <w:p w14:paraId="2CEC8112" w14:textId="4DC05C18" w:rsidR="00852923" w:rsidRPr="00897A55" w:rsidRDefault="008669A5" w:rsidP="00F129E0">
      <w:pPr>
        <w:ind w:left="709" w:hanging="709"/>
        <w:jc w:val="both"/>
        <w:rPr>
          <w:rFonts w:ascii="Arial" w:hAnsi="Arial" w:cs="Arial"/>
          <w:sz w:val="20"/>
          <w:szCs w:val="20"/>
        </w:rPr>
      </w:pPr>
      <w:r>
        <w:rPr>
          <w:rFonts w:ascii="Arial" w:hAnsi="Arial" w:cs="Arial"/>
          <w:sz w:val="20"/>
          <w:szCs w:val="20"/>
        </w:rPr>
        <w:t>b</w:t>
      </w:r>
      <w:r w:rsidR="00F129E0" w:rsidRPr="00897A55">
        <w:rPr>
          <w:rFonts w:ascii="Arial" w:hAnsi="Arial" w:cs="Arial"/>
          <w:sz w:val="20"/>
          <w:szCs w:val="20"/>
        </w:rPr>
        <w:t>)</w:t>
      </w:r>
      <w:r w:rsidR="00F129E0" w:rsidRPr="00897A55">
        <w:rPr>
          <w:rFonts w:ascii="Arial" w:hAnsi="Arial" w:cs="Arial"/>
          <w:sz w:val="20"/>
          <w:szCs w:val="20"/>
        </w:rPr>
        <w:tab/>
        <w:t>Poskytovatel provede službu</w:t>
      </w:r>
      <w:r w:rsidR="007978B8">
        <w:rPr>
          <w:rFonts w:ascii="Arial" w:hAnsi="Arial" w:cs="Arial"/>
          <w:sz w:val="20"/>
          <w:szCs w:val="20"/>
        </w:rPr>
        <w:t>/služby</w:t>
      </w:r>
      <w:r w:rsidR="00F129E0" w:rsidRPr="00897A55">
        <w:rPr>
          <w:rFonts w:ascii="Arial" w:hAnsi="Arial" w:cs="Arial"/>
          <w:sz w:val="20"/>
          <w:szCs w:val="20"/>
        </w:rPr>
        <w:t xml:space="preserve"> v rozsahu, za který mu bude náležet </w:t>
      </w:r>
      <w:r w:rsidR="007978B8">
        <w:rPr>
          <w:rFonts w:ascii="Arial" w:hAnsi="Arial" w:cs="Arial"/>
          <w:sz w:val="20"/>
          <w:szCs w:val="20"/>
        </w:rPr>
        <w:t xml:space="preserve">v celkovém součtu finančního plnění </w:t>
      </w:r>
      <w:r w:rsidR="00F129E0" w:rsidRPr="00897A55">
        <w:rPr>
          <w:rFonts w:ascii="Arial" w:hAnsi="Arial" w:cs="Arial"/>
          <w:sz w:val="20"/>
          <w:szCs w:val="20"/>
        </w:rPr>
        <w:t xml:space="preserve">odměna ve výši </w:t>
      </w:r>
      <w:r w:rsidR="007978B8">
        <w:rPr>
          <w:rFonts w:ascii="Arial" w:hAnsi="Arial" w:cs="Arial"/>
          <w:sz w:val="20"/>
          <w:szCs w:val="20"/>
        </w:rPr>
        <w:t>2 900 000</w:t>
      </w:r>
      <w:r w:rsidR="00F129E0" w:rsidRPr="00897A55">
        <w:rPr>
          <w:rFonts w:ascii="Arial" w:hAnsi="Arial" w:cs="Arial"/>
          <w:sz w:val="20"/>
          <w:szCs w:val="20"/>
        </w:rPr>
        <w:t>,- Kč bez DPH</w:t>
      </w:r>
      <w:r w:rsidR="007978B8">
        <w:rPr>
          <w:rFonts w:ascii="Arial" w:hAnsi="Arial" w:cs="Arial"/>
          <w:sz w:val="20"/>
          <w:szCs w:val="20"/>
        </w:rPr>
        <w:t>.</w:t>
      </w:r>
    </w:p>
    <w:p w14:paraId="08204E42" w14:textId="77777777" w:rsidR="00852923" w:rsidRPr="00897A55" w:rsidRDefault="00D015F1" w:rsidP="00852923">
      <w:pPr>
        <w:pStyle w:val="Nadpis1"/>
        <w:rPr>
          <w:rFonts w:cs="Arial"/>
          <w:sz w:val="20"/>
          <w:szCs w:val="20"/>
        </w:rPr>
      </w:pPr>
      <w:bookmarkStart w:id="7" w:name="_Toc319674620"/>
      <w:r w:rsidRPr="00897A55">
        <w:rPr>
          <w:rFonts w:cs="Arial"/>
          <w:sz w:val="20"/>
          <w:szCs w:val="20"/>
          <w:lang w:val="cs-CZ"/>
        </w:rPr>
        <w:t>I</w:t>
      </w:r>
      <w:r w:rsidR="00852923" w:rsidRPr="00897A55">
        <w:rPr>
          <w:rFonts w:cs="Arial"/>
          <w:sz w:val="20"/>
          <w:szCs w:val="20"/>
        </w:rPr>
        <w:t>V.</w:t>
      </w:r>
      <w:r w:rsidR="00852923" w:rsidRPr="00897A55">
        <w:rPr>
          <w:rFonts w:cs="Arial"/>
          <w:sz w:val="20"/>
          <w:szCs w:val="20"/>
        </w:rPr>
        <w:tab/>
        <w:t>MÍSTO PROVÁDĚNÍ SLUŽBY, NEBEZPEČÍ ŠKODY NA VĚCI</w:t>
      </w:r>
      <w:bookmarkEnd w:id="7"/>
    </w:p>
    <w:p w14:paraId="5A66EEBA" w14:textId="77777777" w:rsidR="00852923" w:rsidRPr="00897A55" w:rsidRDefault="00852923" w:rsidP="00852923">
      <w:pPr>
        <w:widowControl w:val="0"/>
        <w:jc w:val="both"/>
        <w:outlineLvl w:val="0"/>
        <w:rPr>
          <w:rFonts w:ascii="Arial" w:hAnsi="Arial" w:cs="Arial"/>
          <w:snapToGrid w:val="0"/>
          <w:sz w:val="20"/>
          <w:szCs w:val="20"/>
        </w:rPr>
      </w:pPr>
    </w:p>
    <w:p w14:paraId="39E12A9D" w14:textId="77777777" w:rsidR="00852923" w:rsidRPr="00897A55" w:rsidRDefault="00852923" w:rsidP="00852923">
      <w:pPr>
        <w:pStyle w:val="Odstavecseseznamem"/>
        <w:numPr>
          <w:ilvl w:val="1"/>
          <w:numId w:val="5"/>
        </w:numPr>
        <w:contextualSpacing w:val="0"/>
        <w:jc w:val="both"/>
        <w:rPr>
          <w:rFonts w:ascii="Arial" w:hAnsi="Arial" w:cs="Arial"/>
          <w:color w:val="000000"/>
          <w:spacing w:val="-2"/>
          <w:sz w:val="20"/>
          <w:szCs w:val="20"/>
        </w:rPr>
      </w:pPr>
      <w:r w:rsidRPr="00897A55">
        <w:rPr>
          <w:rFonts w:ascii="Arial" w:hAnsi="Arial" w:cs="Arial"/>
          <w:snapToGrid w:val="0"/>
          <w:sz w:val="20"/>
          <w:szCs w:val="20"/>
        </w:rPr>
        <w:t>Služba bude Poskytovatelem poskytována v objektech Objednatele specifikovaných v Příloze č. 1 této Smlouvy.</w:t>
      </w:r>
    </w:p>
    <w:p w14:paraId="0E2CA919" w14:textId="77777777" w:rsidR="00852923" w:rsidRPr="00897A55" w:rsidRDefault="00852923" w:rsidP="00852923">
      <w:pPr>
        <w:pStyle w:val="Odstavecseseznamem"/>
        <w:numPr>
          <w:ilvl w:val="1"/>
          <w:numId w:val="5"/>
        </w:numPr>
        <w:contextualSpacing w:val="0"/>
        <w:jc w:val="both"/>
        <w:rPr>
          <w:rFonts w:ascii="Arial" w:hAnsi="Arial" w:cs="Arial"/>
          <w:color w:val="000000"/>
          <w:spacing w:val="-2"/>
          <w:sz w:val="20"/>
          <w:szCs w:val="20"/>
        </w:rPr>
      </w:pPr>
      <w:r w:rsidRPr="00897A55">
        <w:rPr>
          <w:rFonts w:ascii="Arial" w:hAnsi="Arial" w:cs="Arial"/>
          <w:snapToGrid w:val="0"/>
          <w:sz w:val="20"/>
          <w:szCs w:val="20"/>
        </w:rPr>
        <w:t xml:space="preserve">Nebezpečí škody na věcech Objednatele (jakož i třetích osob) vzniklé v souvislosti s plněním povinností Poskytovatele nese Poskytovatel v plném rozsahu. </w:t>
      </w:r>
    </w:p>
    <w:p w14:paraId="625FD250" w14:textId="77777777" w:rsidR="00852923" w:rsidRPr="00897A55" w:rsidRDefault="00852923" w:rsidP="00852923">
      <w:pPr>
        <w:pStyle w:val="Odstavecseseznamem"/>
        <w:numPr>
          <w:ilvl w:val="1"/>
          <w:numId w:val="5"/>
        </w:numPr>
        <w:contextualSpacing w:val="0"/>
        <w:jc w:val="both"/>
        <w:rPr>
          <w:rFonts w:ascii="Arial" w:hAnsi="Arial" w:cs="Arial"/>
          <w:color w:val="000000"/>
          <w:spacing w:val="-2"/>
          <w:sz w:val="20"/>
          <w:szCs w:val="20"/>
        </w:rPr>
      </w:pPr>
      <w:r w:rsidRPr="00897A55">
        <w:rPr>
          <w:rFonts w:ascii="Arial" w:hAnsi="Arial" w:cs="Arial"/>
          <w:snapToGrid w:val="0"/>
          <w:sz w:val="20"/>
          <w:szCs w:val="20"/>
        </w:rPr>
        <w:t>Po každém provedení Služby je Objednatel oprávněn provést prohlídku výtahů za účelem zjištění, zda Služba byla poskytnuta řádně a v souladu s platnými předpisy a touto Smlouvou.</w:t>
      </w:r>
    </w:p>
    <w:p w14:paraId="111423AD" w14:textId="77777777" w:rsidR="00852923" w:rsidRPr="00897A55" w:rsidRDefault="00852923" w:rsidP="00852923">
      <w:pPr>
        <w:pStyle w:val="Odstavecseseznamem"/>
        <w:numPr>
          <w:ilvl w:val="1"/>
          <w:numId w:val="5"/>
        </w:numPr>
        <w:contextualSpacing w:val="0"/>
        <w:jc w:val="both"/>
        <w:rPr>
          <w:rFonts w:ascii="Arial" w:hAnsi="Arial" w:cs="Arial"/>
          <w:color w:val="000000"/>
          <w:spacing w:val="-2"/>
          <w:sz w:val="20"/>
          <w:szCs w:val="20"/>
        </w:rPr>
      </w:pPr>
      <w:r w:rsidRPr="00897A55">
        <w:rPr>
          <w:rFonts w:ascii="Arial" w:hAnsi="Arial" w:cs="Arial"/>
          <w:snapToGrid w:val="0"/>
          <w:sz w:val="20"/>
          <w:szCs w:val="20"/>
        </w:rPr>
        <w:t>Poskytovatel provede po skončení každé jednotlivé Služby záznam do Provozní knihy výtahu.</w:t>
      </w:r>
    </w:p>
    <w:p w14:paraId="4CA96ACE" w14:textId="77777777" w:rsidR="00D015F1" w:rsidRPr="00897A55" w:rsidRDefault="00D015F1" w:rsidP="00852923">
      <w:pPr>
        <w:widowControl w:val="0"/>
        <w:autoSpaceDE w:val="0"/>
        <w:autoSpaceDN w:val="0"/>
        <w:jc w:val="both"/>
        <w:rPr>
          <w:rFonts w:ascii="Arial" w:hAnsi="Arial" w:cs="Arial"/>
          <w:snapToGrid w:val="0"/>
          <w:sz w:val="22"/>
          <w:szCs w:val="22"/>
        </w:rPr>
      </w:pPr>
    </w:p>
    <w:p w14:paraId="1A733B34" w14:textId="77777777" w:rsidR="00852923" w:rsidRPr="00897A55" w:rsidRDefault="00852923" w:rsidP="00852923">
      <w:pPr>
        <w:widowControl w:val="0"/>
        <w:autoSpaceDE w:val="0"/>
        <w:autoSpaceDN w:val="0"/>
        <w:jc w:val="both"/>
        <w:rPr>
          <w:rFonts w:ascii="Arial" w:hAnsi="Arial" w:cs="Arial"/>
          <w:snapToGrid w:val="0"/>
          <w:sz w:val="22"/>
          <w:szCs w:val="22"/>
        </w:rPr>
      </w:pPr>
      <w:r w:rsidRPr="00897A55">
        <w:rPr>
          <w:rFonts w:ascii="Arial" w:hAnsi="Arial" w:cs="Arial"/>
          <w:snapToGrid w:val="0"/>
          <w:sz w:val="22"/>
          <w:szCs w:val="22"/>
        </w:rPr>
        <w:t xml:space="preserve"> </w:t>
      </w:r>
    </w:p>
    <w:p w14:paraId="51B2EF9D" w14:textId="77777777" w:rsidR="00852923" w:rsidRPr="00897A55" w:rsidRDefault="00852923" w:rsidP="00852923">
      <w:pPr>
        <w:widowControl w:val="0"/>
        <w:jc w:val="both"/>
        <w:rPr>
          <w:rFonts w:ascii="Arial" w:hAnsi="Arial" w:cs="Arial"/>
          <w:b/>
          <w:bCs/>
          <w:snapToGrid w:val="0"/>
          <w:sz w:val="20"/>
          <w:szCs w:val="20"/>
        </w:rPr>
      </w:pPr>
      <w:r w:rsidRPr="00897A55">
        <w:rPr>
          <w:rFonts w:ascii="Arial" w:hAnsi="Arial" w:cs="Arial"/>
          <w:b/>
          <w:bCs/>
          <w:snapToGrid w:val="0"/>
          <w:sz w:val="20"/>
          <w:szCs w:val="20"/>
        </w:rPr>
        <w:t>V.</w:t>
      </w:r>
      <w:r w:rsidRPr="00897A55">
        <w:rPr>
          <w:rFonts w:ascii="Arial" w:hAnsi="Arial" w:cs="Arial"/>
          <w:b/>
          <w:bCs/>
          <w:snapToGrid w:val="0"/>
          <w:sz w:val="20"/>
          <w:szCs w:val="20"/>
        </w:rPr>
        <w:tab/>
        <w:t>PODMÍNKY POSKYTOVÁNÍ SLUŽBY</w:t>
      </w:r>
    </w:p>
    <w:p w14:paraId="589F3CF0" w14:textId="77777777" w:rsidR="00852923" w:rsidRPr="00897A55" w:rsidRDefault="00852923" w:rsidP="00852923">
      <w:pPr>
        <w:pStyle w:val="Odstavecseseznamem"/>
        <w:widowControl w:val="0"/>
        <w:numPr>
          <w:ilvl w:val="1"/>
          <w:numId w:val="10"/>
        </w:numPr>
        <w:autoSpaceDE w:val="0"/>
        <w:autoSpaceDN w:val="0"/>
        <w:jc w:val="both"/>
        <w:rPr>
          <w:rFonts w:ascii="Arial" w:hAnsi="Arial" w:cs="Arial"/>
          <w:sz w:val="20"/>
          <w:szCs w:val="20"/>
        </w:rPr>
      </w:pPr>
      <w:r w:rsidRPr="00897A55">
        <w:rPr>
          <w:rFonts w:ascii="Arial" w:hAnsi="Arial" w:cs="Arial"/>
          <w:sz w:val="20"/>
          <w:szCs w:val="20"/>
        </w:rPr>
        <w:t>Poskytovatel musí být odborně způsobilý a musí splňovat podmínky uvedené v ČSN 274002 čl. 4.4.1, tzn. musí mít</w:t>
      </w:r>
    </w:p>
    <w:p w14:paraId="6FF1BA65" w14:textId="77777777" w:rsidR="00852923" w:rsidRPr="00897A55" w:rsidRDefault="00852923" w:rsidP="00852923">
      <w:pPr>
        <w:pStyle w:val="Odstavecseseznamem"/>
        <w:numPr>
          <w:ilvl w:val="0"/>
          <w:numId w:val="2"/>
        </w:numPr>
        <w:ind w:left="1701"/>
        <w:contextualSpacing w:val="0"/>
        <w:jc w:val="both"/>
        <w:rPr>
          <w:rFonts w:ascii="Arial" w:hAnsi="Arial" w:cs="Arial"/>
          <w:sz w:val="20"/>
          <w:szCs w:val="20"/>
        </w:rPr>
      </w:pPr>
      <w:r w:rsidRPr="00897A55">
        <w:rPr>
          <w:rFonts w:ascii="Arial" w:hAnsi="Arial" w:cs="Arial"/>
          <w:sz w:val="20"/>
          <w:szCs w:val="20"/>
        </w:rPr>
        <w:lastRenderedPageBreak/>
        <w:t>dostatečný počet servisních pracovníků odborně způsobilých vykonávat servisní činnost v rozsahu ČSN 274002, zaveden a udržován systém jejich zaškolování a dalšího vzdělávání</w:t>
      </w:r>
    </w:p>
    <w:p w14:paraId="2788B485" w14:textId="77777777" w:rsidR="00852923" w:rsidRPr="00897A55" w:rsidRDefault="00852923" w:rsidP="00852923">
      <w:pPr>
        <w:pStyle w:val="Odstavecseseznamem"/>
        <w:numPr>
          <w:ilvl w:val="0"/>
          <w:numId w:val="3"/>
        </w:numPr>
        <w:ind w:left="1701"/>
        <w:contextualSpacing w:val="0"/>
        <w:jc w:val="both"/>
        <w:rPr>
          <w:rFonts w:ascii="Arial" w:hAnsi="Arial" w:cs="Arial"/>
          <w:sz w:val="20"/>
          <w:szCs w:val="20"/>
        </w:rPr>
      </w:pPr>
      <w:r w:rsidRPr="00897A55">
        <w:rPr>
          <w:rFonts w:ascii="Arial" w:hAnsi="Arial" w:cs="Arial"/>
          <w:sz w:val="20"/>
          <w:szCs w:val="20"/>
        </w:rPr>
        <w:t>v potřebných případech k dispozici odborně způsobilé pracovníky souvisejících profesí (např. svářeče atd.)</w:t>
      </w:r>
    </w:p>
    <w:p w14:paraId="428227A9" w14:textId="77777777" w:rsidR="00852923" w:rsidRPr="00897A55" w:rsidRDefault="00852923" w:rsidP="00852923">
      <w:pPr>
        <w:pStyle w:val="Odstavecseseznamem"/>
        <w:numPr>
          <w:ilvl w:val="0"/>
          <w:numId w:val="3"/>
        </w:numPr>
        <w:ind w:left="1701"/>
        <w:contextualSpacing w:val="0"/>
        <w:jc w:val="both"/>
        <w:rPr>
          <w:rFonts w:ascii="Arial" w:hAnsi="Arial" w:cs="Arial"/>
          <w:sz w:val="20"/>
          <w:szCs w:val="20"/>
        </w:rPr>
      </w:pPr>
      <w:r w:rsidRPr="00897A55">
        <w:rPr>
          <w:rFonts w:ascii="Arial" w:hAnsi="Arial" w:cs="Arial"/>
          <w:sz w:val="20"/>
          <w:szCs w:val="20"/>
        </w:rPr>
        <w:t>dostatečný počet zkušebních techniků k provádění odborných zkoušek podle ČSN 274007, zaškolování a přezkušování odborných servisních pracovníků</w:t>
      </w:r>
    </w:p>
    <w:p w14:paraId="163853F7" w14:textId="77777777" w:rsidR="00852923" w:rsidRPr="00897A55" w:rsidRDefault="00852923" w:rsidP="00852923">
      <w:pPr>
        <w:pStyle w:val="Odstavecseseznamem"/>
        <w:numPr>
          <w:ilvl w:val="0"/>
          <w:numId w:val="3"/>
        </w:numPr>
        <w:ind w:left="1701"/>
        <w:contextualSpacing w:val="0"/>
        <w:jc w:val="both"/>
        <w:rPr>
          <w:rFonts w:ascii="Arial" w:hAnsi="Arial" w:cs="Arial"/>
          <w:sz w:val="20"/>
          <w:szCs w:val="20"/>
        </w:rPr>
      </w:pPr>
      <w:r w:rsidRPr="00897A55">
        <w:rPr>
          <w:rFonts w:ascii="Arial" w:hAnsi="Arial" w:cs="Arial"/>
          <w:sz w:val="20"/>
          <w:szCs w:val="20"/>
        </w:rPr>
        <w:t>zpracovány pravidla a postupy pro výkon servisu včetně směrnic se stanovením pravomocí a odpovědnosti a způsob zajištění vnitřních kontrol</w:t>
      </w:r>
    </w:p>
    <w:p w14:paraId="09F9EED8" w14:textId="77777777" w:rsidR="00852923" w:rsidRPr="00897A55" w:rsidRDefault="00852923" w:rsidP="00852923">
      <w:pPr>
        <w:pStyle w:val="Odstavecseseznamem"/>
        <w:numPr>
          <w:ilvl w:val="0"/>
          <w:numId w:val="3"/>
        </w:numPr>
        <w:ind w:left="1701"/>
        <w:contextualSpacing w:val="0"/>
        <w:jc w:val="both"/>
        <w:rPr>
          <w:rFonts w:ascii="Arial" w:hAnsi="Arial" w:cs="Arial"/>
          <w:sz w:val="20"/>
          <w:szCs w:val="20"/>
        </w:rPr>
      </w:pPr>
      <w:r w:rsidRPr="00897A55">
        <w:rPr>
          <w:rFonts w:ascii="Arial" w:hAnsi="Arial" w:cs="Arial"/>
          <w:sz w:val="20"/>
          <w:szCs w:val="20"/>
        </w:rPr>
        <w:t>k výkonu činnosti odpovídající vybavení a přístroje s platnými kalibračními protokoly, včetně zkušebních břemen, a pro kontrolní, zkušební a měřicí zařízení vypracován metrologický řád</w:t>
      </w:r>
    </w:p>
    <w:p w14:paraId="544C8C37" w14:textId="77777777" w:rsidR="00852923" w:rsidRPr="00897A55" w:rsidRDefault="00852923" w:rsidP="00852923">
      <w:pPr>
        <w:pStyle w:val="Odstavecseseznamem"/>
        <w:numPr>
          <w:ilvl w:val="0"/>
          <w:numId w:val="3"/>
        </w:numPr>
        <w:ind w:left="1701"/>
        <w:contextualSpacing w:val="0"/>
        <w:jc w:val="both"/>
        <w:rPr>
          <w:rFonts w:ascii="Arial" w:hAnsi="Arial" w:cs="Arial"/>
          <w:sz w:val="20"/>
          <w:szCs w:val="20"/>
        </w:rPr>
      </w:pPr>
      <w:r w:rsidRPr="00897A55">
        <w:rPr>
          <w:rFonts w:ascii="Arial" w:hAnsi="Arial" w:cs="Arial"/>
          <w:sz w:val="20"/>
          <w:szCs w:val="20"/>
        </w:rPr>
        <w:t>znalost platných technických předpisů a českých technických norem vztahujících se k výkonu činnosti</w:t>
      </w:r>
    </w:p>
    <w:p w14:paraId="17ABF938" w14:textId="77777777" w:rsidR="00852923" w:rsidRPr="00897A55" w:rsidRDefault="00852923" w:rsidP="00852923">
      <w:pPr>
        <w:pStyle w:val="Odstavecseseznamem"/>
        <w:numPr>
          <w:ilvl w:val="0"/>
          <w:numId w:val="3"/>
        </w:numPr>
        <w:ind w:left="1701"/>
        <w:contextualSpacing w:val="0"/>
        <w:jc w:val="both"/>
        <w:rPr>
          <w:rFonts w:ascii="Arial" w:hAnsi="Arial" w:cs="Arial"/>
          <w:sz w:val="20"/>
          <w:szCs w:val="20"/>
        </w:rPr>
      </w:pPr>
      <w:r w:rsidRPr="00897A55">
        <w:rPr>
          <w:rFonts w:ascii="Arial" w:hAnsi="Arial" w:cs="Arial"/>
          <w:sz w:val="20"/>
          <w:szCs w:val="20"/>
        </w:rPr>
        <w:t>řešenou ekologickou likvidaci nebezpečných látek a odpadů</w:t>
      </w:r>
    </w:p>
    <w:p w14:paraId="3B8487A6" w14:textId="77777777" w:rsidR="00801000" w:rsidRPr="00897A55" w:rsidRDefault="00801000" w:rsidP="00852923">
      <w:pPr>
        <w:pStyle w:val="Odstavecseseznamem"/>
        <w:numPr>
          <w:ilvl w:val="0"/>
          <w:numId w:val="3"/>
        </w:numPr>
        <w:ind w:left="1701"/>
        <w:contextualSpacing w:val="0"/>
        <w:jc w:val="both"/>
        <w:rPr>
          <w:rFonts w:ascii="Arial" w:hAnsi="Arial" w:cs="Arial"/>
          <w:sz w:val="20"/>
          <w:szCs w:val="20"/>
        </w:rPr>
      </w:pPr>
    </w:p>
    <w:p w14:paraId="6654CEE2" w14:textId="77777777" w:rsidR="00E00D77" w:rsidRPr="00897A55" w:rsidRDefault="00E00D77" w:rsidP="007E3287">
      <w:pPr>
        <w:pStyle w:val="Odstavecseseznamem"/>
        <w:ind w:left="1701" w:hanging="1701"/>
        <w:jc w:val="both"/>
        <w:rPr>
          <w:rFonts w:ascii="Arial" w:hAnsi="Arial" w:cs="Arial"/>
          <w:sz w:val="20"/>
          <w:szCs w:val="20"/>
        </w:rPr>
      </w:pPr>
      <w:proofErr w:type="gramStart"/>
      <w:r w:rsidRPr="00897A55">
        <w:rPr>
          <w:rFonts w:ascii="Arial" w:hAnsi="Arial" w:cs="Arial"/>
          <w:sz w:val="20"/>
          <w:szCs w:val="20"/>
        </w:rPr>
        <w:t xml:space="preserve">5.2  </w:t>
      </w:r>
      <w:r w:rsidR="00E03E70" w:rsidRPr="00897A55">
        <w:rPr>
          <w:rFonts w:ascii="Arial" w:hAnsi="Arial" w:cs="Arial"/>
          <w:sz w:val="20"/>
          <w:szCs w:val="20"/>
        </w:rPr>
        <w:t>Poskytovatel</w:t>
      </w:r>
      <w:proofErr w:type="gramEnd"/>
      <w:r w:rsidR="00E03E70" w:rsidRPr="00897A55">
        <w:rPr>
          <w:rFonts w:ascii="Arial" w:hAnsi="Arial" w:cs="Arial"/>
          <w:sz w:val="20"/>
          <w:szCs w:val="20"/>
        </w:rPr>
        <w:t xml:space="preserve"> a Objednatel se dále dohodli na dalších podmínkách provádění služeb </w:t>
      </w:r>
    </w:p>
    <w:p w14:paraId="5E919D4D" w14:textId="77777777" w:rsidR="00E00D77" w:rsidRPr="00897A55" w:rsidRDefault="00E00D77" w:rsidP="007E3287">
      <w:pPr>
        <w:pStyle w:val="Odstavecseseznamem"/>
        <w:numPr>
          <w:ilvl w:val="0"/>
          <w:numId w:val="17"/>
        </w:numPr>
        <w:jc w:val="both"/>
        <w:rPr>
          <w:rFonts w:ascii="Arial" w:hAnsi="Arial" w:cs="Arial"/>
          <w:bCs/>
          <w:snapToGrid w:val="0"/>
          <w:sz w:val="20"/>
          <w:szCs w:val="20"/>
        </w:rPr>
      </w:pPr>
      <w:bookmarkStart w:id="8" w:name="_Toc319674621"/>
      <w:r w:rsidRPr="00897A55">
        <w:rPr>
          <w:rFonts w:ascii="Arial" w:hAnsi="Arial" w:cs="Arial"/>
          <w:bCs/>
          <w:snapToGrid w:val="0"/>
          <w:sz w:val="20"/>
          <w:szCs w:val="20"/>
        </w:rPr>
        <w:t>pracovní doba poskytovatele</w:t>
      </w:r>
    </w:p>
    <w:p w14:paraId="134C6DB7" w14:textId="77777777" w:rsidR="00E00D77" w:rsidRPr="00897A55" w:rsidRDefault="00E00D77" w:rsidP="00E00D77">
      <w:pPr>
        <w:widowControl w:val="0"/>
        <w:jc w:val="both"/>
        <w:outlineLvl w:val="0"/>
        <w:rPr>
          <w:rFonts w:ascii="Arial" w:hAnsi="Arial" w:cs="Arial"/>
          <w:bCs/>
          <w:snapToGrid w:val="0"/>
          <w:sz w:val="20"/>
          <w:szCs w:val="20"/>
        </w:rPr>
      </w:pPr>
      <w:r w:rsidRPr="00897A55">
        <w:rPr>
          <w:rFonts w:ascii="Arial" w:hAnsi="Arial" w:cs="Arial"/>
          <w:bCs/>
          <w:snapToGrid w:val="0"/>
          <w:sz w:val="20"/>
          <w:szCs w:val="20"/>
        </w:rPr>
        <w:t>Pondělí až Pátek:</w:t>
      </w:r>
      <w:r w:rsidRPr="00897A55">
        <w:rPr>
          <w:rFonts w:ascii="Arial" w:hAnsi="Arial" w:cs="Arial"/>
          <w:bCs/>
          <w:snapToGrid w:val="0"/>
          <w:sz w:val="20"/>
          <w:szCs w:val="20"/>
        </w:rPr>
        <w:tab/>
        <w:t>07.00 - 15.00</w:t>
      </w:r>
      <w:r w:rsidRPr="00897A55">
        <w:rPr>
          <w:rFonts w:ascii="Arial" w:hAnsi="Arial" w:cs="Arial"/>
          <w:bCs/>
          <w:snapToGrid w:val="0"/>
          <w:sz w:val="20"/>
          <w:szCs w:val="20"/>
        </w:rPr>
        <w:tab/>
      </w:r>
    </w:p>
    <w:p w14:paraId="7619B7AE" w14:textId="77777777" w:rsidR="00E03E70" w:rsidRPr="00897A55" w:rsidRDefault="00E03E70" w:rsidP="00E00D77">
      <w:pPr>
        <w:widowControl w:val="0"/>
        <w:jc w:val="both"/>
        <w:outlineLvl w:val="0"/>
        <w:rPr>
          <w:rFonts w:ascii="Arial" w:hAnsi="Arial" w:cs="Arial"/>
          <w:bCs/>
          <w:snapToGrid w:val="0"/>
          <w:sz w:val="20"/>
          <w:szCs w:val="20"/>
        </w:rPr>
      </w:pPr>
    </w:p>
    <w:p w14:paraId="53A882E0" w14:textId="77777777" w:rsidR="00E00D77" w:rsidRPr="00897A55" w:rsidRDefault="00C738CD" w:rsidP="003424BE">
      <w:pPr>
        <w:pStyle w:val="Odstavecseseznamem"/>
        <w:widowControl w:val="0"/>
        <w:numPr>
          <w:ilvl w:val="0"/>
          <w:numId w:val="17"/>
        </w:numPr>
        <w:jc w:val="both"/>
        <w:outlineLvl w:val="0"/>
        <w:rPr>
          <w:rFonts w:ascii="Arial" w:hAnsi="Arial" w:cs="Arial"/>
          <w:bCs/>
          <w:snapToGrid w:val="0"/>
          <w:sz w:val="20"/>
          <w:szCs w:val="20"/>
        </w:rPr>
      </w:pPr>
      <w:r w:rsidRPr="00897A55">
        <w:rPr>
          <w:rFonts w:ascii="Arial" w:hAnsi="Arial" w:cs="Arial"/>
          <w:bCs/>
          <w:snapToGrid w:val="0"/>
          <w:sz w:val="20"/>
          <w:szCs w:val="20"/>
        </w:rPr>
        <w:t>p</w:t>
      </w:r>
      <w:r w:rsidR="00E00D77" w:rsidRPr="00897A55">
        <w:rPr>
          <w:rFonts w:ascii="Arial" w:hAnsi="Arial" w:cs="Arial"/>
          <w:bCs/>
          <w:snapToGrid w:val="0"/>
          <w:sz w:val="20"/>
          <w:szCs w:val="20"/>
        </w:rPr>
        <w:t>ohotovost</w:t>
      </w:r>
    </w:p>
    <w:p w14:paraId="02B19E2D" w14:textId="77777777" w:rsidR="00E00D77" w:rsidRPr="00897A55" w:rsidRDefault="00E00D77" w:rsidP="00E00D77">
      <w:pPr>
        <w:widowControl w:val="0"/>
        <w:jc w:val="both"/>
        <w:outlineLvl w:val="0"/>
        <w:rPr>
          <w:rFonts w:ascii="Arial" w:hAnsi="Arial" w:cs="Arial"/>
          <w:bCs/>
          <w:snapToGrid w:val="0"/>
          <w:sz w:val="20"/>
          <w:szCs w:val="20"/>
        </w:rPr>
      </w:pPr>
      <w:r w:rsidRPr="00897A55">
        <w:rPr>
          <w:rFonts w:ascii="Arial" w:hAnsi="Arial" w:cs="Arial"/>
          <w:bCs/>
          <w:snapToGrid w:val="0"/>
          <w:sz w:val="20"/>
          <w:szCs w:val="20"/>
        </w:rPr>
        <w:t>Pracovní dny</w:t>
      </w:r>
      <w:r w:rsidRPr="00897A55">
        <w:rPr>
          <w:rFonts w:ascii="Arial" w:hAnsi="Arial" w:cs="Arial"/>
          <w:bCs/>
          <w:snapToGrid w:val="0"/>
          <w:sz w:val="20"/>
          <w:szCs w:val="20"/>
        </w:rPr>
        <w:tab/>
      </w:r>
      <w:r w:rsidR="007E3287" w:rsidRPr="00897A55">
        <w:rPr>
          <w:rFonts w:ascii="Arial" w:hAnsi="Arial" w:cs="Arial"/>
          <w:bCs/>
          <w:snapToGrid w:val="0"/>
          <w:sz w:val="20"/>
          <w:szCs w:val="20"/>
        </w:rPr>
        <w:tab/>
      </w:r>
      <w:r w:rsidR="007E3287" w:rsidRPr="00897A55">
        <w:rPr>
          <w:rFonts w:ascii="Arial" w:hAnsi="Arial" w:cs="Arial"/>
          <w:bCs/>
          <w:snapToGrid w:val="0"/>
          <w:sz w:val="20"/>
          <w:szCs w:val="20"/>
        </w:rPr>
        <w:tab/>
      </w:r>
      <w:proofErr w:type="gramStart"/>
      <w:r w:rsidRPr="00897A55">
        <w:rPr>
          <w:rFonts w:ascii="Arial" w:hAnsi="Arial" w:cs="Arial"/>
          <w:bCs/>
          <w:snapToGrid w:val="0"/>
          <w:sz w:val="20"/>
          <w:szCs w:val="20"/>
        </w:rPr>
        <w:t>Sobota</w:t>
      </w:r>
      <w:proofErr w:type="gramEnd"/>
      <w:r w:rsidR="00C738CD" w:rsidRPr="00897A55">
        <w:rPr>
          <w:rFonts w:ascii="Arial" w:hAnsi="Arial" w:cs="Arial"/>
          <w:bCs/>
          <w:snapToGrid w:val="0"/>
          <w:sz w:val="20"/>
          <w:szCs w:val="20"/>
        </w:rPr>
        <w:tab/>
      </w:r>
      <w:r w:rsidR="00C738CD" w:rsidRPr="00897A55">
        <w:rPr>
          <w:rFonts w:ascii="Arial" w:hAnsi="Arial" w:cs="Arial"/>
          <w:bCs/>
          <w:snapToGrid w:val="0"/>
          <w:sz w:val="20"/>
          <w:szCs w:val="20"/>
        </w:rPr>
        <w:tab/>
      </w:r>
      <w:r w:rsidRPr="00897A55">
        <w:rPr>
          <w:rFonts w:ascii="Arial" w:hAnsi="Arial" w:cs="Arial"/>
          <w:bCs/>
          <w:snapToGrid w:val="0"/>
          <w:sz w:val="20"/>
          <w:szCs w:val="20"/>
        </w:rPr>
        <w:t xml:space="preserve">Neděle a </w:t>
      </w:r>
      <w:r w:rsidR="007E3287" w:rsidRPr="00897A55">
        <w:rPr>
          <w:rFonts w:ascii="Arial" w:hAnsi="Arial" w:cs="Arial"/>
          <w:bCs/>
          <w:snapToGrid w:val="0"/>
          <w:sz w:val="20"/>
          <w:szCs w:val="20"/>
        </w:rPr>
        <w:t>dn</w:t>
      </w:r>
      <w:r w:rsidR="00863931" w:rsidRPr="00897A55">
        <w:rPr>
          <w:rFonts w:ascii="Arial" w:hAnsi="Arial" w:cs="Arial"/>
          <w:bCs/>
          <w:snapToGrid w:val="0"/>
          <w:sz w:val="20"/>
          <w:szCs w:val="20"/>
        </w:rPr>
        <w:t>y</w:t>
      </w:r>
      <w:r w:rsidR="007E3287" w:rsidRPr="00897A55">
        <w:rPr>
          <w:rFonts w:ascii="Arial" w:hAnsi="Arial" w:cs="Arial"/>
          <w:bCs/>
          <w:snapToGrid w:val="0"/>
          <w:sz w:val="20"/>
          <w:szCs w:val="20"/>
        </w:rPr>
        <w:t xml:space="preserve"> pracovního klidu</w:t>
      </w:r>
    </w:p>
    <w:p w14:paraId="730DCCCE" w14:textId="77777777" w:rsidR="00E00D77" w:rsidRPr="00897A55" w:rsidRDefault="00E00D77" w:rsidP="00E00D77">
      <w:pPr>
        <w:widowControl w:val="0"/>
        <w:jc w:val="both"/>
        <w:outlineLvl w:val="0"/>
        <w:rPr>
          <w:rFonts w:ascii="Arial" w:hAnsi="Arial" w:cs="Arial"/>
          <w:bCs/>
          <w:snapToGrid w:val="0"/>
          <w:sz w:val="20"/>
          <w:szCs w:val="20"/>
        </w:rPr>
      </w:pPr>
      <w:r w:rsidRPr="00897A55">
        <w:rPr>
          <w:rFonts w:ascii="Arial" w:hAnsi="Arial" w:cs="Arial"/>
          <w:bCs/>
          <w:snapToGrid w:val="0"/>
          <w:sz w:val="20"/>
          <w:szCs w:val="20"/>
        </w:rPr>
        <w:t>15.00 – 07.00</w:t>
      </w:r>
      <w:r w:rsidRPr="00897A55">
        <w:rPr>
          <w:rFonts w:ascii="Arial" w:hAnsi="Arial" w:cs="Arial"/>
          <w:bCs/>
          <w:snapToGrid w:val="0"/>
          <w:sz w:val="20"/>
          <w:szCs w:val="20"/>
        </w:rPr>
        <w:tab/>
      </w:r>
      <w:r w:rsidR="007E3287" w:rsidRPr="00897A55">
        <w:rPr>
          <w:rFonts w:ascii="Arial" w:hAnsi="Arial" w:cs="Arial"/>
          <w:bCs/>
          <w:snapToGrid w:val="0"/>
          <w:sz w:val="20"/>
          <w:szCs w:val="20"/>
        </w:rPr>
        <w:tab/>
      </w:r>
      <w:r w:rsidR="007E3287" w:rsidRPr="00897A55">
        <w:rPr>
          <w:rFonts w:ascii="Arial" w:hAnsi="Arial" w:cs="Arial"/>
          <w:bCs/>
          <w:snapToGrid w:val="0"/>
          <w:sz w:val="20"/>
          <w:szCs w:val="20"/>
        </w:rPr>
        <w:tab/>
      </w:r>
      <w:r w:rsidRPr="00897A55">
        <w:rPr>
          <w:rFonts w:ascii="Arial" w:hAnsi="Arial" w:cs="Arial"/>
          <w:bCs/>
          <w:snapToGrid w:val="0"/>
          <w:sz w:val="20"/>
          <w:szCs w:val="20"/>
        </w:rPr>
        <w:t>24 hod.</w:t>
      </w:r>
      <w:r w:rsidR="000E26DD" w:rsidRPr="00897A55">
        <w:rPr>
          <w:rFonts w:ascii="Arial" w:hAnsi="Arial" w:cs="Arial"/>
          <w:bCs/>
          <w:snapToGrid w:val="0"/>
          <w:sz w:val="20"/>
          <w:szCs w:val="20"/>
        </w:rPr>
        <w:tab/>
      </w:r>
      <w:r w:rsidRPr="00897A55">
        <w:rPr>
          <w:rFonts w:ascii="Arial" w:hAnsi="Arial" w:cs="Arial"/>
          <w:bCs/>
          <w:snapToGrid w:val="0"/>
          <w:sz w:val="20"/>
          <w:szCs w:val="20"/>
        </w:rPr>
        <w:tab/>
        <w:t>24 hod</w:t>
      </w:r>
    </w:p>
    <w:p w14:paraId="7376FE56" w14:textId="77777777" w:rsidR="00E00D77" w:rsidRPr="00897A55" w:rsidRDefault="00E00D77" w:rsidP="00E00D77">
      <w:pPr>
        <w:widowControl w:val="0"/>
        <w:jc w:val="both"/>
        <w:outlineLvl w:val="0"/>
        <w:rPr>
          <w:rFonts w:ascii="Arial" w:hAnsi="Arial" w:cs="Arial"/>
          <w:bCs/>
          <w:snapToGrid w:val="0"/>
          <w:sz w:val="20"/>
          <w:szCs w:val="20"/>
        </w:rPr>
      </w:pPr>
    </w:p>
    <w:p w14:paraId="3708119E" w14:textId="77777777" w:rsidR="00E00D77" w:rsidRPr="00897A55" w:rsidRDefault="0006601A" w:rsidP="003424BE">
      <w:pPr>
        <w:pStyle w:val="Odstavecseseznamem"/>
        <w:widowControl w:val="0"/>
        <w:numPr>
          <w:ilvl w:val="0"/>
          <w:numId w:val="17"/>
        </w:numPr>
        <w:jc w:val="both"/>
        <w:outlineLvl w:val="0"/>
        <w:rPr>
          <w:rFonts w:ascii="Arial" w:hAnsi="Arial" w:cs="Arial"/>
          <w:bCs/>
          <w:snapToGrid w:val="0"/>
          <w:sz w:val="20"/>
          <w:szCs w:val="20"/>
        </w:rPr>
      </w:pPr>
      <w:r w:rsidRPr="00897A55">
        <w:rPr>
          <w:rFonts w:ascii="Arial" w:hAnsi="Arial" w:cs="Arial"/>
          <w:bCs/>
          <w:snapToGrid w:val="0"/>
          <w:sz w:val="20"/>
          <w:szCs w:val="20"/>
        </w:rPr>
        <w:t xml:space="preserve">Provedení </w:t>
      </w:r>
      <w:r w:rsidR="00E00D77" w:rsidRPr="00897A55">
        <w:rPr>
          <w:rFonts w:ascii="Arial" w:hAnsi="Arial" w:cs="Arial"/>
          <w:bCs/>
          <w:snapToGrid w:val="0"/>
          <w:sz w:val="20"/>
          <w:szCs w:val="20"/>
        </w:rPr>
        <w:t>oprav</w:t>
      </w:r>
      <w:r w:rsidR="000E26DD" w:rsidRPr="00897A55">
        <w:rPr>
          <w:rFonts w:ascii="Arial" w:hAnsi="Arial" w:cs="Arial"/>
          <w:bCs/>
          <w:snapToGrid w:val="0"/>
          <w:sz w:val="20"/>
          <w:szCs w:val="20"/>
        </w:rPr>
        <w:t>y</w:t>
      </w:r>
      <w:r w:rsidR="00E00D77" w:rsidRPr="00897A55">
        <w:rPr>
          <w:rFonts w:ascii="Arial" w:hAnsi="Arial" w:cs="Arial"/>
          <w:bCs/>
          <w:snapToGrid w:val="0"/>
          <w:sz w:val="20"/>
          <w:szCs w:val="20"/>
        </w:rPr>
        <w:t xml:space="preserve"> v pracovní době</w:t>
      </w:r>
    </w:p>
    <w:p w14:paraId="4B98B549" w14:textId="77777777" w:rsidR="00E00D77" w:rsidRPr="00897A55" w:rsidRDefault="0006601A" w:rsidP="00E00D77">
      <w:pPr>
        <w:widowControl w:val="0"/>
        <w:jc w:val="both"/>
        <w:outlineLvl w:val="0"/>
        <w:rPr>
          <w:rFonts w:ascii="Arial" w:hAnsi="Arial" w:cs="Arial"/>
          <w:bCs/>
          <w:snapToGrid w:val="0"/>
          <w:sz w:val="20"/>
          <w:szCs w:val="20"/>
        </w:rPr>
      </w:pPr>
      <w:r w:rsidRPr="00897A55">
        <w:rPr>
          <w:rFonts w:ascii="Arial" w:hAnsi="Arial" w:cs="Arial"/>
          <w:bCs/>
          <w:snapToGrid w:val="0"/>
          <w:sz w:val="20"/>
          <w:szCs w:val="20"/>
        </w:rPr>
        <w:t xml:space="preserve">Poskytovatel </w:t>
      </w:r>
      <w:r w:rsidR="00E00D77" w:rsidRPr="00897A55">
        <w:rPr>
          <w:rFonts w:ascii="Arial" w:hAnsi="Arial" w:cs="Arial"/>
          <w:bCs/>
          <w:snapToGrid w:val="0"/>
          <w:sz w:val="20"/>
          <w:szCs w:val="20"/>
        </w:rPr>
        <w:t xml:space="preserve">se zavazuje nastoupit na opravu </w:t>
      </w:r>
      <w:r w:rsidR="00630485" w:rsidRPr="00897A55">
        <w:rPr>
          <w:rFonts w:ascii="Arial" w:hAnsi="Arial" w:cs="Arial"/>
          <w:bCs/>
          <w:snapToGrid w:val="0"/>
          <w:sz w:val="20"/>
          <w:szCs w:val="20"/>
        </w:rPr>
        <w:t xml:space="preserve">zařízení </w:t>
      </w:r>
      <w:r w:rsidR="00E00D77" w:rsidRPr="00897A55">
        <w:rPr>
          <w:rFonts w:ascii="Arial" w:hAnsi="Arial" w:cs="Arial"/>
          <w:bCs/>
          <w:snapToGrid w:val="0"/>
          <w:sz w:val="20"/>
          <w:szCs w:val="20"/>
        </w:rPr>
        <w:t>nejpozději do 4 hodin od nahlášení provozní poruchy objednatelem</w:t>
      </w:r>
      <w:r w:rsidR="001803E7" w:rsidRPr="00897A55">
        <w:rPr>
          <w:rFonts w:ascii="Arial" w:hAnsi="Arial" w:cs="Arial"/>
          <w:bCs/>
          <w:snapToGrid w:val="0"/>
          <w:sz w:val="20"/>
          <w:szCs w:val="20"/>
        </w:rPr>
        <w:t>.</w:t>
      </w:r>
    </w:p>
    <w:p w14:paraId="3C6F9806" w14:textId="77777777" w:rsidR="001803E7" w:rsidRPr="00897A55" w:rsidRDefault="001803E7" w:rsidP="00E00D77">
      <w:pPr>
        <w:widowControl w:val="0"/>
        <w:jc w:val="both"/>
        <w:outlineLvl w:val="0"/>
        <w:rPr>
          <w:rFonts w:ascii="Arial" w:hAnsi="Arial" w:cs="Arial"/>
          <w:b/>
          <w:bCs/>
          <w:snapToGrid w:val="0"/>
          <w:sz w:val="20"/>
          <w:szCs w:val="20"/>
        </w:rPr>
      </w:pPr>
    </w:p>
    <w:p w14:paraId="2027E43D" w14:textId="77777777" w:rsidR="00E03E70" w:rsidRPr="00897A55" w:rsidRDefault="00E03E70" w:rsidP="003424BE">
      <w:pPr>
        <w:pStyle w:val="Odstavecseseznamem"/>
        <w:widowControl w:val="0"/>
        <w:numPr>
          <w:ilvl w:val="0"/>
          <w:numId w:val="17"/>
        </w:numPr>
        <w:jc w:val="both"/>
        <w:outlineLvl w:val="0"/>
        <w:rPr>
          <w:rFonts w:ascii="Arial" w:hAnsi="Arial" w:cs="Arial"/>
          <w:bCs/>
          <w:snapToGrid w:val="0"/>
          <w:sz w:val="20"/>
          <w:szCs w:val="20"/>
        </w:rPr>
      </w:pPr>
      <w:r w:rsidRPr="00897A55">
        <w:rPr>
          <w:rFonts w:ascii="Arial" w:hAnsi="Arial" w:cs="Arial"/>
          <w:bCs/>
          <w:snapToGrid w:val="0"/>
          <w:sz w:val="20"/>
          <w:szCs w:val="20"/>
        </w:rPr>
        <w:t>Nástup na opravu v době pohotovosti</w:t>
      </w:r>
    </w:p>
    <w:p w14:paraId="356BCBA2" w14:textId="04D364A7" w:rsidR="00E03E70" w:rsidRPr="00897A55" w:rsidRDefault="00E03E70" w:rsidP="00E03E70">
      <w:pPr>
        <w:widowControl w:val="0"/>
        <w:jc w:val="both"/>
        <w:outlineLvl w:val="0"/>
        <w:rPr>
          <w:rFonts w:ascii="Arial" w:hAnsi="Arial" w:cs="Arial"/>
          <w:bCs/>
          <w:snapToGrid w:val="0"/>
          <w:sz w:val="20"/>
          <w:szCs w:val="20"/>
        </w:rPr>
      </w:pPr>
      <w:r w:rsidRPr="00897A55">
        <w:rPr>
          <w:rFonts w:ascii="Arial" w:hAnsi="Arial" w:cs="Arial"/>
          <w:bCs/>
          <w:snapToGrid w:val="0"/>
          <w:sz w:val="20"/>
          <w:szCs w:val="20"/>
        </w:rPr>
        <w:t xml:space="preserve">Pokud bude </w:t>
      </w:r>
      <w:r w:rsidR="003424BE" w:rsidRPr="00897A55">
        <w:rPr>
          <w:rFonts w:ascii="Arial" w:hAnsi="Arial" w:cs="Arial"/>
          <w:bCs/>
          <w:snapToGrid w:val="0"/>
          <w:sz w:val="20"/>
          <w:szCs w:val="20"/>
        </w:rPr>
        <w:t>O</w:t>
      </w:r>
      <w:r w:rsidRPr="00897A55">
        <w:rPr>
          <w:rFonts w:ascii="Arial" w:hAnsi="Arial" w:cs="Arial"/>
          <w:bCs/>
          <w:snapToGrid w:val="0"/>
          <w:sz w:val="20"/>
          <w:szCs w:val="20"/>
        </w:rPr>
        <w:t xml:space="preserve">bjednatel požadovat pohotovostní nástup, tedy nástup mimo dobu uvedenou v odst. 5.2. písm. a) musí tak výslovně uvést při nahlašování poruchy, jinak bude pracovník </w:t>
      </w:r>
      <w:r w:rsidR="001803E7" w:rsidRPr="00897A55">
        <w:rPr>
          <w:rFonts w:ascii="Arial" w:hAnsi="Arial" w:cs="Arial"/>
          <w:bCs/>
          <w:snapToGrid w:val="0"/>
          <w:sz w:val="20"/>
          <w:szCs w:val="20"/>
        </w:rPr>
        <w:t>P</w:t>
      </w:r>
      <w:r w:rsidRPr="00897A55">
        <w:rPr>
          <w:rFonts w:ascii="Arial" w:hAnsi="Arial" w:cs="Arial"/>
          <w:bCs/>
          <w:snapToGrid w:val="0"/>
          <w:sz w:val="20"/>
          <w:szCs w:val="20"/>
        </w:rPr>
        <w:t xml:space="preserve">oskytovatele </w:t>
      </w:r>
      <w:r w:rsidR="001803E7" w:rsidRPr="00897A55">
        <w:rPr>
          <w:rFonts w:ascii="Arial" w:hAnsi="Arial" w:cs="Arial"/>
          <w:bCs/>
          <w:snapToGrid w:val="0"/>
          <w:sz w:val="20"/>
          <w:szCs w:val="20"/>
        </w:rPr>
        <w:t>k nástupu na opravu</w:t>
      </w:r>
      <w:r w:rsidRPr="00897A55">
        <w:rPr>
          <w:rFonts w:ascii="Arial" w:hAnsi="Arial" w:cs="Arial"/>
          <w:bCs/>
          <w:snapToGrid w:val="0"/>
          <w:sz w:val="20"/>
          <w:szCs w:val="20"/>
        </w:rPr>
        <w:t xml:space="preserve"> vyslán až následující pracovní den. V případě pohotovostního výjezdu se </w:t>
      </w:r>
      <w:r w:rsidR="003424BE" w:rsidRPr="00897A55">
        <w:rPr>
          <w:rFonts w:ascii="Arial" w:hAnsi="Arial" w:cs="Arial"/>
          <w:bCs/>
          <w:snapToGrid w:val="0"/>
          <w:sz w:val="20"/>
          <w:szCs w:val="20"/>
        </w:rPr>
        <w:t>P</w:t>
      </w:r>
      <w:r w:rsidRPr="00897A55">
        <w:rPr>
          <w:rFonts w:ascii="Arial" w:hAnsi="Arial" w:cs="Arial"/>
          <w:bCs/>
          <w:snapToGrid w:val="0"/>
          <w:sz w:val="20"/>
          <w:szCs w:val="20"/>
        </w:rPr>
        <w:t xml:space="preserve">oskytovatel zavazuje nastoupit na opravu nejpozději do 4 hodin od nahlášení poruchy </w:t>
      </w:r>
      <w:proofErr w:type="gramStart"/>
      <w:r w:rsidRPr="00897A55">
        <w:rPr>
          <w:rFonts w:ascii="Arial" w:hAnsi="Arial" w:cs="Arial"/>
          <w:bCs/>
          <w:snapToGrid w:val="0"/>
          <w:sz w:val="20"/>
          <w:szCs w:val="20"/>
        </w:rPr>
        <w:t>objednatelem</w:t>
      </w:r>
      <w:r w:rsidR="00863931" w:rsidRPr="00897A55">
        <w:rPr>
          <w:rFonts w:ascii="Arial" w:hAnsi="Arial" w:cs="Arial"/>
          <w:bCs/>
          <w:snapToGrid w:val="0"/>
          <w:sz w:val="20"/>
          <w:szCs w:val="20"/>
        </w:rPr>
        <w:t>.</w:t>
      </w:r>
      <w:r w:rsidRPr="00897A55">
        <w:rPr>
          <w:rFonts w:ascii="Arial" w:hAnsi="Arial" w:cs="Arial"/>
          <w:bCs/>
          <w:snapToGrid w:val="0"/>
          <w:sz w:val="20"/>
          <w:szCs w:val="20"/>
        </w:rPr>
        <w:t>.</w:t>
      </w:r>
      <w:proofErr w:type="gramEnd"/>
    </w:p>
    <w:p w14:paraId="036FC6AB" w14:textId="77777777" w:rsidR="00E03E70" w:rsidRPr="00897A55" w:rsidRDefault="00E03E70" w:rsidP="003424BE">
      <w:pPr>
        <w:pStyle w:val="Odstavecseseznamem"/>
        <w:widowControl w:val="0"/>
        <w:numPr>
          <w:ilvl w:val="0"/>
          <w:numId w:val="17"/>
        </w:numPr>
        <w:jc w:val="both"/>
        <w:outlineLvl w:val="0"/>
        <w:rPr>
          <w:rFonts w:ascii="Arial" w:hAnsi="Arial" w:cs="Arial"/>
          <w:bCs/>
          <w:snapToGrid w:val="0"/>
          <w:sz w:val="20"/>
          <w:szCs w:val="20"/>
        </w:rPr>
      </w:pPr>
      <w:r w:rsidRPr="00897A55">
        <w:rPr>
          <w:rFonts w:ascii="Arial" w:hAnsi="Arial" w:cs="Arial"/>
          <w:bCs/>
          <w:snapToGrid w:val="0"/>
          <w:sz w:val="20"/>
          <w:szCs w:val="20"/>
        </w:rPr>
        <w:t>Pohotovostní příplatky</w:t>
      </w:r>
    </w:p>
    <w:p w14:paraId="7225462A" w14:textId="77777777" w:rsidR="00E03E70" w:rsidRPr="00897A55" w:rsidRDefault="003424BE" w:rsidP="00E03E70">
      <w:pPr>
        <w:widowControl w:val="0"/>
        <w:jc w:val="both"/>
        <w:outlineLvl w:val="0"/>
        <w:rPr>
          <w:rFonts w:ascii="Arial" w:hAnsi="Arial" w:cs="Arial"/>
          <w:bCs/>
          <w:snapToGrid w:val="0"/>
          <w:sz w:val="20"/>
          <w:szCs w:val="20"/>
        </w:rPr>
      </w:pPr>
      <w:r w:rsidRPr="00897A55">
        <w:rPr>
          <w:rFonts w:ascii="Arial" w:hAnsi="Arial" w:cs="Arial"/>
          <w:bCs/>
          <w:snapToGrid w:val="0"/>
          <w:sz w:val="20"/>
          <w:szCs w:val="20"/>
        </w:rPr>
        <w:t>Opravy</w:t>
      </w:r>
      <w:r w:rsidR="00E03E70" w:rsidRPr="00897A55">
        <w:rPr>
          <w:rFonts w:ascii="Arial" w:hAnsi="Arial" w:cs="Arial"/>
          <w:bCs/>
          <w:snapToGrid w:val="0"/>
          <w:sz w:val="20"/>
          <w:szCs w:val="20"/>
        </w:rPr>
        <w:t xml:space="preserve"> </w:t>
      </w:r>
      <w:r w:rsidRPr="00897A55">
        <w:rPr>
          <w:rFonts w:ascii="Arial" w:hAnsi="Arial" w:cs="Arial"/>
          <w:bCs/>
          <w:snapToGrid w:val="0"/>
          <w:sz w:val="20"/>
          <w:szCs w:val="20"/>
        </w:rPr>
        <w:t xml:space="preserve">prováděné </w:t>
      </w:r>
      <w:r w:rsidR="00E03E70" w:rsidRPr="00897A55">
        <w:rPr>
          <w:rFonts w:ascii="Arial" w:hAnsi="Arial" w:cs="Arial"/>
          <w:bCs/>
          <w:snapToGrid w:val="0"/>
          <w:sz w:val="20"/>
          <w:szCs w:val="20"/>
        </w:rPr>
        <w:t>v době pohotovosti</w:t>
      </w:r>
      <w:r w:rsidRPr="00897A55">
        <w:rPr>
          <w:rFonts w:ascii="Arial" w:hAnsi="Arial" w:cs="Arial"/>
          <w:bCs/>
          <w:snapToGrid w:val="0"/>
          <w:sz w:val="20"/>
          <w:szCs w:val="20"/>
        </w:rPr>
        <w:t>,</w:t>
      </w:r>
      <w:r w:rsidR="00E03E70" w:rsidRPr="00897A55">
        <w:rPr>
          <w:rFonts w:ascii="Arial" w:hAnsi="Arial" w:cs="Arial"/>
          <w:bCs/>
          <w:snapToGrid w:val="0"/>
          <w:sz w:val="20"/>
          <w:szCs w:val="20"/>
        </w:rPr>
        <w:t xml:space="preserve"> mimo pracovní dobu </w:t>
      </w:r>
      <w:r w:rsidRPr="00897A55">
        <w:rPr>
          <w:rFonts w:ascii="Arial" w:hAnsi="Arial" w:cs="Arial"/>
          <w:bCs/>
          <w:snapToGrid w:val="0"/>
          <w:sz w:val="20"/>
          <w:szCs w:val="20"/>
        </w:rPr>
        <w:t>poskytovatele</w:t>
      </w:r>
      <w:r w:rsidR="00E03E70" w:rsidRPr="00897A55">
        <w:rPr>
          <w:rFonts w:ascii="Arial" w:hAnsi="Arial" w:cs="Arial"/>
          <w:bCs/>
          <w:snapToGrid w:val="0"/>
          <w:sz w:val="20"/>
          <w:szCs w:val="20"/>
        </w:rPr>
        <w:t xml:space="preserve"> se účtuje přesčasový příplatek</w:t>
      </w:r>
      <w:r w:rsidR="00463A1A" w:rsidRPr="00897A55">
        <w:rPr>
          <w:rFonts w:ascii="Arial" w:hAnsi="Arial" w:cs="Arial"/>
          <w:bCs/>
          <w:snapToGrid w:val="0"/>
          <w:sz w:val="20"/>
          <w:szCs w:val="20"/>
        </w:rPr>
        <w:t>, který je stanoven takto: hodinová sazba uveden</w:t>
      </w:r>
      <w:r w:rsidR="001803E7" w:rsidRPr="00897A55">
        <w:rPr>
          <w:rFonts w:ascii="Arial" w:hAnsi="Arial" w:cs="Arial"/>
          <w:bCs/>
          <w:snapToGrid w:val="0"/>
          <w:sz w:val="20"/>
          <w:szCs w:val="20"/>
        </w:rPr>
        <w:t>á</w:t>
      </w:r>
      <w:r w:rsidR="00463A1A" w:rsidRPr="00897A55">
        <w:rPr>
          <w:rFonts w:ascii="Arial" w:hAnsi="Arial" w:cs="Arial"/>
          <w:bCs/>
          <w:snapToGrid w:val="0"/>
          <w:sz w:val="20"/>
          <w:szCs w:val="20"/>
        </w:rPr>
        <w:t xml:space="preserve"> v příloze č. </w:t>
      </w:r>
      <w:r w:rsidR="007F4960" w:rsidRPr="00897A55">
        <w:rPr>
          <w:rFonts w:ascii="Arial" w:hAnsi="Arial" w:cs="Arial"/>
          <w:bCs/>
          <w:snapToGrid w:val="0"/>
          <w:sz w:val="20"/>
          <w:szCs w:val="20"/>
        </w:rPr>
        <w:t>1</w:t>
      </w:r>
      <w:r w:rsidR="00463A1A" w:rsidRPr="00897A55">
        <w:rPr>
          <w:rFonts w:ascii="Arial" w:hAnsi="Arial" w:cs="Arial"/>
          <w:bCs/>
          <w:snapToGrid w:val="0"/>
          <w:sz w:val="20"/>
          <w:szCs w:val="20"/>
        </w:rPr>
        <w:t xml:space="preserve"> této smlouvy</w:t>
      </w:r>
      <w:r w:rsidR="000001D2" w:rsidRPr="00897A55">
        <w:rPr>
          <w:rFonts w:ascii="Arial" w:hAnsi="Arial" w:cs="Arial"/>
          <w:bCs/>
          <w:snapToGrid w:val="0"/>
          <w:sz w:val="20"/>
          <w:szCs w:val="20"/>
        </w:rPr>
        <w:t>,</w:t>
      </w:r>
      <w:r w:rsidR="00463A1A" w:rsidRPr="00897A55">
        <w:rPr>
          <w:rFonts w:ascii="Arial" w:hAnsi="Arial" w:cs="Arial"/>
          <w:bCs/>
          <w:snapToGrid w:val="0"/>
          <w:sz w:val="20"/>
          <w:szCs w:val="20"/>
        </w:rPr>
        <w:t xml:space="preserve"> k níž bude připočteno </w:t>
      </w:r>
      <w:proofErr w:type="gramStart"/>
      <w:r w:rsidR="00E03E70" w:rsidRPr="00897A55">
        <w:rPr>
          <w:rFonts w:ascii="Arial" w:hAnsi="Arial" w:cs="Arial"/>
          <w:bCs/>
          <w:snapToGrid w:val="0"/>
          <w:sz w:val="20"/>
          <w:szCs w:val="20"/>
        </w:rPr>
        <w:t>50%</w:t>
      </w:r>
      <w:proofErr w:type="gramEnd"/>
      <w:r w:rsidR="00E03E70" w:rsidRPr="00897A55">
        <w:rPr>
          <w:rFonts w:ascii="Arial" w:hAnsi="Arial" w:cs="Arial"/>
          <w:bCs/>
          <w:snapToGrid w:val="0"/>
          <w:sz w:val="20"/>
          <w:szCs w:val="20"/>
        </w:rPr>
        <w:t xml:space="preserve"> </w:t>
      </w:r>
      <w:r w:rsidR="00E03E70" w:rsidRPr="00897A55">
        <w:rPr>
          <w:rFonts w:ascii="Arial" w:hAnsi="Arial" w:cs="Arial"/>
          <w:bCs/>
          <w:snapToGrid w:val="0"/>
          <w:sz w:val="20"/>
          <w:szCs w:val="20"/>
        </w:rPr>
        <w:tab/>
        <w:t>15.00 –07.00 hod</w:t>
      </w:r>
      <w:r w:rsidR="00E03E70" w:rsidRPr="00897A55">
        <w:rPr>
          <w:rFonts w:ascii="Arial" w:hAnsi="Arial" w:cs="Arial"/>
          <w:bCs/>
          <w:snapToGrid w:val="0"/>
          <w:sz w:val="20"/>
          <w:szCs w:val="20"/>
        </w:rPr>
        <w:tab/>
        <w:t xml:space="preserve">Po – Pá, </w:t>
      </w:r>
      <w:r w:rsidR="00463A1A" w:rsidRPr="00897A55">
        <w:rPr>
          <w:rFonts w:ascii="Arial" w:hAnsi="Arial" w:cs="Arial"/>
          <w:bCs/>
          <w:snapToGrid w:val="0"/>
          <w:sz w:val="20"/>
          <w:szCs w:val="20"/>
        </w:rPr>
        <w:t>a sobota</w:t>
      </w:r>
      <w:r w:rsidR="0006601A" w:rsidRPr="00897A55">
        <w:rPr>
          <w:rFonts w:ascii="Arial" w:hAnsi="Arial" w:cs="Arial"/>
          <w:bCs/>
          <w:snapToGrid w:val="0"/>
          <w:sz w:val="20"/>
          <w:szCs w:val="20"/>
        </w:rPr>
        <w:t xml:space="preserve"> </w:t>
      </w:r>
      <w:r w:rsidR="000E26DD" w:rsidRPr="00897A55">
        <w:rPr>
          <w:rFonts w:ascii="Arial" w:hAnsi="Arial" w:cs="Arial"/>
          <w:bCs/>
          <w:snapToGrid w:val="0"/>
          <w:sz w:val="20"/>
          <w:szCs w:val="20"/>
        </w:rPr>
        <w:t>n</w:t>
      </w:r>
      <w:r w:rsidR="00E03E70" w:rsidRPr="00897A55">
        <w:rPr>
          <w:rFonts w:ascii="Arial" w:hAnsi="Arial" w:cs="Arial"/>
          <w:bCs/>
          <w:snapToGrid w:val="0"/>
          <w:sz w:val="20"/>
          <w:szCs w:val="20"/>
        </w:rPr>
        <w:t>e</w:t>
      </w:r>
      <w:r w:rsidR="00463A1A" w:rsidRPr="00897A55">
        <w:rPr>
          <w:rFonts w:ascii="Arial" w:hAnsi="Arial" w:cs="Arial"/>
          <w:bCs/>
          <w:snapToGrid w:val="0"/>
          <w:sz w:val="20"/>
          <w:szCs w:val="20"/>
        </w:rPr>
        <w:t>děle a dny pracovního klidu</w:t>
      </w:r>
    </w:p>
    <w:p w14:paraId="1B01B45E" w14:textId="77777777" w:rsidR="00E00D77" w:rsidRPr="00897A55" w:rsidRDefault="00E00D77" w:rsidP="00E00D77">
      <w:pPr>
        <w:widowControl w:val="0"/>
        <w:jc w:val="both"/>
        <w:outlineLvl w:val="0"/>
        <w:rPr>
          <w:rFonts w:ascii="Arial" w:hAnsi="Arial" w:cs="Arial"/>
          <w:b/>
          <w:bCs/>
          <w:snapToGrid w:val="0"/>
          <w:sz w:val="22"/>
          <w:szCs w:val="22"/>
        </w:rPr>
      </w:pPr>
    </w:p>
    <w:p w14:paraId="2B713E69" w14:textId="77777777" w:rsidR="005538FD" w:rsidRPr="00897A55" w:rsidRDefault="005538FD" w:rsidP="005538FD">
      <w:pPr>
        <w:widowControl w:val="0"/>
        <w:jc w:val="both"/>
        <w:outlineLvl w:val="0"/>
        <w:rPr>
          <w:rFonts w:ascii="Arial" w:hAnsi="Arial" w:cs="Arial"/>
          <w:bCs/>
          <w:snapToGrid w:val="0"/>
          <w:sz w:val="22"/>
          <w:szCs w:val="22"/>
        </w:rPr>
      </w:pPr>
      <w:r w:rsidRPr="00897A55">
        <w:rPr>
          <w:rFonts w:ascii="Arial" w:hAnsi="Arial" w:cs="Arial"/>
          <w:bCs/>
          <w:snapToGrid w:val="0"/>
          <w:sz w:val="20"/>
          <w:szCs w:val="20"/>
        </w:rPr>
        <w:t>5.3</w:t>
      </w:r>
      <w:r w:rsidRPr="00897A55">
        <w:rPr>
          <w:rFonts w:ascii="Arial" w:hAnsi="Arial" w:cs="Arial"/>
          <w:bCs/>
          <w:snapToGrid w:val="0"/>
          <w:sz w:val="20"/>
          <w:szCs w:val="20"/>
        </w:rPr>
        <w:tab/>
        <w:t xml:space="preserve">Objednatel je oprávněn požadovat po Poskytovateli smluvní pokutu za nesplnění povinností stanovených v čl. </w:t>
      </w:r>
      <w:r w:rsidR="001803E7" w:rsidRPr="00897A55">
        <w:rPr>
          <w:rFonts w:ascii="Arial" w:hAnsi="Arial" w:cs="Arial"/>
          <w:bCs/>
          <w:snapToGrid w:val="0"/>
          <w:sz w:val="20"/>
          <w:szCs w:val="20"/>
        </w:rPr>
        <w:t>V.</w:t>
      </w:r>
      <w:r w:rsidRPr="00897A55">
        <w:rPr>
          <w:rFonts w:ascii="Arial" w:hAnsi="Arial" w:cs="Arial"/>
          <w:bCs/>
          <w:snapToGrid w:val="0"/>
          <w:sz w:val="20"/>
          <w:szCs w:val="20"/>
        </w:rPr>
        <w:t xml:space="preserve"> </w:t>
      </w:r>
      <w:r w:rsidR="001803E7" w:rsidRPr="00897A55">
        <w:rPr>
          <w:rFonts w:ascii="Arial" w:hAnsi="Arial" w:cs="Arial"/>
          <w:bCs/>
          <w:snapToGrid w:val="0"/>
          <w:sz w:val="20"/>
          <w:szCs w:val="20"/>
        </w:rPr>
        <w:t xml:space="preserve">odst. 5.2 </w:t>
      </w:r>
      <w:r w:rsidRPr="00897A55">
        <w:rPr>
          <w:rFonts w:ascii="Arial" w:hAnsi="Arial" w:cs="Arial"/>
          <w:bCs/>
          <w:snapToGrid w:val="0"/>
          <w:sz w:val="20"/>
          <w:szCs w:val="20"/>
        </w:rPr>
        <w:t xml:space="preserve">této Smlouvy a to tak, že za prodlení s povinností stanovenou v bodě </w:t>
      </w:r>
      <w:r w:rsidR="001803E7" w:rsidRPr="00897A55">
        <w:rPr>
          <w:rFonts w:ascii="Arial" w:hAnsi="Arial" w:cs="Arial"/>
          <w:bCs/>
          <w:snapToGrid w:val="0"/>
          <w:sz w:val="20"/>
          <w:szCs w:val="20"/>
        </w:rPr>
        <w:t xml:space="preserve">5.2 písm. c) a d) </w:t>
      </w:r>
      <w:r w:rsidRPr="00897A55">
        <w:rPr>
          <w:rFonts w:ascii="Arial" w:hAnsi="Arial" w:cs="Arial"/>
          <w:bCs/>
          <w:snapToGrid w:val="0"/>
          <w:sz w:val="20"/>
          <w:szCs w:val="20"/>
        </w:rPr>
        <w:t xml:space="preserve">ve výši </w:t>
      </w:r>
      <w:r w:rsidR="001803E7" w:rsidRPr="00897A55">
        <w:rPr>
          <w:rFonts w:ascii="Arial" w:hAnsi="Arial" w:cs="Arial"/>
          <w:bCs/>
          <w:snapToGrid w:val="0"/>
          <w:sz w:val="20"/>
          <w:szCs w:val="20"/>
        </w:rPr>
        <w:t>1</w:t>
      </w:r>
      <w:r w:rsidRPr="00897A55">
        <w:rPr>
          <w:rFonts w:ascii="Arial" w:hAnsi="Arial" w:cs="Arial"/>
          <w:bCs/>
          <w:snapToGrid w:val="0"/>
          <w:sz w:val="20"/>
          <w:szCs w:val="20"/>
        </w:rPr>
        <w:t>00,-- Kč za každou započatou hodinu prodlení</w:t>
      </w:r>
      <w:r w:rsidR="00F7455E" w:rsidRPr="00897A55">
        <w:rPr>
          <w:rFonts w:ascii="Arial" w:hAnsi="Arial" w:cs="Arial"/>
          <w:bCs/>
          <w:snapToGrid w:val="0"/>
          <w:sz w:val="20"/>
          <w:szCs w:val="20"/>
        </w:rPr>
        <w:t xml:space="preserve">. </w:t>
      </w:r>
      <w:r w:rsidRPr="00897A55">
        <w:rPr>
          <w:rFonts w:ascii="Arial" w:hAnsi="Arial" w:cs="Arial"/>
          <w:bCs/>
          <w:snapToGrid w:val="0"/>
          <w:sz w:val="20"/>
          <w:szCs w:val="20"/>
        </w:rPr>
        <w:t>Poskytovatele s</w:t>
      </w:r>
      <w:r w:rsidR="001803E7" w:rsidRPr="00897A55">
        <w:rPr>
          <w:rFonts w:ascii="Arial" w:hAnsi="Arial" w:cs="Arial"/>
          <w:bCs/>
          <w:snapToGrid w:val="0"/>
          <w:sz w:val="20"/>
          <w:szCs w:val="20"/>
        </w:rPr>
        <w:t> nástupem na opravu</w:t>
      </w:r>
      <w:r w:rsidRPr="00897A55">
        <w:rPr>
          <w:rFonts w:ascii="Arial" w:hAnsi="Arial" w:cs="Arial"/>
          <w:bCs/>
          <w:snapToGrid w:val="0"/>
          <w:sz w:val="20"/>
          <w:szCs w:val="20"/>
        </w:rPr>
        <w:t>. Uplatněním práva na smluvní pokutu není dotčeno právo Objednatele na náhradu újmy (majetkové i nemajetkové</w:t>
      </w:r>
      <w:r w:rsidRPr="00897A55">
        <w:rPr>
          <w:rFonts w:ascii="Arial" w:hAnsi="Arial" w:cs="Arial"/>
          <w:bCs/>
          <w:snapToGrid w:val="0"/>
          <w:sz w:val="22"/>
          <w:szCs w:val="22"/>
        </w:rPr>
        <w:t>)</w:t>
      </w:r>
    </w:p>
    <w:p w14:paraId="327407D4" w14:textId="77777777" w:rsidR="005538FD" w:rsidRPr="00897A55" w:rsidRDefault="005538FD" w:rsidP="005538FD">
      <w:pPr>
        <w:widowControl w:val="0"/>
        <w:jc w:val="both"/>
        <w:outlineLvl w:val="0"/>
        <w:rPr>
          <w:rFonts w:ascii="Arial" w:hAnsi="Arial" w:cs="Arial"/>
          <w:bCs/>
          <w:snapToGrid w:val="0"/>
          <w:sz w:val="20"/>
          <w:szCs w:val="20"/>
        </w:rPr>
      </w:pPr>
      <w:r w:rsidRPr="00897A55">
        <w:rPr>
          <w:rFonts w:ascii="Arial" w:hAnsi="Arial" w:cs="Arial"/>
          <w:bCs/>
          <w:snapToGrid w:val="0"/>
          <w:sz w:val="20"/>
          <w:szCs w:val="20"/>
        </w:rPr>
        <w:t>5.4</w:t>
      </w:r>
      <w:r w:rsidRPr="00897A55">
        <w:rPr>
          <w:rFonts w:ascii="Arial" w:hAnsi="Arial" w:cs="Arial"/>
          <w:bCs/>
          <w:snapToGrid w:val="0"/>
          <w:sz w:val="20"/>
          <w:szCs w:val="20"/>
        </w:rPr>
        <w:tab/>
        <w:t>Objednatel je oprávněn jednostranně – bez souhlasu Poskytovatele započíst jakoukoli smluvní pokutu, kterou je povinen uhradit Poskytovatel, proti fakturované částce</w:t>
      </w:r>
      <w:r w:rsidR="003424BE" w:rsidRPr="00897A55">
        <w:rPr>
          <w:rFonts w:ascii="Arial" w:hAnsi="Arial" w:cs="Arial"/>
          <w:bCs/>
          <w:snapToGrid w:val="0"/>
          <w:sz w:val="20"/>
          <w:szCs w:val="20"/>
        </w:rPr>
        <w:t>.</w:t>
      </w:r>
    </w:p>
    <w:p w14:paraId="285D2702" w14:textId="77777777" w:rsidR="00E00D77" w:rsidRPr="00897A55" w:rsidRDefault="00E00D77" w:rsidP="005538FD">
      <w:pPr>
        <w:widowControl w:val="0"/>
        <w:jc w:val="both"/>
        <w:outlineLvl w:val="0"/>
        <w:rPr>
          <w:rFonts w:ascii="Arial" w:hAnsi="Arial" w:cs="Arial"/>
          <w:b/>
          <w:bCs/>
          <w:snapToGrid w:val="0"/>
          <w:sz w:val="20"/>
          <w:szCs w:val="20"/>
        </w:rPr>
      </w:pPr>
    </w:p>
    <w:p w14:paraId="18AE4D26" w14:textId="77777777" w:rsidR="00E00D77" w:rsidRPr="00897A55" w:rsidRDefault="00E00D77" w:rsidP="00852923">
      <w:pPr>
        <w:widowControl w:val="0"/>
        <w:jc w:val="both"/>
        <w:outlineLvl w:val="0"/>
        <w:rPr>
          <w:rFonts w:ascii="Arial" w:hAnsi="Arial" w:cs="Arial"/>
          <w:b/>
          <w:bCs/>
          <w:snapToGrid w:val="0"/>
          <w:sz w:val="22"/>
          <w:szCs w:val="22"/>
        </w:rPr>
      </w:pPr>
    </w:p>
    <w:p w14:paraId="71D260FA" w14:textId="77777777" w:rsidR="00852923" w:rsidRPr="00897A55" w:rsidRDefault="00852923" w:rsidP="00852923">
      <w:pPr>
        <w:widowControl w:val="0"/>
        <w:jc w:val="both"/>
        <w:outlineLvl w:val="0"/>
        <w:rPr>
          <w:rFonts w:ascii="Arial" w:hAnsi="Arial" w:cs="Arial"/>
          <w:b/>
          <w:bCs/>
          <w:snapToGrid w:val="0"/>
          <w:sz w:val="20"/>
          <w:szCs w:val="20"/>
        </w:rPr>
      </w:pPr>
      <w:r w:rsidRPr="00897A55">
        <w:rPr>
          <w:rFonts w:ascii="Arial" w:hAnsi="Arial" w:cs="Arial"/>
          <w:b/>
          <w:bCs/>
          <w:snapToGrid w:val="0"/>
          <w:sz w:val="20"/>
          <w:szCs w:val="20"/>
        </w:rPr>
        <w:t>VI.</w:t>
      </w:r>
      <w:r w:rsidRPr="00897A55">
        <w:rPr>
          <w:rFonts w:ascii="Arial" w:hAnsi="Arial" w:cs="Arial"/>
          <w:b/>
          <w:bCs/>
          <w:snapToGrid w:val="0"/>
          <w:sz w:val="20"/>
          <w:szCs w:val="20"/>
        </w:rPr>
        <w:tab/>
        <w:t>CENA SLUŽBY, PLATEBNÍ PODMÍNKY</w:t>
      </w:r>
      <w:bookmarkEnd w:id="8"/>
    </w:p>
    <w:p w14:paraId="2EDF3D2C" w14:textId="474C7D12" w:rsidR="00801000" w:rsidRPr="00897A55" w:rsidRDefault="00854EA6" w:rsidP="00C738CD">
      <w:pPr>
        <w:pStyle w:val="Odstavecseseznamem"/>
        <w:widowControl w:val="0"/>
        <w:numPr>
          <w:ilvl w:val="1"/>
          <w:numId w:val="4"/>
        </w:numPr>
        <w:autoSpaceDE w:val="0"/>
        <w:autoSpaceDN w:val="0"/>
        <w:jc w:val="both"/>
        <w:rPr>
          <w:rFonts w:ascii="Arial" w:hAnsi="Arial" w:cs="Arial"/>
          <w:snapToGrid w:val="0"/>
          <w:sz w:val="20"/>
          <w:szCs w:val="20"/>
        </w:rPr>
      </w:pPr>
      <w:r w:rsidRPr="00897A55">
        <w:rPr>
          <w:rFonts w:ascii="Arial" w:hAnsi="Arial" w:cs="Arial"/>
          <w:sz w:val="20"/>
          <w:szCs w:val="20"/>
        </w:rPr>
        <w:t xml:space="preserve">Cena za </w:t>
      </w:r>
      <w:r w:rsidR="00801000" w:rsidRPr="00897A55">
        <w:rPr>
          <w:rFonts w:ascii="Arial" w:hAnsi="Arial" w:cs="Arial"/>
          <w:sz w:val="20"/>
          <w:szCs w:val="20"/>
        </w:rPr>
        <w:t xml:space="preserve">Služby </w:t>
      </w:r>
      <w:r w:rsidRPr="00897A55">
        <w:rPr>
          <w:rFonts w:ascii="Arial" w:hAnsi="Arial" w:cs="Arial"/>
          <w:sz w:val="20"/>
          <w:szCs w:val="20"/>
        </w:rPr>
        <w:t>je uvedena v příloze č.</w:t>
      </w:r>
      <w:r w:rsidR="00594255">
        <w:rPr>
          <w:rFonts w:ascii="Arial" w:hAnsi="Arial" w:cs="Arial"/>
          <w:sz w:val="20"/>
          <w:szCs w:val="20"/>
        </w:rPr>
        <w:t xml:space="preserve"> </w:t>
      </w:r>
      <w:r w:rsidR="007F4960" w:rsidRPr="00897A55">
        <w:rPr>
          <w:rFonts w:ascii="Arial" w:hAnsi="Arial" w:cs="Arial"/>
          <w:sz w:val="20"/>
          <w:szCs w:val="20"/>
        </w:rPr>
        <w:t>1</w:t>
      </w:r>
      <w:r w:rsidR="00594255">
        <w:rPr>
          <w:rFonts w:ascii="Arial" w:hAnsi="Arial" w:cs="Arial"/>
          <w:sz w:val="20"/>
          <w:szCs w:val="20"/>
        </w:rPr>
        <w:t xml:space="preserve"> a bude fakturována podle skutečného rozsahu plnění a podle položkových a jednotkových cen uvedených v příloze č. 1.</w:t>
      </w:r>
      <w:r w:rsidR="004C31FD" w:rsidRPr="00897A55">
        <w:rPr>
          <w:rFonts w:ascii="Arial" w:hAnsi="Arial" w:cs="Arial"/>
          <w:sz w:val="20"/>
          <w:szCs w:val="20"/>
        </w:rPr>
        <w:t xml:space="preserve"> </w:t>
      </w:r>
      <w:bookmarkStart w:id="9" w:name="_Toc319674622"/>
    </w:p>
    <w:p w14:paraId="7544F761" w14:textId="77777777" w:rsidR="00594255" w:rsidRDefault="00852923" w:rsidP="00C738CD">
      <w:pPr>
        <w:pStyle w:val="Odstavecseseznamem"/>
        <w:widowControl w:val="0"/>
        <w:numPr>
          <w:ilvl w:val="1"/>
          <w:numId w:val="4"/>
        </w:numPr>
        <w:autoSpaceDE w:val="0"/>
        <w:autoSpaceDN w:val="0"/>
        <w:jc w:val="both"/>
        <w:rPr>
          <w:rFonts w:ascii="Arial" w:hAnsi="Arial" w:cs="Arial"/>
          <w:snapToGrid w:val="0"/>
          <w:sz w:val="20"/>
          <w:szCs w:val="20"/>
        </w:rPr>
      </w:pPr>
      <w:r w:rsidRPr="00897A55">
        <w:rPr>
          <w:rFonts w:ascii="Arial" w:hAnsi="Arial" w:cs="Arial"/>
          <w:snapToGrid w:val="0"/>
          <w:sz w:val="20"/>
          <w:szCs w:val="20"/>
        </w:rPr>
        <w:t xml:space="preserve">Smluvní strany se dohodly, že sjednaná cena za Službu je neměnná a konečná, zahrnující veškeré náklady (např. dopravné, ztráta času na cestě, ekologická likvidace nebezpečných látek a odpadů, </w:t>
      </w:r>
      <w:r w:rsidRPr="00897A55">
        <w:rPr>
          <w:rFonts w:ascii="Arial" w:hAnsi="Arial" w:cs="Arial"/>
          <w:sz w:val="20"/>
          <w:szCs w:val="20"/>
        </w:rPr>
        <w:t>náklady spojené s mazáním a čištěním výtahu v rámci prohlídek a zkoušek výtahů,</w:t>
      </w:r>
      <w:r w:rsidRPr="00897A55">
        <w:rPr>
          <w:rFonts w:ascii="Arial" w:hAnsi="Arial" w:cs="Arial"/>
          <w:snapToGrid w:val="0"/>
          <w:sz w:val="20"/>
          <w:szCs w:val="20"/>
        </w:rPr>
        <w:t xml:space="preserve"> použitý materiál </w:t>
      </w:r>
      <w:r w:rsidRPr="00897A55">
        <w:rPr>
          <w:rFonts w:ascii="Arial" w:hAnsi="Arial" w:cs="Arial"/>
          <w:sz w:val="20"/>
          <w:szCs w:val="20"/>
        </w:rPr>
        <w:t>při zajišťování předmětu plnění</w:t>
      </w:r>
      <w:r w:rsidRPr="00897A55">
        <w:rPr>
          <w:rFonts w:ascii="Arial" w:hAnsi="Arial" w:cs="Arial"/>
          <w:snapToGrid w:val="0"/>
          <w:sz w:val="20"/>
          <w:szCs w:val="20"/>
        </w:rPr>
        <w:t>) Poskytovatele související s řádnou realizací Služby po celu dobu plnění a nebude v průběhu trvání účinnosti Smlouvy navyšována ze žádného důvodu (vyjma případné změny sazby DPH).</w:t>
      </w:r>
      <w:bookmarkEnd w:id="9"/>
    </w:p>
    <w:p w14:paraId="453A9F9E" w14:textId="4E46605F" w:rsidR="00852923" w:rsidRPr="00897A55" w:rsidRDefault="00594255" w:rsidP="00C738CD">
      <w:pPr>
        <w:pStyle w:val="Odstavecseseznamem"/>
        <w:widowControl w:val="0"/>
        <w:numPr>
          <w:ilvl w:val="1"/>
          <w:numId w:val="4"/>
        </w:numPr>
        <w:autoSpaceDE w:val="0"/>
        <w:autoSpaceDN w:val="0"/>
        <w:jc w:val="both"/>
        <w:rPr>
          <w:rFonts w:ascii="Arial" w:hAnsi="Arial" w:cs="Arial"/>
          <w:snapToGrid w:val="0"/>
          <w:sz w:val="20"/>
          <w:szCs w:val="20"/>
        </w:rPr>
      </w:pPr>
      <w:r w:rsidRPr="00594255">
        <w:rPr>
          <w:rFonts w:ascii="Arial" w:hAnsi="Arial" w:cs="Arial"/>
          <w:snapToGrid w:val="0"/>
          <w:sz w:val="20"/>
          <w:szCs w:val="20"/>
        </w:rPr>
        <w:t xml:space="preserve">Dopravné se účtuje v případech stanovených </w:t>
      </w:r>
      <w:r>
        <w:rPr>
          <w:rFonts w:ascii="Arial" w:hAnsi="Arial" w:cs="Arial"/>
          <w:snapToGrid w:val="0"/>
          <w:sz w:val="20"/>
          <w:szCs w:val="20"/>
        </w:rPr>
        <w:t xml:space="preserve">v odstavci </w:t>
      </w:r>
      <w:r w:rsidR="004B3B28">
        <w:rPr>
          <w:rFonts w:ascii="Arial" w:hAnsi="Arial" w:cs="Arial"/>
          <w:snapToGrid w:val="0"/>
          <w:sz w:val="20"/>
          <w:szCs w:val="20"/>
        </w:rPr>
        <w:t xml:space="preserve">2.7 a </w:t>
      </w:r>
      <w:r>
        <w:rPr>
          <w:rFonts w:ascii="Arial" w:hAnsi="Arial" w:cs="Arial"/>
          <w:snapToGrid w:val="0"/>
          <w:sz w:val="20"/>
          <w:szCs w:val="20"/>
        </w:rPr>
        <w:t>2.8 této smlouvy (</w:t>
      </w:r>
      <w:r w:rsidR="004B3B28">
        <w:rPr>
          <w:rFonts w:ascii="Arial" w:hAnsi="Arial" w:cs="Arial"/>
          <w:snapToGrid w:val="0"/>
          <w:sz w:val="20"/>
          <w:szCs w:val="20"/>
        </w:rPr>
        <w:t xml:space="preserve">mimořádné zásahy – vyproštění osob, opravy) dle ceníku </w:t>
      </w:r>
      <w:r w:rsidRPr="00594255">
        <w:rPr>
          <w:rFonts w:ascii="Arial" w:hAnsi="Arial" w:cs="Arial"/>
          <w:snapToGrid w:val="0"/>
          <w:sz w:val="20"/>
          <w:szCs w:val="20"/>
        </w:rPr>
        <w:t xml:space="preserve">v příloze č. </w:t>
      </w:r>
      <w:r>
        <w:rPr>
          <w:rFonts w:ascii="Arial" w:hAnsi="Arial" w:cs="Arial"/>
          <w:snapToGrid w:val="0"/>
          <w:sz w:val="20"/>
          <w:szCs w:val="20"/>
        </w:rPr>
        <w:t>1</w:t>
      </w:r>
      <w:r w:rsidRPr="00594255">
        <w:rPr>
          <w:rFonts w:ascii="Arial" w:hAnsi="Arial" w:cs="Arial"/>
          <w:snapToGrid w:val="0"/>
          <w:sz w:val="20"/>
          <w:szCs w:val="20"/>
        </w:rPr>
        <w:t xml:space="preserve"> této smlouvy. Dopravné se v případech provádění pravidelných činností (údržba, odborná prohlídka, odborná </w:t>
      </w:r>
      <w:proofErr w:type="gramStart"/>
      <w:r w:rsidRPr="00594255">
        <w:rPr>
          <w:rFonts w:ascii="Arial" w:hAnsi="Arial" w:cs="Arial"/>
          <w:snapToGrid w:val="0"/>
          <w:sz w:val="20"/>
          <w:szCs w:val="20"/>
        </w:rPr>
        <w:t>zkouška,</w:t>
      </w:r>
      <w:proofErr w:type="gramEnd"/>
      <w:r w:rsidRPr="00594255">
        <w:rPr>
          <w:rFonts w:ascii="Arial" w:hAnsi="Arial" w:cs="Arial"/>
          <w:snapToGrid w:val="0"/>
          <w:sz w:val="20"/>
          <w:szCs w:val="20"/>
        </w:rPr>
        <w:t xml:space="preserve"> atd.) neúčtuje, ledaže by poskytovatel při jejich provedení musel z důvodů na straně objednatele nebo z důvodu přerušení provádění pravidelné činnosti kvůli vzniklé závadě na zařízení uskutečnit další samostatný výjezd v rámci dokončení pravidelné činnosti.</w:t>
      </w:r>
      <w:r w:rsidR="00852923" w:rsidRPr="00897A55">
        <w:rPr>
          <w:rFonts w:ascii="Arial" w:hAnsi="Arial" w:cs="Arial"/>
          <w:snapToGrid w:val="0"/>
          <w:sz w:val="20"/>
          <w:szCs w:val="20"/>
        </w:rPr>
        <w:t xml:space="preserve"> </w:t>
      </w:r>
      <w:bookmarkStart w:id="10" w:name="_Toc319674623"/>
    </w:p>
    <w:p w14:paraId="750A5A0B" w14:textId="77777777" w:rsidR="00852923" w:rsidRPr="00897A55" w:rsidRDefault="00852923" w:rsidP="00852923">
      <w:pPr>
        <w:pStyle w:val="Nadpis2"/>
        <w:keepNext w:val="0"/>
        <w:keepLines w:val="0"/>
        <w:numPr>
          <w:ilvl w:val="1"/>
          <w:numId w:val="4"/>
        </w:numPr>
        <w:spacing w:before="0"/>
        <w:jc w:val="both"/>
        <w:rPr>
          <w:rFonts w:ascii="Arial" w:hAnsi="Arial" w:cs="Arial"/>
          <w:b w:val="0"/>
          <w:snapToGrid w:val="0"/>
          <w:color w:val="auto"/>
          <w:sz w:val="20"/>
          <w:szCs w:val="20"/>
        </w:rPr>
      </w:pPr>
      <w:r w:rsidRPr="00897A55">
        <w:rPr>
          <w:rFonts w:ascii="Arial" w:hAnsi="Arial" w:cs="Arial"/>
          <w:b w:val="0"/>
          <w:snapToGrid w:val="0"/>
          <w:color w:val="auto"/>
          <w:sz w:val="20"/>
          <w:szCs w:val="20"/>
        </w:rPr>
        <w:lastRenderedPageBreak/>
        <w:t>Cena za plnění bude Objednatelem hrazena v české měně na základě daňového dokladu – faktury, a to vždy k poslednímu dni kalendářního čtvrtletí zpětně. Přílohou každé faktury bude soupis uskutečněných Služeb odsouhlasený Objednatelem.</w:t>
      </w:r>
      <w:bookmarkEnd w:id="10"/>
    </w:p>
    <w:p w14:paraId="292D5C8C" w14:textId="77777777" w:rsidR="00852923" w:rsidRPr="00897A55" w:rsidRDefault="00852923" w:rsidP="00852923">
      <w:pPr>
        <w:numPr>
          <w:ilvl w:val="1"/>
          <w:numId w:val="4"/>
        </w:numPr>
        <w:jc w:val="both"/>
        <w:rPr>
          <w:rFonts w:ascii="Arial" w:hAnsi="Arial" w:cs="Arial"/>
          <w:sz w:val="20"/>
          <w:szCs w:val="20"/>
        </w:rPr>
      </w:pPr>
      <w:r w:rsidRPr="00897A55">
        <w:rPr>
          <w:rFonts w:ascii="Arial" w:hAnsi="Arial" w:cs="Arial"/>
          <w:sz w:val="20"/>
          <w:szCs w:val="20"/>
        </w:rPr>
        <w:t xml:space="preserve">Splatnost faktury činí </w:t>
      </w:r>
      <w:r w:rsidR="0007300B" w:rsidRPr="00897A55">
        <w:rPr>
          <w:rFonts w:ascii="Arial" w:hAnsi="Arial" w:cs="Arial"/>
          <w:sz w:val="20"/>
          <w:szCs w:val="20"/>
        </w:rPr>
        <w:t>30</w:t>
      </w:r>
      <w:r w:rsidR="00A804D2" w:rsidRPr="00897A55">
        <w:rPr>
          <w:rFonts w:ascii="Arial" w:hAnsi="Arial" w:cs="Arial"/>
          <w:sz w:val="20"/>
          <w:szCs w:val="20"/>
        </w:rPr>
        <w:t xml:space="preserve"> </w:t>
      </w:r>
      <w:r w:rsidRPr="00897A55">
        <w:rPr>
          <w:rFonts w:ascii="Arial" w:hAnsi="Arial" w:cs="Arial"/>
          <w:sz w:val="20"/>
          <w:szCs w:val="20"/>
        </w:rPr>
        <w:t xml:space="preserve">dnů od data jejího doručení Objednateli.  Datem uskutečnění dílčího zdanitelného plnění je pro daňové účely datum vystavení příslušného daňového dokladu (faktury). </w:t>
      </w:r>
    </w:p>
    <w:p w14:paraId="4C4426C6" w14:textId="77777777" w:rsidR="00852923" w:rsidRPr="00897A55" w:rsidRDefault="00852923" w:rsidP="00852923">
      <w:pPr>
        <w:numPr>
          <w:ilvl w:val="1"/>
          <w:numId w:val="4"/>
        </w:numPr>
        <w:jc w:val="both"/>
        <w:rPr>
          <w:rFonts w:ascii="Arial" w:hAnsi="Arial" w:cs="Arial"/>
          <w:sz w:val="20"/>
          <w:szCs w:val="20"/>
        </w:rPr>
      </w:pPr>
      <w:r w:rsidRPr="00897A55">
        <w:rPr>
          <w:rFonts w:ascii="Arial" w:hAnsi="Arial" w:cs="Arial"/>
          <w:sz w:val="20"/>
          <w:szCs w:val="20"/>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Objednatel oprávněn ji vrátit ve lhůtě splatnosti zpět Poskytovateli k doplnění, aniž se tak dostane do prodlení se splatností. Lhůta splatnosti počíná běžet znovu od opětovného doručení náležitě doplněné či opravené faktury Objednateli.</w:t>
      </w:r>
    </w:p>
    <w:p w14:paraId="6D905172" w14:textId="77777777" w:rsidR="00852923" w:rsidRPr="00897A55" w:rsidRDefault="00852923" w:rsidP="00852923">
      <w:pPr>
        <w:numPr>
          <w:ilvl w:val="1"/>
          <w:numId w:val="4"/>
        </w:numPr>
        <w:jc w:val="both"/>
        <w:rPr>
          <w:rFonts w:ascii="Arial" w:hAnsi="Arial" w:cs="Arial"/>
          <w:sz w:val="20"/>
          <w:szCs w:val="20"/>
        </w:rPr>
      </w:pPr>
      <w:r w:rsidRPr="00897A55">
        <w:rPr>
          <w:rFonts w:ascii="Arial" w:hAnsi="Arial" w:cs="Arial"/>
          <w:sz w:val="20"/>
          <w:szCs w:val="20"/>
        </w:rPr>
        <w:t xml:space="preserve">V případě prodlení Objednatele s úhradou faktury je Poskytovatel oprávněn uplatnit vůči Objednateli smluvní úrok z prodlení ve výši </w:t>
      </w:r>
      <w:proofErr w:type="gramStart"/>
      <w:r w:rsidRPr="00897A55">
        <w:rPr>
          <w:rFonts w:ascii="Arial" w:hAnsi="Arial" w:cs="Arial"/>
          <w:sz w:val="20"/>
          <w:szCs w:val="20"/>
        </w:rPr>
        <w:t>0,05%</w:t>
      </w:r>
      <w:proofErr w:type="gramEnd"/>
      <w:r w:rsidRPr="00897A55">
        <w:rPr>
          <w:rFonts w:ascii="Arial" w:hAnsi="Arial" w:cs="Arial"/>
          <w:sz w:val="20"/>
          <w:szCs w:val="20"/>
        </w:rPr>
        <w:t xml:space="preserve"> z dlužné částky za každý, byť i jen započatý den prodlení.</w:t>
      </w:r>
    </w:p>
    <w:p w14:paraId="5491623F" w14:textId="77777777" w:rsidR="00852923" w:rsidRPr="00897A55" w:rsidRDefault="00852923" w:rsidP="00852923">
      <w:pPr>
        <w:widowControl w:val="0"/>
        <w:jc w:val="both"/>
        <w:outlineLvl w:val="0"/>
        <w:rPr>
          <w:rFonts w:ascii="Arial" w:hAnsi="Arial" w:cs="Arial"/>
          <w:snapToGrid w:val="0"/>
          <w:sz w:val="20"/>
          <w:szCs w:val="20"/>
        </w:rPr>
      </w:pPr>
    </w:p>
    <w:p w14:paraId="6872F103" w14:textId="77777777" w:rsidR="00852923" w:rsidRPr="00897A55" w:rsidRDefault="00852923" w:rsidP="00852923">
      <w:pPr>
        <w:widowControl w:val="0"/>
        <w:jc w:val="both"/>
        <w:outlineLvl w:val="0"/>
        <w:rPr>
          <w:rFonts w:ascii="Arial" w:hAnsi="Arial" w:cs="Arial"/>
          <w:b/>
          <w:bCs/>
          <w:snapToGrid w:val="0"/>
          <w:sz w:val="20"/>
          <w:szCs w:val="20"/>
        </w:rPr>
      </w:pPr>
      <w:bookmarkStart w:id="11" w:name="_Toc319674624"/>
      <w:r w:rsidRPr="00897A55">
        <w:rPr>
          <w:rFonts w:ascii="Arial" w:hAnsi="Arial" w:cs="Arial"/>
          <w:b/>
          <w:bCs/>
          <w:snapToGrid w:val="0"/>
          <w:sz w:val="20"/>
          <w:szCs w:val="20"/>
        </w:rPr>
        <w:t>VII.</w:t>
      </w:r>
      <w:r w:rsidRPr="00897A55">
        <w:rPr>
          <w:rFonts w:ascii="Arial" w:hAnsi="Arial" w:cs="Arial"/>
          <w:b/>
          <w:bCs/>
          <w:snapToGrid w:val="0"/>
          <w:sz w:val="20"/>
          <w:szCs w:val="20"/>
        </w:rPr>
        <w:tab/>
        <w:t>PRÁVA A POVINNOSTI SMLUVNÍCH STRAN</w:t>
      </w:r>
      <w:bookmarkEnd w:id="11"/>
    </w:p>
    <w:p w14:paraId="1C94F009" w14:textId="77777777" w:rsidR="00852923" w:rsidRPr="00897A55" w:rsidRDefault="00852923" w:rsidP="00852923">
      <w:pPr>
        <w:numPr>
          <w:ilvl w:val="1"/>
          <w:numId w:val="6"/>
        </w:numPr>
        <w:tabs>
          <w:tab w:val="num" w:pos="851"/>
        </w:tabs>
        <w:ind w:left="709" w:hanging="709"/>
        <w:jc w:val="both"/>
        <w:rPr>
          <w:rFonts w:ascii="Arial" w:hAnsi="Arial" w:cs="Arial"/>
          <w:snapToGrid w:val="0"/>
          <w:sz w:val="20"/>
          <w:szCs w:val="20"/>
        </w:rPr>
      </w:pPr>
      <w:r w:rsidRPr="00897A55">
        <w:rPr>
          <w:rFonts w:ascii="Arial" w:hAnsi="Arial" w:cs="Arial"/>
          <w:snapToGrid w:val="0"/>
          <w:sz w:val="20"/>
          <w:szCs w:val="20"/>
        </w:rPr>
        <w:t>Objednatel se zavazuje umožnit Poskytovateli nezbytný přístup k provedení Služby, sdělovat mu nezbytné skutečnosti (místo uložení Provozní knihy výtahu, místo uložení klíčů od strojoven výtahů). Za tím účelem stanoví smluvní strany kontaktní osoby, které si budou vzájemně poskytovat informace o termínech provádění jednotlivých Služeb:</w:t>
      </w:r>
    </w:p>
    <w:p w14:paraId="18C94AFC" w14:textId="77777777" w:rsidR="00852923" w:rsidRPr="00897A55" w:rsidRDefault="00852923" w:rsidP="00852923">
      <w:pPr>
        <w:ind w:left="709"/>
        <w:jc w:val="both"/>
        <w:rPr>
          <w:rFonts w:ascii="Arial" w:hAnsi="Arial" w:cs="Arial"/>
          <w:snapToGrid w:val="0"/>
          <w:sz w:val="20"/>
          <w:szCs w:val="20"/>
        </w:rPr>
      </w:pPr>
    </w:p>
    <w:p w14:paraId="7D4E647C" w14:textId="77777777" w:rsidR="00852923" w:rsidRPr="00897A55" w:rsidRDefault="002B56D6" w:rsidP="00852923">
      <w:pPr>
        <w:ind w:left="720"/>
        <w:jc w:val="both"/>
        <w:rPr>
          <w:rFonts w:ascii="Arial" w:hAnsi="Arial" w:cs="Arial"/>
          <w:snapToGrid w:val="0"/>
          <w:sz w:val="20"/>
          <w:szCs w:val="20"/>
        </w:rPr>
      </w:pPr>
      <w:r w:rsidRPr="00897A55">
        <w:rPr>
          <w:rFonts w:ascii="Arial" w:hAnsi="Arial" w:cs="Arial"/>
          <w:snapToGrid w:val="0"/>
          <w:sz w:val="20"/>
          <w:szCs w:val="20"/>
        </w:rPr>
        <w:t>Seznam kontaktních osob z</w:t>
      </w:r>
      <w:r w:rsidR="00852923" w:rsidRPr="00897A55">
        <w:rPr>
          <w:rFonts w:ascii="Arial" w:hAnsi="Arial" w:cs="Arial"/>
          <w:snapToGrid w:val="0"/>
          <w:sz w:val="20"/>
          <w:szCs w:val="20"/>
        </w:rPr>
        <w:t xml:space="preserve">a Objednatele: </w:t>
      </w:r>
      <w:r w:rsidR="00724249" w:rsidRPr="00897A55">
        <w:rPr>
          <w:rFonts w:ascii="Arial" w:hAnsi="Arial" w:cs="Arial"/>
          <w:snapToGrid w:val="0"/>
          <w:sz w:val="20"/>
          <w:szCs w:val="20"/>
        </w:rPr>
        <w:t xml:space="preserve">tvoří přílohu č. </w:t>
      </w:r>
      <w:r w:rsidR="007F4960" w:rsidRPr="00897A55">
        <w:rPr>
          <w:rFonts w:ascii="Arial" w:hAnsi="Arial" w:cs="Arial"/>
          <w:snapToGrid w:val="0"/>
          <w:sz w:val="20"/>
          <w:szCs w:val="20"/>
        </w:rPr>
        <w:t>1</w:t>
      </w:r>
      <w:r w:rsidR="0067178D" w:rsidRPr="00897A55">
        <w:rPr>
          <w:rStyle w:val="Hypertextovodkaz"/>
          <w:rFonts w:ascii="Arial" w:hAnsi="Arial" w:cs="Arial"/>
          <w:color w:val="2E6FCD"/>
          <w:sz w:val="20"/>
          <w:szCs w:val="20"/>
          <w:shd w:val="clear" w:color="auto" w:fill="FFFFFF"/>
        </w:rPr>
        <w:t xml:space="preserve"> této smlouvy</w:t>
      </w:r>
    </w:p>
    <w:p w14:paraId="4371D911" w14:textId="4AA07428" w:rsidR="007C2C30" w:rsidRDefault="00852923" w:rsidP="009E75E8">
      <w:pPr>
        <w:spacing w:before="120"/>
        <w:ind w:firstLine="708"/>
        <w:jc w:val="both"/>
        <w:rPr>
          <w:rFonts w:ascii="Arial" w:hAnsi="Arial" w:cs="Arial"/>
          <w:sz w:val="20"/>
          <w:szCs w:val="20"/>
        </w:rPr>
      </w:pPr>
      <w:r w:rsidRPr="00897A55">
        <w:rPr>
          <w:rFonts w:ascii="Arial" w:hAnsi="Arial" w:cs="Arial"/>
          <w:snapToGrid w:val="0"/>
          <w:sz w:val="20"/>
          <w:szCs w:val="20"/>
        </w:rPr>
        <w:t xml:space="preserve">Za Poskytovatele: </w:t>
      </w:r>
    </w:p>
    <w:p w14:paraId="0894F448" w14:textId="485C80AD" w:rsidR="002D4CF6" w:rsidRDefault="002D4CF6" w:rsidP="009E75E8">
      <w:pPr>
        <w:spacing w:before="120"/>
        <w:ind w:firstLine="708"/>
        <w:jc w:val="both"/>
        <w:rPr>
          <w:rFonts w:ascii="Arial" w:hAnsi="Arial" w:cs="Arial"/>
          <w:sz w:val="20"/>
          <w:szCs w:val="20"/>
        </w:rPr>
      </w:pPr>
      <w:r>
        <w:rPr>
          <w:rFonts w:ascii="Arial" w:hAnsi="Arial" w:cs="Arial"/>
          <w:sz w:val="20"/>
          <w:szCs w:val="20"/>
        </w:rPr>
        <w:t xml:space="preserve">Servisní mistr </w:t>
      </w:r>
      <w:proofErr w:type="spellStart"/>
      <w:r>
        <w:rPr>
          <w:rFonts w:ascii="Arial" w:hAnsi="Arial" w:cs="Arial"/>
          <w:sz w:val="20"/>
          <w:szCs w:val="20"/>
        </w:rPr>
        <w:t>xxx</w:t>
      </w:r>
      <w:proofErr w:type="spellEnd"/>
    </w:p>
    <w:p w14:paraId="1FC14E8E" w14:textId="1DFFE57D" w:rsidR="002D4CF6" w:rsidRPr="00897A55" w:rsidRDefault="002D4CF6" w:rsidP="009E75E8">
      <w:pPr>
        <w:spacing w:before="120"/>
        <w:ind w:firstLine="708"/>
        <w:jc w:val="both"/>
        <w:rPr>
          <w:rFonts w:ascii="Arial" w:hAnsi="Arial" w:cs="Arial"/>
          <w:sz w:val="20"/>
          <w:szCs w:val="20"/>
        </w:rPr>
      </w:pPr>
      <w:r>
        <w:rPr>
          <w:rFonts w:ascii="Arial" w:hAnsi="Arial" w:cs="Arial"/>
          <w:sz w:val="20"/>
          <w:szCs w:val="20"/>
        </w:rPr>
        <w:t xml:space="preserve">Ve věcech smluvních </w:t>
      </w:r>
      <w:proofErr w:type="spellStart"/>
      <w:r>
        <w:rPr>
          <w:rFonts w:ascii="Arial" w:hAnsi="Arial" w:cs="Arial"/>
          <w:sz w:val="20"/>
          <w:szCs w:val="20"/>
        </w:rPr>
        <w:t>xxx</w:t>
      </w:r>
      <w:proofErr w:type="spellEnd"/>
    </w:p>
    <w:p w14:paraId="01A129EF" w14:textId="77777777" w:rsidR="00852923" w:rsidRPr="00897A55" w:rsidRDefault="00852923" w:rsidP="00852923">
      <w:pPr>
        <w:ind w:left="360"/>
        <w:jc w:val="both"/>
        <w:rPr>
          <w:rFonts w:ascii="Arial" w:hAnsi="Arial" w:cs="Arial"/>
          <w:sz w:val="20"/>
          <w:szCs w:val="20"/>
        </w:rPr>
      </w:pPr>
    </w:p>
    <w:p w14:paraId="1ED2779D" w14:textId="77777777" w:rsidR="00852923" w:rsidRPr="00897A55" w:rsidRDefault="00852923" w:rsidP="00852923">
      <w:pPr>
        <w:ind w:left="709" w:hanging="708"/>
        <w:jc w:val="both"/>
        <w:rPr>
          <w:rFonts w:ascii="Arial" w:hAnsi="Arial" w:cs="Arial"/>
          <w:snapToGrid w:val="0"/>
          <w:sz w:val="20"/>
          <w:szCs w:val="20"/>
        </w:rPr>
      </w:pPr>
      <w:r w:rsidRPr="00897A55">
        <w:rPr>
          <w:rFonts w:ascii="Arial" w:hAnsi="Arial" w:cs="Arial"/>
          <w:snapToGrid w:val="0"/>
          <w:sz w:val="20"/>
          <w:szCs w:val="20"/>
        </w:rPr>
        <w:t>7.2.</w:t>
      </w:r>
      <w:r w:rsidRPr="00897A55">
        <w:rPr>
          <w:rFonts w:ascii="Arial" w:hAnsi="Arial" w:cs="Arial"/>
          <w:snapToGrid w:val="0"/>
          <w:sz w:val="20"/>
          <w:szCs w:val="20"/>
        </w:rPr>
        <w:tab/>
        <w:t>Objednatel je oprávněn kdykoliv kontrolovat provádění Služby. Zjistí-li Objednatel, že Poskytovatel provádí Službu v rozporu se svými povinnostmi, upozorní na tuto skutečnost písemně Poskytovatele a je oprávněn požadovat, aby byly vzniklé závady a nedostatky v termínu, který Objednatel určí, odstraněny a Služby byly prováděny řádným způsobem. Pokud nedojde k nápravě v provádění Služeb ani v takto stanoveném termínu, je Objednatel oprávněn tímto pověřit třetí osoby, přičemž úhradu nákladů na odstranění závad a nedostatků je Objednatel oprávněn požadovat po Poskytovateli a případně započíst proti jakékoli platbě ceny Služby.</w:t>
      </w:r>
    </w:p>
    <w:p w14:paraId="0B4387F3" w14:textId="77777777" w:rsidR="00852923" w:rsidRPr="00897A55" w:rsidRDefault="00852923" w:rsidP="00852923">
      <w:pPr>
        <w:numPr>
          <w:ilvl w:val="1"/>
          <w:numId w:val="9"/>
        </w:numPr>
        <w:tabs>
          <w:tab w:val="clear" w:pos="360"/>
          <w:tab w:val="num" w:pos="709"/>
        </w:tabs>
        <w:ind w:left="709" w:hanging="709"/>
        <w:jc w:val="both"/>
        <w:rPr>
          <w:rFonts w:ascii="Arial" w:hAnsi="Arial" w:cs="Arial"/>
          <w:snapToGrid w:val="0"/>
          <w:sz w:val="20"/>
          <w:szCs w:val="20"/>
        </w:rPr>
      </w:pPr>
      <w:r w:rsidRPr="00897A55">
        <w:rPr>
          <w:rFonts w:ascii="Arial" w:hAnsi="Arial" w:cs="Arial"/>
          <w:snapToGrid w:val="0"/>
          <w:sz w:val="20"/>
          <w:szCs w:val="20"/>
        </w:rPr>
        <w:t xml:space="preserve">Poskytovatel je povinen na svůj náklad a na své nebezpečí provést veškeré práce a činnosti související se Službou dle pokynů Objednatele a zejména s odbornou péčí a v souladu s touto Smlouvou a odstranit jakékoli vady Služby oznámené Objednatelem v záruční době, které vznikly v důsledku porušení povinností Poskytovatele dle této Smlouvy. </w:t>
      </w:r>
    </w:p>
    <w:p w14:paraId="38C31FF3" w14:textId="77777777" w:rsidR="00852923" w:rsidRPr="00897A55" w:rsidRDefault="00852923" w:rsidP="00852923">
      <w:pPr>
        <w:numPr>
          <w:ilvl w:val="1"/>
          <w:numId w:val="9"/>
        </w:numPr>
        <w:tabs>
          <w:tab w:val="clear" w:pos="360"/>
          <w:tab w:val="num" w:pos="709"/>
        </w:tabs>
        <w:ind w:left="720" w:hanging="720"/>
        <w:jc w:val="both"/>
        <w:rPr>
          <w:rFonts w:ascii="Arial" w:hAnsi="Arial" w:cs="Arial"/>
          <w:snapToGrid w:val="0"/>
          <w:sz w:val="20"/>
          <w:szCs w:val="20"/>
        </w:rPr>
      </w:pPr>
      <w:r w:rsidRPr="00897A55">
        <w:rPr>
          <w:rFonts w:ascii="Arial" w:hAnsi="Arial" w:cs="Arial"/>
          <w:snapToGrid w:val="0"/>
          <w:sz w:val="20"/>
          <w:szCs w:val="20"/>
        </w:rPr>
        <w:t xml:space="preserve">Poskytovatel prohlašuje, že má uzavřenou pojistnou smlouvu na pojištění odpovědnosti za škodu způsobenou třetím osobám v souvislosti s předmětem činnosti dle této Smlouvy v minimální výši </w:t>
      </w:r>
      <w:r w:rsidR="00A804D2" w:rsidRPr="00897A55">
        <w:rPr>
          <w:rFonts w:ascii="Arial" w:hAnsi="Arial" w:cs="Arial"/>
          <w:snapToGrid w:val="0"/>
          <w:sz w:val="20"/>
          <w:szCs w:val="20"/>
        </w:rPr>
        <w:t>1</w:t>
      </w:r>
      <w:r w:rsidR="00657E73" w:rsidRPr="00897A55">
        <w:rPr>
          <w:rFonts w:ascii="Arial" w:hAnsi="Arial" w:cs="Arial"/>
          <w:snapToGrid w:val="0"/>
          <w:sz w:val="20"/>
          <w:szCs w:val="20"/>
        </w:rPr>
        <w:t>0</w:t>
      </w:r>
      <w:r w:rsidR="00A804D2" w:rsidRPr="00897A55">
        <w:rPr>
          <w:rFonts w:ascii="Arial" w:hAnsi="Arial" w:cs="Arial"/>
          <w:snapToGrid w:val="0"/>
          <w:sz w:val="20"/>
          <w:szCs w:val="20"/>
        </w:rPr>
        <w:t> 000</w:t>
      </w:r>
      <w:r w:rsidR="00801000" w:rsidRPr="00897A55">
        <w:rPr>
          <w:rFonts w:ascii="Arial" w:hAnsi="Arial" w:cs="Arial"/>
          <w:snapToGrid w:val="0"/>
          <w:sz w:val="20"/>
          <w:szCs w:val="20"/>
        </w:rPr>
        <w:t> </w:t>
      </w:r>
      <w:r w:rsidR="00A804D2" w:rsidRPr="00897A55">
        <w:rPr>
          <w:rFonts w:ascii="Arial" w:hAnsi="Arial" w:cs="Arial"/>
          <w:snapToGrid w:val="0"/>
          <w:sz w:val="20"/>
          <w:szCs w:val="20"/>
        </w:rPr>
        <w:t>000</w:t>
      </w:r>
      <w:r w:rsidR="00801000" w:rsidRPr="00897A55">
        <w:rPr>
          <w:rFonts w:ascii="Arial" w:hAnsi="Arial" w:cs="Arial"/>
          <w:snapToGrid w:val="0"/>
          <w:sz w:val="20"/>
          <w:szCs w:val="20"/>
        </w:rPr>
        <w:t xml:space="preserve">,- Kč </w:t>
      </w:r>
      <w:r w:rsidRPr="00897A55">
        <w:rPr>
          <w:rFonts w:ascii="Arial" w:hAnsi="Arial" w:cs="Arial"/>
          <w:snapToGrid w:val="0"/>
          <w:sz w:val="20"/>
          <w:szCs w:val="20"/>
        </w:rPr>
        <w:t xml:space="preserve">a zavazuje se udržovat toto pojištění v platnosti a účinnosti bez přerušení po dobu účinnosti této Smlouvy. </w:t>
      </w:r>
    </w:p>
    <w:p w14:paraId="30AD84FB" w14:textId="77777777" w:rsidR="00852923" w:rsidRPr="00897A55" w:rsidRDefault="00852923" w:rsidP="00852923">
      <w:pPr>
        <w:numPr>
          <w:ilvl w:val="1"/>
          <w:numId w:val="9"/>
        </w:numPr>
        <w:tabs>
          <w:tab w:val="clear" w:pos="360"/>
          <w:tab w:val="num" w:pos="709"/>
        </w:tabs>
        <w:ind w:left="720" w:hanging="720"/>
        <w:jc w:val="both"/>
        <w:rPr>
          <w:rFonts w:ascii="Arial" w:hAnsi="Arial" w:cs="Arial"/>
          <w:snapToGrid w:val="0"/>
          <w:sz w:val="20"/>
          <w:szCs w:val="20"/>
        </w:rPr>
      </w:pPr>
      <w:r w:rsidRPr="00897A55">
        <w:rPr>
          <w:rFonts w:ascii="Arial" w:hAnsi="Arial" w:cs="Arial"/>
          <w:sz w:val="20"/>
          <w:szCs w:val="20"/>
        </w:rPr>
        <w:t xml:space="preserve">Poskytovatel bere podpisem Smlouvy na vědomí, že jakékoliv újma (majetková i nemajetková, kterou způsobí svou činností Objednateli nebo třetí osobě na majetku, je povinen bez zbytečného odkladu tuto újmu odstranit a není-li to možné, tak finančně nahradit a zavazuje se k její úhradě ve lhůtě nejpozději do 30 dnů ode dne doručení uplatnění nároku na náhradu újmy (majetkové i nemajetkové) ze strany poškozené osoby. </w:t>
      </w:r>
    </w:p>
    <w:p w14:paraId="0BD36F4C" w14:textId="77777777" w:rsidR="00852923" w:rsidRPr="00897A55" w:rsidRDefault="00852923" w:rsidP="00852923">
      <w:pPr>
        <w:numPr>
          <w:ilvl w:val="1"/>
          <w:numId w:val="9"/>
        </w:numPr>
        <w:tabs>
          <w:tab w:val="clear" w:pos="360"/>
          <w:tab w:val="num" w:pos="709"/>
        </w:tabs>
        <w:ind w:left="720" w:hanging="720"/>
        <w:jc w:val="both"/>
        <w:rPr>
          <w:rFonts w:ascii="Arial" w:hAnsi="Arial" w:cs="Arial"/>
          <w:snapToGrid w:val="0"/>
          <w:sz w:val="20"/>
          <w:szCs w:val="20"/>
        </w:rPr>
      </w:pPr>
      <w:r w:rsidRPr="00897A55">
        <w:rPr>
          <w:rFonts w:ascii="Arial" w:hAnsi="Arial" w:cs="Arial"/>
          <w:sz w:val="20"/>
          <w:szCs w:val="20"/>
        </w:rPr>
        <w:t>Objednatel je oprávněn požadovat po Poskytovateli smluvní pokutu za nesplnění povinností stanovených v čl. II. této Smlouvy a to tak, že za prodlení s povinností stanovenou v bodě 2.5 ve výši 500,-- Kč za každou započatou hodinu prodlení Poskytovatele s vyproštěním osob; ve výši 500,-- Kč za každý započatý den prodlení s provedením Služby uvedené v bodech 2.2, 2.3, 2.4, 2.7, této Smlouvy. Uplatněním práva na smluvní pokutu není dotčeno právo Objednatele na náhradu újmy (majetkové i nemajetkové)</w:t>
      </w:r>
    </w:p>
    <w:p w14:paraId="49616F7B" w14:textId="77777777" w:rsidR="00801000" w:rsidRPr="00897A55" w:rsidRDefault="00801000" w:rsidP="00852923">
      <w:pPr>
        <w:numPr>
          <w:ilvl w:val="1"/>
          <w:numId w:val="9"/>
        </w:numPr>
        <w:tabs>
          <w:tab w:val="clear" w:pos="360"/>
          <w:tab w:val="num" w:pos="709"/>
        </w:tabs>
        <w:ind w:left="720" w:hanging="720"/>
        <w:jc w:val="both"/>
        <w:rPr>
          <w:rFonts w:ascii="Arial" w:hAnsi="Arial" w:cs="Arial"/>
          <w:snapToGrid w:val="0"/>
          <w:sz w:val="20"/>
          <w:szCs w:val="20"/>
        </w:rPr>
      </w:pPr>
      <w:r w:rsidRPr="00897A55">
        <w:rPr>
          <w:rFonts w:ascii="Arial" w:hAnsi="Arial" w:cs="Arial"/>
          <w:snapToGrid w:val="0"/>
          <w:sz w:val="20"/>
          <w:szCs w:val="20"/>
        </w:rPr>
        <w:t xml:space="preserve">Objednatel je oprávněn jednostranně – bez souhlasu </w:t>
      </w:r>
      <w:proofErr w:type="gramStart"/>
      <w:r w:rsidRPr="00897A55">
        <w:rPr>
          <w:rFonts w:ascii="Arial" w:hAnsi="Arial" w:cs="Arial"/>
          <w:snapToGrid w:val="0"/>
          <w:sz w:val="20"/>
          <w:szCs w:val="20"/>
        </w:rPr>
        <w:t>Poskytovatele - započíst</w:t>
      </w:r>
      <w:proofErr w:type="gramEnd"/>
      <w:r w:rsidRPr="00897A55">
        <w:rPr>
          <w:rFonts w:ascii="Arial" w:hAnsi="Arial" w:cs="Arial"/>
          <w:snapToGrid w:val="0"/>
          <w:sz w:val="20"/>
          <w:szCs w:val="20"/>
        </w:rPr>
        <w:t xml:space="preserve"> jakoukoli smluvní pokutu, kterou je povinen uhradit Poskytovatel, proti fakturované částce</w:t>
      </w:r>
      <w:r w:rsidR="00FD36F6" w:rsidRPr="00897A55">
        <w:rPr>
          <w:rFonts w:ascii="Arial" w:hAnsi="Arial" w:cs="Arial"/>
          <w:snapToGrid w:val="0"/>
          <w:sz w:val="20"/>
          <w:szCs w:val="20"/>
        </w:rPr>
        <w:t>.</w:t>
      </w:r>
    </w:p>
    <w:p w14:paraId="39FE965A" w14:textId="77777777" w:rsidR="00852923" w:rsidRPr="00897A55" w:rsidRDefault="00852923" w:rsidP="00657E73">
      <w:pPr>
        <w:jc w:val="both"/>
        <w:rPr>
          <w:rFonts w:ascii="Arial" w:hAnsi="Arial" w:cs="Arial"/>
          <w:snapToGrid w:val="0"/>
          <w:sz w:val="22"/>
          <w:szCs w:val="22"/>
        </w:rPr>
      </w:pPr>
    </w:p>
    <w:p w14:paraId="76DADE46" w14:textId="77777777" w:rsidR="00852923" w:rsidRPr="00897A55" w:rsidRDefault="00852923" w:rsidP="00852923">
      <w:pPr>
        <w:widowControl w:val="0"/>
        <w:jc w:val="both"/>
        <w:outlineLvl w:val="0"/>
        <w:rPr>
          <w:rFonts w:ascii="Arial" w:hAnsi="Arial" w:cs="Arial"/>
          <w:b/>
          <w:bCs/>
          <w:snapToGrid w:val="0"/>
          <w:sz w:val="20"/>
          <w:szCs w:val="20"/>
        </w:rPr>
      </w:pPr>
      <w:bookmarkStart w:id="12" w:name="_Toc319674626"/>
      <w:r w:rsidRPr="00897A55">
        <w:rPr>
          <w:rFonts w:ascii="Arial" w:hAnsi="Arial" w:cs="Arial"/>
          <w:b/>
          <w:bCs/>
          <w:snapToGrid w:val="0"/>
          <w:sz w:val="20"/>
          <w:szCs w:val="20"/>
        </w:rPr>
        <w:t>VIII.</w:t>
      </w:r>
      <w:r w:rsidRPr="00897A55">
        <w:rPr>
          <w:rFonts w:ascii="Arial" w:hAnsi="Arial" w:cs="Arial"/>
          <w:b/>
          <w:bCs/>
          <w:snapToGrid w:val="0"/>
          <w:sz w:val="20"/>
          <w:szCs w:val="20"/>
        </w:rPr>
        <w:tab/>
        <w:t>ODPOVĚDNOST ZA VADY, ZÁRUKA</w:t>
      </w:r>
      <w:bookmarkEnd w:id="12"/>
    </w:p>
    <w:p w14:paraId="458E0CA1" w14:textId="77777777" w:rsidR="00852923" w:rsidRPr="00897A55" w:rsidRDefault="00852923" w:rsidP="00852923">
      <w:pPr>
        <w:pStyle w:val="Odstavecseseznamem"/>
        <w:ind w:left="360"/>
        <w:contextualSpacing w:val="0"/>
        <w:jc w:val="both"/>
        <w:rPr>
          <w:rFonts w:ascii="Arial" w:hAnsi="Arial" w:cs="Arial"/>
          <w:snapToGrid w:val="0"/>
          <w:vanish/>
          <w:sz w:val="20"/>
          <w:szCs w:val="20"/>
        </w:rPr>
      </w:pPr>
    </w:p>
    <w:p w14:paraId="75875739" w14:textId="77777777" w:rsidR="00852923" w:rsidRPr="00897A55" w:rsidRDefault="00852923" w:rsidP="00852923">
      <w:pPr>
        <w:pStyle w:val="Odstavecseseznamem"/>
        <w:numPr>
          <w:ilvl w:val="1"/>
          <w:numId w:val="12"/>
        </w:numPr>
        <w:jc w:val="both"/>
        <w:rPr>
          <w:rFonts w:ascii="Arial" w:hAnsi="Arial" w:cs="Arial"/>
          <w:snapToGrid w:val="0"/>
          <w:sz w:val="20"/>
          <w:szCs w:val="20"/>
        </w:rPr>
      </w:pPr>
      <w:r w:rsidRPr="00897A55">
        <w:rPr>
          <w:rFonts w:ascii="Arial" w:hAnsi="Arial" w:cs="Arial"/>
          <w:snapToGrid w:val="0"/>
          <w:sz w:val="20"/>
          <w:szCs w:val="20"/>
        </w:rPr>
        <w:lastRenderedPageBreak/>
        <w:t xml:space="preserve">Objednatel je povinen uplatnit případnou reklamaci vady v poskytnuté záruční době, a to s ohledem na předmět plnění i ústně (telefonicky, </w:t>
      </w:r>
      <w:proofErr w:type="gramStart"/>
      <w:r w:rsidR="0006601A" w:rsidRPr="00897A55">
        <w:rPr>
          <w:rFonts w:ascii="Arial" w:hAnsi="Arial" w:cs="Arial"/>
          <w:snapToGrid w:val="0"/>
          <w:sz w:val="20"/>
          <w:szCs w:val="20"/>
        </w:rPr>
        <w:t>e- mailem</w:t>
      </w:r>
      <w:proofErr w:type="gramEnd"/>
      <w:r w:rsidR="0006601A" w:rsidRPr="00897A55">
        <w:rPr>
          <w:rFonts w:ascii="Arial" w:hAnsi="Arial" w:cs="Arial"/>
          <w:snapToGrid w:val="0"/>
          <w:sz w:val="20"/>
          <w:szCs w:val="20"/>
        </w:rPr>
        <w:t xml:space="preserve">, </w:t>
      </w:r>
      <w:r w:rsidRPr="00897A55">
        <w:rPr>
          <w:rFonts w:ascii="Arial" w:hAnsi="Arial" w:cs="Arial"/>
          <w:snapToGrid w:val="0"/>
          <w:sz w:val="20"/>
          <w:szCs w:val="20"/>
        </w:rPr>
        <w:t xml:space="preserve">osobně apod.) </w:t>
      </w:r>
    </w:p>
    <w:p w14:paraId="642A24A2" w14:textId="77777777" w:rsidR="00852923" w:rsidRPr="00897A55" w:rsidRDefault="00852923" w:rsidP="00852923">
      <w:pPr>
        <w:pStyle w:val="Odstavecseseznamem"/>
        <w:numPr>
          <w:ilvl w:val="1"/>
          <w:numId w:val="12"/>
        </w:numPr>
        <w:rPr>
          <w:rFonts w:ascii="Arial" w:hAnsi="Arial" w:cs="Arial"/>
          <w:snapToGrid w:val="0"/>
          <w:sz w:val="20"/>
          <w:szCs w:val="20"/>
        </w:rPr>
      </w:pPr>
      <w:r w:rsidRPr="00897A55">
        <w:rPr>
          <w:rFonts w:ascii="Arial" w:hAnsi="Arial" w:cs="Arial"/>
          <w:snapToGrid w:val="0"/>
          <w:sz w:val="20"/>
          <w:szCs w:val="20"/>
        </w:rPr>
        <w:t>Poskytovatel se zavazuje poskytnout na každou provedenou Službu záruku v délce trvání 24 měsíců ode dne dokončení Služby.</w:t>
      </w:r>
    </w:p>
    <w:p w14:paraId="3FCC4FAA" w14:textId="77777777" w:rsidR="00852923" w:rsidRPr="00897A55" w:rsidRDefault="00852923" w:rsidP="00852923">
      <w:pPr>
        <w:pStyle w:val="Odstavecseseznamem"/>
        <w:numPr>
          <w:ilvl w:val="1"/>
          <w:numId w:val="12"/>
        </w:numPr>
        <w:jc w:val="both"/>
        <w:rPr>
          <w:rFonts w:ascii="Arial" w:hAnsi="Arial" w:cs="Arial"/>
          <w:snapToGrid w:val="0"/>
          <w:sz w:val="20"/>
          <w:szCs w:val="20"/>
        </w:rPr>
      </w:pPr>
      <w:r w:rsidRPr="00897A55">
        <w:rPr>
          <w:rFonts w:ascii="Arial" w:hAnsi="Arial" w:cs="Arial"/>
          <w:snapToGrid w:val="0"/>
          <w:sz w:val="20"/>
          <w:szCs w:val="20"/>
        </w:rPr>
        <w:t>Poskytovatel odpovídá za to, že provedená Služba bude mít vlastnosti stanovené ve Smlouvě, v právních předpisech, příslušných právně závazných i doporučených českých technických normách, odpovídající účelu Smlouvy ve vztahu k předmětu plnění.</w:t>
      </w:r>
    </w:p>
    <w:p w14:paraId="1C190D6B" w14:textId="77777777" w:rsidR="00852923" w:rsidRPr="00897A55" w:rsidRDefault="00852923" w:rsidP="00852923">
      <w:pPr>
        <w:pStyle w:val="Odstavecseseznamem"/>
        <w:numPr>
          <w:ilvl w:val="1"/>
          <w:numId w:val="12"/>
        </w:numPr>
        <w:ind w:hanging="792"/>
        <w:contextualSpacing w:val="0"/>
        <w:jc w:val="both"/>
        <w:rPr>
          <w:rFonts w:ascii="Arial" w:hAnsi="Arial" w:cs="Arial"/>
          <w:snapToGrid w:val="0"/>
          <w:sz w:val="20"/>
          <w:szCs w:val="20"/>
        </w:rPr>
      </w:pPr>
      <w:r w:rsidRPr="00897A55">
        <w:rPr>
          <w:rFonts w:ascii="Arial" w:hAnsi="Arial" w:cs="Arial"/>
          <w:snapToGrid w:val="0"/>
          <w:sz w:val="20"/>
          <w:szCs w:val="20"/>
        </w:rPr>
        <w:t>Poskytovatel se zavazuje řádně oznámené vady bezplatně odstranit ve lhůtě do pěti (5) hodin</w:t>
      </w:r>
      <w:r w:rsidR="00CC54FA" w:rsidRPr="00897A55">
        <w:rPr>
          <w:rFonts w:ascii="Arial" w:hAnsi="Arial" w:cs="Arial"/>
          <w:snapToGrid w:val="0"/>
          <w:sz w:val="20"/>
          <w:szCs w:val="20"/>
        </w:rPr>
        <w:t xml:space="preserve">, </w:t>
      </w:r>
      <w:r w:rsidRPr="00897A55">
        <w:rPr>
          <w:rFonts w:ascii="Arial" w:hAnsi="Arial" w:cs="Arial"/>
          <w:snapToGrid w:val="0"/>
          <w:sz w:val="20"/>
          <w:szCs w:val="20"/>
        </w:rPr>
        <w:t>od oznámení vady, nebude-li dohodnuto Smluvními stranami jinak. Nesplnění této povinnosti opravňuje Objednatele k uplatnění smluvní pokuty ve výši 500,-- Kč za každých započatých 5 (pět) hodin prodlení s nástupem odstraňování vady. Bude-li vada nahlášena Poskytovateli po 1</w:t>
      </w:r>
      <w:r w:rsidR="0006601A" w:rsidRPr="00897A55">
        <w:rPr>
          <w:rFonts w:ascii="Arial" w:hAnsi="Arial" w:cs="Arial"/>
          <w:snapToGrid w:val="0"/>
          <w:sz w:val="20"/>
          <w:szCs w:val="20"/>
        </w:rPr>
        <w:t>5</w:t>
      </w:r>
      <w:r w:rsidRPr="00897A55">
        <w:rPr>
          <w:rFonts w:ascii="Arial" w:hAnsi="Arial" w:cs="Arial"/>
          <w:snapToGrid w:val="0"/>
          <w:sz w:val="20"/>
          <w:szCs w:val="20"/>
        </w:rPr>
        <w:t>. hodině, počíná lhůta pro odstranění vady běžet v 7,00hod. následujícího dne.</w:t>
      </w:r>
      <w:r w:rsidRPr="00897A55">
        <w:rPr>
          <w:rFonts w:ascii="Arial" w:hAnsi="Arial" w:cs="Arial"/>
          <w:sz w:val="20"/>
          <w:szCs w:val="20"/>
        </w:rPr>
        <w:t xml:space="preserve"> Uplatněním práva na smluvní pokuty není dotčeno právo Objednatele na náhradu újmy (majetkové i nemajetkové)</w:t>
      </w:r>
    </w:p>
    <w:p w14:paraId="0824817D" w14:textId="77777777" w:rsidR="00C036A1" w:rsidRPr="00897A55" w:rsidRDefault="00C036A1" w:rsidP="00C036A1">
      <w:pPr>
        <w:pStyle w:val="Odstavecseseznamem"/>
        <w:contextualSpacing w:val="0"/>
        <w:jc w:val="both"/>
        <w:rPr>
          <w:rFonts w:ascii="Arial" w:hAnsi="Arial" w:cs="Arial"/>
          <w:snapToGrid w:val="0"/>
          <w:sz w:val="20"/>
          <w:szCs w:val="20"/>
        </w:rPr>
      </w:pPr>
    </w:p>
    <w:p w14:paraId="7B88540D" w14:textId="77777777" w:rsidR="00565297" w:rsidRPr="00897A55" w:rsidRDefault="00565297" w:rsidP="00C036A1">
      <w:pPr>
        <w:pStyle w:val="Odstavecseseznamem"/>
        <w:contextualSpacing w:val="0"/>
        <w:jc w:val="both"/>
        <w:rPr>
          <w:rFonts w:ascii="Arial" w:hAnsi="Arial" w:cs="Arial"/>
          <w:snapToGrid w:val="0"/>
          <w:sz w:val="20"/>
          <w:szCs w:val="20"/>
        </w:rPr>
      </w:pPr>
    </w:p>
    <w:p w14:paraId="380D670A" w14:textId="77777777" w:rsidR="00196D7E" w:rsidRPr="004B49DE" w:rsidRDefault="00801000" w:rsidP="00C738CD">
      <w:pPr>
        <w:rPr>
          <w:rFonts w:ascii="Arial" w:hAnsi="Arial" w:cs="Arial"/>
          <w:sz w:val="20"/>
          <w:szCs w:val="20"/>
        </w:rPr>
      </w:pPr>
      <w:r w:rsidRPr="00897A55">
        <w:rPr>
          <w:rFonts w:ascii="Arial" w:hAnsi="Arial" w:cs="Arial"/>
          <w:b/>
          <w:bCs/>
          <w:snapToGrid w:val="0"/>
          <w:sz w:val="20"/>
          <w:szCs w:val="20"/>
        </w:rPr>
        <w:t xml:space="preserve">IX. </w:t>
      </w:r>
      <w:r w:rsidRPr="00897A55">
        <w:rPr>
          <w:rFonts w:ascii="Arial" w:hAnsi="Arial" w:cs="Arial"/>
          <w:b/>
          <w:bCs/>
          <w:snapToGrid w:val="0"/>
          <w:sz w:val="20"/>
          <w:szCs w:val="20"/>
        </w:rPr>
        <w:tab/>
        <w:t>O</w:t>
      </w:r>
      <w:r w:rsidR="000001D2" w:rsidRPr="00897A55">
        <w:rPr>
          <w:rFonts w:ascii="Arial" w:hAnsi="Arial" w:cs="Arial"/>
          <w:b/>
          <w:bCs/>
          <w:snapToGrid w:val="0"/>
          <w:sz w:val="20"/>
          <w:szCs w:val="20"/>
        </w:rPr>
        <w:t>DSTOUPENÍ</w:t>
      </w:r>
    </w:p>
    <w:p w14:paraId="7536CF42" w14:textId="77777777" w:rsidR="00852923" w:rsidRPr="00897A55" w:rsidRDefault="00852923" w:rsidP="00852923">
      <w:pPr>
        <w:pStyle w:val="Odstavecseseznamem"/>
        <w:numPr>
          <w:ilvl w:val="1"/>
          <w:numId w:val="13"/>
        </w:numPr>
        <w:jc w:val="both"/>
        <w:rPr>
          <w:rFonts w:ascii="Arial" w:hAnsi="Arial" w:cs="Arial"/>
          <w:bCs/>
          <w:sz w:val="20"/>
          <w:szCs w:val="20"/>
        </w:rPr>
      </w:pPr>
      <w:r w:rsidRPr="00897A55">
        <w:rPr>
          <w:rFonts w:ascii="Arial" w:hAnsi="Arial" w:cs="Arial"/>
          <w:sz w:val="20"/>
          <w:szCs w:val="20"/>
        </w:rPr>
        <w:t>Objednatel je oprávněn odstoupit od Smlouvy v případě podstatného porušení této Smlouvy Poskytovatelem, za které jsou považovány zejména tyto situace:</w:t>
      </w:r>
    </w:p>
    <w:p w14:paraId="52BA1501" w14:textId="77777777" w:rsidR="00852923" w:rsidRPr="00897A55" w:rsidRDefault="00852923" w:rsidP="00852923">
      <w:pPr>
        <w:tabs>
          <w:tab w:val="left" w:pos="1134"/>
        </w:tabs>
        <w:suppressAutoHyphens/>
        <w:ind w:left="1276"/>
        <w:jc w:val="both"/>
        <w:rPr>
          <w:rFonts w:ascii="Arial" w:hAnsi="Arial" w:cs="Arial"/>
          <w:sz w:val="20"/>
          <w:szCs w:val="20"/>
        </w:rPr>
      </w:pPr>
      <w:r w:rsidRPr="00897A55">
        <w:rPr>
          <w:rFonts w:ascii="Arial" w:hAnsi="Arial" w:cs="Arial"/>
          <w:sz w:val="20"/>
          <w:szCs w:val="20"/>
        </w:rPr>
        <w:t xml:space="preserve">a) ocitne-li se Poskytovatel v prodlení se splněním svého závazku ze Smlouvy po dobu delší </w:t>
      </w:r>
      <w:proofErr w:type="gramStart"/>
      <w:r w:rsidRPr="00897A55">
        <w:rPr>
          <w:rFonts w:ascii="Arial" w:hAnsi="Arial" w:cs="Arial"/>
          <w:sz w:val="20"/>
          <w:szCs w:val="20"/>
        </w:rPr>
        <w:t>než  10</w:t>
      </w:r>
      <w:proofErr w:type="gramEnd"/>
      <w:r w:rsidRPr="00897A55">
        <w:rPr>
          <w:rFonts w:ascii="Arial" w:hAnsi="Arial" w:cs="Arial"/>
          <w:b/>
          <w:sz w:val="20"/>
          <w:szCs w:val="20"/>
        </w:rPr>
        <w:t xml:space="preserve"> </w:t>
      </w:r>
      <w:r w:rsidRPr="00897A55">
        <w:rPr>
          <w:rFonts w:ascii="Arial" w:hAnsi="Arial" w:cs="Arial"/>
          <w:sz w:val="20"/>
          <w:szCs w:val="20"/>
        </w:rPr>
        <w:t>kalendářních dnů;</w:t>
      </w:r>
    </w:p>
    <w:p w14:paraId="47C4B548" w14:textId="77777777" w:rsidR="00852923" w:rsidRPr="00897A55" w:rsidRDefault="00852923" w:rsidP="00852923">
      <w:pPr>
        <w:tabs>
          <w:tab w:val="left" w:pos="1134"/>
        </w:tabs>
        <w:suppressAutoHyphens/>
        <w:ind w:left="1276"/>
        <w:jc w:val="both"/>
        <w:rPr>
          <w:rFonts w:ascii="Arial" w:hAnsi="Arial" w:cs="Arial"/>
          <w:sz w:val="20"/>
          <w:szCs w:val="20"/>
        </w:rPr>
      </w:pPr>
      <w:r w:rsidRPr="00897A55">
        <w:rPr>
          <w:rFonts w:ascii="Arial" w:hAnsi="Arial" w:cs="Arial"/>
          <w:sz w:val="20"/>
          <w:szCs w:val="20"/>
        </w:rPr>
        <w:t xml:space="preserve">b) Poskytovatel přes písemné upozornění provádí svoje práce neodborně nebo v rozporu se Smlouvou a tyto skutečnosti neodstranil ani v dodatečně stanovené lhůtě. </w:t>
      </w:r>
    </w:p>
    <w:p w14:paraId="606B76E7" w14:textId="77777777" w:rsidR="00852923" w:rsidRPr="00897A55" w:rsidRDefault="00852923" w:rsidP="00852923">
      <w:pPr>
        <w:pStyle w:val="Odstavecseseznamem"/>
        <w:numPr>
          <w:ilvl w:val="1"/>
          <w:numId w:val="13"/>
        </w:numPr>
        <w:jc w:val="both"/>
        <w:rPr>
          <w:rFonts w:ascii="Arial" w:hAnsi="Arial" w:cs="Arial"/>
          <w:snapToGrid w:val="0"/>
          <w:sz w:val="20"/>
          <w:szCs w:val="20"/>
        </w:rPr>
      </w:pPr>
      <w:r w:rsidRPr="00897A55">
        <w:rPr>
          <w:rFonts w:ascii="Arial" w:hAnsi="Arial" w:cs="Arial"/>
          <w:snapToGrid w:val="0"/>
          <w:sz w:val="20"/>
          <w:szCs w:val="20"/>
        </w:rPr>
        <w:t>Poskytovatel je oprávněn odstoupit od smlouvy, pokud Objednatel bude v prodlení s úhradou ceny Služby s tím, že toto porušení nenapraví ani v dodatečné lhůtě 30 dní od obdržení písemné výzvy Poskytovatele k nápravě.</w:t>
      </w:r>
    </w:p>
    <w:p w14:paraId="15BD5D67" w14:textId="77777777" w:rsidR="00852923" w:rsidRPr="00897A55" w:rsidRDefault="00852923" w:rsidP="00852923">
      <w:pPr>
        <w:pStyle w:val="Odstavecseseznamem"/>
        <w:numPr>
          <w:ilvl w:val="1"/>
          <w:numId w:val="13"/>
        </w:numPr>
        <w:ind w:left="600" w:hanging="600"/>
        <w:contextualSpacing w:val="0"/>
        <w:jc w:val="both"/>
        <w:rPr>
          <w:rFonts w:ascii="Arial" w:hAnsi="Arial" w:cs="Arial"/>
          <w:snapToGrid w:val="0"/>
          <w:sz w:val="20"/>
          <w:szCs w:val="20"/>
        </w:rPr>
      </w:pPr>
      <w:r w:rsidRPr="00897A55">
        <w:rPr>
          <w:rFonts w:ascii="Arial" w:hAnsi="Arial" w:cs="Arial"/>
          <w:snapToGrid w:val="0"/>
          <w:sz w:val="20"/>
          <w:szCs w:val="20"/>
        </w:rPr>
        <w:t xml:space="preserve">Odstoupení musí být učiněno písemně s uvedením důvodu a doručeno druhé smluvní straně. Odstoupení od smlouvy nemá vliv na právo vymáhat náhradu škody a smluvní pokutu. </w:t>
      </w:r>
    </w:p>
    <w:p w14:paraId="1CB4F7F6" w14:textId="77777777" w:rsidR="00852923" w:rsidRPr="00897A55" w:rsidRDefault="00852923" w:rsidP="00852923">
      <w:pPr>
        <w:pStyle w:val="Odstavecseseznamem"/>
        <w:ind w:left="600"/>
        <w:jc w:val="both"/>
        <w:rPr>
          <w:rFonts w:ascii="Arial" w:hAnsi="Arial" w:cs="Arial"/>
          <w:snapToGrid w:val="0"/>
          <w:sz w:val="20"/>
          <w:szCs w:val="20"/>
        </w:rPr>
      </w:pPr>
    </w:p>
    <w:p w14:paraId="65994D0A" w14:textId="77777777" w:rsidR="00852923" w:rsidRPr="00897A55" w:rsidRDefault="00852923" w:rsidP="00852923">
      <w:pPr>
        <w:widowControl w:val="0"/>
        <w:jc w:val="both"/>
        <w:rPr>
          <w:rFonts w:ascii="Arial" w:hAnsi="Arial" w:cs="Arial"/>
          <w:b/>
          <w:bCs/>
          <w:snapToGrid w:val="0"/>
          <w:sz w:val="20"/>
          <w:szCs w:val="20"/>
        </w:rPr>
      </w:pPr>
    </w:p>
    <w:p w14:paraId="452D6D12" w14:textId="77777777" w:rsidR="00852923" w:rsidRPr="00897A55" w:rsidRDefault="00852923" w:rsidP="00852923">
      <w:pPr>
        <w:widowControl w:val="0"/>
        <w:jc w:val="both"/>
        <w:rPr>
          <w:rFonts w:ascii="Arial" w:hAnsi="Arial" w:cs="Arial"/>
          <w:b/>
          <w:bCs/>
          <w:snapToGrid w:val="0"/>
          <w:sz w:val="20"/>
          <w:szCs w:val="20"/>
        </w:rPr>
      </w:pPr>
      <w:r w:rsidRPr="00897A55">
        <w:rPr>
          <w:rFonts w:ascii="Arial" w:hAnsi="Arial" w:cs="Arial"/>
          <w:b/>
          <w:bCs/>
          <w:snapToGrid w:val="0"/>
          <w:sz w:val="20"/>
          <w:szCs w:val="20"/>
        </w:rPr>
        <w:t>X.</w:t>
      </w:r>
      <w:r w:rsidRPr="00897A55">
        <w:rPr>
          <w:rFonts w:ascii="Arial" w:hAnsi="Arial" w:cs="Arial"/>
          <w:b/>
          <w:bCs/>
          <w:snapToGrid w:val="0"/>
          <w:sz w:val="20"/>
          <w:szCs w:val="20"/>
        </w:rPr>
        <w:tab/>
        <w:t>ZÁVĚREČNÁ USTANOVENÍ</w:t>
      </w:r>
    </w:p>
    <w:p w14:paraId="7ABE2FB7" w14:textId="77777777" w:rsidR="00852923" w:rsidRPr="00897A55" w:rsidRDefault="00852923" w:rsidP="00852923">
      <w:pPr>
        <w:pStyle w:val="Odstavecseseznamem"/>
        <w:numPr>
          <w:ilvl w:val="1"/>
          <w:numId w:val="15"/>
        </w:numPr>
        <w:jc w:val="both"/>
        <w:rPr>
          <w:rFonts w:ascii="Arial" w:hAnsi="Arial" w:cs="Arial"/>
          <w:snapToGrid w:val="0"/>
          <w:sz w:val="20"/>
          <w:szCs w:val="20"/>
        </w:rPr>
      </w:pPr>
      <w:r w:rsidRPr="00897A55">
        <w:rPr>
          <w:rFonts w:ascii="Arial" w:hAnsi="Arial" w:cs="Arial"/>
          <w:snapToGrid w:val="0"/>
          <w:sz w:val="20"/>
          <w:szCs w:val="20"/>
        </w:rPr>
        <w:t xml:space="preserve">Jakýkoliv technický spor mezi stranami bude s konečnou platností vyřešen nezávislým soudním znalcem jmenovaným oběma stranami, nedohodnou-li se, určeným soudem. Jakýkoli majetkový spor mezi stranami v souvislosti s touto Smlouvou bude s konečnou platností vyřešen příslušnými soudy České republiky (místní příslušnost se sjednává vždy s ohledem na místo sídla Objednatele), pokud se strany nedohodnou jinak. Vznik </w:t>
      </w:r>
      <w:r w:rsidR="00863931" w:rsidRPr="00897A55">
        <w:rPr>
          <w:rFonts w:ascii="Arial" w:hAnsi="Arial" w:cs="Arial"/>
          <w:snapToGrid w:val="0"/>
          <w:sz w:val="20"/>
          <w:szCs w:val="20"/>
        </w:rPr>
        <w:t xml:space="preserve">soudního </w:t>
      </w:r>
      <w:r w:rsidRPr="00897A55">
        <w:rPr>
          <w:rFonts w:ascii="Arial" w:hAnsi="Arial" w:cs="Arial"/>
          <w:snapToGrid w:val="0"/>
          <w:sz w:val="20"/>
          <w:szCs w:val="20"/>
        </w:rPr>
        <w:t xml:space="preserve">sporu nezbavuje Poskytovatele povinností pokračovat v poskytování Služeb. </w:t>
      </w:r>
    </w:p>
    <w:p w14:paraId="6D397A10" w14:textId="77777777" w:rsidR="00852923" w:rsidRPr="00897A55" w:rsidRDefault="00852923" w:rsidP="00852923">
      <w:pPr>
        <w:pStyle w:val="Odstavecseseznamem"/>
        <w:numPr>
          <w:ilvl w:val="1"/>
          <w:numId w:val="15"/>
        </w:numPr>
        <w:jc w:val="both"/>
        <w:rPr>
          <w:rFonts w:ascii="Arial" w:hAnsi="Arial" w:cs="Arial"/>
          <w:snapToGrid w:val="0"/>
          <w:sz w:val="20"/>
          <w:szCs w:val="20"/>
        </w:rPr>
      </w:pPr>
      <w:r w:rsidRPr="00897A55">
        <w:rPr>
          <w:rFonts w:ascii="Arial" w:hAnsi="Arial" w:cs="Arial"/>
          <w:snapToGrid w:val="0"/>
          <w:sz w:val="20"/>
          <w:szCs w:val="20"/>
        </w:rPr>
        <w:t>Smluvní strany výslovně stanoví, že se tato Smlouva řídí občanským zákoníkem, a dalšími relevantními právními předpisy.</w:t>
      </w:r>
    </w:p>
    <w:p w14:paraId="510C97F2" w14:textId="77777777" w:rsidR="00565297" w:rsidRPr="00897A55" w:rsidRDefault="00565297" w:rsidP="00852923">
      <w:pPr>
        <w:pStyle w:val="Odstavecseseznamem"/>
        <w:numPr>
          <w:ilvl w:val="1"/>
          <w:numId w:val="15"/>
        </w:numPr>
        <w:jc w:val="both"/>
        <w:rPr>
          <w:rFonts w:ascii="Arial" w:hAnsi="Arial" w:cs="Arial"/>
          <w:snapToGrid w:val="0"/>
          <w:sz w:val="20"/>
          <w:szCs w:val="20"/>
        </w:rPr>
      </w:pPr>
      <w:r w:rsidRPr="00897A55">
        <w:rPr>
          <w:rFonts w:ascii="Arial" w:hAnsi="Arial" w:cs="Arial"/>
          <w:sz w:val="20"/>
          <w:szCs w:val="20"/>
          <w:lang w:val="x-none"/>
        </w:rPr>
        <w:t>Zhotovitel na sebe v souladu s ustanovením § 1765 odst. 2 zákona č. 89/2012 Sb., občanského zákoníku</w:t>
      </w:r>
      <w:r w:rsidRPr="00897A55">
        <w:rPr>
          <w:rFonts w:ascii="Arial" w:hAnsi="Arial" w:cs="Arial"/>
          <w:sz w:val="20"/>
          <w:szCs w:val="20"/>
        </w:rPr>
        <w:t xml:space="preserve"> ve znění pozdějších předpisů,</w:t>
      </w:r>
      <w:r w:rsidRPr="00897A55">
        <w:rPr>
          <w:rFonts w:ascii="Arial" w:hAnsi="Arial" w:cs="Arial"/>
          <w:sz w:val="20"/>
          <w:szCs w:val="20"/>
          <w:lang w:val="x-none"/>
        </w:rPr>
        <w:t xml:space="preserve"> přebírá nebezpečí změny okolností Tímto však nejsou nikterak dotčena práva smluvních stran upravená v této smlouvě.</w:t>
      </w:r>
    </w:p>
    <w:p w14:paraId="6B2DFA8D" w14:textId="77777777" w:rsidR="00852923" w:rsidRPr="00897A55" w:rsidRDefault="00852923" w:rsidP="00852923">
      <w:pPr>
        <w:pStyle w:val="Odstavecseseznamem"/>
        <w:numPr>
          <w:ilvl w:val="1"/>
          <w:numId w:val="14"/>
        </w:numPr>
        <w:ind w:left="600" w:hanging="600"/>
        <w:contextualSpacing w:val="0"/>
        <w:jc w:val="both"/>
        <w:rPr>
          <w:rFonts w:ascii="Arial" w:hAnsi="Arial" w:cs="Arial"/>
          <w:snapToGrid w:val="0"/>
          <w:sz w:val="20"/>
          <w:szCs w:val="20"/>
        </w:rPr>
      </w:pPr>
      <w:r w:rsidRPr="00897A55">
        <w:rPr>
          <w:rFonts w:ascii="Arial" w:hAnsi="Arial" w:cs="Arial"/>
          <w:sz w:val="20"/>
          <w:szCs w:val="20"/>
        </w:rPr>
        <w:t xml:space="preserve">Poskytovatel není oprávněn postoupit jakákoliv práva anebo povinnosti z této Smlouvy bez předchozího písemného souhlasu Objednatele. Objednatel je oprávněn postoupit svá práva anebo povinnosti z této Smlouvy na jakoukoliv třetí osobu. </w:t>
      </w:r>
    </w:p>
    <w:p w14:paraId="5DF1D2AE" w14:textId="77777777" w:rsidR="00852923" w:rsidRPr="00897A55" w:rsidRDefault="00852923" w:rsidP="00852923">
      <w:pPr>
        <w:pStyle w:val="Odstavecseseznamem"/>
        <w:numPr>
          <w:ilvl w:val="1"/>
          <w:numId w:val="14"/>
        </w:numPr>
        <w:ind w:left="600" w:hanging="600"/>
        <w:contextualSpacing w:val="0"/>
        <w:jc w:val="both"/>
        <w:rPr>
          <w:rFonts w:ascii="Arial" w:hAnsi="Arial" w:cs="Arial"/>
          <w:snapToGrid w:val="0"/>
          <w:sz w:val="20"/>
          <w:szCs w:val="20"/>
        </w:rPr>
      </w:pPr>
      <w:r w:rsidRPr="00897A55">
        <w:rPr>
          <w:rFonts w:ascii="Arial" w:hAnsi="Arial" w:cs="Arial"/>
          <w:snapToGrid w:val="0"/>
          <w:sz w:val="20"/>
          <w:szCs w:val="20"/>
        </w:rPr>
        <w:t>Tuto Smlouvu lze měnit pouze písemnými číslovanými dodatky sepsanými na téže listině a podepsanými osobami oprávněnými jednat ve věcech smluvních dle předchozího odstavce a dále písemnými pokyny Objednatele ke změně.</w:t>
      </w:r>
    </w:p>
    <w:p w14:paraId="212C46F0" w14:textId="77777777" w:rsidR="00852923" w:rsidRPr="00897A55" w:rsidRDefault="00852923" w:rsidP="00852923">
      <w:pPr>
        <w:pStyle w:val="Odstavecseseznamem"/>
        <w:numPr>
          <w:ilvl w:val="1"/>
          <w:numId w:val="14"/>
        </w:numPr>
        <w:ind w:left="600" w:hanging="600"/>
        <w:contextualSpacing w:val="0"/>
        <w:jc w:val="both"/>
        <w:rPr>
          <w:rFonts w:ascii="Arial" w:hAnsi="Arial" w:cs="Arial"/>
          <w:snapToGrid w:val="0"/>
          <w:sz w:val="20"/>
          <w:szCs w:val="20"/>
        </w:rPr>
      </w:pPr>
      <w:r w:rsidRPr="00897A55">
        <w:rPr>
          <w:rFonts w:ascii="Arial" w:hAnsi="Arial" w:cs="Arial"/>
          <w:snapToGrid w:val="0"/>
          <w:sz w:val="20"/>
          <w:szCs w:val="20"/>
        </w:rPr>
        <w:t>Poskytovatel bere na vědomí, že Objednatel je subjektem povinným zveřejňovat smlouvy dle zákona č. 340/2015 Sb. Tato</w:t>
      </w:r>
      <w:r w:rsidRPr="00897A55">
        <w:rPr>
          <w:rFonts w:ascii="Arial" w:hAnsi="Arial" w:cs="Arial"/>
          <w:sz w:val="20"/>
          <w:szCs w:val="20"/>
        </w:rPr>
        <w:t xml:space="preserve"> smlouva nabývá platnosti dnem jejího uzavření, tj. podpisem obou smluvních stran a nabývá účinnosti uveřejněním v registru smluv, které zajistí </w:t>
      </w:r>
      <w:r w:rsidR="00724249" w:rsidRPr="00897A55">
        <w:rPr>
          <w:rFonts w:ascii="Arial" w:hAnsi="Arial" w:cs="Arial"/>
          <w:sz w:val="20"/>
          <w:szCs w:val="20"/>
        </w:rPr>
        <w:t>Objednatel</w:t>
      </w:r>
      <w:r w:rsidRPr="00897A55">
        <w:rPr>
          <w:rFonts w:ascii="Arial" w:hAnsi="Arial" w:cs="Arial"/>
          <w:sz w:val="20"/>
          <w:szCs w:val="20"/>
        </w:rPr>
        <w:t>.</w:t>
      </w:r>
    </w:p>
    <w:p w14:paraId="3AAA23FA" w14:textId="77777777" w:rsidR="00852923" w:rsidRPr="00897A55" w:rsidRDefault="00852923" w:rsidP="00852923">
      <w:pPr>
        <w:pStyle w:val="Odstavecseseznamem"/>
        <w:numPr>
          <w:ilvl w:val="1"/>
          <w:numId w:val="14"/>
        </w:numPr>
        <w:ind w:left="600" w:hanging="600"/>
        <w:contextualSpacing w:val="0"/>
        <w:jc w:val="both"/>
        <w:rPr>
          <w:rFonts w:ascii="Arial" w:hAnsi="Arial" w:cs="Arial"/>
          <w:snapToGrid w:val="0"/>
          <w:sz w:val="20"/>
          <w:szCs w:val="20"/>
        </w:rPr>
      </w:pPr>
      <w:r w:rsidRPr="00897A55">
        <w:rPr>
          <w:rFonts w:ascii="Arial" w:hAnsi="Arial" w:cs="Arial"/>
          <w:sz w:val="20"/>
          <w:szCs w:val="20"/>
        </w:rPr>
        <w:t>Smluvní strany konstatují, že tato Smlouva byla vyhotovena ve čtyřech stejnopisech, z nichž Objednatel obdrží dvě vyhotovení a Poskytovatel dvě vyhotovení. Každý stejnopis má právní sílu originálu.</w:t>
      </w:r>
    </w:p>
    <w:p w14:paraId="2C330FE7" w14:textId="77777777" w:rsidR="00EB6651" w:rsidRPr="00897A55" w:rsidRDefault="00EB6651" w:rsidP="00EB6651">
      <w:pPr>
        <w:ind w:left="600"/>
        <w:jc w:val="both"/>
        <w:rPr>
          <w:rFonts w:ascii="Arial" w:hAnsi="Arial" w:cs="Arial"/>
          <w:sz w:val="20"/>
          <w:szCs w:val="20"/>
        </w:rPr>
      </w:pPr>
    </w:p>
    <w:p w14:paraId="3DF5E1D7" w14:textId="77777777" w:rsidR="00EB6651" w:rsidRPr="00897A55" w:rsidRDefault="00EB6651" w:rsidP="00EB6651">
      <w:pPr>
        <w:jc w:val="both"/>
        <w:rPr>
          <w:rFonts w:ascii="Arial" w:hAnsi="Arial" w:cs="Arial"/>
          <w:sz w:val="20"/>
          <w:szCs w:val="20"/>
        </w:rPr>
      </w:pPr>
    </w:p>
    <w:p w14:paraId="1CE5D58A" w14:textId="77777777" w:rsidR="00EE3944" w:rsidRPr="00897A55" w:rsidRDefault="00852923" w:rsidP="00EB6651">
      <w:pPr>
        <w:jc w:val="both"/>
        <w:rPr>
          <w:rFonts w:ascii="Arial" w:hAnsi="Arial" w:cs="Arial"/>
          <w:sz w:val="20"/>
          <w:szCs w:val="20"/>
        </w:rPr>
      </w:pPr>
      <w:r w:rsidRPr="00897A55">
        <w:rPr>
          <w:rFonts w:ascii="Arial" w:hAnsi="Arial" w:cs="Arial"/>
          <w:sz w:val="20"/>
          <w:szCs w:val="20"/>
        </w:rPr>
        <w:t>Příloha č. 1: specifikace Služeb a místa plnění</w:t>
      </w:r>
      <w:r w:rsidR="007F4960" w:rsidRPr="00897A55">
        <w:rPr>
          <w:rFonts w:ascii="Arial" w:hAnsi="Arial" w:cs="Arial"/>
          <w:sz w:val="20"/>
          <w:szCs w:val="20"/>
        </w:rPr>
        <w:t>, seznam kontaktních osob, cena za služby</w:t>
      </w:r>
      <w:r w:rsidR="00DA22E6" w:rsidRPr="00897A55">
        <w:rPr>
          <w:rFonts w:ascii="Arial" w:hAnsi="Arial" w:cs="Arial"/>
          <w:sz w:val="20"/>
          <w:szCs w:val="20"/>
        </w:rPr>
        <w:t xml:space="preserve"> </w:t>
      </w:r>
    </w:p>
    <w:p w14:paraId="383DE035" w14:textId="77777777" w:rsidR="00565297" w:rsidRPr="00897A55" w:rsidRDefault="00565297" w:rsidP="00565297">
      <w:pPr>
        <w:jc w:val="both"/>
        <w:rPr>
          <w:rFonts w:ascii="Arial" w:hAnsi="Arial" w:cs="Arial"/>
          <w:sz w:val="20"/>
          <w:szCs w:val="20"/>
        </w:rPr>
      </w:pPr>
      <w:r w:rsidRPr="00897A55">
        <w:rPr>
          <w:rFonts w:ascii="Arial" w:hAnsi="Arial" w:cs="Arial"/>
          <w:sz w:val="20"/>
          <w:szCs w:val="20"/>
        </w:rPr>
        <w:t xml:space="preserve">Příloha </w:t>
      </w:r>
      <w:r w:rsidR="0007300B" w:rsidRPr="00897A55">
        <w:rPr>
          <w:rFonts w:ascii="Arial" w:hAnsi="Arial" w:cs="Arial"/>
          <w:sz w:val="20"/>
          <w:szCs w:val="20"/>
        </w:rPr>
        <w:t xml:space="preserve">č. </w:t>
      </w:r>
      <w:r w:rsidR="007F4960" w:rsidRPr="00897A55">
        <w:rPr>
          <w:rFonts w:ascii="Arial" w:hAnsi="Arial" w:cs="Arial"/>
          <w:sz w:val="20"/>
          <w:szCs w:val="20"/>
        </w:rPr>
        <w:t>2</w:t>
      </w:r>
      <w:r w:rsidR="0007300B" w:rsidRPr="00897A55">
        <w:rPr>
          <w:rFonts w:ascii="Arial" w:hAnsi="Arial" w:cs="Arial"/>
          <w:sz w:val="20"/>
          <w:szCs w:val="20"/>
        </w:rPr>
        <w:t xml:space="preserve"> ověřená</w:t>
      </w:r>
      <w:r w:rsidRPr="00897A55">
        <w:rPr>
          <w:rFonts w:ascii="Arial" w:hAnsi="Arial" w:cs="Arial"/>
          <w:sz w:val="20"/>
          <w:szCs w:val="20"/>
        </w:rPr>
        <w:t xml:space="preserve"> kopie obecného pojištění odpovědnosti za škodu způsobenou třetím osobám </w:t>
      </w:r>
    </w:p>
    <w:p w14:paraId="38CF1943" w14:textId="77777777" w:rsidR="00801000" w:rsidRPr="00897A55" w:rsidRDefault="00801000" w:rsidP="00801000">
      <w:pPr>
        <w:jc w:val="both"/>
        <w:rPr>
          <w:rFonts w:ascii="Arial" w:hAnsi="Arial" w:cs="Arial"/>
          <w:sz w:val="20"/>
          <w:szCs w:val="20"/>
        </w:rPr>
      </w:pPr>
    </w:p>
    <w:p w14:paraId="7C08E82B" w14:textId="77777777" w:rsidR="00565297" w:rsidRPr="00897A55" w:rsidRDefault="00565297" w:rsidP="00801000">
      <w:pPr>
        <w:jc w:val="both"/>
        <w:rPr>
          <w:rFonts w:ascii="Arial" w:hAnsi="Arial" w:cs="Arial"/>
          <w:sz w:val="20"/>
          <w:szCs w:val="20"/>
        </w:rPr>
      </w:pPr>
    </w:p>
    <w:p w14:paraId="7CBFA8BD" w14:textId="77777777" w:rsidR="00565297" w:rsidRPr="00897A55" w:rsidRDefault="00565297" w:rsidP="00801000">
      <w:pPr>
        <w:jc w:val="both"/>
        <w:rPr>
          <w:rFonts w:ascii="Arial" w:hAnsi="Arial" w:cs="Arial"/>
          <w:sz w:val="20"/>
          <w:szCs w:val="20"/>
        </w:rPr>
      </w:pPr>
    </w:p>
    <w:p w14:paraId="5FB942E2" w14:textId="73AC513A" w:rsidR="00852923" w:rsidRPr="00897A55" w:rsidRDefault="00801000" w:rsidP="00801000">
      <w:pPr>
        <w:jc w:val="both"/>
        <w:rPr>
          <w:rFonts w:ascii="Arial" w:hAnsi="Arial" w:cs="Arial"/>
          <w:sz w:val="20"/>
          <w:szCs w:val="20"/>
        </w:rPr>
      </w:pPr>
      <w:r w:rsidRPr="00897A55">
        <w:rPr>
          <w:rFonts w:ascii="Arial" w:hAnsi="Arial" w:cs="Arial"/>
          <w:sz w:val="20"/>
          <w:szCs w:val="20"/>
        </w:rPr>
        <w:t xml:space="preserve"> </w:t>
      </w:r>
      <w:r w:rsidR="00852923" w:rsidRPr="00897A55">
        <w:rPr>
          <w:rFonts w:ascii="Arial" w:hAnsi="Arial" w:cs="Arial"/>
          <w:sz w:val="20"/>
          <w:szCs w:val="20"/>
        </w:rPr>
        <w:t>V </w:t>
      </w:r>
      <w:r w:rsidR="00724249" w:rsidRPr="00897A55">
        <w:rPr>
          <w:rFonts w:ascii="Arial" w:hAnsi="Arial" w:cs="Arial"/>
          <w:sz w:val="20"/>
          <w:szCs w:val="20"/>
        </w:rPr>
        <w:t>……</w:t>
      </w:r>
      <w:proofErr w:type="gramStart"/>
      <w:r w:rsidR="00724249" w:rsidRPr="00897A55">
        <w:rPr>
          <w:rFonts w:ascii="Arial" w:hAnsi="Arial" w:cs="Arial"/>
          <w:sz w:val="20"/>
          <w:szCs w:val="20"/>
        </w:rPr>
        <w:t>…….</w:t>
      </w:r>
      <w:proofErr w:type="gramEnd"/>
      <w:r w:rsidR="00724249" w:rsidRPr="00897A55">
        <w:rPr>
          <w:rFonts w:ascii="Arial" w:hAnsi="Arial" w:cs="Arial"/>
          <w:sz w:val="20"/>
          <w:szCs w:val="20"/>
        </w:rPr>
        <w:t xml:space="preserve">. </w:t>
      </w:r>
      <w:r w:rsidR="00852923" w:rsidRPr="00897A55">
        <w:rPr>
          <w:rFonts w:ascii="Arial" w:hAnsi="Arial" w:cs="Arial"/>
          <w:sz w:val="20"/>
          <w:szCs w:val="20"/>
        </w:rPr>
        <w:t xml:space="preserve">dne    </w:t>
      </w:r>
      <w:r w:rsidR="00852923" w:rsidRPr="00897A55">
        <w:rPr>
          <w:rFonts w:ascii="Arial" w:hAnsi="Arial" w:cs="Arial"/>
          <w:sz w:val="20"/>
          <w:szCs w:val="20"/>
        </w:rPr>
        <w:tab/>
      </w:r>
      <w:r w:rsidR="00852923" w:rsidRPr="00897A55">
        <w:rPr>
          <w:rFonts w:ascii="Arial" w:hAnsi="Arial" w:cs="Arial"/>
          <w:sz w:val="20"/>
          <w:szCs w:val="20"/>
        </w:rPr>
        <w:tab/>
      </w:r>
      <w:r w:rsidR="00852923" w:rsidRPr="00897A55">
        <w:rPr>
          <w:rFonts w:ascii="Arial" w:hAnsi="Arial" w:cs="Arial"/>
          <w:sz w:val="20"/>
          <w:szCs w:val="20"/>
        </w:rPr>
        <w:tab/>
      </w:r>
      <w:r w:rsidR="00852923" w:rsidRPr="00897A55">
        <w:rPr>
          <w:rFonts w:ascii="Arial" w:hAnsi="Arial" w:cs="Arial"/>
          <w:sz w:val="20"/>
          <w:szCs w:val="20"/>
        </w:rPr>
        <w:tab/>
        <w:t xml:space="preserve">        </w:t>
      </w:r>
      <w:r w:rsidR="00852923" w:rsidRPr="00897A55">
        <w:rPr>
          <w:rFonts w:ascii="Arial" w:hAnsi="Arial" w:cs="Arial"/>
          <w:sz w:val="20"/>
          <w:szCs w:val="20"/>
        </w:rPr>
        <w:tab/>
      </w:r>
      <w:r w:rsidR="00852923" w:rsidRPr="00897A55">
        <w:rPr>
          <w:rFonts w:ascii="Arial" w:hAnsi="Arial" w:cs="Arial"/>
          <w:sz w:val="20"/>
          <w:szCs w:val="20"/>
        </w:rPr>
        <w:tab/>
        <w:t xml:space="preserve">V dne            </w:t>
      </w:r>
    </w:p>
    <w:p w14:paraId="6147CB6A" w14:textId="77777777" w:rsidR="00852923" w:rsidRPr="00897A55" w:rsidRDefault="00852923" w:rsidP="00852923">
      <w:pPr>
        <w:jc w:val="both"/>
        <w:rPr>
          <w:rFonts w:ascii="Arial" w:hAnsi="Arial" w:cs="Arial"/>
          <w:sz w:val="20"/>
          <w:szCs w:val="20"/>
        </w:rPr>
      </w:pPr>
    </w:p>
    <w:p w14:paraId="1A539041" w14:textId="77777777" w:rsidR="00852923" w:rsidRPr="00897A55" w:rsidRDefault="00852923" w:rsidP="00852923">
      <w:pPr>
        <w:pStyle w:val="BodyText21"/>
        <w:widowControl/>
        <w:rPr>
          <w:rFonts w:ascii="Arial" w:hAnsi="Arial" w:cs="Arial"/>
          <w:b/>
          <w:sz w:val="20"/>
        </w:rPr>
      </w:pPr>
    </w:p>
    <w:p w14:paraId="12D1D2ED" w14:textId="77777777" w:rsidR="00852923" w:rsidRPr="00897A55" w:rsidRDefault="00852923" w:rsidP="00852923">
      <w:pPr>
        <w:pStyle w:val="BodyText21"/>
        <w:rPr>
          <w:rFonts w:ascii="Arial" w:hAnsi="Arial" w:cs="Arial"/>
          <w:b/>
          <w:sz w:val="20"/>
        </w:rPr>
      </w:pPr>
      <w:r w:rsidRPr="00897A55">
        <w:rPr>
          <w:rFonts w:ascii="Arial" w:hAnsi="Arial" w:cs="Arial"/>
          <w:b/>
          <w:sz w:val="20"/>
        </w:rPr>
        <w:t>__________________________</w:t>
      </w:r>
      <w:r w:rsidRPr="00897A55">
        <w:rPr>
          <w:rFonts w:ascii="Arial" w:hAnsi="Arial" w:cs="Arial"/>
          <w:b/>
          <w:sz w:val="20"/>
        </w:rPr>
        <w:tab/>
        <w:t xml:space="preserve"> </w:t>
      </w:r>
      <w:r w:rsidRPr="00897A55">
        <w:rPr>
          <w:rFonts w:ascii="Arial" w:hAnsi="Arial" w:cs="Arial"/>
          <w:b/>
          <w:sz w:val="20"/>
        </w:rPr>
        <w:tab/>
        <w:t xml:space="preserve">          __________________________</w:t>
      </w:r>
    </w:p>
    <w:p w14:paraId="16958240" w14:textId="77777777" w:rsidR="00852923" w:rsidRPr="00897A55" w:rsidRDefault="00852923" w:rsidP="00852923">
      <w:pPr>
        <w:pStyle w:val="BodyText21"/>
        <w:rPr>
          <w:rFonts w:ascii="Arial" w:hAnsi="Arial" w:cs="Arial"/>
          <w:sz w:val="20"/>
        </w:rPr>
      </w:pPr>
      <w:r w:rsidRPr="00897A55">
        <w:rPr>
          <w:rFonts w:ascii="Arial" w:hAnsi="Arial" w:cs="Arial"/>
          <w:sz w:val="20"/>
        </w:rPr>
        <w:t xml:space="preserve"> Objednatel:</w:t>
      </w:r>
      <w:r w:rsidRPr="00897A55">
        <w:rPr>
          <w:rFonts w:ascii="Arial" w:hAnsi="Arial" w:cs="Arial"/>
          <w:sz w:val="20"/>
        </w:rPr>
        <w:tab/>
      </w:r>
      <w:r w:rsidRPr="00897A55">
        <w:rPr>
          <w:rFonts w:ascii="Arial" w:hAnsi="Arial" w:cs="Arial"/>
          <w:sz w:val="20"/>
        </w:rPr>
        <w:tab/>
      </w:r>
      <w:r w:rsidRPr="00897A55">
        <w:rPr>
          <w:rFonts w:ascii="Arial" w:hAnsi="Arial" w:cs="Arial"/>
          <w:sz w:val="20"/>
        </w:rPr>
        <w:tab/>
      </w:r>
      <w:r w:rsidRPr="00897A55">
        <w:rPr>
          <w:rFonts w:ascii="Arial" w:hAnsi="Arial" w:cs="Arial"/>
          <w:sz w:val="20"/>
        </w:rPr>
        <w:tab/>
      </w:r>
      <w:r w:rsidRPr="00897A55">
        <w:rPr>
          <w:rFonts w:ascii="Arial" w:hAnsi="Arial" w:cs="Arial"/>
          <w:sz w:val="20"/>
        </w:rPr>
        <w:tab/>
        <w:t xml:space="preserve">         Poskytovatel:</w:t>
      </w:r>
    </w:p>
    <w:p w14:paraId="622B6D4C" w14:textId="48825F9C" w:rsidR="00E9267C" w:rsidRPr="00897A55" w:rsidRDefault="002D4CF6" w:rsidP="002D4CF6">
      <w:pPr>
        <w:jc w:val="both"/>
        <w:rPr>
          <w:rFonts w:ascii="Arial" w:hAnsi="Arial" w:cs="Arial"/>
          <w:sz w:val="20"/>
        </w:rPr>
      </w:pPr>
      <w:proofErr w:type="spellStart"/>
      <w:r>
        <w:rPr>
          <w:rFonts w:ascii="Arial" w:hAnsi="Arial" w:cs="Arial"/>
          <w:sz w:val="20"/>
          <w:szCs w:val="20"/>
        </w:rPr>
        <w:t>xxx</w:t>
      </w:r>
      <w:proofErr w:type="spellEnd"/>
      <w:r w:rsidR="00852923" w:rsidRPr="00897A5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xxx</w:t>
      </w:r>
      <w:proofErr w:type="spellEnd"/>
    </w:p>
    <w:sectPr w:rsidR="00E9267C" w:rsidRPr="00897A55" w:rsidSect="000D5FD1">
      <w:headerReference w:type="default" r:id="rId8"/>
      <w:footerReference w:type="default" r:id="rId9"/>
      <w:pgSz w:w="11906" w:h="16838"/>
      <w:pgMar w:top="567" w:right="1418" w:bottom="249" w:left="1418" w:header="142"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030B" w14:textId="77777777" w:rsidR="003740C0" w:rsidRDefault="003740C0" w:rsidP="000D5FD1">
      <w:r>
        <w:separator/>
      </w:r>
    </w:p>
  </w:endnote>
  <w:endnote w:type="continuationSeparator" w:id="0">
    <w:p w14:paraId="62658BE3" w14:textId="77777777" w:rsidR="003740C0" w:rsidRDefault="003740C0" w:rsidP="000D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rostileEE">
    <w:altName w:val="Courier New"/>
    <w:charset w:val="00"/>
    <w:family w:val="swiss"/>
    <w:pitch w:val="variable"/>
    <w:sig w:usb0="00000003" w:usb1="00000000" w:usb2="00000000" w:usb3="00000000" w:csb0="00000001" w:csb1="00000000"/>
  </w:font>
  <w:font w:name="Timpani">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5CF0" w14:textId="77777777" w:rsidR="004C31FD" w:rsidRDefault="004C31FD" w:rsidP="0067178D">
    <w:pPr>
      <w:pStyle w:val="Zpat"/>
      <w:jc w:val="center"/>
      <w:rPr>
        <w:sz w:val="20"/>
        <w:szCs w:val="20"/>
        <w:lang w:val="cs-CZ"/>
      </w:rPr>
    </w:pPr>
  </w:p>
  <w:p w14:paraId="6BE540D8" w14:textId="77777777" w:rsidR="004C31FD" w:rsidRPr="00BF7EA1" w:rsidRDefault="004C31FD" w:rsidP="0067178D">
    <w:pPr>
      <w:pStyle w:val="Zpat"/>
      <w:jc w:val="center"/>
      <w:rPr>
        <w:sz w:val="20"/>
        <w:szCs w:val="20"/>
        <w:lang w:val="cs-CZ"/>
      </w:rPr>
    </w:pPr>
  </w:p>
  <w:p w14:paraId="54F5A09E" w14:textId="77777777" w:rsidR="004C31FD" w:rsidRDefault="004C31FD" w:rsidP="0067178D">
    <w:pPr>
      <w:pStyle w:val="Zpat"/>
      <w:jc w:val="center"/>
      <w:rPr>
        <w:sz w:val="20"/>
        <w:szCs w:val="20"/>
      </w:rPr>
    </w:pPr>
  </w:p>
  <w:p w14:paraId="6E1FBADE" w14:textId="77777777" w:rsidR="004C31FD" w:rsidRDefault="004C31FD" w:rsidP="0067178D">
    <w:pPr>
      <w:pStyle w:val="Zpat"/>
    </w:pPr>
  </w:p>
  <w:p w14:paraId="5250BEF3" w14:textId="77777777" w:rsidR="004C31FD" w:rsidRPr="007F7162" w:rsidRDefault="004C31FD" w:rsidP="0067178D">
    <w:pPr>
      <w:pStyle w:val="Zpat"/>
      <w:rPr>
        <w:sz w:val="20"/>
        <w:szCs w:val="20"/>
      </w:rPr>
    </w:pPr>
    <w:r w:rsidRPr="007F7162">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40955" w14:textId="77777777" w:rsidR="003740C0" w:rsidRDefault="003740C0" w:rsidP="000D5FD1">
      <w:r>
        <w:separator/>
      </w:r>
    </w:p>
  </w:footnote>
  <w:footnote w:type="continuationSeparator" w:id="0">
    <w:p w14:paraId="07496281" w14:textId="77777777" w:rsidR="003740C0" w:rsidRDefault="003740C0" w:rsidP="000D5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FAE1" w14:textId="77777777" w:rsidR="004C31FD" w:rsidRDefault="004C31FD" w:rsidP="0067178D">
    <w:pPr>
      <w:pStyle w:val="Zhlav"/>
      <w:spacing w:line="120" w:lineRule="auto"/>
      <w:rPr>
        <w:lang w:val="cs-CZ"/>
      </w:rPr>
    </w:pPr>
    <w:r>
      <w:rPr>
        <w:lang w:val="cs-CZ"/>
      </w:rPr>
      <w:t xml:space="preserve">                                                                                                                                                                                                                                                                                         </w:t>
    </w:r>
  </w:p>
  <w:p w14:paraId="5FF151BE" w14:textId="77777777" w:rsidR="004C31FD" w:rsidRDefault="004C31FD" w:rsidP="0067178D">
    <w:pPr>
      <w:pStyle w:val="Zhlav"/>
      <w:spacing w:line="120" w:lineRule="auto"/>
      <w:rPr>
        <w:lang w:val="cs-CZ"/>
      </w:rPr>
    </w:pPr>
  </w:p>
  <w:p w14:paraId="47D9D538" w14:textId="77777777" w:rsidR="004C31FD" w:rsidRDefault="004C31FD" w:rsidP="0067178D">
    <w:pPr>
      <w:pStyle w:val="Zhlav"/>
      <w:spacing w:line="120" w:lineRule="auto"/>
      <w:rPr>
        <w:lang w:val="cs-CZ"/>
      </w:rPr>
    </w:pPr>
  </w:p>
  <w:p w14:paraId="0AD58E1A" w14:textId="77777777" w:rsidR="004C31FD" w:rsidRDefault="004C31FD" w:rsidP="0067178D">
    <w:pPr>
      <w:pStyle w:val="Zhlav"/>
      <w:spacing w:line="120" w:lineRule="auto"/>
      <w:rPr>
        <w:lang w:val="cs-CZ"/>
      </w:rPr>
    </w:pPr>
  </w:p>
  <w:p w14:paraId="3DB93D3C" w14:textId="77777777" w:rsidR="004C31FD" w:rsidRDefault="004C31FD" w:rsidP="0067178D">
    <w:pPr>
      <w:pStyle w:val="Zhlav"/>
      <w:spacing w:line="120" w:lineRule="auto"/>
      <w:rPr>
        <w:lang w:val="cs-CZ"/>
      </w:rPr>
    </w:pPr>
  </w:p>
  <w:p w14:paraId="066EECB5" w14:textId="77777777" w:rsidR="004C31FD" w:rsidRPr="00BF7EA1" w:rsidRDefault="004C31FD" w:rsidP="00565297">
    <w:pPr>
      <w:jc w:val="both"/>
      <w:rPr>
        <w:rFonts w:ascii="Garamond" w:hAnsi="Garamond"/>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7216"/>
    <w:multiLevelType w:val="hybridMultilevel"/>
    <w:tmpl w:val="56DED852"/>
    <w:lvl w:ilvl="0" w:tplc="4AAC3EC0">
      <w:numFmt w:val="bullet"/>
      <w:lvlText w:val="-"/>
      <w:lvlJc w:val="left"/>
      <w:pPr>
        <w:ind w:left="720" w:hanging="360"/>
      </w:pPr>
      <w:rPr>
        <w:rFonts w:ascii="Times New Roman" w:eastAsia="Times New Roman" w:hAnsi="Times New Roman" w:hint="default"/>
        <w:b/>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B10E87"/>
    <w:multiLevelType w:val="multilevel"/>
    <w:tmpl w:val="233286A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E13655"/>
    <w:multiLevelType w:val="hybridMultilevel"/>
    <w:tmpl w:val="D450A27E"/>
    <w:lvl w:ilvl="0" w:tplc="04050017">
      <w:start w:val="1"/>
      <w:numFmt w:val="lowerLetter"/>
      <w:lvlText w:val="%1)"/>
      <w:lvlJc w:val="left"/>
      <w:pPr>
        <w:ind w:left="2136" w:hanging="360"/>
      </w:pPr>
      <w:rPr>
        <w:rFont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 w15:restartNumberingAfterBreak="0">
    <w:nsid w:val="0CA12249"/>
    <w:multiLevelType w:val="hybridMultilevel"/>
    <w:tmpl w:val="25C66FE8"/>
    <w:lvl w:ilvl="0" w:tplc="A9C8E06C">
      <w:start w:val="14"/>
      <w:numFmt w:val="bullet"/>
      <w:lvlText w:val="-"/>
      <w:lvlJc w:val="left"/>
      <w:pPr>
        <w:ind w:left="2064" w:hanging="360"/>
      </w:pPr>
      <w:rPr>
        <w:rFonts w:ascii="Garamond" w:eastAsia="Times New Roman" w:hAnsi="Garamond" w:hint="default"/>
      </w:rPr>
    </w:lvl>
    <w:lvl w:ilvl="1" w:tplc="04050003">
      <w:start w:val="1"/>
      <w:numFmt w:val="bullet"/>
      <w:lvlText w:val="o"/>
      <w:lvlJc w:val="left"/>
      <w:pPr>
        <w:ind w:left="2784" w:hanging="360"/>
      </w:pPr>
      <w:rPr>
        <w:rFonts w:ascii="Courier New" w:hAnsi="Courier New" w:hint="default"/>
      </w:rPr>
    </w:lvl>
    <w:lvl w:ilvl="2" w:tplc="04050005">
      <w:start w:val="1"/>
      <w:numFmt w:val="bullet"/>
      <w:lvlText w:val=""/>
      <w:lvlJc w:val="left"/>
      <w:pPr>
        <w:ind w:left="3504" w:hanging="360"/>
      </w:pPr>
      <w:rPr>
        <w:rFonts w:ascii="Wingdings" w:hAnsi="Wingdings" w:hint="default"/>
      </w:rPr>
    </w:lvl>
    <w:lvl w:ilvl="3" w:tplc="04050001" w:tentative="1">
      <w:start w:val="1"/>
      <w:numFmt w:val="bullet"/>
      <w:lvlText w:val=""/>
      <w:lvlJc w:val="left"/>
      <w:pPr>
        <w:ind w:left="4224" w:hanging="360"/>
      </w:pPr>
      <w:rPr>
        <w:rFonts w:ascii="Symbol" w:hAnsi="Symbol" w:hint="default"/>
      </w:rPr>
    </w:lvl>
    <w:lvl w:ilvl="4" w:tplc="04050003" w:tentative="1">
      <w:start w:val="1"/>
      <w:numFmt w:val="bullet"/>
      <w:lvlText w:val="o"/>
      <w:lvlJc w:val="left"/>
      <w:pPr>
        <w:ind w:left="4944" w:hanging="360"/>
      </w:pPr>
      <w:rPr>
        <w:rFonts w:ascii="Courier New" w:hAnsi="Courier New" w:hint="default"/>
      </w:rPr>
    </w:lvl>
    <w:lvl w:ilvl="5" w:tplc="04050005" w:tentative="1">
      <w:start w:val="1"/>
      <w:numFmt w:val="bullet"/>
      <w:lvlText w:val=""/>
      <w:lvlJc w:val="left"/>
      <w:pPr>
        <w:ind w:left="5664" w:hanging="360"/>
      </w:pPr>
      <w:rPr>
        <w:rFonts w:ascii="Wingdings" w:hAnsi="Wingdings" w:hint="default"/>
      </w:rPr>
    </w:lvl>
    <w:lvl w:ilvl="6" w:tplc="04050001" w:tentative="1">
      <w:start w:val="1"/>
      <w:numFmt w:val="bullet"/>
      <w:lvlText w:val=""/>
      <w:lvlJc w:val="left"/>
      <w:pPr>
        <w:ind w:left="6384" w:hanging="360"/>
      </w:pPr>
      <w:rPr>
        <w:rFonts w:ascii="Symbol" w:hAnsi="Symbol" w:hint="default"/>
      </w:rPr>
    </w:lvl>
    <w:lvl w:ilvl="7" w:tplc="04050003" w:tentative="1">
      <w:start w:val="1"/>
      <w:numFmt w:val="bullet"/>
      <w:lvlText w:val="o"/>
      <w:lvlJc w:val="left"/>
      <w:pPr>
        <w:ind w:left="7104" w:hanging="360"/>
      </w:pPr>
      <w:rPr>
        <w:rFonts w:ascii="Courier New" w:hAnsi="Courier New" w:hint="default"/>
      </w:rPr>
    </w:lvl>
    <w:lvl w:ilvl="8" w:tplc="04050005" w:tentative="1">
      <w:start w:val="1"/>
      <w:numFmt w:val="bullet"/>
      <w:lvlText w:val=""/>
      <w:lvlJc w:val="left"/>
      <w:pPr>
        <w:ind w:left="7824" w:hanging="360"/>
      </w:pPr>
      <w:rPr>
        <w:rFonts w:ascii="Wingdings" w:hAnsi="Wingdings" w:hint="default"/>
      </w:rPr>
    </w:lvl>
  </w:abstractNum>
  <w:abstractNum w:abstractNumId="4" w15:restartNumberingAfterBreak="0">
    <w:nsid w:val="0E9C382E"/>
    <w:multiLevelType w:val="hybridMultilevel"/>
    <w:tmpl w:val="D92E4D74"/>
    <w:lvl w:ilvl="0" w:tplc="04050017">
      <w:start w:val="1"/>
      <w:numFmt w:val="lowerLetter"/>
      <w:lvlText w:val="%1)"/>
      <w:lvlJc w:val="left"/>
      <w:pPr>
        <w:ind w:left="720" w:hanging="360"/>
      </w:pPr>
      <w:rPr>
        <w:rFonts w:cs="Times New Roman" w:hint="default"/>
      </w:rPr>
    </w:lvl>
    <w:lvl w:ilvl="1" w:tplc="0032CF50">
      <w:start w:val="1"/>
      <w:numFmt w:val="lowerLetter"/>
      <w:lvlText w:val="%2."/>
      <w:lvlJc w:val="left"/>
      <w:pPr>
        <w:ind w:left="1440" w:hanging="360"/>
      </w:pPr>
      <w:rPr>
        <w:rFonts w:cs="Times New Roman"/>
        <w:b w:val="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3542EB0"/>
    <w:multiLevelType w:val="multilevel"/>
    <w:tmpl w:val="C67622D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383358"/>
    <w:multiLevelType w:val="multilevel"/>
    <w:tmpl w:val="D042F22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8C66EC"/>
    <w:multiLevelType w:val="multilevel"/>
    <w:tmpl w:val="73D094BC"/>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1FAB10EA"/>
    <w:multiLevelType w:val="multilevel"/>
    <w:tmpl w:val="05BA0B96"/>
    <w:lvl w:ilvl="0">
      <w:start w:val="10"/>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0449F0"/>
    <w:multiLevelType w:val="hybridMultilevel"/>
    <w:tmpl w:val="D450A27E"/>
    <w:lvl w:ilvl="0" w:tplc="04050017">
      <w:start w:val="1"/>
      <w:numFmt w:val="lowerLetter"/>
      <w:lvlText w:val="%1)"/>
      <w:lvlJc w:val="left"/>
      <w:pPr>
        <w:ind w:left="2136" w:hanging="360"/>
      </w:pPr>
      <w:rPr>
        <w:rFont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0" w15:restartNumberingAfterBreak="0">
    <w:nsid w:val="2C102D4C"/>
    <w:multiLevelType w:val="multilevel"/>
    <w:tmpl w:val="D1BCC06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307413DE"/>
    <w:multiLevelType w:val="multilevel"/>
    <w:tmpl w:val="E12003C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7F7092"/>
    <w:multiLevelType w:val="multilevel"/>
    <w:tmpl w:val="250C99E6"/>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3DE52E04"/>
    <w:multiLevelType w:val="hybridMultilevel"/>
    <w:tmpl w:val="7B3C1770"/>
    <w:lvl w:ilvl="0" w:tplc="04050017">
      <w:start w:val="1"/>
      <w:numFmt w:val="lowerLetter"/>
      <w:lvlText w:val="%1)"/>
      <w:lvlJc w:val="left"/>
      <w:pPr>
        <w:ind w:left="1637" w:hanging="360"/>
      </w:pPr>
      <w:rPr>
        <w:rFont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4" w15:restartNumberingAfterBreak="0">
    <w:nsid w:val="45854310"/>
    <w:multiLevelType w:val="multilevel"/>
    <w:tmpl w:val="012E9D1E"/>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46B71C92"/>
    <w:multiLevelType w:val="multilevel"/>
    <w:tmpl w:val="F15CE1E6"/>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5D4B5AB3"/>
    <w:multiLevelType w:val="multilevel"/>
    <w:tmpl w:val="A48AF33C"/>
    <w:lvl w:ilvl="0">
      <w:start w:val="2"/>
      <w:numFmt w:val="decimal"/>
      <w:lvlText w:val="%1."/>
      <w:lvlJc w:val="left"/>
      <w:pPr>
        <w:ind w:left="9149"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32017E"/>
    <w:multiLevelType w:val="multilevel"/>
    <w:tmpl w:val="FC5CDB7C"/>
    <w:lvl w:ilvl="0">
      <w:start w:val="10"/>
      <w:numFmt w:val="decimal"/>
      <w:lvlText w:val="%1."/>
      <w:lvlJc w:val="left"/>
      <w:pPr>
        <w:ind w:left="384" w:hanging="384"/>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9" w15:restartNumberingAfterBreak="0">
    <w:nsid w:val="72EA48D0"/>
    <w:multiLevelType w:val="multilevel"/>
    <w:tmpl w:val="A0DEF61E"/>
    <w:lvl w:ilvl="0">
      <w:start w:val="1"/>
      <w:numFmt w:val="decimal"/>
      <w:lvlText w:val="%1."/>
      <w:lvlJc w:val="left"/>
      <w:pPr>
        <w:ind w:left="720" w:hanging="360"/>
      </w:pPr>
      <w:rPr>
        <w:rFonts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19"/>
  </w:num>
  <w:num w:numId="2">
    <w:abstractNumId w:val="0"/>
  </w:num>
  <w:num w:numId="3">
    <w:abstractNumId w:val="3"/>
  </w:num>
  <w:num w:numId="4">
    <w:abstractNumId w:val="7"/>
  </w:num>
  <w:num w:numId="5">
    <w:abstractNumId w:val="14"/>
  </w:num>
  <w:num w:numId="6">
    <w:abstractNumId w:val="10"/>
  </w:num>
  <w:num w:numId="7">
    <w:abstractNumId w:val="15"/>
  </w:num>
  <w:num w:numId="8">
    <w:abstractNumId w:val="4"/>
  </w:num>
  <w:num w:numId="9">
    <w:abstractNumId w:val="12"/>
  </w:num>
  <w:num w:numId="10">
    <w:abstractNumId w:val="5"/>
  </w:num>
  <w:num w:numId="11">
    <w:abstractNumId w:val="11"/>
  </w:num>
  <w:num w:numId="12">
    <w:abstractNumId w:val="1"/>
  </w:num>
  <w:num w:numId="13">
    <w:abstractNumId w:val="6"/>
  </w:num>
  <w:num w:numId="14">
    <w:abstractNumId w:val="18"/>
  </w:num>
  <w:num w:numId="15">
    <w:abstractNumId w:val="8"/>
  </w:num>
  <w:num w:numId="16">
    <w:abstractNumId w:val="17"/>
  </w:num>
  <w:num w:numId="17">
    <w:abstractNumId w:val="13"/>
  </w:num>
  <w:num w:numId="18">
    <w:abstractNumId w:val="2"/>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725"/>
    <w:rsid w:val="000001D2"/>
    <w:rsid w:val="00027F9F"/>
    <w:rsid w:val="0006601A"/>
    <w:rsid w:val="0007300B"/>
    <w:rsid w:val="00097725"/>
    <w:rsid w:val="000B05AB"/>
    <w:rsid w:val="000D5FD1"/>
    <w:rsid w:val="000D7E58"/>
    <w:rsid w:val="000E26DD"/>
    <w:rsid w:val="00114DC5"/>
    <w:rsid w:val="00122F6D"/>
    <w:rsid w:val="00133BE4"/>
    <w:rsid w:val="00162DF5"/>
    <w:rsid w:val="001803E7"/>
    <w:rsid w:val="00196D7E"/>
    <w:rsid w:val="001C2B22"/>
    <w:rsid w:val="00241165"/>
    <w:rsid w:val="00272E38"/>
    <w:rsid w:val="00296817"/>
    <w:rsid w:val="002B56D6"/>
    <w:rsid w:val="002D045E"/>
    <w:rsid w:val="002D2A10"/>
    <w:rsid w:val="002D4CF6"/>
    <w:rsid w:val="002D6BD6"/>
    <w:rsid w:val="003424BE"/>
    <w:rsid w:val="003740C0"/>
    <w:rsid w:val="004013B7"/>
    <w:rsid w:val="004203AA"/>
    <w:rsid w:val="00447E49"/>
    <w:rsid w:val="00463A1A"/>
    <w:rsid w:val="00470C82"/>
    <w:rsid w:val="004804D3"/>
    <w:rsid w:val="0048426E"/>
    <w:rsid w:val="004B3B28"/>
    <w:rsid w:val="004B49DE"/>
    <w:rsid w:val="004C31FD"/>
    <w:rsid w:val="004D12FA"/>
    <w:rsid w:val="004D54FC"/>
    <w:rsid w:val="004F6001"/>
    <w:rsid w:val="00522172"/>
    <w:rsid w:val="005362C5"/>
    <w:rsid w:val="005461C1"/>
    <w:rsid w:val="005538FD"/>
    <w:rsid w:val="00565297"/>
    <w:rsid w:val="00594255"/>
    <w:rsid w:val="005F7145"/>
    <w:rsid w:val="00613BD4"/>
    <w:rsid w:val="006300C4"/>
    <w:rsid w:val="00630485"/>
    <w:rsid w:val="00657E73"/>
    <w:rsid w:val="00662418"/>
    <w:rsid w:val="00664461"/>
    <w:rsid w:val="0067178D"/>
    <w:rsid w:val="0071055D"/>
    <w:rsid w:val="00724249"/>
    <w:rsid w:val="00735A6A"/>
    <w:rsid w:val="00757E43"/>
    <w:rsid w:val="007774C9"/>
    <w:rsid w:val="007978B8"/>
    <w:rsid w:val="007A0FE6"/>
    <w:rsid w:val="007B797E"/>
    <w:rsid w:val="007C2C30"/>
    <w:rsid w:val="007E3287"/>
    <w:rsid w:val="007F4960"/>
    <w:rsid w:val="00801000"/>
    <w:rsid w:val="00852923"/>
    <w:rsid w:val="00854EA6"/>
    <w:rsid w:val="00863931"/>
    <w:rsid w:val="008669A5"/>
    <w:rsid w:val="00881393"/>
    <w:rsid w:val="00886E81"/>
    <w:rsid w:val="00897A55"/>
    <w:rsid w:val="008A50C9"/>
    <w:rsid w:val="008C6EA3"/>
    <w:rsid w:val="00916183"/>
    <w:rsid w:val="0091794F"/>
    <w:rsid w:val="00933955"/>
    <w:rsid w:val="00935109"/>
    <w:rsid w:val="00935304"/>
    <w:rsid w:val="00953EA4"/>
    <w:rsid w:val="00980E82"/>
    <w:rsid w:val="009811F6"/>
    <w:rsid w:val="00991C42"/>
    <w:rsid w:val="009952AD"/>
    <w:rsid w:val="009B1208"/>
    <w:rsid w:val="009B5903"/>
    <w:rsid w:val="009E25D2"/>
    <w:rsid w:val="009E75E8"/>
    <w:rsid w:val="00A57DCE"/>
    <w:rsid w:val="00A735B9"/>
    <w:rsid w:val="00A804D2"/>
    <w:rsid w:val="00A81724"/>
    <w:rsid w:val="00A84B0C"/>
    <w:rsid w:val="00AA5446"/>
    <w:rsid w:val="00AA6219"/>
    <w:rsid w:val="00AC2EAF"/>
    <w:rsid w:val="00AD694F"/>
    <w:rsid w:val="00B26615"/>
    <w:rsid w:val="00B31B80"/>
    <w:rsid w:val="00B94E9D"/>
    <w:rsid w:val="00BA638B"/>
    <w:rsid w:val="00BB7932"/>
    <w:rsid w:val="00C036A1"/>
    <w:rsid w:val="00C42924"/>
    <w:rsid w:val="00C65A46"/>
    <w:rsid w:val="00C738CD"/>
    <w:rsid w:val="00C7507F"/>
    <w:rsid w:val="00CA4E96"/>
    <w:rsid w:val="00CB3EF9"/>
    <w:rsid w:val="00CB607A"/>
    <w:rsid w:val="00CC54FA"/>
    <w:rsid w:val="00CC7A9C"/>
    <w:rsid w:val="00CE18C2"/>
    <w:rsid w:val="00D015F1"/>
    <w:rsid w:val="00D01ADD"/>
    <w:rsid w:val="00DA22E6"/>
    <w:rsid w:val="00DA5E49"/>
    <w:rsid w:val="00DA68AE"/>
    <w:rsid w:val="00DB7BA8"/>
    <w:rsid w:val="00E00D77"/>
    <w:rsid w:val="00E03E70"/>
    <w:rsid w:val="00E073C3"/>
    <w:rsid w:val="00E10FCC"/>
    <w:rsid w:val="00E226A5"/>
    <w:rsid w:val="00E871DB"/>
    <w:rsid w:val="00E9267C"/>
    <w:rsid w:val="00EB6651"/>
    <w:rsid w:val="00EE3944"/>
    <w:rsid w:val="00F04A8D"/>
    <w:rsid w:val="00F129E0"/>
    <w:rsid w:val="00F360F8"/>
    <w:rsid w:val="00F435E0"/>
    <w:rsid w:val="00F7455E"/>
    <w:rsid w:val="00F941C0"/>
    <w:rsid w:val="00FA4907"/>
    <w:rsid w:val="00FD36F6"/>
    <w:rsid w:val="00FD3ABD"/>
    <w:rsid w:val="00FE0F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9ECDB5"/>
  <w15:docId w15:val="{90EB1476-67DA-4F85-A044-55E8300D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2923"/>
    <w:pPr>
      <w:spacing w:after="0" w:line="240" w:lineRule="auto"/>
    </w:pPr>
    <w:rPr>
      <w:rFonts w:ascii="Times New Roman" w:eastAsia="Times New Roman" w:hAnsi="Times New Roman" w:cs="Times New Roman"/>
      <w:sz w:val="24"/>
      <w:szCs w:val="24"/>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852923"/>
    <w:pPr>
      <w:keepNext/>
      <w:spacing w:before="240" w:after="60"/>
      <w:outlineLvl w:val="0"/>
    </w:pPr>
    <w:rPr>
      <w:rFonts w:ascii="Arial" w:hAnsi="Arial"/>
      <w:b/>
      <w:bCs/>
      <w:kern w:val="32"/>
      <w:sz w:val="32"/>
      <w:szCs w:val="32"/>
      <w:lang w:val="x-none"/>
    </w:rPr>
  </w:style>
  <w:style w:type="paragraph" w:styleId="Nadpis2">
    <w:name w:val="heading 2"/>
    <w:basedOn w:val="Normln"/>
    <w:next w:val="Normln"/>
    <w:link w:val="Nadpis2Char"/>
    <w:uiPriority w:val="9"/>
    <w:qFormat/>
    <w:rsid w:val="00852923"/>
    <w:pPr>
      <w:keepNext/>
      <w:keepLines/>
      <w:spacing w:before="200"/>
      <w:outlineLvl w:val="1"/>
    </w:pPr>
    <w:rPr>
      <w:rFonts w:ascii="Cambria" w:hAnsi="Cambria"/>
      <w:b/>
      <w:bCs/>
      <w:color w:val="4F81BD"/>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852923"/>
    <w:rPr>
      <w:rFonts w:ascii="Arial" w:eastAsia="Times New Roman" w:hAnsi="Arial" w:cs="Times New Roman"/>
      <w:b/>
      <w:bCs/>
      <w:kern w:val="32"/>
      <w:sz w:val="32"/>
      <w:szCs w:val="32"/>
      <w:lang w:val="x-none" w:eastAsia="cs-CZ"/>
    </w:rPr>
  </w:style>
  <w:style w:type="character" w:customStyle="1" w:styleId="Nadpis2Char">
    <w:name w:val="Nadpis 2 Char"/>
    <w:basedOn w:val="Standardnpsmoodstavce"/>
    <w:link w:val="Nadpis2"/>
    <w:uiPriority w:val="9"/>
    <w:rsid w:val="00852923"/>
    <w:rPr>
      <w:rFonts w:ascii="Cambria" w:eastAsia="Times New Roman" w:hAnsi="Cambria" w:cs="Times New Roman"/>
      <w:b/>
      <w:bCs/>
      <w:color w:val="4F81BD"/>
      <w:sz w:val="26"/>
      <w:szCs w:val="26"/>
      <w:lang w:val="x-none" w:eastAsia="cs-CZ"/>
    </w:rPr>
  </w:style>
  <w:style w:type="character" w:styleId="Hypertextovodkaz">
    <w:name w:val="Hyperlink"/>
    <w:uiPriority w:val="99"/>
    <w:unhideWhenUsed/>
    <w:rsid w:val="00852923"/>
    <w:rPr>
      <w:color w:val="0000FF"/>
      <w:u w:val="single"/>
    </w:rPr>
  </w:style>
  <w:style w:type="paragraph" w:styleId="Odstavecseseznamem">
    <w:name w:val="List Paragraph"/>
    <w:basedOn w:val="Normln"/>
    <w:link w:val="OdstavecseseznamemChar"/>
    <w:uiPriority w:val="99"/>
    <w:qFormat/>
    <w:rsid w:val="00852923"/>
    <w:pPr>
      <w:ind w:left="720"/>
      <w:contextualSpacing/>
    </w:pPr>
  </w:style>
  <w:style w:type="paragraph" w:styleId="Zkladntext">
    <w:name w:val="Body Text"/>
    <w:aliases w:val="Standard paragraph"/>
    <w:basedOn w:val="Normln"/>
    <w:link w:val="ZkladntextChar"/>
    <w:rsid w:val="00852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sz w:val="20"/>
      <w:szCs w:val="20"/>
      <w:lang w:val="en-US"/>
    </w:rPr>
  </w:style>
  <w:style w:type="character" w:customStyle="1" w:styleId="ZkladntextChar">
    <w:name w:val="Základní text Char"/>
    <w:aliases w:val="Standard paragraph Char"/>
    <w:basedOn w:val="Standardnpsmoodstavce"/>
    <w:link w:val="Zkladntext"/>
    <w:rsid w:val="00852923"/>
    <w:rPr>
      <w:rFonts w:ascii="Arial" w:eastAsia="Times New Roman" w:hAnsi="Arial" w:cs="Times New Roman"/>
      <w:sz w:val="20"/>
      <w:szCs w:val="20"/>
      <w:lang w:val="en-US" w:eastAsia="cs-CZ"/>
    </w:rPr>
  </w:style>
  <w:style w:type="paragraph" w:styleId="Zhlav">
    <w:name w:val="header"/>
    <w:basedOn w:val="Normln"/>
    <w:link w:val="ZhlavChar"/>
    <w:uiPriority w:val="99"/>
    <w:unhideWhenUsed/>
    <w:rsid w:val="00852923"/>
    <w:pPr>
      <w:tabs>
        <w:tab w:val="center" w:pos="4536"/>
        <w:tab w:val="right" w:pos="9072"/>
      </w:tabs>
    </w:pPr>
    <w:rPr>
      <w:lang w:val="x-none"/>
    </w:rPr>
  </w:style>
  <w:style w:type="character" w:customStyle="1" w:styleId="ZhlavChar">
    <w:name w:val="Záhlaví Char"/>
    <w:basedOn w:val="Standardnpsmoodstavce"/>
    <w:link w:val="Zhlav"/>
    <w:uiPriority w:val="99"/>
    <w:rsid w:val="00852923"/>
    <w:rPr>
      <w:rFonts w:ascii="Times New Roman" w:eastAsia="Times New Roman" w:hAnsi="Times New Roman" w:cs="Times New Roman"/>
      <w:sz w:val="24"/>
      <w:szCs w:val="24"/>
      <w:lang w:val="x-none" w:eastAsia="cs-CZ"/>
    </w:rPr>
  </w:style>
  <w:style w:type="paragraph" w:styleId="Zpat">
    <w:name w:val="footer"/>
    <w:basedOn w:val="Normln"/>
    <w:link w:val="ZpatChar"/>
    <w:uiPriority w:val="99"/>
    <w:unhideWhenUsed/>
    <w:rsid w:val="00852923"/>
    <w:pPr>
      <w:tabs>
        <w:tab w:val="center" w:pos="4536"/>
        <w:tab w:val="right" w:pos="9072"/>
      </w:tabs>
    </w:pPr>
    <w:rPr>
      <w:lang w:val="x-none"/>
    </w:rPr>
  </w:style>
  <w:style w:type="character" w:customStyle="1" w:styleId="ZpatChar">
    <w:name w:val="Zápatí Char"/>
    <w:basedOn w:val="Standardnpsmoodstavce"/>
    <w:link w:val="Zpat"/>
    <w:uiPriority w:val="99"/>
    <w:rsid w:val="00852923"/>
    <w:rPr>
      <w:rFonts w:ascii="Times New Roman" w:eastAsia="Times New Roman" w:hAnsi="Times New Roman" w:cs="Times New Roman"/>
      <w:sz w:val="24"/>
      <w:szCs w:val="24"/>
      <w:lang w:val="x-none" w:eastAsia="cs-CZ"/>
    </w:rPr>
  </w:style>
  <w:style w:type="character" w:customStyle="1" w:styleId="OdstavecseseznamemChar">
    <w:name w:val="Odstavec se seznamem Char"/>
    <w:link w:val="Odstavecseseznamem"/>
    <w:uiPriority w:val="99"/>
    <w:locked/>
    <w:rsid w:val="00852923"/>
    <w:rPr>
      <w:rFonts w:ascii="Times New Roman" w:eastAsia="Times New Roman" w:hAnsi="Times New Roman" w:cs="Times New Roman"/>
      <w:sz w:val="24"/>
      <w:szCs w:val="24"/>
      <w:lang w:eastAsia="cs-CZ"/>
    </w:rPr>
  </w:style>
  <w:style w:type="paragraph" w:customStyle="1" w:styleId="BodyText21">
    <w:name w:val="Body Text 21"/>
    <w:basedOn w:val="Normln"/>
    <w:uiPriority w:val="99"/>
    <w:rsid w:val="00852923"/>
    <w:pPr>
      <w:widowControl w:val="0"/>
      <w:jc w:val="both"/>
    </w:pPr>
    <w:rPr>
      <w:sz w:val="22"/>
      <w:szCs w:val="20"/>
    </w:rPr>
  </w:style>
  <w:style w:type="character" w:customStyle="1" w:styleId="apple-converted-space">
    <w:name w:val="apple-converted-space"/>
    <w:basedOn w:val="Standardnpsmoodstavce"/>
    <w:uiPriority w:val="99"/>
    <w:rsid w:val="00852923"/>
    <w:rPr>
      <w:rFonts w:cs="Times New Roman"/>
    </w:rPr>
  </w:style>
  <w:style w:type="paragraph" w:styleId="Textbubliny">
    <w:name w:val="Balloon Text"/>
    <w:basedOn w:val="Normln"/>
    <w:link w:val="TextbublinyChar"/>
    <w:uiPriority w:val="99"/>
    <w:semiHidden/>
    <w:unhideWhenUsed/>
    <w:rsid w:val="000D5FD1"/>
    <w:rPr>
      <w:rFonts w:ascii="Tahoma" w:hAnsi="Tahoma" w:cs="Tahoma"/>
      <w:sz w:val="16"/>
      <w:szCs w:val="16"/>
    </w:rPr>
  </w:style>
  <w:style w:type="character" w:customStyle="1" w:styleId="TextbublinyChar">
    <w:name w:val="Text bubliny Char"/>
    <w:basedOn w:val="Standardnpsmoodstavce"/>
    <w:link w:val="Textbubliny"/>
    <w:uiPriority w:val="99"/>
    <w:semiHidden/>
    <w:rsid w:val="000D5FD1"/>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7178D"/>
    <w:rPr>
      <w:sz w:val="16"/>
      <w:szCs w:val="16"/>
    </w:rPr>
  </w:style>
  <w:style w:type="paragraph" w:styleId="Textkomente">
    <w:name w:val="annotation text"/>
    <w:basedOn w:val="Normln"/>
    <w:link w:val="TextkomenteChar"/>
    <w:uiPriority w:val="99"/>
    <w:semiHidden/>
    <w:unhideWhenUsed/>
    <w:rsid w:val="0067178D"/>
    <w:rPr>
      <w:sz w:val="20"/>
      <w:szCs w:val="20"/>
    </w:rPr>
  </w:style>
  <w:style w:type="character" w:customStyle="1" w:styleId="TextkomenteChar">
    <w:name w:val="Text komentáře Char"/>
    <w:basedOn w:val="Standardnpsmoodstavce"/>
    <w:link w:val="Textkomente"/>
    <w:uiPriority w:val="99"/>
    <w:semiHidden/>
    <w:rsid w:val="0067178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7178D"/>
    <w:rPr>
      <w:b/>
      <w:bCs/>
    </w:rPr>
  </w:style>
  <w:style w:type="character" w:customStyle="1" w:styleId="PedmtkomenteChar">
    <w:name w:val="Předmět komentáře Char"/>
    <w:basedOn w:val="TextkomenteChar"/>
    <w:link w:val="Pedmtkomente"/>
    <w:uiPriority w:val="99"/>
    <w:semiHidden/>
    <w:rsid w:val="0067178D"/>
    <w:rPr>
      <w:rFonts w:ascii="Times New Roman" w:eastAsia="Times New Roman" w:hAnsi="Times New Roman" w:cs="Times New Roman"/>
      <w:b/>
      <w:bCs/>
      <w:sz w:val="20"/>
      <w:szCs w:val="20"/>
      <w:lang w:eastAsia="cs-CZ"/>
    </w:rPr>
  </w:style>
  <w:style w:type="paragraph" w:styleId="Revize">
    <w:name w:val="Revision"/>
    <w:hidden/>
    <w:uiPriority w:val="99"/>
    <w:semiHidden/>
    <w:rsid w:val="00470C82"/>
    <w:pPr>
      <w:spacing w:after="0" w:line="240" w:lineRule="auto"/>
    </w:pPr>
    <w:rPr>
      <w:rFonts w:ascii="Times New Roman" w:eastAsia="Times New Roman" w:hAnsi="Times New Roman" w:cs="Times New Roman"/>
      <w:sz w:val="24"/>
      <w:szCs w:val="24"/>
      <w:lang w:eastAsia="cs-CZ"/>
    </w:rPr>
  </w:style>
  <w:style w:type="paragraph" w:customStyle="1" w:styleId="dka">
    <w:name w:val="Řádka"/>
    <w:rsid w:val="00801000"/>
    <w:pPr>
      <w:widowControl w:val="0"/>
      <w:spacing w:after="0" w:line="240" w:lineRule="auto"/>
      <w:ind w:left="742"/>
      <w:jc w:val="both"/>
    </w:pPr>
    <w:rPr>
      <w:rFonts w:ascii="EurostileEE" w:eastAsia="Times New Roman" w:hAnsi="EurostileEE" w:cs="Times New Roman"/>
      <w:b/>
      <w:snapToGrid w:val="0"/>
      <w:color w:val="000000"/>
      <w:sz w:val="20"/>
      <w:szCs w:val="20"/>
      <w:lang w:eastAsia="cs-CZ"/>
    </w:rPr>
  </w:style>
  <w:style w:type="paragraph" w:customStyle="1" w:styleId="Odrazka2">
    <w:name w:val="Odrazka2"/>
    <w:rsid w:val="00801000"/>
    <w:pPr>
      <w:widowControl w:val="0"/>
      <w:spacing w:after="0" w:line="240" w:lineRule="auto"/>
      <w:ind w:left="686"/>
      <w:jc w:val="both"/>
    </w:pPr>
    <w:rPr>
      <w:rFonts w:ascii="Timpani" w:eastAsia="Times New Roman" w:hAnsi="Timpani" w:cs="Times New Roman"/>
      <w:snapToGrid w:val="0"/>
      <w:color w:val="000000"/>
      <w:sz w:val="28"/>
      <w:szCs w:val="20"/>
      <w:lang w:eastAsia="cs-CZ"/>
    </w:rPr>
  </w:style>
  <w:style w:type="paragraph" w:customStyle="1" w:styleId="BodySingle">
    <w:name w:val="Body Single"/>
    <w:rsid w:val="00801000"/>
    <w:pPr>
      <w:widowControl w:val="0"/>
      <w:spacing w:after="0" w:line="240" w:lineRule="auto"/>
      <w:ind w:left="686"/>
      <w:jc w:val="both"/>
    </w:pPr>
    <w:rPr>
      <w:rFonts w:ascii="EurostileEE" w:eastAsia="Times New Roman" w:hAnsi="EurostileEE" w:cs="Times New Roman"/>
      <w:snapToGrid w:val="0"/>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7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2EF12-2CB7-4C01-9580-AA541D287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2557</Words>
  <Characters>15088</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potmesill</cp:lastModifiedBy>
  <cp:revision>3</cp:revision>
  <cp:lastPrinted>2023-10-06T11:04:00Z</cp:lastPrinted>
  <dcterms:created xsi:type="dcterms:W3CDTF">2024-03-25T09:59:00Z</dcterms:created>
  <dcterms:modified xsi:type="dcterms:W3CDTF">2024-03-25T10:41:00Z</dcterms:modified>
</cp:coreProperties>
</file>