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84835" w14:textId="77777777" w:rsidR="00007AA9" w:rsidRPr="007D6CA1" w:rsidRDefault="001E642F">
      <w:pPr>
        <w:jc w:val="center"/>
        <w:rPr>
          <w:b/>
          <w:bCs/>
          <w:caps/>
          <w:sz w:val="28"/>
          <w:szCs w:val="28"/>
        </w:rPr>
      </w:pPr>
      <w:r w:rsidRPr="001E642F">
        <w:rPr>
          <w:b/>
          <w:bCs/>
          <w:caps/>
          <w:sz w:val="28"/>
          <w:szCs w:val="28"/>
        </w:rPr>
        <w:t>Smlouva o poradenství,</w:t>
      </w:r>
    </w:p>
    <w:p w14:paraId="41B6D605" w14:textId="77777777" w:rsidR="00007AA9" w:rsidRPr="007D6CA1" w:rsidRDefault="001E642F">
      <w:pPr>
        <w:jc w:val="center"/>
        <w:rPr>
          <w:i/>
          <w:sz w:val="20"/>
        </w:rPr>
      </w:pPr>
      <w:r w:rsidRPr="001E642F">
        <w:rPr>
          <w:i/>
          <w:sz w:val="20"/>
        </w:rPr>
        <w:t>kterou dnešního dne, měsíce a roku uzavřeli</w:t>
      </w:r>
    </w:p>
    <w:p w14:paraId="1E3D6392" w14:textId="77777777" w:rsidR="00007AA9" w:rsidRPr="007D6CA1" w:rsidRDefault="00007AA9">
      <w:pPr>
        <w:rPr>
          <w:sz w:val="20"/>
        </w:rPr>
      </w:pPr>
    </w:p>
    <w:p w14:paraId="3421A524" w14:textId="77777777" w:rsidR="00007AA9" w:rsidRPr="00DB12DF" w:rsidRDefault="00007AA9" w:rsidP="00DB12DF">
      <w:pPr>
        <w:jc w:val="center"/>
      </w:pPr>
    </w:p>
    <w:p w14:paraId="09C92C66" w14:textId="77777777" w:rsidR="00007AA9" w:rsidRPr="00DB12DF" w:rsidRDefault="00007AA9" w:rsidP="002456C9">
      <w:pPr>
        <w:ind w:left="284"/>
        <w:jc w:val="center"/>
      </w:pPr>
    </w:p>
    <w:p w14:paraId="05B90220" w14:textId="783CC747" w:rsidR="00DB12DF" w:rsidRDefault="008A320A" w:rsidP="002456C9">
      <w:pPr>
        <w:jc w:val="center"/>
        <w:rPr>
          <w:bCs/>
        </w:rPr>
      </w:pPr>
      <w:r>
        <w:t>1</w:t>
      </w:r>
      <w:r w:rsidRPr="00DB12DF">
        <w:t xml:space="preserve">/ </w:t>
      </w:r>
      <w:proofErr w:type="spellStart"/>
      <w:r w:rsidRPr="00DB12DF">
        <w:t>Evalion</w:t>
      </w:r>
      <w:proofErr w:type="spellEnd"/>
      <w:r w:rsidRPr="00DB12DF">
        <w:t xml:space="preserve"> s</w:t>
      </w:r>
      <w:r>
        <w:t>.</w:t>
      </w:r>
      <w:r w:rsidRPr="00DB12DF">
        <w:t xml:space="preserve">r.o., </w:t>
      </w:r>
      <w:r>
        <w:rPr>
          <w:bCs/>
        </w:rPr>
        <w:t xml:space="preserve">Na </w:t>
      </w:r>
      <w:proofErr w:type="spellStart"/>
      <w:r>
        <w:rPr>
          <w:bCs/>
        </w:rPr>
        <w:t>Beránce</w:t>
      </w:r>
      <w:proofErr w:type="spellEnd"/>
      <w:r>
        <w:rPr>
          <w:bCs/>
        </w:rPr>
        <w:t xml:space="preserve"> 57/2, Praha 6, 160 00</w:t>
      </w:r>
    </w:p>
    <w:p w14:paraId="25933A87" w14:textId="77777777" w:rsidR="008A320A" w:rsidRDefault="008A320A" w:rsidP="002456C9">
      <w:pPr>
        <w:jc w:val="center"/>
        <w:rPr>
          <w:bCs/>
        </w:rPr>
      </w:pPr>
      <w:r w:rsidRPr="00DB12DF">
        <w:t xml:space="preserve">IČO: </w:t>
      </w:r>
      <w:r w:rsidRPr="00DB12DF">
        <w:rPr>
          <w:bCs/>
        </w:rPr>
        <w:t>28627601</w:t>
      </w:r>
      <w:r>
        <w:rPr>
          <w:bCs/>
        </w:rPr>
        <w:t xml:space="preserve">, </w:t>
      </w:r>
      <w:r w:rsidRPr="00DB12DF">
        <w:t>DIČ: CZ</w:t>
      </w:r>
      <w:r w:rsidRPr="00DB12DF">
        <w:rPr>
          <w:bCs/>
        </w:rPr>
        <w:t>28627601</w:t>
      </w:r>
    </w:p>
    <w:p w14:paraId="1607B9F6" w14:textId="38845CA0" w:rsidR="00E737A1" w:rsidRDefault="00E737A1" w:rsidP="002456C9">
      <w:pPr>
        <w:jc w:val="center"/>
        <w:rPr>
          <w:bCs/>
        </w:rPr>
      </w:pPr>
      <w:r>
        <w:rPr>
          <w:bCs/>
        </w:rPr>
        <w:t>Zastoupen:</w:t>
      </w:r>
    </w:p>
    <w:p w14:paraId="0EC5AF6E" w14:textId="42B42957" w:rsidR="00E737A1" w:rsidRDefault="00E737A1" w:rsidP="002456C9">
      <w:pPr>
        <w:jc w:val="center"/>
        <w:rPr>
          <w:bCs/>
        </w:rPr>
      </w:pPr>
      <w:r>
        <w:rPr>
          <w:bCs/>
        </w:rPr>
        <w:t xml:space="preserve">Zapsaný v obchodním rejstříku pod </w:t>
      </w:r>
      <w:proofErr w:type="spellStart"/>
      <w:r>
        <w:rPr>
          <w:bCs/>
        </w:rPr>
        <w:t>sp</w:t>
      </w:r>
      <w:proofErr w:type="spellEnd"/>
      <w:r>
        <w:rPr>
          <w:bCs/>
        </w:rPr>
        <w:t xml:space="preserve">. zn. </w:t>
      </w:r>
      <w:r w:rsidRPr="001A2272">
        <w:rPr>
          <w:bCs/>
        </w:rPr>
        <w:br/>
      </w:r>
      <w:r w:rsidRPr="00831CAD">
        <w:rPr>
          <w:bCs/>
        </w:rPr>
        <w:t>C 171604 vedenou u Městského soudu v Praze</w:t>
      </w:r>
    </w:p>
    <w:p w14:paraId="2888E585" w14:textId="77777777" w:rsidR="0077798D" w:rsidRDefault="0077798D" w:rsidP="002456C9">
      <w:pPr>
        <w:jc w:val="center"/>
        <w:rPr>
          <w:i/>
        </w:rPr>
      </w:pPr>
    </w:p>
    <w:p w14:paraId="1C3909AA" w14:textId="7FF5A5CC" w:rsidR="008A320A" w:rsidRDefault="008A320A" w:rsidP="002456C9">
      <w:pPr>
        <w:jc w:val="center"/>
        <w:rPr>
          <w:bCs/>
        </w:rPr>
      </w:pPr>
      <w:r w:rsidRPr="00DB12DF">
        <w:rPr>
          <w:i/>
        </w:rPr>
        <w:t>dále jen Poradce</w:t>
      </w:r>
    </w:p>
    <w:p w14:paraId="53347036" w14:textId="77777777" w:rsidR="008A320A" w:rsidRDefault="008A320A" w:rsidP="002456C9">
      <w:pPr>
        <w:jc w:val="center"/>
      </w:pPr>
    </w:p>
    <w:p w14:paraId="1DC19CF7" w14:textId="77777777" w:rsidR="00007AA9" w:rsidRDefault="008A320A" w:rsidP="002456C9">
      <w:pPr>
        <w:jc w:val="center"/>
      </w:pPr>
      <w:r>
        <w:t>a</w:t>
      </w:r>
    </w:p>
    <w:p w14:paraId="27AF5EF0" w14:textId="77777777" w:rsidR="008A320A" w:rsidRDefault="008A320A" w:rsidP="002456C9">
      <w:pPr>
        <w:jc w:val="center"/>
      </w:pPr>
    </w:p>
    <w:p w14:paraId="7AA4FEB7" w14:textId="62B84986" w:rsidR="008A320A" w:rsidRPr="008A320A" w:rsidRDefault="008A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r w:rsidR="00627FBA">
        <w:t xml:space="preserve"> </w:t>
      </w:r>
      <w:r w:rsidR="00095A65">
        <w:t>Národní galerie v Praze, Staroměstské náměstí 12, Praha 1, 110 15</w:t>
      </w:r>
    </w:p>
    <w:p w14:paraId="26CCB814" w14:textId="4B418155" w:rsidR="008A320A" w:rsidRDefault="008A320A" w:rsidP="008A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tab/>
      </w:r>
      <w:r>
        <w:tab/>
      </w:r>
      <w:r>
        <w:tab/>
        <w:t xml:space="preserve"> </w:t>
      </w:r>
      <w:r w:rsidRPr="008A320A">
        <w:t>IČ</w:t>
      </w:r>
      <w:r w:rsidR="00E737A1">
        <w:t>O</w:t>
      </w:r>
      <w:r w:rsidRPr="008A320A">
        <w:t xml:space="preserve">: </w:t>
      </w:r>
      <w:r w:rsidR="00095A65">
        <w:t>00023281</w:t>
      </w:r>
      <w:r>
        <w:t xml:space="preserve">, </w:t>
      </w:r>
      <w:r w:rsidR="00627FBA">
        <w:t>DIČ: CZ</w:t>
      </w:r>
      <w:r w:rsidR="00095A65">
        <w:t>00023281</w:t>
      </w:r>
    </w:p>
    <w:p w14:paraId="6BF517D9" w14:textId="711C7A2B" w:rsidR="00E737A1" w:rsidRDefault="00E737A1" w:rsidP="008A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tab/>
      </w:r>
      <w:r>
        <w:tab/>
      </w:r>
      <w:r>
        <w:tab/>
        <w:t>Zastoupen:</w:t>
      </w:r>
      <w:r w:rsidR="00CB1641">
        <w:t xml:space="preserve"> Alicja Knast, generální ředitelka</w:t>
      </w:r>
    </w:p>
    <w:p w14:paraId="16BEAC03" w14:textId="77777777" w:rsidR="008A320A" w:rsidRDefault="008A320A" w:rsidP="008A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t xml:space="preserve">       </w:t>
      </w:r>
    </w:p>
    <w:p w14:paraId="2BD9B347" w14:textId="77777777" w:rsidR="008A320A" w:rsidRPr="008A320A" w:rsidRDefault="008A320A" w:rsidP="008A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A320A">
        <w:rPr>
          <w:i/>
        </w:rPr>
        <w:t>dále jen Klient</w:t>
      </w:r>
    </w:p>
    <w:p w14:paraId="59BF6982" w14:textId="77777777" w:rsidR="008A320A" w:rsidRPr="008A320A" w:rsidRDefault="008A320A" w:rsidP="008A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14:paraId="1F3F7B57" w14:textId="77777777" w:rsidR="00007AA9" w:rsidRDefault="00007AA9" w:rsidP="002456C9">
      <w:pPr>
        <w:jc w:val="center"/>
      </w:pPr>
    </w:p>
    <w:p w14:paraId="616B8DA6" w14:textId="77777777" w:rsidR="00007AA9" w:rsidRDefault="00007AA9" w:rsidP="002456C9">
      <w:pPr>
        <w:jc w:val="center"/>
      </w:pPr>
    </w:p>
    <w:p w14:paraId="7625F95C" w14:textId="77777777" w:rsidR="00007AA9" w:rsidRDefault="00007AA9">
      <w:pPr>
        <w:jc w:val="center"/>
        <w:rPr>
          <w:b/>
        </w:rPr>
      </w:pPr>
      <w:r>
        <w:rPr>
          <w:b/>
        </w:rPr>
        <w:t>I.</w:t>
      </w:r>
    </w:p>
    <w:p w14:paraId="29DC3962" w14:textId="77777777" w:rsidR="00007AA9" w:rsidRPr="00A277CF" w:rsidRDefault="00007AA9" w:rsidP="002456C9">
      <w:pPr>
        <w:pStyle w:val="Nadpis1"/>
        <w:jc w:val="center"/>
        <w:rPr>
          <w:b/>
          <w:u w:val="none"/>
        </w:rPr>
      </w:pPr>
      <w:r w:rsidRPr="00A277CF">
        <w:rPr>
          <w:b/>
          <w:u w:val="none"/>
        </w:rPr>
        <w:t>Předmět smlouvy</w:t>
      </w:r>
    </w:p>
    <w:p w14:paraId="00921AEE" w14:textId="77777777" w:rsidR="002456C9" w:rsidRPr="0047705F" w:rsidRDefault="002456C9" w:rsidP="000A725C">
      <w:pPr>
        <w:autoSpaceDE w:val="0"/>
        <w:autoSpaceDN w:val="0"/>
        <w:adjustRightInd w:val="0"/>
        <w:rPr>
          <w:bCs/>
        </w:rPr>
      </w:pPr>
    </w:p>
    <w:p w14:paraId="001FC407" w14:textId="6E1F2DD3" w:rsidR="00007AA9" w:rsidRPr="0047705F" w:rsidRDefault="00007AA9" w:rsidP="0047705F">
      <w:r w:rsidRPr="002000B0">
        <w:rPr>
          <w:bCs/>
        </w:rPr>
        <w:t>1. Poradce se zavazuje poskytnout Klientovi poradenské služby při přípravě projektu</w:t>
      </w:r>
      <w:r w:rsidRPr="002000B0">
        <w:t xml:space="preserve"> s pracovním názvem </w:t>
      </w:r>
      <w:r w:rsidR="00C31B93" w:rsidRPr="002000B0">
        <w:rPr>
          <w:b/>
        </w:rPr>
        <w:t>„</w:t>
      </w:r>
      <w:r w:rsidR="00D855C1">
        <w:t>Uměleckohistorické fotografické archivy: výzkum a konzervace</w:t>
      </w:r>
      <w:r w:rsidR="004E196B" w:rsidRPr="002000B0">
        <w:rPr>
          <w:b/>
          <w:bCs/>
        </w:rPr>
        <w:t>“</w:t>
      </w:r>
      <w:r w:rsidR="00DB12DF" w:rsidRPr="002000B0">
        <w:t xml:space="preserve"> </w:t>
      </w:r>
      <w:r w:rsidR="001D79A2" w:rsidRPr="002000B0">
        <w:t xml:space="preserve">(dále </w:t>
      </w:r>
      <w:r w:rsidR="00383881">
        <w:t>„</w:t>
      </w:r>
      <w:r w:rsidR="001D79A2" w:rsidRPr="00831CAD">
        <w:rPr>
          <w:b/>
          <w:bCs/>
        </w:rPr>
        <w:t>Projekt</w:t>
      </w:r>
      <w:r w:rsidR="00383881">
        <w:t>“</w:t>
      </w:r>
      <w:r w:rsidR="001D79A2" w:rsidRPr="002000B0">
        <w:t>)</w:t>
      </w:r>
      <w:r w:rsidRPr="002000B0">
        <w:t xml:space="preserve"> v rámci </w:t>
      </w:r>
      <w:r w:rsidR="003201DE" w:rsidRPr="002000B0">
        <w:t xml:space="preserve">Operačního </w:t>
      </w:r>
      <w:r w:rsidR="00831211" w:rsidRPr="002000B0">
        <w:t>programu</w:t>
      </w:r>
      <w:r w:rsidR="003201DE" w:rsidRPr="002000B0">
        <w:t xml:space="preserve"> </w:t>
      </w:r>
      <w:r w:rsidR="00185A02" w:rsidRPr="002000B0">
        <w:t>Jan Amos Komenský</w:t>
      </w:r>
      <w:r w:rsidR="00383881">
        <w:t xml:space="preserve"> (dále „</w:t>
      </w:r>
      <w:r w:rsidR="00383881" w:rsidRPr="00831CAD">
        <w:rPr>
          <w:b/>
          <w:bCs/>
        </w:rPr>
        <w:t>OP JAK</w:t>
      </w:r>
      <w:r w:rsidR="00383881">
        <w:t>“)</w:t>
      </w:r>
      <w:r w:rsidR="000F6418" w:rsidRPr="002000B0">
        <w:t xml:space="preserve">, </w:t>
      </w:r>
      <w:r w:rsidR="003201DE" w:rsidRPr="002000B0">
        <w:t>výzvy</w:t>
      </w:r>
      <w:r w:rsidR="00B465BD">
        <w:t xml:space="preserve"> č. 02_23_025</w:t>
      </w:r>
      <w:r w:rsidR="003201DE" w:rsidRPr="002000B0">
        <w:t xml:space="preserve"> </w:t>
      </w:r>
      <w:r w:rsidR="00627FBA">
        <w:t>„</w:t>
      </w:r>
      <w:bookmarkStart w:id="0" w:name="_Hlk148627213"/>
      <w:r w:rsidR="00095A65">
        <w:t>Společenské a humanitní vědy: člověk a lidstvo v globálních výzvách současnosti</w:t>
      </w:r>
      <w:bookmarkEnd w:id="0"/>
      <w:r w:rsidR="00627FBA">
        <w:t xml:space="preserve">“ </w:t>
      </w:r>
      <w:r w:rsidR="004E196B" w:rsidRPr="002000B0">
        <w:t xml:space="preserve">s datem ukončení příjmu žádostí o podporu </w:t>
      </w:r>
      <w:r w:rsidR="00095A65">
        <w:t>11</w:t>
      </w:r>
      <w:r w:rsidR="002000B0" w:rsidRPr="002000B0">
        <w:t>.</w:t>
      </w:r>
      <w:r w:rsidR="00B465BD">
        <w:t> </w:t>
      </w:r>
      <w:r w:rsidR="00095A65">
        <w:t>4</w:t>
      </w:r>
      <w:r w:rsidR="002000B0" w:rsidRPr="002000B0">
        <w:t>.</w:t>
      </w:r>
      <w:r w:rsidR="00B465BD">
        <w:t> </w:t>
      </w:r>
      <w:r w:rsidR="002000B0" w:rsidRPr="002000B0">
        <w:t>202</w:t>
      </w:r>
      <w:r w:rsidR="00095A65">
        <w:t>4</w:t>
      </w:r>
      <w:r w:rsidR="00F51CF4">
        <w:t xml:space="preserve"> (dále „</w:t>
      </w:r>
      <w:r w:rsidR="00F51CF4" w:rsidRPr="00831CAD">
        <w:rPr>
          <w:b/>
          <w:bCs/>
        </w:rPr>
        <w:t>výzva</w:t>
      </w:r>
      <w:r w:rsidR="00F51CF4">
        <w:t>“)</w:t>
      </w:r>
      <w:r w:rsidR="006B5073">
        <w:t xml:space="preserve"> vyhlášené </w:t>
      </w:r>
      <w:r w:rsidR="00455DD1">
        <w:t>Ministerstvem školství mládeže a tělovýchovy, jakožto poskytovatelem dotace z OP JAK (dále jen „</w:t>
      </w:r>
      <w:r w:rsidR="00455DD1" w:rsidRPr="00831CAD">
        <w:rPr>
          <w:b/>
          <w:bCs/>
        </w:rPr>
        <w:t>Poskytovatel dotace</w:t>
      </w:r>
      <w:r w:rsidR="00455DD1">
        <w:t>“)</w:t>
      </w:r>
      <w:r w:rsidR="00185A02" w:rsidRPr="002000B0">
        <w:t>.</w:t>
      </w:r>
      <w:r w:rsidR="00185A02">
        <w:t xml:space="preserve"> </w:t>
      </w:r>
    </w:p>
    <w:p w14:paraId="5DAFF06C" w14:textId="77777777" w:rsidR="00007AA9" w:rsidRPr="000A725C" w:rsidRDefault="00007AA9">
      <w:pPr>
        <w:pStyle w:val="Smluvnistranz"/>
        <w:spacing w:before="120" w:line="240" w:lineRule="auto"/>
        <w:rPr>
          <w:szCs w:val="24"/>
        </w:rPr>
      </w:pPr>
      <w:r w:rsidRPr="000A725C">
        <w:rPr>
          <w:szCs w:val="24"/>
        </w:rPr>
        <w:t>Poradenské služby budou poskytnuty v tomto rozsahu:</w:t>
      </w:r>
    </w:p>
    <w:p w14:paraId="41A74732" w14:textId="1474FEB3" w:rsidR="001E642F" w:rsidRDefault="00007AA9" w:rsidP="001E642F">
      <w:pPr>
        <w:pStyle w:val="Zkladntext3"/>
        <w:numPr>
          <w:ilvl w:val="1"/>
          <w:numId w:val="10"/>
        </w:numPr>
        <w:rPr>
          <w:sz w:val="24"/>
        </w:rPr>
      </w:pPr>
      <w:r>
        <w:rPr>
          <w:sz w:val="24"/>
        </w:rPr>
        <w:t>Inform</w:t>
      </w:r>
      <w:r w:rsidR="008619E4">
        <w:rPr>
          <w:sz w:val="24"/>
        </w:rPr>
        <w:t>ování</w:t>
      </w:r>
      <w:r>
        <w:rPr>
          <w:sz w:val="24"/>
        </w:rPr>
        <w:t xml:space="preserve"> o </w:t>
      </w:r>
      <w:r w:rsidR="005D5052">
        <w:rPr>
          <w:sz w:val="24"/>
        </w:rPr>
        <w:t xml:space="preserve">výzvě </w:t>
      </w:r>
      <w:r>
        <w:rPr>
          <w:sz w:val="24"/>
        </w:rPr>
        <w:t>a je</w:t>
      </w:r>
      <w:r w:rsidR="008E74F5">
        <w:rPr>
          <w:sz w:val="24"/>
        </w:rPr>
        <w:t>j</w:t>
      </w:r>
      <w:r w:rsidR="00EF762A">
        <w:rPr>
          <w:sz w:val="24"/>
        </w:rPr>
        <w:t>í</w:t>
      </w:r>
      <w:r w:rsidR="008E74F5">
        <w:rPr>
          <w:sz w:val="24"/>
        </w:rPr>
        <w:t>ch</w:t>
      </w:r>
      <w:r>
        <w:rPr>
          <w:sz w:val="24"/>
        </w:rPr>
        <w:t xml:space="preserve"> formálních i praktických náležitostech.</w:t>
      </w:r>
    </w:p>
    <w:p w14:paraId="49632314" w14:textId="3D2DF994" w:rsidR="001E642F" w:rsidRPr="0008459E" w:rsidRDefault="0008459E" w:rsidP="001E642F">
      <w:pPr>
        <w:numPr>
          <w:ilvl w:val="1"/>
          <w:numId w:val="10"/>
        </w:numPr>
      </w:pPr>
      <w:r>
        <w:t>Zpracování žádosti</w:t>
      </w:r>
      <w:r w:rsidR="001B07BF">
        <w:t xml:space="preserve"> o </w:t>
      </w:r>
      <w:r w:rsidR="00383881">
        <w:t xml:space="preserve">poskytnutí </w:t>
      </w:r>
      <w:r w:rsidR="001B07BF">
        <w:t>dotac</w:t>
      </w:r>
      <w:r w:rsidR="00383881">
        <w:t>e</w:t>
      </w:r>
      <w:r>
        <w:t xml:space="preserve"> včetně příloh dle požadavků výzvy OP </w:t>
      </w:r>
      <w:r w:rsidR="00185A02">
        <w:t>JAK</w:t>
      </w:r>
      <w:r>
        <w:t xml:space="preserve"> v systému IS KP21+ </w:t>
      </w:r>
      <w:r w:rsidR="00F27778" w:rsidRPr="0008459E">
        <w:t>na základě vstupních informací poskytnutých Klientem</w:t>
      </w:r>
      <w:r w:rsidR="00007AA9" w:rsidRPr="0008459E">
        <w:t xml:space="preserve">. </w:t>
      </w:r>
      <w:r w:rsidR="001B07BF">
        <w:t>Součástí plnění je součinnost při vypořádání případných nedostatků či doplnění dle požadavků vyhlašovatele výzvy.</w:t>
      </w:r>
    </w:p>
    <w:p w14:paraId="7B458EE7" w14:textId="77777777" w:rsidR="001B07BF" w:rsidRDefault="001B07BF">
      <w:pPr>
        <w:spacing w:before="40"/>
        <w:ind w:left="284"/>
      </w:pPr>
    </w:p>
    <w:p w14:paraId="36882F8D" w14:textId="6AA71A0C" w:rsidR="00007AA9" w:rsidRDefault="006B5073">
      <w:pPr>
        <w:spacing w:before="40"/>
        <w:ind w:left="284"/>
      </w:pPr>
      <w:r>
        <w:t>Poradenské služby</w:t>
      </w:r>
      <w:r w:rsidR="00007AA9">
        <w:t xml:space="preserve"> budou spočívat</w:t>
      </w:r>
      <w:r w:rsidR="001B07BF">
        <w:t xml:space="preserve"> zejména</w:t>
      </w:r>
      <w:r w:rsidR="00007AA9">
        <w:t xml:space="preserve"> v následujících činnostech:</w:t>
      </w:r>
    </w:p>
    <w:p w14:paraId="6C9FE09F" w14:textId="279F3353" w:rsidR="00007AA9" w:rsidRDefault="0008459E" w:rsidP="006432D3">
      <w:pPr>
        <w:numPr>
          <w:ilvl w:val="0"/>
          <w:numId w:val="8"/>
        </w:numPr>
      </w:pPr>
      <w:r>
        <w:t>Asistence při s</w:t>
      </w:r>
      <w:r w:rsidR="00007AA9">
        <w:t xml:space="preserve">estavení projektové struktury, tj. celkové projektové koncepce, cílů </w:t>
      </w:r>
      <w:r w:rsidR="00F51CF4">
        <w:t>P</w:t>
      </w:r>
      <w:r w:rsidR="00007AA9">
        <w:t>rojektu, jednotlivých projektových aktivit, časového harmonogramu, alokace úkolů do jednotlivých etap, projektového managementu.</w:t>
      </w:r>
    </w:p>
    <w:p w14:paraId="4C792F9E" w14:textId="77777777" w:rsidR="00007AA9" w:rsidRDefault="00007AA9" w:rsidP="006432D3">
      <w:pPr>
        <w:numPr>
          <w:ilvl w:val="0"/>
          <w:numId w:val="8"/>
        </w:numPr>
      </w:pPr>
      <w:r>
        <w:lastRenderedPageBreak/>
        <w:t xml:space="preserve">Seznámení </w:t>
      </w:r>
      <w:r w:rsidR="006432D3">
        <w:t xml:space="preserve">Klienta </w:t>
      </w:r>
      <w:r>
        <w:t>s projektovou žádostí a podrobné prokonzultování náplně jednotlivých kapitol, nezbytné podpůrné dokumentace atd.</w:t>
      </w:r>
    </w:p>
    <w:p w14:paraId="6024A3FA" w14:textId="2180BF63" w:rsidR="00007AA9" w:rsidRDefault="00007AA9" w:rsidP="006432D3">
      <w:pPr>
        <w:numPr>
          <w:ilvl w:val="0"/>
          <w:numId w:val="8"/>
        </w:numPr>
      </w:pPr>
      <w:r>
        <w:t xml:space="preserve">Pomoc při vypracování rozpočtu </w:t>
      </w:r>
      <w:r w:rsidR="00627FBA">
        <w:t xml:space="preserve">a finančního plánu </w:t>
      </w:r>
      <w:r w:rsidR="00F51CF4">
        <w:t>P</w:t>
      </w:r>
      <w:r w:rsidR="00F27778">
        <w:t>rojekt</w:t>
      </w:r>
      <w:r w:rsidR="00627FBA">
        <w:t>u</w:t>
      </w:r>
      <w:r w:rsidR="00ED5199">
        <w:t>.</w:t>
      </w:r>
    </w:p>
    <w:p w14:paraId="786BA139" w14:textId="6722F5FF" w:rsidR="004548C4" w:rsidRDefault="00F27778" w:rsidP="00CC091B">
      <w:pPr>
        <w:numPr>
          <w:ilvl w:val="0"/>
          <w:numId w:val="8"/>
        </w:numPr>
      </w:pPr>
      <w:r>
        <w:t xml:space="preserve">Spolupráce při zpracování a finalizace </w:t>
      </w:r>
      <w:r w:rsidR="00504B85">
        <w:t xml:space="preserve">jednotlivých </w:t>
      </w:r>
      <w:r>
        <w:t>kapitol žádosti na zák</w:t>
      </w:r>
      <w:r w:rsidR="000F6418">
        <w:t>ladě podkladů dodaných Klientem</w:t>
      </w:r>
      <w:r w:rsidR="00ED5199">
        <w:t>.</w:t>
      </w:r>
      <w:r w:rsidR="00EF762A">
        <w:t xml:space="preserve"> </w:t>
      </w:r>
      <w:r w:rsidR="004548C4">
        <w:t>Spolupráce při zpracování povinných příloh žádosti</w:t>
      </w:r>
      <w:r w:rsidR="008E74F5">
        <w:t xml:space="preserve">, zejména </w:t>
      </w:r>
      <w:r w:rsidR="004734B9">
        <w:t xml:space="preserve">Studie proveditelnosti, </w:t>
      </w:r>
      <w:r w:rsidR="004E60C6">
        <w:t xml:space="preserve">Indikátorů, </w:t>
      </w:r>
      <w:r w:rsidR="004734B9">
        <w:t>Koment</w:t>
      </w:r>
      <w:r w:rsidR="00F42C51">
        <w:t>ov</w:t>
      </w:r>
      <w:r w:rsidR="00535E75">
        <w:t>a</w:t>
      </w:r>
      <w:r w:rsidR="00F42C51">
        <w:t>n</w:t>
      </w:r>
      <w:r w:rsidR="00535E75">
        <w:t>ého</w:t>
      </w:r>
      <w:r w:rsidR="00F42C51">
        <w:t xml:space="preserve"> rozpoč</w:t>
      </w:r>
      <w:r w:rsidR="00535E75">
        <w:t>tu</w:t>
      </w:r>
      <w:r w:rsidR="004734B9">
        <w:t>, Soulad</w:t>
      </w:r>
      <w:r w:rsidR="00627FBA">
        <w:t>u</w:t>
      </w:r>
      <w:r w:rsidR="004734B9">
        <w:t xml:space="preserve"> s RIS3 strategií</w:t>
      </w:r>
      <w:r w:rsidR="00627FBA">
        <w:t>, CBA</w:t>
      </w:r>
      <w:r w:rsidR="00F42C51">
        <w:t xml:space="preserve"> a </w:t>
      </w:r>
      <w:r w:rsidR="00535E75">
        <w:t>ostatních povinných</w:t>
      </w:r>
      <w:r w:rsidR="00F42C51">
        <w:t xml:space="preserve"> příloh k</w:t>
      </w:r>
      <w:r w:rsidR="00535E75">
        <w:t> </w:t>
      </w:r>
      <w:r w:rsidR="00F42C51">
        <w:t xml:space="preserve">žádosti </w:t>
      </w:r>
      <w:r w:rsidR="004548C4">
        <w:t xml:space="preserve">dle struktury požadované </w:t>
      </w:r>
      <w:r w:rsidR="00383881">
        <w:t>P</w:t>
      </w:r>
      <w:r w:rsidR="004548C4">
        <w:t xml:space="preserve">oskytovatelem dotace </w:t>
      </w:r>
      <w:r w:rsidR="008E74F5">
        <w:t>specifikovan</w:t>
      </w:r>
      <w:r w:rsidR="00F42C51">
        <w:t>ých</w:t>
      </w:r>
      <w:r w:rsidR="008E74F5">
        <w:t xml:space="preserve"> </w:t>
      </w:r>
      <w:r w:rsidR="00F42C51">
        <w:t xml:space="preserve">mj. </w:t>
      </w:r>
      <w:r w:rsidR="008E74F5">
        <w:t>v </w:t>
      </w:r>
      <w:r w:rsidR="00535E75">
        <w:t>Pravidlech</w:t>
      </w:r>
      <w:r w:rsidR="008E74F5">
        <w:t xml:space="preserve"> pro </w:t>
      </w:r>
      <w:r w:rsidR="00535E75">
        <w:t>žadatele</w:t>
      </w:r>
      <w:r w:rsidR="008E74F5">
        <w:t xml:space="preserve"> a příjemce</w:t>
      </w:r>
      <w:r w:rsidR="00F16D6B">
        <w:t xml:space="preserve">, </w:t>
      </w:r>
      <w:r w:rsidR="004548C4">
        <w:t xml:space="preserve">na základě podkladů dodaných </w:t>
      </w:r>
      <w:r w:rsidR="00B465BD">
        <w:t>K</w:t>
      </w:r>
      <w:r w:rsidR="004548C4">
        <w:t>lientem</w:t>
      </w:r>
      <w:r w:rsidR="004734B9">
        <w:t>.</w:t>
      </w:r>
    </w:p>
    <w:p w14:paraId="54150356" w14:textId="77777777" w:rsidR="008E74F5" w:rsidRDefault="008E74F5" w:rsidP="00EF762A"/>
    <w:p w14:paraId="452DEF5B" w14:textId="0016FBC9" w:rsidR="00506873" w:rsidRDefault="00F42C51" w:rsidP="004548C4">
      <w:pPr>
        <w:spacing w:before="40"/>
      </w:pPr>
      <w:r>
        <w:t>2</w:t>
      </w:r>
      <w:r w:rsidRPr="00F42C51">
        <w:t>. Poradce je zodpovědný za kontrolu přijatelnosti a formálních náležitostí žádosti</w:t>
      </w:r>
      <w:r>
        <w:t>.</w:t>
      </w:r>
      <w:r w:rsidR="00506873">
        <w:t xml:space="preserve"> </w:t>
      </w:r>
      <w:r w:rsidR="00176BA0">
        <w:t xml:space="preserve">Poradce je zodpovědný za </w:t>
      </w:r>
      <w:r w:rsidR="00504B85">
        <w:t xml:space="preserve">koordinaci </w:t>
      </w:r>
      <w:r w:rsidR="00176BA0">
        <w:t xml:space="preserve">odstranění vad na základě </w:t>
      </w:r>
      <w:r w:rsidR="00504B85">
        <w:t xml:space="preserve">případné </w:t>
      </w:r>
      <w:r w:rsidR="00176BA0">
        <w:t>výzvy ŘO</w:t>
      </w:r>
      <w:r w:rsidR="00331CCD">
        <w:t xml:space="preserve"> (Řídící orgán O</w:t>
      </w:r>
      <w:r w:rsidR="00F51CF4">
        <w:t>P JAK</w:t>
      </w:r>
      <w:r w:rsidR="00331CCD">
        <w:t>)</w:t>
      </w:r>
      <w:r w:rsidR="00176BA0">
        <w:t xml:space="preserve"> </w:t>
      </w:r>
      <w:r w:rsidR="00176BA0" w:rsidRPr="00506873">
        <w:t>prostřednictvím</w:t>
      </w:r>
      <w:r w:rsidR="00506873" w:rsidRPr="00506873">
        <w:t xml:space="preserve"> IS KP21+</w:t>
      </w:r>
      <w:r w:rsidR="00504B85">
        <w:t>,</w:t>
      </w:r>
      <w:r w:rsidR="00506873" w:rsidRPr="00506873">
        <w:t xml:space="preserve"> </w:t>
      </w:r>
      <w:r w:rsidR="00176BA0">
        <w:t>a to ve stanoveném termínu.</w:t>
      </w:r>
    </w:p>
    <w:p w14:paraId="0E444C3B" w14:textId="434420E9" w:rsidR="00975DE8" w:rsidRDefault="00F42C51" w:rsidP="001E642F">
      <w:pPr>
        <w:pStyle w:val="Zkladntext3"/>
        <w:rPr>
          <w:sz w:val="24"/>
        </w:rPr>
      </w:pPr>
      <w:r>
        <w:rPr>
          <w:sz w:val="24"/>
        </w:rPr>
        <w:t>3</w:t>
      </w:r>
      <w:r w:rsidR="00007AA9">
        <w:rPr>
          <w:sz w:val="24"/>
        </w:rPr>
        <w:t xml:space="preserve">. Předmětem této smlouvy není </w:t>
      </w:r>
      <w:r w:rsidR="00F27778">
        <w:rPr>
          <w:sz w:val="24"/>
        </w:rPr>
        <w:t xml:space="preserve">zajištění </w:t>
      </w:r>
      <w:r w:rsidR="00007AA9">
        <w:rPr>
          <w:sz w:val="24"/>
        </w:rPr>
        <w:t xml:space="preserve">odborné textové části </w:t>
      </w:r>
      <w:r w:rsidR="00F51CF4">
        <w:rPr>
          <w:sz w:val="24"/>
        </w:rPr>
        <w:t>P</w:t>
      </w:r>
      <w:r w:rsidR="00007AA9">
        <w:rPr>
          <w:sz w:val="24"/>
        </w:rPr>
        <w:t xml:space="preserve">rojektu, které si vzhledem k charakteru této činnosti zajišťuje sám Klient. </w:t>
      </w:r>
    </w:p>
    <w:p w14:paraId="6D2D2290" w14:textId="77777777" w:rsidR="00506873" w:rsidRDefault="00506873" w:rsidP="001E642F">
      <w:pPr>
        <w:pStyle w:val="Zkladntext3"/>
      </w:pPr>
    </w:p>
    <w:p w14:paraId="7CE52127" w14:textId="77777777" w:rsidR="00007AA9" w:rsidRDefault="00007AA9"/>
    <w:p w14:paraId="7D35DA76" w14:textId="77777777" w:rsidR="00007AA9" w:rsidRDefault="00007AA9">
      <w:pPr>
        <w:jc w:val="center"/>
        <w:outlineLvl w:val="0"/>
        <w:rPr>
          <w:b/>
        </w:rPr>
      </w:pPr>
      <w:r>
        <w:rPr>
          <w:b/>
        </w:rPr>
        <w:t>II.</w:t>
      </w:r>
    </w:p>
    <w:p w14:paraId="160AE678" w14:textId="27AF6C5A" w:rsidR="00007AA9" w:rsidRDefault="007201CD">
      <w:pPr>
        <w:jc w:val="center"/>
        <w:rPr>
          <w:b/>
        </w:rPr>
      </w:pPr>
      <w:r>
        <w:rPr>
          <w:b/>
        </w:rPr>
        <w:t>Práva a povinnosti smluvních stran</w:t>
      </w:r>
    </w:p>
    <w:p w14:paraId="3B3837FA" w14:textId="77777777" w:rsidR="00A277CF" w:rsidRDefault="00A277CF">
      <w:pPr>
        <w:jc w:val="center"/>
        <w:rPr>
          <w:b/>
        </w:rPr>
      </w:pPr>
    </w:p>
    <w:p w14:paraId="76C83601" w14:textId="0FDC8D25" w:rsidR="00007AA9" w:rsidRDefault="00007AA9">
      <w:pPr>
        <w:pStyle w:val="Zkladntext3"/>
        <w:spacing w:before="0"/>
        <w:rPr>
          <w:sz w:val="24"/>
        </w:rPr>
      </w:pPr>
      <w:r>
        <w:rPr>
          <w:sz w:val="24"/>
        </w:rPr>
        <w:t xml:space="preserve">1. Klient je povinen poskytnout Poradci pro splnění předmětu smlouvy </w:t>
      </w:r>
      <w:r w:rsidR="00F96AB5">
        <w:rPr>
          <w:sz w:val="24"/>
        </w:rPr>
        <w:t>dle čl. I. potřebnou součinnost</w:t>
      </w:r>
      <w:r w:rsidR="005008FD">
        <w:rPr>
          <w:sz w:val="24"/>
        </w:rPr>
        <w:t>, a to</w:t>
      </w:r>
      <w:r w:rsidR="00506873">
        <w:rPr>
          <w:sz w:val="24"/>
        </w:rPr>
        <w:t xml:space="preserve"> včetně součinnosti při zajištění </w:t>
      </w:r>
      <w:r w:rsidR="00506873" w:rsidRPr="00506873">
        <w:rPr>
          <w:sz w:val="24"/>
        </w:rPr>
        <w:t>příloh administrativního charakteru.</w:t>
      </w:r>
      <w:r w:rsidR="00F96AB5">
        <w:rPr>
          <w:sz w:val="24"/>
        </w:rPr>
        <w:t xml:space="preserve"> </w:t>
      </w:r>
    </w:p>
    <w:p w14:paraId="79CCA970" w14:textId="77777777" w:rsidR="00007AA9" w:rsidRDefault="00007AA9">
      <w:pPr>
        <w:pStyle w:val="Zkladntext3"/>
        <w:rPr>
          <w:sz w:val="24"/>
        </w:rPr>
      </w:pPr>
      <w:r>
        <w:rPr>
          <w:sz w:val="24"/>
        </w:rPr>
        <w:t>2. Pro splnění předmětu smlouvy ze strany Poradce je Klient povinen poskytnout potřebné podklady a informace, které budou ze strany Poradce požadovány. Jedná se zejména o:</w:t>
      </w:r>
    </w:p>
    <w:p w14:paraId="3B8D2F3D" w14:textId="1B1F6CC1" w:rsidR="00007AA9" w:rsidRDefault="00504B85" w:rsidP="00155E33">
      <w:pPr>
        <w:numPr>
          <w:ilvl w:val="0"/>
          <w:numId w:val="9"/>
        </w:numPr>
        <w:spacing w:before="100" w:beforeAutospacing="1"/>
      </w:pPr>
      <w:r>
        <w:t>i</w:t>
      </w:r>
      <w:r w:rsidR="00007AA9">
        <w:t xml:space="preserve">nformace o </w:t>
      </w:r>
      <w:r w:rsidR="00F51CF4">
        <w:t>P</w:t>
      </w:r>
      <w:r w:rsidR="00007AA9">
        <w:t>rojektu, jeho cílech, záměrech</w:t>
      </w:r>
      <w:r w:rsidR="0047705F">
        <w:t xml:space="preserve"> a výstupech</w:t>
      </w:r>
      <w:r w:rsidR="00007AA9">
        <w:t>,</w:t>
      </w:r>
    </w:p>
    <w:p w14:paraId="325A1340" w14:textId="3D6B91AD" w:rsidR="00007AA9" w:rsidRDefault="00504B85" w:rsidP="00155E33">
      <w:pPr>
        <w:numPr>
          <w:ilvl w:val="0"/>
          <w:numId w:val="9"/>
        </w:numPr>
        <w:spacing w:before="100" w:beforeAutospacing="1"/>
      </w:pPr>
      <w:r>
        <w:t>p</w:t>
      </w:r>
      <w:r w:rsidR="00F27778">
        <w:t xml:space="preserve">odklady pro </w:t>
      </w:r>
      <w:r>
        <w:t>jednotlivé</w:t>
      </w:r>
      <w:r w:rsidR="00007AA9">
        <w:t xml:space="preserve"> kapitol</w:t>
      </w:r>
      <w:r w:rsidR="00F27778">
        <w:t>y</w:t>
      </w:r>
      <w:r>
        <w:t xml:space="preserve"> žádosti</w:t>
      </w:r>
      <w:r w:rsidR="00861CDC">
        <w:t>, pro</w:t>
      </w:r>
      <w:r>
        <w:t xml:space="preserve"> Studi</w:t>
      </w:r>
      <w:r w:rsidR="00861CDC">
        <w:t>i</w:t>
      </w:r>
      <w:r>
        <w:t xml:space="preserve"> proveditelnosti</w:t>
      </w:r>
      <w:r w:rsidR="00007AA9">
        <w:t xml:space="preserve"> a </w:t>
      </w:r>
      <w:r>
        <w:t xml:space="preserve">pro </w:t>
      </w:r>
      <w:r w:rsidR="00007AA9">
        <w:t>rozpoč</w:t>
      </w:r>
      <w:r w:rsidR="00F27778">
        <w:t>e</w:t>
      </w:r>
      <w:r w:rsidR="00007AA9">
        <w:t>t</w:t>
      </w:r>
      <w:r>
        <w:t>,</w:t>
      </w:r>
      <w:r w:rsidR="00007AA9">
        <w:t xml:space="preserve"> </w:t>
      </w:r>
    </w:p>
    <w:p w14:paraId="44A13ACB" w14:textId="21E2084E" w:rsidR="008619E4" w:rsidRDefault="00504B85" w:rsidP="00155E33">
      <w:pPr>
        <w:numPr>
          <w:ilvl w:val="0"/>
          <w:numId w:val="9"/>
        </w:numPr>
        <w:spacing w:before="100" w:beforeAutospacing="1"/>
      </w:pPr>
      <w:r>
        <w:t>d</w:t>
      </w:r>
      <w:r w:rsidR="008619E4">
        <w:t>alší formální údaje</w:t>
      </w:r>
      <w:r w:rsidR="00487D4A">
        <w:t xml:space="preserve"> a přílohy žádosti</w:t>
      </w:r>
      <w:r w:rsidR="008619E4">
        <w:t xml:space="preserve"> (životopisy, </w:t>
      </w:r>
      <w:r w:rsidR="00487D4A">
        <w:t xml:space="preserve">čestná prohlášení, </w:t>
      </w:r>
      <w:r w:rsidR="001B07BF">
        <w:t xml:space="preserve">potvrzení o bezdlužnosti, výpisy z rejstříků, účetní uzávěrky, výroční zprávy, </w:t>
      </w:r>
      <w:r w:rsidR="008619E4">
        <w:t>kontakty, adresy apod.)</w:t>
      </w:r>
      <w:r>
        <w:t xml:space="preserve"> dle požadavků výzvy,</w:t>
      </w:r>
    </w:p>
    <w:p w14:paraId="78594E97" w14:textId="77777777" w:rsidR="001906B8" w:rsidRDefault="001906B8">
      <w:pPr>
        <w:ind w:left="60"/>
      </w:pPr>
    </w:p>
    <w:p w14:paraId="1528F6B0" w14:textId="62C07CFA" w:rsidR="00007AA9" w:rsidRDefault="00007AA9">
      <w:pPr>
        <w:ind w:left="60"/>
      </w:pPr>
      <w:r>
        <w:t xml:space="preserve">a dále podklady, o které Poradce v průběhu zpracování </w:t>
      </w:r>
      <w:r w:rsidR="00F51CF4">
        <w:t>P</w:t>
      </w:r>
      <w:r>
        <w:t>rojektu písemně</w:t>
      </w:r>
      <w:r w:rsidR="00504B85">
        <w:t xml:space="preserve"> či ústně v rámci přípravných schůzí</w:t>
      </w:r>
      <w:r>
        <w:t xml:space="preserve"> požádá a které budou Klientovi v době plnění předmětu smlouvy dle čl. III. dostupné.</w:t>
      </w:r>
    </w:p>
    <w:p w14:paraId="5F8C6CEA" w14:textId="77777777" w:rsidR="006432D3" w:rsidRDefault="006432D3">
      <w:pPr>
        <w:ind w:left="60"/>
      </w:pPr>
    </w:p>
    <w:p w14:paraId="293B48F1" w14:textId="498DBF1C" w:rsidR="00F96AB5" w:rsidRDefault="000F6418" w:rsidP="00F96AB5">
      <w:pPr>
        <w:ind w:left="60"/>
      </w:pPr>
      <w:r>
        <w:t xml:space="preserve">3. </w:t>
      </w:r>
      <w:r w:rsidR="00F96AB5">
        <w:t xml:space="preserve">Klient je povinen zajistit překlad relevantních částí žádosti </w:t>
      </w:r>
      <w:r w:rsidR="001B07BF">
        <w:t xml:space="preserve">z </w:t>
      </w:r>
      <w:r w:rsidR="00F96AB5">
        <w:t>anglického jazyka</w:t>
      </w:r>
      <w:r w:rsidR="001B07BF">
        <w:t xml:space="preserve"> do českého jazyka, případně z českého do anglického jazyka</w:t>
      </w:r>
      <w:r w:rsidR="00F96AB5">
        <w:t xml:space="preserve"> v co nejkratší době od odsouhlasení</w:t>
      </w:r>
      <w:r w:rsidR="00504B85">
        <w:t xml:space="preserve"> jejich znění v původním jazyce</w:t>
      </w:r>
      <w:r w:rsidR="00F96AB5">
        <w:t>, zejména tak, aby nebyl ohrožen termín odevzdání žádosti o dotaci.</w:t>
      </w:r>
    </w:p>
    <w:p w14:paraId="626A09A9" w14:textId="77777777" w:rsidR="00F96AB5" w:rsidRDefault="00F96AB5">
      <w:pPr>
        <w:ind w:left="60"/>
      </w:pPr>
    </w:p>
    <w:p w14:paraId="19017682" w14:textId="69578A82" w:rsidR="000F6418" w:rsidRDefault="00F96AB5">
      <w:pPr>
        <w:ind w:left="60"/>
      </w:pPr>
      <w:r>
        <w:t xml:space="preserve">4. </w:t>
      </w:r>
      <w:r w:rsidR="000F6418">
        <w:t>Klient je povinen dokumenty předané Poradcem a všechny jejich přílohy</w:t>
      </w:r>
      <w:r w:rsidR="00474270">
        <w:t xml:space="preserve"> </w:t>
      </w:r>
      <w:r w:rsidR="000F6418">
        <w:t xml:space="preserve">elektronicky podepsat v online systému </w:t>
      </w:r>
      <w:r w:rsidR="0047705F">
        <w:t>IS KP21+</w:t>
      </w:r>
      <w:r w:rsidR="000F6418">
        <w:t xml:space="preserve"> v co nejkratší době od jejich zpracování a doručení Poradcem, zejména tak, aby nebyl ohrožen termín ode</w:t>
      </w:r>
      <w:r w:rsidR="00DB6370">
        <w:t xml:space="preserve">vzdání žádosti </w:t>
      </w:r>
      <w:r w:rsidR="004E196B">
        <w:t>o dotaci</w:t>
      </w:r>
      <w:r w:rsidR="0047705F">
        <w:t>.</w:t>
      </w:r>
    </w:p>
    <w:p w14:paraId="24D24565" w14:textId="77777777" w:rsidR="00E24ACC" w:rsidRDefault="00E24ACC">
      <w:pPr>
        <w:ind w:left="60"/>
      </w:pPr>
    </w:p>
    <w:p w14:paraId="2AAEFB4E" w14:textId="7ED9CAF7" w:rsidR="007E7A41" w:rsidRDefault="00E24ACC" w:rsidP="00E24ACC">
      <w:pPr>
        <w:ind w:left="60"/>
      </w:pPr>
      <w:r>
        <w:lastRenderedPageBreak/>
        <w:t xml:space="preserve">5. </w:t>
      </w:r>
      <w:r w:rsidR="007E7A41">
        <w:t xml:space="preserve">Poradce zavazuje poskytnout poradenské služby </w:t>
      </w:r>
      <w:r w:rsidR="001A2272">
        <w:t>sám</w:t>
      </w:r>
      <w:r w:rsidR="007E7A41">
        <w:t>, nemůže tedy postoupit svá práva a povinnosti plynoucí z této smlouvy třetím osobám, ani tyto použít k poskytování plnění dle této smlouvy. Za třetí osoby se nepovažují v případě právnické osoby její zaměstnanci či osoby v obdobném poměru k této právnické osobě.</w:t>
      </w:r>
    </w:p>
    <w:p w14:paraId="11D3E5C1" w14:textId="77777777" w:rsidR="007E7A41" w:rsidRDefault="007E7A41" w:rsidP="00E24ACC">
      <w:pPr>
        <w:ind w:left="60"/>
      </w:pPr>
    </w:p>
    <w:p w14:paraId="5FD8EDFC" w14:textId="04D87D68" w:rsidR="00DA3DD3" w:rsidRDefault="007E7A41" w:rsidP="00DA3DD3">
      <w:pPr>
        <w:ind w:left="60"/>
      </w:pPr>
      <w:r>
        <w:t xml:space="preserve">6. </w:t>
      </w:r>
      <w:r w:rsidR="00E24ACC">
        <w:t>Poradce je povinen se řídit pokyny Klienta.</w:t>
      </w:r>
      <w:r>
        <w:t xml:space="preserve"> </w:t>
      </w:r>
      <w:r w:rsidR="00861CDC">
        <w:t xml:space="preserve">Poradce je povinen bez zbytečného odkladu oznámit Klientovi veškeré okolnosti, o nichž se dozvěděl při své činnosti a které by mohly mít vliv na změnu pokynů Klienta. </w:t>
      </w:r>
      <w:r w:rsidR="00E24ACC">
        <w:t>Poradce je povinen upozornit Klienta na nevhodnost jeho pokynů</w:t>
      </w:r>
      <w:r w:rsidR="009176EA">
        <w:t>, jestliže mohl tuto nevhodnost zjistit při vynaložení odborné péče</w:t>
      </w:r>
      <w:r w:rsidR="00DA3DD3">
        <w:t xml:space="preserve">. </w:t>
      </w:r>
      <w:r w:rsidR="00680B80">
        <w:t>V případě, že</w:t>
      </w:r>
      <w:r w:rsidR="00946F29">
        <w:t xml:space="preserve"> Poradce Klienta na nevhodnost jeho pokynu neupozorní, odpovídá za škodu, která tím Klientovi vznikla. </w:t>
      </w:r>
      <w:r w:rsidR="00DA3DD3">
        <w:t xml:space="preserve">V případě, že Klient i přes upozornění Poradce na zřejmou nevhodnost jeho pokynu na splnění pokynu trvá, neodpovídá Poradce za škodu takto vzniklou. </w:t>
      </w:r>
    </w:p>
    <w:p w14:paraId="56AE6866" w14:textId="77777777" w:rsidR="00E24ACC" w:rsidRDefault="00E24ACC" w:rsidP="00831CAD">
      <w:pPr>
        <w:ind w:left="60"/>
      </w:pPr>
    </w:p>
    <w:p w14:paraId="3A1F0403" w14:textId="08D6B074" w:rsidR="00E24ACC" w:rsidRDefault="00DA3DD3" w:rsidP="00E24ACC">
      <w:pPr>
        <w:ind w:left="60"/>
      </w:pPr>
      <w:r>
        <w:t>7</w:t>
      </w:r>
      <w:r w:rsidR="00E24ACC">
        <w:t xml:space="preserve">. Poradce je povinen při plnění předmětu této smlouvy postupovat poctivě a pečlivě s veškerou odbornou péčí </w:t>
      </w:r>
      <w:r w:rsidR="00861CDC">
        <w:t xml:space="preserve">a úrovní </w:t>
      </w:r>
      <w:r w:rsidR="00E24ACC">
        <w:t xml:space="preserve">a v zájmu Klienta. </w:t>
      </w:r>
    </w:p>
    <w:p w14:paraId="4E5068B5" w14:textId="77777777" w:rsidR="00DA3DD3" w:rsidRDefault="00DA3DD3" w:rsidP="00831CAD">
      <w:pPr>
        <w:ind w:left="60"/>
      </w:pPr>
    </w:p>
    <w:p w14:paraId="52E9C307" w14:textId="70CFB6B7" w:rsidR="00E24ACC" w:rsidRDefault="009176EA" w:rsidP="00E24ACC">
      <w:pPr>
        <w:ind w:left="60"/>
      </w:pPr>
      <w:r w:rsidDel="00861CDC">
        <w:rPr>
          <w:rStyle w:val="Odkaznakoment"/>
        </w:rPr>
        <w:t xml:space="preserve"> </w:t>
      </w:r>
    </w:p>
    <w:p w14:paraId="71A87527" w14:textId="77777777" w:rsidR="00DA3DD3" w:rsidRDefault="00DA3DD3" w:rsidP="00831CAD">
      <w:pPr>
        <w:ind w:left="60"/>
      </w:pPr>
    </w:p>
    <w:p w14:paraId="27E53255" w14:textId="77777777" w:rsidR="00007AA9" w:rsidRDefault="00007AA9">
      <w:pPr>
        <w:jc w:val="center"/>
        <w:rPr>
          <w:b/>
        </w:rPr>
      </w:pPr>
      <w:r>
        <w:rPr>
          <w:b/>
        </w:rPr>
        <w:t>III.</w:t>
      </w:r>
    </w:p>
    <w:p w14:paraId="1EC8A9CB" w14:textId="77777777" w:rsidR="00007AA9" w:rsidRDefault="00007AA9">
      <w:pPr>
        <w:jc w:val="center"/>
        <w:rPr>
          <w:b/>
        </w:rPr>
      </w:pPr>
      <w:r>
        <w:rPr>
          <w:b/>
        </w:rPr>
        <w:t>Termín plnění</w:t>
      </w:r>
    </w:p>
    <w:p w14:paraId="13268C18" w14:textId="0AEEF18B" w:rsidR="001E642F" w:rsidRDefault="00007AA9" w:rsidP="001E642F">
      <w:pPr>
        <w:spacing w:before="240"/>
      </w:pPr>
      <w:r>
        <w:t>1. Služby podle čl. I.</w:t>
      </w:r>
      <w:r w:rsidR="0066016A" w:rsidDel="0066016A">
        <w:t xml:space="preserve"> </w:t>
      </w:r>
      <w:r>
        <w:t xml:space="preserve"> této smlouvy budou poskytovány v období od podpisu smlouvy do termínu vyjádření </w:t>
      </w:r>
      <w:r w:rsidR="00B80D25">
        <w:t>P</w:t>
      </w:r>
      <w:r>
        <w:t xml:space="preserve">oskytovatele </w:t>
      </w:r>
      <w:r w:rsidR="00B80D25">
        <w:t>dotace</w:t>
      </w:r>
      <w:r>
        <w:t xml:space="preserve"> o </w:t>
      </w:r>
      <w:r w:rsidR="008619E4">
        <w:t>poskytnutí/neposkytnutí</w:t>
      </w:r>
      <w:r>
        <w:t xml:space="preserve"> </w:t>
      </w:r>
      <w:r w:rsidR="0047705F">
        <w:t>dotace</w:t>
      </w:r>
      <w:r>
        <w:t xml:space="preserve"> na </w:t>
      </w:r>
      <w:r w:rsidR="00F51CF4">
        <w:t>P</w:t>
      </w:r>
      <w:r>
        <w:t>rojekt.</w:t>
      </w:r>
      <w:r w:rsidR="006718BD">
        <w:t xml:space="preserve"> </w:t>
      </w:r>
    </w:p>
    <w:p w14:paraId="48D922CD" w14:textId="178F8D47" w:rsidR="001E642F" w:rsidRDefault="00501E91" w:rsidP="001E642F">
      <w:pPr>
        <w:spacing w:before="240"/>
      </w:pPr>
      <w:r>
        <w:t>2</w:t>
      </w:r>
      <w:r w:rsidR="00155E33" w:rsidRPr="000B6D12">
        <w:t xml:space="preserve">. </w:t>
      </w:r>
      <w:r w:rsidR="00007AA9" w:rsidRPr="000B6D12">
        <w:t xml:space="preserve">Poradce </w:t>
      </w:r>
      <w:r w:rsidR="00634D18">
        <w:t xml:space="preserve">je povinen </w:t>
      </w:r>
      <w:r w:rsidR="00007AA9" w:rsidRPr="000B6D12">
        <w:t>poskytn</w:t>
      </w:r>
      <w:r w:rsidR="00634D18">
        <w:t>out poradenské služby</w:t>
      </w:r>
      <w:r w:rsidR="00007AA9" w:rsidRPr="000B6D12">
        <w:t xml:space="preserve"> včas a v termínech potřebných pro Klienta tak, aby mohl</w:t>
      </w:r>
      <w:r w:rsidR="00007AA9">
        <w:t xml:space="preserve"> pokračovat v přípravě </w:t>
      </w:r>
      <w:r w:rsidR="00F51CF4">
        <w:t>P</w:t>
      </w:r>
      <w:r w:rsidR="00007AA9">
        <w:t xml:space="preserve">rojektu, aby mohl zpracovat včas další </w:t>
      </w:r>
      <w:r w:rsidR="001906B8">
        <w:t xml:space="preserve">podklady vycházející </w:t>
      </w:r>
      <w:r w:rsidR="00007AA9">
        <w:t xml:space="preserve">ze služeb Poradce a aby nebyl ohrožen termín </w:t>
      </w:r>
      <w:r w:rsidR="008619E4">
        <w:t>odevzdání</w:t>
      </w:r>
      <w:r w:rsidR="00007AA9">
        <w:t xml:space="preserve"> </w:t>
      </w:r>
      <w:r w:rsidR="0066016A">
        <w:t xml:space="preserve">předmětné </w:t>
      </w:r>
      <w:r w:rsidR="00F96AB5">
        <w:t>žádosti o dotaci</w:t>
      </w:r>
      <w:r w:rsidR="00B80D25">
        <w:t xml:space="preserve"> uvedený v článku I./1</w:t>
      </w:r>
      <w:r w:rsidR="0066016A">
        <w:t xml:space="preserve">. </w:t>
      </w:r>
      <w:r w:rsidR="00F96AB5">
        <w:t xml:space="preserve"> </w:t>
      </w:r>
    </w:p>
    <w:p w14:paraId="4D18E126" w14:textId="792B8F84" w:rsidR="001E642F" w:rsidRDefault="00501E91" w:rsidP="001E642F">
      <w:pPr>
        <w:pStyle w:val="Zkladntext3"/>
        <w:spacing w:before="240" w:line="240" w:lineRule="auto"/>
        <w:rPr>
          <w:sz w:val="24"/>
        </w:rPr>
      </w:pPr>
      <w:r>
        <w:rPr>
          <w:sz w:val="24"/>
        </w:rPr>
        <w:t>3</w:t>
      </w:r>
      <w:r w:rsidR="00007AA9">
        <w:rPr>
          <w:sz w:val="24"/>
        </w:rPr>
        <w:t>. Splnění předmětu smlouvy</w:t>
      </w:r>
      <w:r w:rsidR="008619E4">
        <w:rPr>
          <w:sz w:val="24"/>
        </w:rPr>
        <w:t xml:space="preserve"> podle čl. I.</w:t>
      </w:r>
      <w:r w:rsidR="00007AA9">
        <w:rPr>
          <w:sz w:val="24"/>
        </w:rPr>
        <w:t xml:space="preserve"> bude potvrzeno</w:t>
      </w:r>
      <w:r w:rsidR="001906B8">
        <w:rPr>
          <w:sz w:val="24"/>
        </w:rPr>
        <w:t xml:space="preserve"> vyjádřením Poskytovatele </w:t>
      </w:r>
      <w:r w:rsidR="00383881">
        <w:rPr>
          <w:sz w:val="24"/>
        </w:rPr>
        <w:t xml:space="preserve">dotace </w:t>
      </w:r>
      <w:r w:rsidR="001906B8">
        <w:rPr>
          <w:sz w:val="24"/>
        </w:rPr>
        <w:t xml:space="preserve">o formální </w:t>
      </w:r>
      <w:r w:rsidR="00155E33">
        <w:rPr>
          <w:sz w:val="24"/>
        </w:rPr>
        <w:t>přijatelnosti projektové žádost</w:t>
      </w:r>
      <w:r w:rsidR="00F9610F">
        <w:rPr>
          <w:sz w:val="24"/>
        </w:rPr>
        <w:t>i</w:t>
      </w:r>
      <w:r w:rsidR="00155E33">
        <w:rPr>
          <w:sz w:val="24"/>
        </w:rPr>
        <w:t xml:space="preserve"> (přijetím do </w:t>
      </w:r>
      <w:r w:rsidR="0041223E">
        <w:rPr>
          <w:sz w:val="24"/>
        </w:rPr>
        <w:t>procesu věcného hodnocení</w:t>
      </w:r>
      <w:r w:rsidR="00155E33">
        <w:rPr>
          <w:sz w:val="24"/>
        </w:rPr>
        <w:t>).</w:t>
      </w:r>
    </w:p>
    <w:p w14:paraId="4E823E01" w14:textId="77777777" w:rsidR="001E642F" w:rsidRDefault="00501E91" w:rsidP="001E642F">
      <w:pPr>
        <w:pStyle w:val="Zkladntext3"/>
        <w:spacing w:before="240" w:line="240" w:lineRule="auto"/>
      </w:pPr>
      <w:r>
        <w:rPr>
          <w:sz w:val="24"/>
        </w:rPr>
        <w:t>4</w:t>
      </w:r>
      <w:r w:rsidR="00007AA9">
        <w:rPr>
          <w:sz w:val="24"/>
        </w:rPr>
        <w:t xml:space="preserve">. Klient se zavazuje materiály dle čl. </w:t>
      </w:r>
      <w:proofErr w:type="gramStart"/>
      <w:r w:rsidR="00007AA9">
        <w:rPr>
          <w:sz w:val="24"/>
        </w:rPr>
        <w:t>II./</w:t>
      </w:r>
      <w:proofErr w:type="gramEnd"/>
      <w:r w:rsidR="00007AA9">
        <w:rPr>
          <w:sz w:val="24"/>
        </w:rPr>
        <w:t xml:space="preserve">2. předat v termínu do </w:t>
      </w:r>
      <w:r w:rsidR="00DB2074">
        <w:rPr>
          <w:sz w:val="24"/>
        </w:rPr>
        <w:t>1</w:t>
      </w:r>
      <w:r w:rsidR="001B07BF">
        <w:rPr>
          <w:sz w:val="24"/>
        </w:rPr>
        <w:t>5</w:t>
      </w:r>
      <w:r w:rsidR="00DB2074">
        <w:rPr>
          <w:sz w:val="24"/>
        </w:rPr>
        <w:t xml:space="preserve"> dnů před ukončením lhůty pro podání žádosti o dotaci vyhlášené ve výzvě</w:t>
      </w:r>
      <w:r w:rsidR="00007AA9">
        <w:rPr>
          <w:sz w:val="24"/>
        </w:rPr>
        <w:t xml:space="preserve">, nejpozději však tak, aby neohrozil termíny </w:t>
      </w:r>
      <w:r w:rsidR="00155E33">
        <w:rPr>
          <w:sz w:val="24"/>
        </w:rPr>
        <w:t xml:space="preserve">efektivního </w:t>
      </w:r>
      <w:r w:rsidR="00007AA9">
        <w:rPr>
          <w:sz w:val="24"/>
        </w:rPr>
        <w:t xml:space="preserve">poskytování poradenství a </w:t>
      </w:r>
      <w:r w:rsidR="00155E33">
        <w:rPr>
          <w:sz w:val="24"/>
        </w:rPr>
        <w:t xml:space="preserve">zejména </w:t>
      </w:r>
      <w:r w:rsidR="00007AA9">
        <w:rPr>
          <w:sz w:val="24"/>
        </w:rPr>
        <w:t xml:space="preserve">závazné termíny předkládání </w:t>
      </w:r>
      <w:r w:rsidR="00155E33">
        <w:rPr>
          <w:sz w:val="24"/>
        </w:rPr>
        <w:t>žádosti o dotaci</w:t>
      </w:r>
      <w:r w:rsidR="00007AA9">
        <w:rPr>
          <w:sz w:val="24"/>
        </w:rPr>
        <w:t>.</w:t>
      </w:r>
    </w:p>
    <w:p w14:paraId="759185F9" w14:textId="77777777" w:rsidR="00007AA9" w:rsidRDefault="00007AA9"/>
    <w:p w14:paraId="6ACDAAF3" w14:textId="77777777" w:rsidR="00007AA9" w:rsidRDefault="00007AA9">
      <w:pPr>
        <w:jc w:val="center"/>
        <w:rPr>
          <w:b/>
        </w:rPr>
      </w:pPr>
      <w:r>
        <w:rPr>
          <w:b/>
        </w:rPr>
        <w:t>IV.</w:t>
      </w:r>
    </w:p>
    <w:p w14:paraId="6F24121A" w14:textId="77777777" w:rsidR="00007AA9" w:rsidRDefault="00007AA9">
      <w:pPr>
        <w:jc w:val="center"/>
        <w:rPr>
          <w:b/>
        </w:rPr>
      </w:pPr>
      <w:r>
        <w:rPr>
          <w:b/>
        </w:rPr>
        <w:t>Odměna a její splatnost</w:t>
      </w:r>
    </w:p>
    <w:p w14:paraId="55D769F4" w14:textId="1CF00EEF" w:rsidR="003201DE" w:rsidRDefault="00007AA9">
      <w:pPr>
        <w:spacing w:before="120"/>
      </w:pPr>
      <w:r>
        <w:t xml:space="preserve">1. Poradci náleží odměna za služby poskytnuté podle čl. I této smlouvy </w:t>
      </w:r>
      <w:r w:rsidR="003201DE">
        <w:t xml:space="preserve">rozdělená do </w:t>
      </w:r>
      <w:r w:rsidR="00C7082A">
        <w:t xml:space="preserve">dvou </w:t>
      </w:r>
      <w:r w:rsidR="003201DE">
        <w:t xml:space="preserve">částí: </w:t>
      </w:r>
    </w:p>
    <w:p w14:paraId="44088EE1" w14:textId="0755AD71" w:rsidR="001E642F" w:rsidRDefault="003201DE" w:rsidP="001E642F">
      <w:pPr>
        <w:spacing w:before="120" w:after="240"/>
        <w:ind w:left="708"/>
      </w:pPr>
      <w:r>
        <w:t>a)</w:t>
      </w:r>
      <w:r w:rsidR="00DB12DF">
        <w:t xml:space="preserve"> </w:t>
      </w:r>
      <w:r w:rsidR="0078117F">
        <w:t xml:space="preserve">Jednorázová odměna </w:t>
      </w:r>
      <w:r w:rsidR="001B07BF">
        <w:t xml:space="preserve">za </w:t>
      </w:r>
      <w:r w:rsidR="00F30D0C">
        <w:t xml:space="preserve">služby uvedené v článku </w:t>
      </w:r>
      <w:r w:rsidR="003D07E5">
        <w:t>čl. I</w:t>
      </w:r>
      <w:r w:rsidR="00FE1BC3">
        <w:t>.</w:t>
      </w:r>
      <w:r w:rsidR="003D07E5">
        <w:t xml:space="preserve"> </w:t>
      </w:r>
      <w:r w:rsidR="0078117F">
        <w:t xml:space="preserve">ve výši </w:t>
      </w:r>
      <w:r w:rsidR="00095A65">
        <w:t>220</w:t>
      </w:r>
      <w:r w:rsidR="00627FBA">
        <w:t xml:space="preserve"> 000</w:t>
      </w:r>
      <w:r w:rsidR="0027361D">
        <w:t>,-</w:t>
      </w:r>
      <w:r w:rsidR="004E196B">
        <w:t xml:space="preserve"> Kč</w:t>
      </w:r>
      <w:r w:rsidR="003677FF">
        <w:t xml:space="preserve"> </w:t>
      </w:r>
      <w:r w:rsidR="0014587F">
        <w:t xml:space="preserve">bez DPH </w:t>
      </w:r>
      <w:r>
        <w:t xml:space="preserve">splatná </w:t>
      </w:r>
      <w:r w:rsidR="00F4436A">
        <w:t xml:space="preserve">na základě faktury Poradce, kterou je oprávněn vystavit po splnění předmětu smlouvy </w:t>
      </w:r>
      <w:r w:rsidR="00E00EDB">
        <w:t xml:space="preserve">dle </w:t>
      </w:r>
      <w:r w:rsidR="00F4436A">
        <w:t>čl. I a</w:t>
      </w:r>
      <w:r>
        <w:t xml:space="preserve"> </w:t>
      </w:r>
      <w:r w:rsidR="006432D3">
        <w:t xml:space="preserve">oznámení </w:t>
      </w:r>
      <w:r w:rsidR="00F4436A">
        <w:t xml:space="preserve">Poskytovatele dotace </w:t>
      </w:r>
      <w:r w:rsidR="006432D3">
        <w:t xml:space="preserve">o přijetí </w:t>
      </w:r>
      <w:r w:rsidR="00B80D25">
        <w:t xml:space="preserve">formálně přijatelné </w:t>
      </w:r>
      <w:r w:rsidR="006432D3">
        <w:t xml:space="preserve">žádosti do procesu </w:t>
      </w:r>
      <w:r w:rsidR="004E27FB">
        <w:t xml:space="preserve">věcného </w:t>
      </w:r>
      <w:r w:rsidR="006432D3">
        <w:t>hodnocení</w:t>
      </w:r>
      <w:r w:rsidR="00ED5199">
        <w:t>.</w:t>
      </w:r>
    </w:p>
    <w:p w14:paraId="175E3465" w14:textId="7F859045" w:rsidR="001E642F" w:rsidRDefault="00DB12DF" w:rsidP="001E642F">
      <w:pPr>
        <w:spacing w:after="240"/>
        <w:ind w:left="708"/>
      </w:pPr>
      <w:r>
        <w:lastRenderedPageBreak/>
        <w:t>b</w:t>
      </w:r>
      <w:r w:rsidR="003201DE">
        <w:t>) Odměna</w:t>
      </w:r>
      <w:r w:rsidR="004E196B">
        <w:t xml:space="preserve"> (</w:t>
      </w:r>
      <w:proofErr w:type="spellStart"/>
      <w:r w:rsidR="004E196B">
        <w:t>success</w:t>
      </w:r>
      <w:proofErr w:type="spellEnd"/>
      <w:r w:rsidR="004E196B">
        <w:t xml:space="preserve"> </w:t>
      </w:r>
      <w:proofErr w:type="spellStart"/>
      <w:r w:rsidR="004E196B">
        <w:t>fee</w:t>
      </w:r>
      <w:proofErr w:type="spellEnd"/>
      <w:r w:rsidR="004E196B">
        <w:t>)</w:t>
      </w:r>
      <w:r w:rsidR="003201DE">
        <w:t xml:space="preserve"> ve výši </w:t>
      </w:r>
      <w:r w:rsidR="00095A65">
        <w:t>38</w:t>
      </w:r>
      <w:r w:rsidR="00627FBA">
        <w:t>0 000</w:t>
      </w:r>
      <w:r w:rsidR="0027361D">
        <w:t>,-</w:t>
      </w:r>
      <w:r w:rsidR="004E196B">
        <w:t xml:space="preserve"> </w:t>
      </w:r>
      <w:r w:rsidR="00284345">
        <w:t>Kč bez DPH</w:t>
      </w:r>
      <w:r w:rsidR="0027361D">
        <w:t xml:space="preserve"> </w:t>
      </w:r>
      <w:r w:rsidR="003201DE">
        <w:t xml:space="preserve">splatná </w:t>
      </w:r>
      <w:r w:rsidR="00793761">
        <w:t xml:space="preserve">pouze v případě doporučení </w:t>
      </w:r>
      <w:r w:rsidR="00F51CF4">
        <w:t>P</w:t>
      </w:r>
      <w:r w:rsidR="00793761">
        <w:t xml:space="preserve">rojektu k financování, a to </w:t>
      </w:r>
      <w:r w:rsidR="00F4436A">
        <w:t>na základě faktury Poradce, kterou je oprávněn vystavit po uzavření</w:t>
      </w:r>
      <w:r w:rsidR="00501E91">
        <w:t xml:space="preserve"> smlouvy o dotaci</w:t>
      </w:r>
      <w:r w:rsidR="00B80D25">
        <w:t xml:space="preserve"> na Projekt</w:t>
      </w:r>
      <w:r w:rsidR="00793761">
        <w:t xml:space="preserve"> (právní akt)</w:t>
      </w:r>
      <w:r w:rsidR="00501E91">
        <w:t xml:space="preserve"> mezi Klientem a </w:t>
      </w:r>
      <w:r w:rsidR="00383881">
        <w:t>P</w:t>
      </w:r>
      <w:r w:rsidR="00501E91">
        <w:t>oskytovatelem dotace</w:t>
      </w:r>
      <w:r w:rsidR="0000719E">
        <w:t>.</w:t>
      </w:r>
      <w:r w:rsidR="001E642F" w:rsidRPr="001E642F">
        <w:t xml:space="preserve"> </w:t>
      </w:r>
    </w:p>
    <w:p w14:paraId="140CB453" w14:textId="603AC92A" w:rsidR="00EC0290" w:rsidRDefault="003201DE">
      <w:pPr>
        <w:spacing w:before="120"/>
      </w:pPr>
      <w:r>
        <w:t>2</w:t>
      </w:r>
      <w:r w:rsidR="00EC0290">
        <w:t xml:space="preserve">. Pokud bude </w:t>
      </w:r>
      <w:r w:rsidR="00F51CF4">
        <w:t>P</w:t>
      </w:r>
      <w:r w:rsidR="00EC0290">
        <w:t>rojekt</w:t>
      </w:r>
      <w:r w:rsidR="00387686">
        <w:t>, resp. žádost o poskytnutí dotace na Projekt,</w:t>
      </w:r>
      <w:r w:rsidR="00EC0290">
        <w:t xml:space="preserve"> </w:t>
      </w:r>
      <w:r w:rsidR="002456C9">
        <w:t>podan</w:t>
      </w:r>
      <w:r w:rsidR="00387686">
        <w:t>á</w:t>
      </w:r>
      <w:r w:rsidR="002456C9">
        <w:t xml:space="preserve"> v určeném termínu </w:t>
      </w:r>
      <w:r w:rsidR="00EC0290">
        <w:t>vyhodnocen</w:t>
      </w:r>
      <w:r w:rsidR="00387686">
        <w:t>a</w:t>
      </w:r>
      <w:r w:rsidR="00EC0290">
        <w:t xml:space="preserve"> Poskytovatelem</w:t>
      </w:r>
      <w:r w:rsidR="00383881">
        <w:t xml:space="preserve"> dotace</w:t>
      </w:r>
      <w:r w:rsidR="00EC0290">
        <w:t xml:space="preserve"> jako formálně nepřijateln</w:t>
      </w:r>
      <w:r w:rsidR="00387686">
        <w:t>á</w:t>
      </w:r>
      <w:r w:rsidR="00EC0290">
        <w:t xml:space="preserve"> (</w:t>
      </w:r>
      <w:r w:rsidR="00784D7A">
        <w:t xml:space="preserve">Projekt </w:t>
      </w:r>
      <w:r w:rsidR="00EC0290">
        <w:t>bude vyloučen z hodnocení na základě formální</w:t>
      </w:r>
      <w:r w:rsidR="00161B16">
        <w:t>ch</w:t>
      </w:r>
      <w:r w:rsidR="00EC0290">
        <w:t xml:space="preserve"> ne</w:t>
      </w:r>
      <w:r w:rsidR="008619E4">
        <w:t>dostatků</w:t>
      </w:r>
      <w:r w:rsidR="00EC0290">
        <w:t xml:space="preserve">), náleží Klientovi smluvní pokuta ve výši </w:t>
      </w:r>
      <w:r w:rsidR="00DC3CA4">
        <w:t>5</w:t>
      </w:r>
      <w:r w:rsidR="00EC0290">
        <w:t xml:space="preserve">0 000,- Kč </w:t>
      </w:r>
      <w:r w:rsidR="00284345">
        <w:t>bez DPH</w:t>
      </w:r>
      <w:r w:rsidR="00EC0290">
        <w:t xml:space="preserve"> splatná </w:t>
      </w:r>
      <w:r w:rsidR="008619E4">
        <w:t xml:space="preserve">Poradcem </w:t>
      </w:r>
      <w:r w:rsidR="00EC0290">
        <w:t xml:space="preserve">do 30 dnů od obdržení vyjádření o vyřazení </w:t>
      </w:r>
      <w:r w:rsidR="00F51CF4">
        <w:t>P</w:t>
      </w:r>
      <w:r w:rsidR="00EC0290">
        <w:t xml:space="preserve">rojektu z důvodu formální nepřijatelnosti. </w:t>
      </w:r>
      <w:r w:rsidR="00B80D25">
        <w:t>Nárok na odměnu dle čl. IV odst. 1 písm. a) v tomto případě nevzniká.</w:t>
      </w:r>
    </w:p>
    <w:p w14:paraId="466E9F61" w14:textId="06F92E80" w:rsidR="004506D9" w:rsidRDefault="003201DE">
      <w:pPr>
        <w:spacing w:before="120"/>
      </w:pPr>
      <w:r>
        <w:t>3</w:t>
      </w:r>
      <w:r w:rsidR="004506D9">
        <w:t xml:space="preserve">. Pokud nebude </w:t>
      </w:r>
      <w:r w:rsidR="00F51CF4">
        <w:t>P</w:t>
      </w:r>
      <w:r w:rsidR="004506D9">
        <w:t>rojekt</w:t>
      </w:r>
      <w:r w:rsidR="00776BB9">
        <w:t xml:space="preserve"> (žádost o poskytnutí dotace na Projekt)</w:t>
      </w:r>
      <w:r w:rsidR="004506D9">
        <w:t xml:space="preserve"> podán v termínu </w:t>
      </w:r>
      <w:r w:rsidR="008619E4">
        <w:t xml:space="preserve">určeném v čl. I. </w:t>
      </w:r>
      <w:r w:rsidR="004506D9">
        <w:t xml:space="preserve">z důvodů vzniklých na straně Poradce, náleží Klientovi smluvní pokuta ve výši </w:t>
      </w:r>
      <w:r w:rsidR="00DC3CA4">
        <w:t>5</w:t>
      </w:r>
      <w:r w:rsidR="00340CF6">
        <w:t>0</w:t>
      </w:r>
      <w:r w:rsidR="004506D9">
        <w:t> 000,- Kč</w:t>
      </w:r>
      <w:r w:rsidR="00284345">
        <w:t xml:space="preserve"> bez DPH</w:t>
      </w:r>
      <w:r w:rsidR="004506D9">
        <w:t xml:space="preserve"> splatná do 30 dnů od </w:t>
      </w:r>
      <w:bookmarkStart w:id="1" w:name="OLE_LINK1"/>
      <w:bookmarkStart w:id="2" w:name="OLE_LINK2"/>
      <w:r w:rsidR="004506D9">
        <w:t xml:space="preserve">termínu </w:t>
      </w:r>
      <w:r w:rsidR="00387686">
        <w:t xml:space="preserve">pro </w:t>
      </w:r>
      <w:r w:rsidR="004506D9">
        <w:t xml:space="preserve">odevzdání </w:t>
      </w:r>
      <w:r w:rsidR="00F51CF4">
        <w:t>P</w:t>
      </w:r>
      <w:r w:rsidR="004506D9">
        <w:t>rojektu uvedeného v čl. I.</w:t>
      </w:r>
      <w:bookmarkEnd w:id="1"/>
      <w:bookmarkEnd w:id="2"/>
    </w:p>
    <w:p w14:paraId="1CE5342B" w14:textId="4E7B03FE" w:rsidR="00007AA9" w:rsidRDefault="003201DE">
      <w:pPr>
        <w:spacing w:before="120"/>
      </w:pPr>
      <w:r>
        <w:t>4</w:t>
      </w:r>
      <w:r w:rsidR="00007AA9">
        <w:t>. Pokud nebude</w:t>
      </w:r>
      <w:r w:rsidR="006432D3">
        <w:t xml:space="preserve"> </w:t>
      </w:r>
      <w:r w:rsidR="00F51CF4">
        <w:t>P</w:t>
      </w:r>
      <w:r w:rsidR="006432D3">
        <w:t>rojekt</w:t>
      </w:r>
      <w:r w:rsidR="00776BB9">
        <w:t xml:space="preserve"> (žádost o poskytnutí dotace na Projekt)</w:t>
      </w:r>
      <w:r w:rsidR="00007AA9">
        <w:t xml:space="preserve"> podán </w:t>
      </w:r>
      <w:r w:rsidR="008619E4">
        <w:t xml:space="preserve">v termínu určeném v čl. I. </w:t>
      </w:r>
      <w:r w:rsidR="00007AA9">
        <w:t xml:space="preserve">z důvodů vzniklých na straně Klienta a pokud Poradce na </w:t>
      </w:r>
      <w:r w:rsidR="00F51CF4">
        <w:t>P</w:t>
      </w:r>
      <w:r w:rsidR="00007AA9">
        <w:t>rojektu odpracoval minimálně 7 pracovních dní</w:t>
      </w:r>
      <w:r w:rsidR="008619E4">
        <w:t xml:space="preserve"> dle výkazů práce vedených Poradcem</w:t>
      </w:r>
      <w:r w:rsidR="00007AA9">
        <w:t xml:space="preserve">, zavazuje se </w:t>
      </w:r>
      <w:r w:rsidR="001906B8">
        <w:t>Klient P</w:t>
      </w:r>
      <w:r w:rsidR="00007AA9">
        <w:t>oradci uhradit paušální odměnu</w:t>
      </w:r>
      <w:r w:rsidR="00007AA9">
        <w:rPr>
          <w:i/>
        </w:rPr>
        <w:t xml:space="preserve"> </w:t>
      </w:r>
      <w:r w:rsidR="00007AA9">
        <w:t xml:space="preserve">ve výši </w:t>
      </w:r>
      <w:r w:rsidR="00724D1B">
        <w:t>3</w:t>
      </w:r>
      <w:r w:rsidR="009A2E57">
        <w:t>0</w:t>
      </w:r>
      <w:r w:rsidR="00007AA9">
        <w:t xml:space="preserve"> 000,- Kč </w:t>
      </w:r>
      <w:r w:rsidR="00284345">
        <w:t>bez DPH</w:t>
      </w:r>
      <w:r w:rsidR="00815D6A">
        <w:t>, a to na místo odměny dle čl. IV odst. 1 písm. a)</w:t>
      </w:r>
      <w:r w:rsidR="00007AA9">
        <w:t xml:space="preserve">. Tato částka je splatná </w:t>
      </w:r>
      <w:r w:rsidR="00F4436A">
        <w:t>na základě faktury Poradce, kterou je oprávněn vystavit po uplynutí</w:t>
      </w:r>
      <w:r w:rsidR="00007AA9">
        <w:t xml:space="preserve"> </w:t>
      </w:r>
      <w:r w:rsidR="004506D9">
        <w:t>termínu</w:t>
      </w:r>
      <w:r w:rsidR="00E00EDB">
        <w:t xml:space="preserve"> pro</w:t>
      </w:r>
      <w:r w:rsidR="004506D9">
        <w:t xml:space="preserve"> odevzdání </w:t>
      </w:r>
      <w:r w:rsidR="00F51CF4">
        <w:t>P</w:t>
      </w:r>
      <w:r w:rsidR="004506D9">
        <w:t>rojektu uvedeného v čl. I</w:t>
      </w:r>
      <w:r w:rsidR="00F4436A">
        <w:t xml:space="preserve"> této </w:t>
      </w:r>
      <w:r w:rsidR="00CE1944">
        <w:t>s</w:t>
      </w:r>
      <w:r w:rsidR="00F4436A">
        <w:t>mlouvy</w:t>
      </w:r>
      <w:r w:rsidR="004506D9">
        <w:t>.</w:t>
      </w:r>
      <w:r w:rsidR="00007AA9">
        <w:t xml:space="preserve"> </w:t>
      </w:r>
    </w:p>
    <w:p w14:paraId="1BE8BEA3" w14:textId="2130EA3A" w:rsidR="00FE47AA" w:rsidRDefault="00815D6A" w:rsidP="002F36E8">
      <w:pPr>
        <w:spacing w:before="120"/>
      </w:pPr>
      <w:r>
        <w:t xml:space="preserve">5. </w:t>
      </w:r>
      <w:r w:rsidR="00FE47AA">
        <w:t>Sjednaná odměna je konečná a nejvýše přípustná a zahrnuje veškeré náklady Poradce spojené s poskytováním plnění dle této smlouvy (zejména administrativní náklad, poštovné, telefonní poplatky, náklady na dopravu apod.)</w:t>
      </w:r>
    </w:p>
    <w:p w14:paraId="04434CAE" w14:textId="548B72DC" w:rsidR="002F36E8" w:rsidRDefault="00FE47AA" w:rsidP="002F36E8">
      <w:pPr>
        <w:spacing w:before="120"/>
      </w:pPr>
      <w:r>
        <w:t xml:space="preserve">6. </w:t>
      </w:r>
      <w:r w:rsidR="00F4436A">
        <w:t>Veškeré odměny budou vyúčtovány formou daňového dokladu – faktury</w:t>
      </w:r>
      <w:r w:rsidR="002F36E8">
        <w:t>. Faktura musí vždy obsahovat náležitosti daňového dokladu v souladu s příslušnými právními předpisy v jejich účinném znění. Pokud faktura neobsahuje všechny zákonem vyžadované náležitosti</w:t>
      </w:r>
      <w:r w:rsidR="002912A6">
        <w:t xml:space="preserve"> nebo</w:t>
      </w:r>
      <w:r w:rsidR="007E7A41">
        <w:t xml:space="preserve"> </w:t>
      </w:r>
      <w:r w:rsidR="00E00EDB">
        <w:t>bude obsahovat chybné či nesprávné údaje</w:t>
      </w:r>
      <w:r w:rsidR="002F36E8">
        <w:t xml:space="preserve">, je Klient oprávněn vrátit ji Poradci k opravě. V takovém případě Klient není v prodlení s úhradou odměny nebo její části a Poradce vystaví opravenou fakturu s novou lhůtou splatnosti, která začne plynout dnem doručení opraveného nebo nově vyhotoveného daňového dokladu – faktury </w:t>
      </w:r>
      <w:r w:rsidR="006E02D7">
        <w:t>Klientovi</w:t>
      </w:r>
      <w:r w:rsidR="002F36E8">
        <w:t xml:space="preserve">. </w:t>
      </w:r>
      <w:r w:rsidR="00F4436A">
        <w:t>Splatnost faktury je 30 dnů od jejího doručení Klientovi.</w:t>
      </w:r>
    </w:p>
    <w:p w14:paraId="76BBDE49" w14:textId="093BBC67" w:rsidR="002F36E8" w:rsidRDefault="00FE47AA" w:rsidP="002F36E8">
      <w:pPr>
        <w:spacing w:before="120"/>
      </w:pPr>
      <w:r>
        <w:t>7</w:t>
      </w:r>
      <w:r w:rsidR="00815D6A">
        <w:t xml:space="preserve">. </w:t>
      </w:r>
      <w:r w:rsidR="002F36E8">
        <w:t xml:space="preserve">Závazek úhrady splatné částky se považuje za splněný okamžikem, kdy došlo k odepsání příslušné částky, na kterou byla faktura vystavena, z účtu Klienta ve prospěch účtu Poradce. Fakturu Poradce zašle též elektronicky na e-mailovou adresu Klienta: faktury@ngprague.cz. </w:t>
      </w:r>
    </w:p>
    <w:p w14:paraId="200F06A0" w14:textId="240A88A6" w:rsidR="00007AA9" w:rsidRPr="00831CAD" w:rsidRDefault="00FE47AA">
      <w:pPr>
        <w:pStyle w:val="Zkladntext3"/>
        <w:rPr>
          <w:sz w:val="24"/>
        </w:rPr>
      </w:pPr>
      <w:r>
        <w:t>8</w:t>
      </w:r>
      <w:r w:rsidR="00815D6A">
        <w:t xml:space="preserve">. </w:t>
      </w:r>
      <w:r w:rsidR="002F36E8">
        <w:t xml:space="preserve">V případě, že se Poradce stane nespolehlivým plátcem ve smyslu § 106a zákona č. 235/2004 Sb., o dani z přidané hodnoty, ve znění pozdějších předpisů, je povinen o tom neprodleně písemně informovat Klienta. Bude-li Poradce ke dni uskutečnění zdanitelného plnění veden jako nespolehlivý plátce, bude část ceny odpovídající dani z přidané hodnoty uhrazena přímo na účet správce daně v souladu s </w:t>
      </w:r>
      <w:proofErr w:type="spellStart"/>
      <w:r w:rsidR="002F36E8">
        <w:t>ust</w:t>
      </w:r>
      <w:proofErr w:type="spellEnd"/>
      <w:r w:rsidR="002F36E8">
        <w:t xml:space="preserve">. § 109a zákona č. 235/2004 Sb., o dani z přidané hodnoty, ve znění pozdějších předpisů. O tuto částku bude ponížena odměna dle tohoto článku této </w:t>
      </w:r>
      <w:r w:rsidR="00815D6A">
        <w:t>s</w:t>
      </w:r>
      <w:r w:rsidR="002F36E8">
        <w:t xml:space="preserve">mlouvy a </w:t>
      </w:r>
      <w:r w:rsidR="00815D6A">
        <w:t>Poradce</w:t>
      </w:r>
      <w:r w:rsidR="002F36E8">
        <w:t xml:space="preserve"> </w:t>
      </w:r>
      <w:proofErr w:type="gramStart"/>
      <w:r w:rsidR="002F36E8">
        <w:t>obdrží</w:t>
      </w:r>
      <w:proofErr w:type="gramEnd"/>
      <w:r w:rsidR="002F36E8">
        <w:t xml:space="preserve"> </w:t>
      </w:r>
      <w:r w:rsidR="00815D6A">
        <w:t>odměnu</w:t>
      </w:r>
      <w:r w:rsidR="002F36E8">
        <w:t xml:space="preserve"> bez DPH. V případě, že se </w:t>
      </w:r>
      <w:r w:rsidR="00815D6A">
        <w:t>Poradce</w:t>
      </w:r>
      <w:r w:rsidR="002F36E8">
        <w:t xml:space="preserve"> stane nespolehlivým plátcem ve smyslu tohoto článku, má </w:t>
      </w:r>
      <w:r w:rsidR="00815D6A">
        <w:t>Klient</w:t>
      </w:r>
      <w:r w:rsidR="002F36E8">
        <w:t xml:space="preserve"> současně právo od této </w:t>
      </w:r>
      <w:r w:rsidR="00815D6A">
        <w:t>s</w:t>
      </w:r>
      <w:r w:rsidR="002F36E8">
        <w:t xml:space="preserve">mlouvy odstoupit (včetně možnosti odstoupit od </w:t>
      </w:r>
      <w:r w:rsidR="00815D6A">
        <w:t>s</w:t>
      </w:r>
      <w:r w:rsidR="002F36E8">
        <w:t xml:space="preserve">mlouvy pouze ohledně dosud neposkytnutého plnění) odstoupení od </w:t>
      </w:r>
      <w:r w:rsidR="00815D6A">
        <w:t>s</w:t>
      </w:r>
      <w:r w:rsidR="002F36E8">
        <w:t xml:space="preserve">mlouvy je účinné okamžikem doručení </w:t>
      </w:r>
      <w:r w:rsidR="00815D6A">
        <w:t>Poradci</w:t>
      </w:r>
      <w:r w:rsidR="002F36E8">
        <w:t>.</w:t>
      </w:r>
      <w:r>
        <w:rPr>
          <w:sz w:val="24"/>
        </w:rPr>
        <w:t>9</w:t>
      </w:r>
      <w:r w:rsidR="00007AA9">
        <w:rPr>
          <w:sz w:val="24"/>
        </w:rPr>
        <w:t xml:space="preserve">. Pro případ prodlení </w:t>
      </w:r>
      <w:r w:rsidR="00155E33">
        <w:rPr>
          <w:sz w:val="24"/>
        </w:rPr>
        <w:t>s</w:t>
      </w:r>
      <w:r w:rsidR="00007AA9">
        <w:rPr>
          <w:sz w:val="24"/>
        </w:rPr>
        <w:t xml:space="preserve">e zaplacením odměny </w:t>
      </w:r>
      <w:r w:rsidR="00155E33">
        <w:rPr>
          <w:sz w:val="24"/>
        </w:rPr>
        <w:t xml:space="preserve">či jiné platby </w:t>
      </w:r>
      <w:r w:rsidR="00007AA9">
        <w:rPr>
          <w:sz w:val="24"/>
        </w:rPr>
        <w:t>dle čl. IV sjednaly si smluvní strany smluvní</w:t>
      </w:r>
      <w:r w:rsidR="005A0182">
        <w:rPr>
          <w:sz w:val="24"/>
        </w:rPr>
        <w:t xml:space="preserve"> </w:t>
      </w:r>
      <w:r w:rsidR="00831CDF">
        <w:rPr>
          <w:sz w:val="24"/>
        </w:rPr>
        <w:t>úrok z prodlení z dlužné částky</w:t>
      </w:r>
      <w:r w:rsidR="006B6950">
        <w:rPr>
          <w:sz w:val="24"/>
        </w:rPr>
        <w:t xml:space="preserve"> za každý den prodlení</w:t>
      </w:r>
      <w:r w:rsidR="00411B78">
        <w:rPr>
          <w:sz w:val="24"/>
        </w:rPr>
        <w:t>,</w:t>
      </w:r>
      <w:r w:rsidR="00411B78" w:rsidRPr="00830CEE">
        <w:rPr>
          <w:b/>
          <w:color w:val="FF0000"/>
          <w:sz w:val="24"/>
        </w:rPr>
        <w:t xml:space="preserve"> </w:t>
      </w:r>
      <w:r w:rsidR="00411B78" w:rsidRPr="00892AD3">
        <w:rPr>
          <w:sz w:val="24"/>
        </w:rPr>
        <w:t>kter</w:t>
      </w:r>
      <w:r w:rsidR="00831CDF">
        <w:rPr>
          <w:sz w:val="24"/>
        </w:rPr>
        <w:t>ý</w:t>
      </w:r>
      <w:r w:rsidR="00411B78" w:rsidRPr="00892AD3">
        <w:rPr>
          <w:sz w:val="24"/>
        </w:rPr>
        <w:t xml:space="preserve"> bude vypočten </w:t>
      </w:r>
      <w:r w:rsidR="005A0182">
        <w:rPr>
          <w:sz w:val="24"/>
        </w:rPr>
        <w:t>na základě</w:t>
      </w:r>
      <w:r w:rsidR="00411B78" w:rsidRPr="00892AD3">
        <w:rPr>
          <w:sz w:val="24"/>
        </w:rPr>
        <w:t xml:space="preserve"> roční úrokové míry</w:t>
      </w:r>
      <w:r w:rsidR="00E2204C" w:rsidRPr="00892AD3">
        <w:rPr>
          <w:sz w:val="24"/>
        </w:rPr>
        <w:t xml:space="preserve"> </w:t>
      </w:r>
      <w:r w:rsidR="00A80BB2">
        <w:rPr>
          <w:sz w:val="24"/>
        </w:rPr>
        <w:t>5</w:t>
      </w:r>
      <w:r w:rsidR="00892AD3">
        <w:rPr>
          <w:sz w:val="24"/>
        </w:rPr>
        <w:t xml:space="preserve"> </w:t>
      </w:r>
      <w:r w:rsidR="00411B78" w:rsidRPr="00892AD3">
        <w:rPr>
          <w:sz w:val="24"/>
        </w:rPr>
        <w:t>%</w:t>
      </w:r>
      <w:r w:rsidR="003567CB" w:rsidRPr="00892AD3">
        <w:rPr>
          <w:sz w:val="24"/>
        </w:rPr>
        <w:t>.</w:t>
      </w:r>
    </w:p>
    <w:p w14:paraId="6E4CCF3D" w14:textId="0374EABC" w:rsidR="00776BB9" w:rsidRDefault="00FE47AA" w:rsidP="002135A5">
      <w:pPr>
        <w:pStyle w:val="Zkladntext3"/>
        <w:rPr>
          <w:b/>
        </w:rPr>
      </w:pPr>
      <w:r w:rsidRPr="00831CAD">
        <w:rPr>
          <w:sz w:val="24"/>
        </w:rPr>
        <w:lastRenderedPageBreak/>
        <w:t>10</w:t>
      </w:r>
      <w:r w:rsidR="004506D9" w:rsidRPr="00831CAD">
        <w:rPr>
          <w:sz w:val="24"/>
        </w:rPr>
        <w:t>. Pokud Poradc</w:t>
      </w:r>
      <w:r w:rsidR="009E3D92" w:rsidRPr="00831CAD">
        <w:rPr>
          <w:sz w:val="24"/>
        </w:rPr>
        <w:t>e změní právní formu nebo status</w:t>
      </w:r>
      <w:r w:rsidR="004506D9" w:rsidRPr="00831CAD">
        <w:rPr>
          <w:sz w:val="24"/>
        </w:rPr>
        <w:t>, nárok na odměnu dle čl. IV</w:t>
      </w:r>
      <w:r w:rsidR="003D07E5" w:rsidRPr="00831CAD">
        <w:rPr>
          <w:sz w:val="24"/>
        </w:rPr>
        <w:t>.</w:t>
      </w:r>
      <w:r w:rsidR="004506D9" w:rsidRPr="00831CAD">
        <w:rPr>
          <w:sz w:val="24"/>
        </w:rPr>
        <w:t xml:space="preserve"> této smlouvy přejde na právního nástupce Poradce.</w:t>
      </w:r>
    </w:p>
    <w:p w14:paraId="2AED801D" w14:textId="77777777" w:rsidR="00007AA9" w:rsidRDefault="00007AA9">
      <w:pPr>
        <w:jc w:val="center"/>
        <w:rPr>
          <w:b/>
        </w:rPr>
      </w:pPr>
    </w:p>
    <w:p w14:paraId="74589A65" w14:textId="77777777" w:rsidR="00007AA9" w:rsidRDefault="00007AA9">
      <w:pPr>
        <w:spacing w:before="120"/>
        <w:jc w:val="center"/>
        <w:rPr>
          <w:b/>
        </w:rPr>
      </w:pPr>
      <w:r>
        <w:rPr>
          <w:b/>
        </w:rPr>
        <w:t>V.</w:t>
      </w:r>
    </w:p>
    <w:p w14:paraId="062807EF" w14:textId="463DA4E4" w:rsidR="00007AA9" w:rsidRDefault="00007AA9">
      <w:pPr>
        <w:pStyle w:val="Zkladntext3"/>
        <w:widowControl w:val="0"/>
        <w:autoSpaceDE w:val="0"/>
        <w:autoSpaceDN w:val="0"/>
        <w:adjustRightInd w:val="0"/>
        <w:rPr>
          <w:sz w:val="24"/>
        </w:rPr>
      </w:pPr>
      <w:r>
        <w:rPr>
          <w:sz w:val="24"/>
        </w:rPr>
        <w:t xml:space="preserve">1. Poradce se zavazuje důsledně respektovat ujednání, že veškerá získaná dokumentace poskytnutá Klientem, ať již písemná, grafická, zvuková, obrazová, či jiná, bez ohledu na použitý zdroj záznamu nebo nosič informace, či vlastnictví k záznamovým prostředkům, jsou výlučným vlastnictvím Klienta a nesmí být použita jinak než pro splnění činností dle čl. I. Poradce je povinen tuto dokumentaci chránit proti zneužití. Poradce není bez zvláštního souhlasu </w:t>
      </w:r>
      <w:r w:rsidR="001906B8">
        <w:rPr>
          <w:sz w:val="24"/>
        </w:rPr>
        <w:t>K</w:t>
      </w:r>
      <w:r>
        <w:rPr>
          <w:sz w:val="24"/>
        </w:rPr>
        <w:t xml:space="preserve">lienta oprávněn </w:t>
      </w:r>
      <w:r w:rsidR="00360196">
        <w:rPr>
          <w:sz w:val="24"/>
        </w:rPr>
        <w:t xml:space="preserve">svěřenou </w:t>
      </w:r>
      <w:r>
        <w:rPr>
          <w:sz w:val="24"/>
        </w:rPr>
        <w:t>dokumentaci používat pro jiné účely než pro plnění poradenské služby dle čl</w:t>
      </w:r>
      <w:r w:rsidR="000B0D47">
        <w:rPr>
          <w:sz w:val="24"/>
        </w:rPr>
        <w:t>.</w:t>
      </w:r>
      <w:r>
        <w:rPr>
          <w:sz w:val="24"/>
        </w:rPr>
        <w:t xml:space="preserve"> I. </w:t>
      </w:r>
      <w:r w:rsidR="00FE47AA">
        <w:rPr>
          <w:sz w:val="24"/>
        </w:rPr>
        <w:t>Veškerá dokumentace bude po uplynutí termínu plnění dle čl. III předána zpět Klientovi, který má výlučné právo k jejímu dalšímu využití.</w:t>
      </w:r>
    </w:p>
    <w:p w14:paraId="48C51D63" w14:textId="46486DF6" w:rsidR="00007AA9" w:rsidRDefault="00007AA9">
      <w:pPr>
        <w:widowControl w:val="0"/>
        <w:autoSpaceDE w:val="0"/>
        <w:autoSpaceDN w:val="0"/>
        <w:adjustRightInd w:val="0"/>
        <w:spacing w:before="120"/>
      </w:pPr>
      <w:r>
        <w:t>2. Poradce je povinen dbát na vysokou odbornou úroveň poradenské služby a zachovávat mlčenlivost o všech skutečnostech souvisejících s výkonem této činnost</w:t>
      </w:r>
      <w:r w:rsidR="00360196">
        <w:t>i</w:t>
      </w:r>
      <w:r>
        <w:t>, které nejsou Klientem výslovně určeny ke zveřejnění.</w:t>
      </w:r>
      <w:r w:rsidR="00FE47AA">
        <w:t xml:space="preserve"> Poradce se výslovně zavazuje zachovávat mlčenlivost </w:t>
      </w:r>
      <w:r w:rsidR="006E02D7">
        <w:t xml:space="preserve">rovněž </w:t>
      </w:r>
      <w:r w:rsidR="00FE47AA">
        <w:t xml:space="preserve">o všech údajích získaných nebo přístupných v informačním systému </w:t>
      </w:r>
      <w:r w:rsidR="00E24ACC">
        <w:t>Klient</w:t>
      </w:r>
      <w:r w:rsidR="00F63054">
        <w:t>a</w:t>
      </w:r>
      <w:r w:rsidR="00FE47AA">
        <w:t xml:space="preserve">, zejména o osobních údajích a o bezpečnostních opatřeních, jejichž zveřejnění by ohrozilo zabezpečení osobních údajů. </w:t>
      </w:r>
      <w:r w:rsidR="00815D6A">
        <w:t>Závazek k zachování mlčenlivosti zůstává v platnosti i po zániku této smlouvy.</w:t>
      </w:r>
      <w:r>
        <w:t xml:space="preserve"> </w:t>
      </w:r>
      <w:r w:rsidR="00737129">
        <w:t xml:space="preserve">Pro případ porušení povinnosti mlčenlivosti vzniká Klientovi nárok na smluvní pokutu ve výši </w:t>
      </w:r>
      <w:proofErr w:type="gramStart"/>
      <w:r w:rsidR="00737129">
        <w:t>50.000,-</w:t>
      </w:r>
      <w:proofErr w:type="gramEnd"/>
      <w:r w:rsidR="00737129">
        <w:t xml:space="preserve"> Kč za každý jednotlivý případ porušení.</w:t>
      </w:r>
    </w:p>
    <w:p w14:paraId="4D053655" w14:textId="77777777" w:rsidR="00007AA9" w:rsidRDefault="00007AA9"/>
    <w:p w14:paraId="5C022CC6" w14:textId="77777777" w:rsidR="00007AA9" w:rsidRDefault="00007AA9">
      <w:pPr>
        <w:pStyle w:val="NADPISCENTR"/>
        <w:keepNext w:val="0"/>
        <w:keepLines w:val="0"/>
        <w:overflowPunct/>
        <w:autoSpaceDE/>
        <w:autoSpaceDN/>
        <w:adjustRightInd/>
        <w:spacing w:before="0" w:after="0"/>
        <w:textAlignment w:val="auto"/>
        <w:rPr>
          <w:sz w:val="24"/>
          <w:szCs w:val="24"/>
        </w:rPr>
      </w:pPr>
      <w:r>
        <w:rPr>
          <w:sz w:val="24"/>
          <w:szCs w:val="24"/>
        </w:rPr>
        <w:t>VI.</w:t>
      </w:r>
    </w:p>
    <w:p w14:paraId="5A7C9639" w14:textId="45EBA1A9" w:rsidR="000B0D47" w:rsidRDefault="000B0D47" w:rsidP="000B0D47">
      <w:pPr>
        <w:spacing w:before="120"/>
      </w:pPr>
      <w:r>
        <w:t xml:space="preserve">1. </w:t>
      </w:r>
      <w:r w:rsidR="00007AA9">
        <w:t xml:space="preserve">Poradenské služby budou poskytovány </w:t>
      </w:r>
      <w:r w:rsidR="00724D1B">
        <w:t>v sídle Klienta</w:t>
      </w:r>
      <w:r w:rsidR="004E60C6">
        <w:t xml:space="preserve">, </w:t>
      </w:r>
      <w:r w:rsidR="00377883">
        <w:t xml:space="preserve">či jiných místech dohodnutých, </w:t>
      </w:r>
      <w:r w:rsidR="004E60C6">
        <w:t>popřípadě on-line</w:t>
      </w:r>
      <w:r w:rsidR="009817A5">
        <w:t>,</w:t>
      </w:r>
      <w:r w:rsidR="00377883">
        <w:t xml:space="preserve"> anebo telefonicky. </w:t>
      </w:r>
      <w:r w:rsidR="00007AA9">
        <w:t>Klient se zavazuje nejméně jeden den před každou konzultací zaslat podklady, které mají být předmětem konzultace. Klient se zavazuje poskytnout Poradci inform</w:t>
      </w:r>
      <w:r w:rsidR="001906B8">
        <w:t>ace o průběhu grantového řízení.</w:t>
      </w:r>
    </w:p>
    <w:p w14:paraId="789BF0EE" w14:textId="1B1C4D05" w:rsidR="00007AA9" w:rsidRDefault="000B0D47">
      <w:pPr>
        <w:spacing w:before="120"/>
      </w:pPr>
      <w:r>
        <w:t xml:space="preserve">2. </w:t>
      </w:r>
      <w:r w:rsidR="00007AA9">
        <w:t xml:space="preserve">Pro případ nepřítomnosti zodpovědného pracovníka Klienta za </w:t>
      </w:r>
      <w:r w:rsidR="00F51CF4">
        <w:t>P</w:t>
      </w:r>
      <w:r w:rsidR="00007AA9">
        <w:t xml:space="preserve">rojekt v době přípravy </w:t>
      </w:r>
      <w:r w:rsidR="00F51CF4">
        <w:t>P</w:t>
      </w:r>
      <w:r w:rsidR="00007AA9">
        <w:t>rojektu z důvodů např. zahraniční cesty se smluvní strany dohodnou na způsobu poskytování služeb Poradce a zpracování potřebných podkladů Klientem např. prostřednictvím elektronické pošty včetně sjednávání plnění termínů tak, aby účel konzultací byl naplněn řádně a včas.</w:t>
      </w:r>
    </w:p>
    <w:p w14:paraId="1176CDB4" w14:textId="77777777" w:rsidR="00007AA9" w:rsidRDefault="00007AA9">
      <w:pPr>
        <w:jc w:val="center"/>
        <w:rPr>
          <w:b/>
        </w:rPr>
      </w:pPr>
    </w:p>
    <w:p w14:paraId="15BE33F5" w14:textId="77777777" w:rsidR="00360196" w:rsidRDefault="00360196">
      <w:pPr>
        <w:jc w:val="left"/>
        <w:rPr>
          <w:b/>
        </w:rPr>
      </w:pPr>
    </w:p>
    <w:p w14:paraId="3CDBEF02" w14:textId="0A735BB4" w:rsidR="00007AA9" w:rsidRDefault="00007AA9">
      <w:pPr>
        <w:jc w:val="center"/>
        <w:rPr>
          <w:b/>
        </w:rPr>
      </w:pPr>
      <w:r>
        <w:rPr>
          <w:b/>
        </w:rPr>
        <w:t>VII.</w:t>
      </w:r>
    </w:p>
    <w:p w14:paraId="2F8B44DA" w14:textId="41737A5B" w:rsidR="00815D6A" w:rsidRDefault="00007AA9" w:rsidP="00815D6A">
      <w:pPr>
        <w:spacing w:before="120"/>
      </w:pPr>
      <w:r>
        <w:t xml:space="preserve">1. </w:t>
      </w:r>
      <w:r w:rsidR="00815D6A">
        <w:t xml:space="preserve">Tato </w:t>
      </w:r>
      <w:r w:rsidR="00CE1944">
        <w:t>s</w:t>
      </w:r>
      <w:r w:rsidR="00815D6A">
        <w:t xml:space="preserve">mlouva nabývá platnosti a účinnosti dnem pozdějšího z podpisů </w:t>
      </w:r>
      <w:r w:rsidR="00D945BE">
        <w:t>s</w:t>
      </w:r>
      <w:r w:rsidR="00815D6A">
        <w:t xml:space="preserve">mluvních stran. Pro případ povinnosti uveřejnění této smlouvy dle zákona č. 340/2015 Sb., o registru smluv, nabývá tato smlouva účinnosti až dnem jejího uveřejnění. </w:t>
      </w:r>
    </w:p>
    <w:p w14:paraId="77E4089D" w14:textId="5E633C91" w:rsidR="00815D6A" w:rsidRDefault="00815D6A" w:rsidP="00815D6A">
      <w:pPr>
        <w:spacing w:before="120"/>
      </w:pPr>
      <w:r>
        <w:t xml:space="preserve">2. Pro případ povinnosti uveřejnění této smlouvy dle zákona č. 340/2015 Sb., o registru smluv, smluvní strany sjednávají, že uveřejnění provede Klient. Obě smluvní strany berou na vědomí, že nebudou uveřejněny pouze ty informace, které nelze poskytnout podle předpisů upravujících svobodný přístup k informacím. Považuje-li Poradce některé informace uvedené v této smlouvě za informace, které nemohou nebo nemají být uveřejněny v registru smluv dle zákona č. 340/2015 Sb., je povinen na to Klienta současně s uzavřením této </w:t>
      </w:r>
      <w:r w:rsidR="00CE1944">
        <w:t>s</w:t>
      </w:r>
      <w:r>
        <w:t>mlouvy písemně upozornit.</w:t>
      </w:r>
    </w:p>
    <w:p w14:paraId="45295C8E" w14:textId="284B342A" w:rsidR="00DB53E3" w:rsidRDefault="005D1E70" w:rsidP="00815D6A">
      <w:pPr>
        <w:spacing w:before="120"/>
      </w:pPr>
      <w:r>
        <w:lastRenderedPageBreak/>
        <w:t>3.</w:t>
      </w:r>
      <w:r w:rsidR="00DB53E3">
        <w:t xml:space="preserve"> </w:t>
      </w:r>
      <w:r w:rsidR="00DB53E3" w:rsidRPr="00DB53E3">
        <w:t xml:space="preserve">Smluvní strana je oprávněna odstoupit od této </w:t>
      </w:r>
      <w:r w:rsidR="00DB53E3">
        <w:t>s</w:t>
      </w:r>
      <w:r w:rsidR="00DB53E3" w:rsidRPr="00DB53E3">
        <w:t xml:space="preserve">mlouvy v případech stanovených touto </w:t>
      </w:r>
      <w:r w:rsidR="00DB53E3">
        <w:t>s</w:t>
      </w:r>
      <w:r w:rsidR="00DB53E3" w:rsidRPr="00DB53E3">
        <w:t xml:space="preserve">mlouvou a v případě podstatného porušení </w:t>
      </w:r>
      <w:r w:rsidR="00DB53E3">
        <w:t>s</w:t>
      </w:r>
      <w:r w:rsidR="00DB53E3" w:rsidRPr="00DB53E3">
        <w:t xml:space="preserve">mlouvy druhou </w:t>
      </w:r>
      <w:r w:rsidR="00DB53E3">
        <w:t>s</w:t>
      </w:r>
      <w:r w:rsidR="00DB53E3" w:rsidRPr="00DB53E3">
        <w:t xml:space="preserve">mluvní stranou, a to s účinností ke dni doručení písemného oznámení o odstoupení druhé </w:t>
      </w:r>
      <w:r w:rsidR="00DB53E3">
        <w:t>s</w:t>
      </w:r>
      <w:r w:rsidR="00DB53E3" w:rsidRPr="00DB53E3">
        <w:t>mluvní straně</w:t>
      </w:r>
    </w:p>
    <w:p w14:paraId="714E3FF2" w14:textId="48A78FC5" w:rsidR="00815D6A" w:rsidRDefault="00DB53E3" w:rsidP="00815D6A">
      <w:pPr>
        <w:spacing w:before="120"/>
      </w:pPr>
      <w:r>
        <w:t xml:space="preserve">4 </w:t>
      </w:r>
      <w:r w:rsidR="00815D6A" w:rsidRPr="00815D6A">
        <w:t xml:space="preserve">Vznikem nároku na jakoukoli smluvní pokutu dle této </w:t>
      </w:r>
      <w:r w:rsidR="00815D6A">
        <w:t>s</w:t>
      </w:r>
      <w:r w:rsidR="00815D6A" w:rsidRPr="00815D6A">
        <w:t xml:space="preserve">mlouvy, ani jeho uplatněním či zaplacením smluvní pokuty není dotčen nárok na náhradu škody vzniklý porušením povinnosti, za kterou byla smluvní pokuta sjednána. Nárok na úhradu smluvní pokuty může být </w:t>
      </w:r>
      <w:r w:rsidR="00815D6A">
        <w:t>Klientem</w:t>
      </w:r>
      <w:r w:rsidR="00815D6A" w:rsidRPr="00815D6A">
        <w:t xml:space="preserve"> jednostranně započten proti nároku na úhradu </w:t>
      </w:r>
      <w:r w:rsidR="00815D6A">
        <w:t>odměny</w:t>
      </w:r>
      <w:r w:rsidR="00815D6A" w:rsidRPr="00815D6A">
        <w:t>.</w:t>
      </w:r>
    </w:p>
    <w:p w14:paraId="6B95C518" w14:textId="4602CB4A" w:rsidR="00DB53E3" w:rsidRDefault="00DB53E3" w:rsidP="00815D6A">
      <w:pPr>
        <w:spacing w:before="120"/>
      </w:pPr>
      <w:r>
        <w:t xml:space="preserve">4. </w:t>
      </w:r>
      <w:r w:rsidRPr="00DB53E3">
        <w:t xml:space="preserve">Ukončením účinnosti této </w:t>
      </w:r>
      <w:r>
        <w:t>s</w:t>
      </w:r>
      <w:r w:rsidRPr="00DB53E3">
        <w:t xml:space="preserve">mlouvy z jakéhokoli důvodu nejsou dotčena ustanovení </w:t>
      </w:r>
      <w:r>
        <w:t>s</w:t>
      </w:r>
      <w:r w:rsidRPr="00DB53E3">
        <w:t>mlouvy týkající se nároků z odpovědnosti za škod</w:t>
      </w:r>
      <w:r>
        <w:t xml:space="preserve">u, </w:t>
      </w:r>
      <w:r w:rsidRPr="00DB53E3">
        <w:t xml:space="preserve">nároků ze smluvních pokut, ustanovení o zachování mlčenlivosti, ani další ustanovení a nároky, z jejichž povahy vyplývá, že mají trvat i po zániku účinnosti této </w:t>
      </w:r>
      <w:r>
        <w:t>s</w:t>
      </w:r>
      <w:r w:rsidRPr="00DB53E3">
        <w:t>mlouvy.</w:t>
      </w:r>
    </w:p>
    <w:p w14:paraId="5C6CF19F" w14:textId="2A05A5FA" w:rsidR="00007AA9" w:rsidRDefault="005D1E70">
      <w:pPr>
        <w:spacing w:before="120"/>
      </w:pPr>
      <w:r>
        <w:t xml:space="preserve">4. </w:t>
      </w:r>
      <w:r w:rsidR="00007AA9">
        <w:t xml:space="preserve">Veškeré změny a dodatky k této smlouvě ke své platnosti vyžadují písemnou formu a souhlas obou </w:t>
      </w:r>
      <w:r w:rsidR="00E24662">
        <w:t>smluvních stran</w:t>
      </w:r>
      <w:r w:rsidR="00007AA9">
        <w:t>.</w:t>
      </w:r>
    </w:p>
    <w:p w14:paraId="5A7E4F0E" w14:textId="2C6B0A9D" w:rsidR="00007AA9" w:rsidRDefault="005D1E70">
      <w:pPr>
        <w:spacing w:before="120"/>
      </w:pPr>
      <w:r>
        <w:t>5</w:t>
      </w:r>
      <w:r w:rsidR="00007AA9">
        <w:t xml:space="preserve">. </w:t>
      </w:r>
      <w:r>
        <w:t xml:space="preserve">Smluvní strany </w:t>
      </w:r>
      <w:r w:rsidR="00007AA9">
        <w:t xml:space="preserve">prohlašují, že tuto smlouvu uzavírají svobodně a vážně, s úctou a při zachování dobrých mravů, bez omylu a po bedlivém prozkoumání všech rozhodných skutečností, za podmínek </w:t>
      </w:r>
      <w:proofErr w:type="gramStart"/>
      <w:r w:rsidR="00007AA9">
        <w:t>spravedlivých</w:t>
      </w:r>
      <w:proofErr w:type="gramEnd"/>
      <w:r w:rsidR="00007AA9">
        <w:t xml:space="preserve"> a nikoliv nevýhodných a aniž jsou k tomu vedeni tísní, a proto potvrzují tuto smlouvu svým podpisem.</w:t>
      </w:r>
    </w:p>
    <w:p w14:paraId="3AABB450" w14:textId="77777777" w:rsidR="00007AA9" w:rsidRDefault="00007AA9"/>
    <w:p w14:paraId="68312DF0" w14:textId="77777777" w:rsidR="00A10779" w:rsidRDefault="00A10779"/>
    <w:p w14:paraId="41BC37F7" w14:textId="77777777" w:rsidR="00007AA9" w:rsidRDefault="00007AA9">
      <w:r>
        <w:t>Za Poradce:</w:t>
      </w:r>
      <w:r w:rsidR="004E196B">
        <w:tab/>
      </w:r>
      <w:r w:rsidR="004E196B">
        <w:tab/>
      </w:r>
      <w:r w:rsidR="004E196B">
        <w:tab/>
      </w:r>
      <w:r w:rsidR="004E196B">
        <w:tab/>
      </w:r>
      <w:r w:rsidR="004E196B">
        <w:tab/>
      </w:r>
      <w:r w:rsidR="004E196B">
        <w:tab/>
      </w:r>
      <w:r>
        <w:t>Za Klienta:</w:t>
      </w:r>
    </w:p>
    <w:p w14:paraId="6CBBC828" w14:textId="77777777" w:rsidR="00007AA9" w:rsidRDefault="00007AA9"/>
    <w:p w14:paraId="7AFAA708" w14:textId="657CBAE0" w:rsidR="00007AA9" w:rsidRDefault="003677FF">
      <w:r>
        <w:t>V</w:t>
      </w:r>
      <w:r w:rsidR="00007AA9">
        <w:t xml:space="preserve"> Praze </w:t>
      </w:r>
      <w:proofErr w:type="gramStart"/>
      <w:r w:rsidR="00007AA9">
        <w:t>dne  ..................................</w:t>
      </w:r>
      <w:proofErr w:type="gramEnd"/>
      <w:r w:rsidR="004E196B">
        <w:tab/>
      </w:r>
      <w:r w:rsidR="004E196B">
        <w:tab/>
      </w:r>
      <w:r w:rsidR="004E196B">
        <w:tab/>
      </w:r>
      <w:r>
        <w:t>V</w:t>
      </w:r>
      <w:r w:rsidR="00095A65">
        <w:t xml:space="preserve"> Praze </w:t>
      </w:r>
      <w:r w:rsidR="00007AA9">
        <w:t>dne ………………………….</w:t>
      </w:r>
    </w:p>
    <w:p w14:paraId="7CE6CB86" w14:textId="77777777" w:rsidR="003677FF" w:rsidRDefault="003677FF"/>
    <w:p w14:paraId="3D1AC9FE" w14:textId="77777777" w:rsidR="004E196B" w:rsidRDefault="004E196B"/>
    <w:p w14:paraId="47C3E7EB" w14:textId="77777777" w:rsidR="00007AA9" w:rsidRDefault="00007AA9"/>
    <w:tbl>
      <w:tblPr>
        <w:tblW w:w="9322" w:type="dxa"/>
        <w:tblLayout w:type="fixed"/>
        <w:tblLook w:val="0000" w:firstRow="0" w:lastRow="0" w:firstColumn="0" w:lastColumn="0" w:noHBand="0" w:noVBand="0"/>
      </w:tblPr>
      <w:tblGrid>
        <w:gridCol w:w="4361"/>
        <w:gridCol w:w="4961"/>
      </w:tblGrid>
      <w:tr w:rsidR="00007AA9" w14:paraId="04187BB4" w14:textId="77777777" w:rsidTr="004E196B">
        <w:trPr>
          <w:trHeight w:val="270"/>
        </w:trPr>
        <w:tc>
          <w:tcPr>
            <w:tcW w:w="4361" w:type="dxa"/>
          </w:tcPr>
          <w:p w14:paraId="41A5099F" w14:textId="77777777" w:rsidR="00007AA9" w:rsidRDefault="00007AA9">
            <w:pPr>
              <w:ind w:right="368"/>
              <w:jc w:val="center"/>
            </w:pPr>
            <w:r>
              <w:t>..............................................................</w:t>
            </w:r>
          </w:p>
        </w:tc>
        <w:tc>
          <w:tcPr>
            <w:tcW w:w="4961" w:type="dxa"/>
          </w:tcPr>
          <w:p w14:paraId="736EFE23" w14:textId="77777777" w:rsidR="00007AA9" w:rsidRDefault="004E196B" w:rsidP="004E196B">
            <w:pPr>
              <w:ind w:right="42"/>
            </w:pPr>
            <w:r>
              <w:t xml:space="preserve">      …</w:t>
            </w:r>
            <w:r w:rsidR="00007AA9">
              <w:t>.....................................................</w:t>
            </w:r>
          </w:p>
        </w:tc>
      </w:tr>
      <w:tr w:rsidR="00007AA9" w14:paraId="5ECDDC9F" w14:textId="77777777" w:rsidTr="004E196B">
        <w:trPr>
          <w:trHeight w:val="270"/>
        </w:trPr>
        <w:tc>
          <w:tcPr>
            <w:tcW w:w="4361" w:type="dxa"/>
          </w:tcPr>
          <w:p w14:paraId="3A4E6CF3" w14:textId="0472BB89" w:rsidR="00007AA9" w:rsidRDefault="00627FBA">
            <w:pPr>
              <w:jc w:val="center"/>
            </w:pPr>
            <w:r>
              <w:t>Ing. Jakub Heller</w:t>
            </w:r>
          </w:p>
          <w:p w14:paraId="6DB687D5" w14:textId="77777777" w:rsidR="003677FF" w:rsidRDefault="00A10779">
            <w:pPr>
              <w:jc w:val="center"/>
            </w:pPr>
            <w:r>
              <w:t>j</w:t>
            </w:r>
            <w:r w:rsidR="003677FF">
              <w:t xml:space="preserve">ednatel </w:t>
            </w:r>
            <w:proofErr w:type="spellStart"/>
            <w:r w:rsidR="003677FF">
              <w:t>Evalion</w:t>
            </w:r>
            <w:proofErr w:type="spellEnd"/>
            <w:r w:rsidR="003677FF">
              <w:t xml:space="preserve"> s</w:t>
            </w:r>
            <w:r w:rsidR="00412C69">
              <w:t>.</w:t>
            </w:r>
            <w:r w:rsidR="003677FF">
              <w:t>r.o.</w:t>
            </w:r>
          </w:p>
          <w:p w14:paraId="0E85E341" w14:textId="77777777" w:rsidR="003677FF" w:rsidRDefault="003677FF">
            <w:pPr>
              <w:jc w:val="center"/>
            </w:pPr>
          </w:p>
          <w:p w14:paraId="416BE53E" w14:textId="77777777" w:rsidR="003677FF" w:rsidRDefault="003677FF">
            <w:pPr>
              <w:jc w:val="center"/>
            </w:pPr>
          </w:p>
          <w:p w14:paraId="634650F1" w14:textId="77777777" w:rsidR="00007AA9" w:rsidRDefault="00007AA9">
            <w:pPr>
              <w:jc w:val="center"/>
            </w:pPr>
            <w:r>
              <w:t xml:space="preserve"> </w:t>
            </w:r>
          </w:p>
        </w:tc>
        <w:tc>
          <w:tcPr>
            <w:tcW w:w="4961" w:type="dxa"/>
          </w:tcPr>
          <w:p w14:paraId="1B9C0A17" w14:textId="7CB5702C" w:rsidR="004E196B" w:rsidRDefault="00CB1641" w:rsidP="004E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Alicja Knast</w:t>
            </w:r>
          </w:p>
          <w:p w14:paraId="11E392AD" w14:textId="57A08FBD" w:rsidR="00CB1641" w:rsidRPr="004E196B" w:rsidRDefault="00CB1641" w:rsidP="004E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generální ředitelka Národní galerie v Praze</w:t>
            </w:r>
          </w:p>
          <w:p w14:paraId="0426C7DB" w14:textId="77777777" w:rsidR="00A10779" w:rsidRPr="004E196B" w:rsidRDefault="00A10779" w:rsidP="00724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bl>
    <w:p w14:paraId="1A95A538" w14:textId="77777777" w:rsidR="00007AA9" w:rsidRDefault="00007AA9" w:rsidP="003677FF"/>
    <w:sectPr w:rsidR="00007AA9" w:rsidSect="003348EC">
      <w:footerReference w:type="even" r:id="rId7"/>
      <w:footerReference w:type="default" r:id="rId8"/>
      <w:pgSz w:w="12240" w:h="15840"/>
      <w:pgMar w:top="1418" w:right="1418" w:bottom="1977"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3EBDB" w14:textId="77777777" w:rsidR="00C2554D" w:rsidRDefault="00C2554D">
      <w:r>
        <w:separator/>
      </w:r>
    </w:p>
  </w:endnote>
  <w:endnote w:type="continuationSeparator" w:id="0">
    <w:p w14:paraId="2ED66CF3" w14:textId="77777777" w:rsidR="00C2554D" w:rsidRDefault="00C25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DE0F2" w14:textId="77777777" w:rsidR="00345DBB" w:rsidRDefault="00707E56" w:rsidP="003348EC">
    <w:pPr>
      <w:pStyle w:val="Zpat"/>
      <w:framePr w:wrap="around" w:vAnchor="text" w:hAnchor="margin" w:xAlign="center" w:y="1"/>
      <w:rPr>
        <w:rStyle w:val="slostrnky"/>
        <w:sz w:val="13"/>
        <w:szCs w:val="13"/>
      </w:rPr>
    </w:pPr>
    <w:r>
      <w:rPr>
        <w:rStyle w:val="slostrnky"/>
        <w:sz w:val="18"/>
        <w:szCs w:val="18"/>
      </w:rPr>
      <w:fldChar w:fldCharType="begin"/>
    </w:r>
    <w:r w:rsidR="00345DBB">
      <w:rPr>
        <w:rStyle w:val="slostrnky"/>
        <w:sz w:val="18"/>
        <w:szCs w:val="18"/>
      </w:rPr>
      <w:instrText xml:space="preserve">PAGE  </w:instrText>
    </w:r>
    <w:r>
      <w:rPr>
        <w:rStyle w:val="slostrnky"/>
        <w:sz w:val="18"/>
        <w:szCs w:val="18"/>
      </w:rPr>
      <w:fldChar w:fldCharType="separate"/>
    </w:r>
    <w:r w:rsidR="00345DBB">
      <w:rPr>
        <w:rStyle w:val="slostrnky"/>
        <w:noProof/>
        <w:sz w:val="18"/>
        <w:szCs w:val="18"/>
      </w:rPr>
      <w:t>2</w:t>
    </w:r>
    <w:r>
      <w:rPr>
        <w:rStyle w:val="slostrnky"/>
        <w:sz w:val="18"/>
        <w:szCs w:val="18"/>
      </w:rPr>
      <w:fldChar w:fldCharType="end"/>
    </w:r>
  </w:p>
  <w:p w14:paraId="405B6879" w14:textId="77777777" w:rsidR="00345DBB" w:rsidRDefault="00345DBB">
    <w:pPr>
      <w:pStyle w:val="Zpat"/>
      <w:ind w:right="360" w:firstLine="36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4D76" w14:textId="77777777" w:rsidR="00345DBB" w:rsidRPr="003348EC" w:rsidRDefault="00572858" w:rsidP="003348EC">
    <w:pPr>
      <w:pStyle w:val="Zpat"/>
      <w:framePr w:wrap="around" w:vAnchor="text" w:hAnchor="page" w:x="6099" w:y="2"/>
      <w:rPr>
        <w:rStyle w:val="slostrnky"/>
        <w:sz w:val="18"/>
        <w:szCs w:val="18"/>
      </w:rPr>
    </w:pPr>
    <w:r>
      <w:rPr>
        <w:rStyle w:val="slostrnky"/>
        <w:noProof/>
        <w:sz w:val="18"/>
        <w:szCs w:val="18"/>
      </w:rPr>
      <w:t>1</w:t>
    </w:r>
    <w:r w:rsidR="00345DBB" w:rsidRPr="003348EC">
      <w:rPr>
        <w:rStyle w:val="slostrnky"/>
        <w:sz w:val="18"/>
        <w:szCs w:val="18"/>
      </w:rPr>
      <w:t>/</w:t>
    </w:r>
    <w:r>
      <w:rPr>
        <w:rStyle w:val="slostrnky"/>
        <w:noProof/>
        <w:sz w:val="18"/>
        <w:szCs w:val="18"/>
      </w:rPr>
      <w:t>4</w:t>
    </w:r>
  </w:p>
  <w:p w14:paraId="1B9F7EC9" w14:textId="77777777" w:rsidR="00345DBB" w:rsidRDefault="00345DBB">
    <w:pPr>
      <w:pStyle w:val="Zpat"/>
      <w:ind w:right="360" w:firstLine="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A39D7" w14:textId="77777777" w:rsidR="00C2554D" w:rsidRDefault="00C2554D">
      <w:r>
        <w:separator/>
      </w:r>
    </w:p>
  </w:footnote>
  <w:footnote w:type="continuationSeparator" w:id="0">
    <w:p w14:paraId="07F95993" w14:textId="77777777" w:rsidR="00C2554D" w:rsidRDefault="00C25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C6FCD"/>
    <w:multiLevelType w:val="multilevel"/>
    <w:tmpl w:val="454E3B5A"/>
    <w:lvl w:ilvl="0">
      <w:start w:val="1"/>
      <w:numFmt w:val="decimal"/>
      <w:pStyle w:val="RLlneksmlouvy"/>
      <w:lvlText w:val="%1."/>
      <w:lvlJc w:val="left"/>
      <w:pPr>
        <w:tabs>
          <w:tab w:val="num" w:pos="1445"/>
        </w:tabs>
        <w:ind w:left="1445" w:hanging="737"/>
      </w:pPr>
      <w:rPr>
        <w:rFonts w:ascii="Calibri" w:hAnsi="Calibri" w:hint="default"/>
        <w:b/>
        <w:i w:val="0"/>
        <w:caps/>
        <w:strike w:val="0"/>
        <w:dstrike w:val="0"/>
        <w:vanish w:val="0"/>
        <w:sz w:val="22"/>
        <w:szCs w:val="22"/>
        <w:vertAlign w:val="baseline"/>
      </w:rPr>
    </w:lvl>
    <w:lvl w:ilvl="1">
      <w:start w:val="1"/>
      <w:numFmt w:val="decimal"/>
      <w:pStyle w:val="RLTextlnkuslovan"/>
      <w:lvlText w:val="%1.%2"/>
      <w:lvlJc w:val="left"/>
      <w:pPr>
        <w:tabs>
          <w:tab w:val="num" w:pos="2182"/>
        </w:tabs>
        <w:ind w:left="2182" w:hanging="737"/>
      </w:pPr>
      <w:rPr>
        <w:rFonts w:ascii="Calibri" w:hAnsi="Calibri" w:hint="default"/>
        <w:i w:val="0"/>
      </w:rPr>
    </w:lvl>
    <w:lvl w:ilvl="2">
      <w:start w:val="1"/>
      <w:numFmt w:val="decimal"/>
      <w:lvlText w:val="%1.%2.%3"/>
      <w:lvlJc w:val="left"/>
      <w:pPr>
        <w:tabs>
          <w:tab w:val="num" w:pos="2919"/>
        </w:tabs>
        <w:ind w:left="2919" w:hanging="737"/>
      </w:pPr>
      <w:rPr>
        <w:rFonts w:ascii="Calibri" w:hAnsi="Calibri" w:hint="default"/>
      </w:rPr>
    </w:lvl>
    <w:lvl w:ilvl="3">
      <w:start w:val="1"/>
      <w:numFmt w:val="decimal"/>
      <w:lvlText w:val="%1.%2.%3.%4"/>
      <w:lvlJc w:val="left"/>
      <w:pPr>
        <w:tabs>
          <w:tab w:val="num" w:pos="3770"/>
        </w:tabs>
        <w:ind w:left="3770" w:hanging="851"/>
      </w:pPr>
      <w:rPr>
        <w:rFonts w:hint="default"/>
      </w:rPr>
    </w:lvl>
    <w:lvl w:ilvl="4">
      <w:start w:val="1"/>
      <w:numFmt w:val="lowerLetter"/>
      <w:lvlText w:val="%5)"/>
      <w:lvlJc w:val="left"/>
      <w:pPr>
        <w:tabs>
          <w:tab w:val="num" w:pos="4110"/>
        </w:tabs>
        <w:ind w:left="4110" w:hanging="340"/>
      </w:pPr>
      <w:rPr>
        <w:rFonts w:hint="default"/>
      </w:rPr>
    </w:lvl>
    <w:lvl w:ilvl="5">
      <w:start w:val="1"/>
      <w:numFmt w:val="bullet"/>
      <w:lvlText w:val=""/>
      <w:lvlJc w:val="left"/>
      <w:pPr>
        <w:tabs>
          <w:tab w:val="num" w:pos="4394"/>
        </w:tabs>
        <w:ind w:left="4394" w:hanging="284"/>
      </w:pPr>
      <w:rPr>
        <w:rFonts w:ascii="Wingdings" w:hAnsi="Wingding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1" w15:restartNumberingAfterBreak="0">
    <w:nsid w:val="3A1565B8"/>
    <w:multiLevelType w:val="hybridMultilevel"/>
    <w:tmpl w:val="013CC8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B7126C6"/>
    <w:multiLevelType w:val="hybridMultilevel"/>
    <w:tmpl w:val="1D7C68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E84162F"/>
    <w:multiLevelType w:val="hybridMultilevel"/>
    <w:tmpl w:val="76424230"/>
    <w:lvl w:ilvl="0" w:tplc="00644A76">
      <w:start w:val="1"/>
      <w:numFmt w:val="bullet"/>
      <w:lvlText w:val=""/>
      <w:lvlJc w:val="left"/>
      <w:pPr>
        <w:tabs>
          <w:tab w:val="num" w:pos="780"/>
        </w:tabs>
        <w:ind w:left="780" w:hanging="360"/>
      </w:pPr>
      <w:rPr>
        <w:rFonts w:ascii="Symbol" w:hAnsi="Symbol" w:hint="default"/>
        <w:sz w:val="16"/>
        <w:szCs w:val="16"/>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415F1516"/>
    <w:multiLevelType w:val="hybridMultilevel"/>
    <w:tmpl w:val="4B30FE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65D15C5"/>
    <w:multiLevelType w:val="multilevel"/>
    <w:tmpl w:val="AB16E5A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7C14975"/>
    <w:multiLevelType w:val="multilevel"/>
    <w:tmpl w:val="9CF4DBD2"/>
    <w:lvl w:ilvl="0">
      <w:start w:val="1"/>
      <w:numFmt w:val="decimal"/>
      <w:lvlText w:val="%1."/>
      <w:lvlJc w:val="left"/>
      <w:pPr>
        <w:tabs>
          <w:tab w:val="num" w:pos="1445"/>
        </w:tabs>
        <w:ind w:left="1445" w:hanging="737"/>
      </w:pPr>
      <w:rPr>
        <w:rFonts w:ascii="Calibri" w:hAnsi="Calibri" w:hint="default"/>
        <w:b/>
        <w:i w:val="0"/>
        <w:caps/>
        <w:strike w:val="0"/>
        <w:dstrike w:val="0"/>
        <w:vanish w:val="0"/>
        <w:sz w:val="22"/>
        <w:szCs w:val="22"/>
        <w:vertAlign w:val="baseline"/>
      </w:rPr>
    </w:lvl>
    <w:lvl w:ilvl="1">
      <w:start w:val="1"/>
      <w:numFmt w:val="decimal"/>
      <w:lvlText w:val="%1.%2"/>
      <w:lvlJc w:val="left"/>
      <w:pPr>
        <w:tabs>
          <w:tab w:val="num" w:pos="2182"/>
        </w:tabs>
        <w:ind w:left="2182" w:hanging="737"/>
      </w:pPr>
      <w:rPr>
        <w:rFonts w:ascii="Calibri" w:hAnsi="Calibri" w:hint="default"/>
        <w:i w:val="0"/>
      </w:rPr>
    </w:lvl>
    <w:lvl w:ilvl="2">
      <w:start w:val="1"/>
      <w:numFmt w:val="bullet"/>
      <w:lvlText w:val=""/>
      <w:lvlJc w:val="left"/>
      <w:pPr>
        <w:tabs>
          <w:tab w:val="num" w:pos="2919"/>
        </w:tabs>
        <w:ind w:left="2919" w:hanging="737"/>
      </w:pPr>
      <w:rPr>
        <w:rFonts w:ascii="Symbol" w:hAnsi="Symbol" w:hint="default"/>
      </w:rPr>
    </w:lvl>
    <w:lvl w:ilvl="3">
      <w:start w:val="1"/>
      <w:numFmt w:val="decimal"/>
      <w:lvlText w:val="%1.%2.%3.%4"/>
      <w:lvlJc w:val="left"/>
      <w:pPr>
        <w:tabs>
          <w:tab w:val="num" w:pos="3770"/>
        </w:tabs>
        <w:ind w:left="3770" w:hanging="851"/>
      </w:pPr>
      <w:rPr>
        <w:rFonts w:hint="default"/>
      </w:rPr>
    </w:lvl>
    <w:lvl w:ilvl="4">
      <w:start w:val="1"/>
      <w:numFmt w:val="lowerLetter"/>
      <w:lvlText w:val="%5)"/>
      <w:lvlJc w:val="left"/>
      <w:pPr>
        <w:tabs>
          <w:tab w:val="num" w:pos="4110"/>
        </w:tabs>
        <w:ind w:left="4110" w:hanging="340"/>
      </w:pPr>
      <w:rPr>
        <w:rFonts w:hint="default"/>
      </w:rPr>
    </w:lvl>
    <w:lvl w:ilvl="5">
      <w:start w:val="1"/>
      <w:numFmt w:val="bullet"/>
      <w:lvlText w:val=""/>
      <w:lvlJc w:val="left"/>
      <w:pPr>
        <w:tabs>
          <w:tab w:val="num" w:pos="4394"/>
        </w:tabs>
        <w:ind w:left="4394" w:hanging="284"/>
      </w:pPr>
      <w:rPr>
        <w:rFonts w:ascii="Wingdings" w:hAnsi="Wingding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7" w15:restartNumberingAfterBreak="0">
    <w:nsid w:val="5980455B"/>
    <w:multiLevelType w:val="multilevel"/>
    <w:tmpl w:val="F584711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3BC7796"/>
    <w:multiLevelType w:val="multilevel"/>
    <w:tmpl w:val="2D927EF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5FF2E7C"/>
    <w:multiLevelType w:val="hybridMultilevel"/>
    <w:tmpl w:val="2602890E"/>
    <w:lvl w:ilvl="0" w:tplc="04050001">
      <w:start w:val="1"/>
      <w:numFmt w:val="bullet"/>
      <w:lvlText w:val=""/>
      <w:lvlJc w:val="left"/>
      <w:pPr>
        <w:tabs>
          <w:tab w:val="num" w:pos="780"/>
        </w:tabs>
        <w:ind w:left="780" w:hanging="360"/>
      </w:pPr>
      <w:rPr>
        <w:rFonts w:ascii="Symbol" w:hAnsi="Symbol" w:hint="default"/>
        <w:sz w:val="16"/>
        <w:szCs w:val="16"/>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681134B4"/>
    <w:multiLevelType w:val="hybridMultilevel"/>
    <w:tmpl w:val="4E4C1C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86D7A40"/>
    <w:multiLevelType w:val="hybridMultilevel"/>
    <w:tmpl w:val="99DAE7D4"/>
    <w:lvl w:ilvl="0" w:tplc="721285A4">
      <w:start w:val="1"/>
      <w:numFmt w:val="bullet"/>
      <w:lvlText w:val=""/>
      <w:lvlJc w:val="left"/>
      <w:pPr>
        <w:tabs>
          <w:tab w:val="num" w:pos="786"/>
        </w:tabs>
        <w:ind w:left="786" w:hanging="360"/>
      </w:pPr>
      <w:rPr>
        <w:rFonts w:ascii="Symbol" w:hAnsi="Symbol" w:hint="default"/>
        <w:sz w:val="16"/>
        <w:szCs w:val="16"/>
      </w:rPr>
    </w:lvl>
    <w:lvl w:ilvl="1" w:tplc="04050003">
      <w:start w:val="1"/>
      <w:numFmt w:val="bullet"/>
      <w:lvlText w:val="o"/>
      <w:lvlJc w:val="left"/>
      <w:pPr>
        <w:tabs>
          <w:tab w:val="num" w:pos="1866"/>
        </w:tabs>
        <w:ind w:left="1866" w:hanging="360"/>
      </w:pPr>
      <w:rPr>
        <w:rFonts w:ascii="Courier New" w:hAnsi="Courier New" w:cs="Courier New" w:hint="default"/>
      </w:rPr>
    </w:lvl>
    <w:lvl w:ilvl="2" w:tplc="04050005">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12" w15:restartNumberingAfterBreak="0">
    <w:nsid w:val="749B2597"/>
    <w:multiLevelType w:val="multilevel"/>
    <w:tmpl w:val="A51A574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96B3FDF"/>
    <w:multiLevelType w:val="hybridMultilevel"/>
    <w:tmpl w:val="FFF0516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16cid:durableId="353387454">
    <w:abstractNumId w:val="11"/>
  </w:num>
  <w:num w:numId="2" w16cid:durableId="81336479">
    <w:abstractNumId w:val="3"/>
  </w:num>
  <w:num w:numId="3" w16cid:durableId="1952517305">
    <w:abstractNumId w:val="0"/>
  </w:num>
  <w:num w:numId="4" w16cid:durableId="1417820487">
    <w:abstractNumId w:val="6"/>
  </w:num>
  <w:num w:numId="5" w16cid:durableId="1303736566">
    <w:abstractNumId w:val="4"/>
  </w:num>
  <w:num w:numId="6" w16cid:durableId="1869177003">
    <w:abstractNumId w:val="13"/>
  </w:num>
  <w:num w:numId="7" w16cid:durableId="921255389">
    <w:abstractNumId w:val="10"/>
  </w:num>
  <w:num w:numId="8" w16cid:durableId="1419254375">
    <w:abstractNumId w:val="1"/>
  </w:num>
  <w:num w:numId="9" w16cid:durableId="1803764782">
    <w:abstractNumId w:val="9"/>
  </w:num>
  <w:num w:numId="10" w16cid:durableId="786316920">
    <w:abstractNumId w:val="8"/>
  </w:num>
  <w:num w:numId="11" w16cid:durableId="972717690">
    <w:abstractNumId w:val="2"/>
  </w:num>
  <w:num w:numId="12" w16cid:durableId="147326176">
    <w:abstractNumId w:val="5"/>
  </w:num>
  <w:num w:numId="13" w16cid:durableId="383452585">
    <w:abstractNumId w:val="12"/>
  </w:num>
  <w:num w:numId="14" w16cid:durableId="321164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75C"/>
    <w:rsid w:val="00000A3D"/>
    <w:rsid w:val="0000719E"/>
    <w:rsid w:val="00007AA9"/>
    <w:rsid w:val="00013107"/>
    <w:rsid w:val="00013BCC"/>
    <w:rsid w:val="00040057"/>
    <w:rsid w:val="000630B9"/>
    <w:rsid w:val="0008459E"/>
    <w:rsid w:val="000929FB"/>
    <w:rsid w:val="00095A65"/>
    <w:rsid w:val="000A725C"/>
    <w:rsid w:val="000B0D47"/>
    <w:rsid w:val="000B3CD2"/>
    <w:rsid w:val="000B5924"/>
    <w:rsid w:val="000B6D12"/>
    <w:rsid w:val="000D5638"/>
    <w:rsid w:val="000F362B"/>
    <w:rsid w:val="000F5415"/>
    <w:rsid w:val="000F6418"/>
    <w:rsid w:val="001457E2"/>
    <w:rsid w:val="0014587F"/>
    <w:rsid w:val="00145A1C"/>
    <w:rsid w:val="00147012"/>
    <w:rsid w:val="00151472"/>
    <w:rsid w:val="0015475A"/>
    <w:rsid w:val="00155E33"/>
    <w:rsid w:val="00161B16"/>
    <w:rsid w:val="00174FEF"/>
    <w:rsid w:val="00175A4E"/>
    <w:rsid w:val="00176BA0"/>
    <w:rsid w:val="00185A02"/>
    <w:rsid w:val="001865B3"/>
    <w:rsid w:val="001906B8"/>
    <w:rsid w:val="001A2272"/>
    <w:rsid w:val="001B07BF"/>
    <w:rsid w:val="001D072F"/>
    <w:rsid w:val="001D79A2"/>
    <w:rsid w:val="001E642F"/>
    <w:rsid w:val="001F1E6C"/>
    <w:rsid w:val="001F3827"/>
    <w:rsid w:val="001F7F7B"/>
    <w:rsid w:val="002000B0"/>
    <w:rsid w:val="00200271"/>
    <w:rsid w:val="0020161E"/>
    <w:rsid w:val="0020537D"/>
    <w:rsid w:val="002135A5"/>
    <w:rsid w:val="00216D74"/>
    <w:rsid w:val="002204FF"/>
    <w:rsid w:val="002208B2"/>
    <w:rsid w:val="0024482F"/>
    <w:rsid w:val="002456C9"/>
    <w:rsid w:val="00247A8A"/>
    <w:rsid w:val="0025367A"/>
    <w:rsid w:val="00257F4A"/>
    <w:rsid w:val="00272D1A"/>
    <w:rsid w:val="00272E8C"/>
    <w:rsid w:val="0027361D"/>
    <w:rsid w:val="002742EE"/>
    <w:rsid w:val="00284345"/>
    <w:rsid w:val="00284E6D"/>
    <w:rsid w:val="0029064D"/>
    <w:rsid w:val="002912A6"/>
    <w:rsid w:val="002B5BB2"/>
    <w:rsid w:val="002B7B6F"/>
    <w:rsid w:val="002C1BAF"/>
    <w:rsid w:val="002C7139"/>
    <w:rsid w:val="002F2260"/>
    <w:rsid w:val="002F36E8"/>
    <w:rsid w:val="003201DE"/>
    <w:rsid w:val="00324CD0"/>
    <w:rsid w:val="00331CCD"/>
    <w:rsid w:val="003348EC"/>
    <w:rsid w:val="00340CF6"/>
    <w:rsid w:val="0034558E"/>
    <w:rsid w:val="00345DBB"/>
    <w:rsid w:val="00351186"/>
    <w:rsid w:val="003567CB"/>
    <w:rsid w:val="00360196"/>
    <w:rsid w:val="003677FF"/>
    <w:rsid w:val="00377883"/>
    <w:rsid w:val="00380306"/>
    <w:rsid w:val="00383881"/>
    <w:rsid w:val="00387686"/>
    <w:rsid w:val="003A1211"/>
    <w:rsid w:val="003A30F6"/>
    <w:rsid w:val="003B686E"/>
    <w:rsid w:val="003C2489"/>
    <w:rsid w:val="003D07E5"/>
    <w:rsid w:val="003E31D9"/>
    <w:rsid w:val="003F3F02"/>
    <w:rsid w:val="003F63AD"/>
    <w:rsid w:val="00411B78"/>
    <w:rsid w:val="0041223E"/>
    <w:rsid w:val="00412C69"/>
    <w:rsid w:val="00433CAA"/>
    <w:rsid w:val="004373D7"/>
    <w:rsid w:val="00443AA0"/>
    <w:rsid w:val="004506D9"/>
    <w:rsid w:val="00451DF8"/>
    <w:rsid w:val="00452915"/>
    <w:rsid w:val="004548C4"/>
    <w:rsid w:val="00455D59"/>
    <w:rsid w:val="00455DD1"/>
    <w:rsid w:val="004734B9"/>
    <w:rsid w:val="00473D2F"/>
    <w:rsid w:val="00474270"/>
    <w:rsid w:val="0047594F"/>
    <w:rsid w:val="0047705F"/>
    <w:rsid w:val="00487D4A"/>
    <w:rsid w:val="004A08A9"/>
    <w:rsid w:val="004A3A51"/>
    <w:rsid w:val="004C0B34"/>
    <w:rsid w:val="004C1094"/>
    <w:rsid w:val="004C5D2A"/>
    <w:rsid w:val="004D4BC3"/>
    <w:rsid w:val="004E0FC4"/>
    <w:rsid w:val="004E196B"/>
    <w:rsid w:val="004E27FB"/>
    <w:rsid w:val="004E3B6A"/>
    <w:rsid w:val="004E60C6"/>
    <w:rsid w:val="004F19F9"/>
    <w:rsid w:val="004F75D8"/>
    <w:rsid w:val="005008FD"/>
    <w:rsid w:val="00501E91"/>
    <w:rsid w:val="00504B85"/>
    <w:rsid w:val="00504E9A"/>
    <w:rsid w:val="00506873"/>
    <w:rsid w:val="00517064"/>
    <w:rsid w:val="00520AE8"/>
    <w:rsid w:val="00535BE7"/>
    <w:rsid w:val="00535E75"/>
    <w:rsid w:val="005500F2"/>
    <w:rsid w:val="00555483"/>
    <w:rsid w:val="00556657"/>
    <w:rsid w:val="00566B50"/>
    <w:rsid w:val="0056741B"/>
    <w:rsid w:val="00570A6B"/>
    <w:rsid w:val="00572858"/>
    <w:rsid w:val="00577666"/>
    <w:rsid w:val="00587DF0"/>
    <w:rsid w:val="005A0182"/>
    <w:rsid w:val="005A5276"/>
    <w:rsid w:val="005C082E"/>
    <w:rsid w:val="005D1E70"/>
    <w:rsid w:val="005D5052"/>
    <w:rsid w:val="005E71E5"/>
    <w:rsid w:val="00603B6C"/>
    <w:rsid w:val="00614B8D"/>
    <w:rsid w:val="00627FBA"/>
    <w:rsid w:val="00634D18"/>
    <w:rsid w:val="00636F63"/>
    <w:rsid w:val="006432D3"/>
    <w:rsid w:val="0066016A"/>
    <w:rsid w:val="0067088B"/>
    <w:rsid w:val="006718BD"/>
    <w:rsid w:val="00680B80"/>
    <w:rsid w:val="00692B4A"/>
    <w:rsid w:val="006B14C5"/>
    <w:rsid w:val="006B3279"/>
    <w:rsid w:val="006B5073"/>
    <w:rsid w:val="006B6950"/>
    <w:rsid w:val="006C0877"/>
    <w:rsid w:val="006C59EB"/>
    <w:rsid w:val="006E02D7"/>
    <w:rsid w:val="00707E56"/>
    <w:rsid w:val="00710021"/>
    <w:rsid w:val="00716EE2"/>
    <w:rsid w:val="007201CD"/>
    <w:rsid w:val="00724D1B"/>
    <w:rsid w:val="0073630C"/>
    <w:rsid w:val="00737129"/>
    <w:rsid w:val="00757925"/>
    <w:rsid w:val="00767ED4"/>
    <w:rsid w:val="00775A39"/>
    <w:rsid w:val="00776BB9"/>
    <w:rsid w:val="0077798D"/>
    <w:rsid w:val="0078117F"/>
    <w:rsid w:val="00784D7A"/>
    <w:rsid w:val="00793761"/>
    <w:rsid w:val="007A774F"/>
    <w:rsid w:val="007D6CA1"/>
    <w:rsid w:val="007E7A41"/>
    <w:rsid w:val="007F3AAC"/>
    <w:rsid w:val="007F4580"/>
    <w:rsid w:val="00804B78"/>
    <w:rsid w:val="008055BD"/>
    <w:rsid w:val="00815D6A"/>
    <w:rsid w:val="00830CEE"/>
    <w:rsid w:val="00831211"/>
    <w:rsid w:val="00831CAD"/>
    <w:rsid w:val="00831CDF"/>
    <w:rsid w:val="00832131"/>
    <w:rsid w:val="008619E4"/>
    <w:rsid w:val="00861CDC"/>
    <w:rsid w:val="00892AD3"/>
    <w:rsid w:val="008A1979"/>
    <w:rsid w:val="008A320A"/>
    <w:rsid w:val="008C0C5A"/>
    <w:rsid w:val="008C4C5D"/>
    <w:rsid w:val="008D335F"/>
    <w:rsid w:val="008E14F7"/>
    <w:rsid w:val="008E30F1"/>
    <w:rsid w:val="008E74F5"/>
    <w:rsid w:val="008F06F9"/>
    <w:rsid w:val="00915E4D"/>
    <w:rsid w:val="009176EA"/>
    <w:rsid w:val="009306DD"/>
    <w:rsid w:val="009376C3"/>
    <w:rsid w:val="0094275C"/>
    <w:rsid w:val="009440E7"/>
    <w:rsid w:val="00946F29"/>
    <w:rsid w:val="00953FB9"/>
    <w:rsid w:val="00975DE8"/>
    <w:rsid w:val="009817A5"/>
    <w:rsid w:val="009A2C73"/>
    <w:rsid w:val="009A2E57"/>
    <w:rsid w:val="009A3D74"/>
    <w:rsid w:val="009D12D1"/>
    <w:rsid w:val="009E2029"/>
    <w:rsid w:val="009E3D92"/>
    <w:rsid w:val="009F3A6E"/>
    <w:rsid w:val="00A0217B"/>
    <w:rsid w:val="00A0475A"/>
    <w:rsid w:val="00A10779"/>
    <w:rsid w:val="00A277CF"/>
    <w:rsid w:val="00A33662"/>
    <w:rsid w:val="00A729EE"/>
    <w:rsid w:val="00A80BB2"/>
    <w:rsid w:val="00AC45B6"/>
    <w:rsid w:val="00AD42A3"/>
    <w:rsid w:val="00AF31DE"/>
    <w:rsid w:val="00B27749"/>
    <w:rsid w:val="00B3674B"/>
    <w:rsid w:val="00B40346"/>
    <w:rsid w:val="00B465BD"/>
    <w:rsid w:val="00B51F87"/>
    <w:rsid w:val="00B80D25"/>
    <w:rsid w:val="00B83648"/>
    <w:rsid w:val="00B8611A"/>
    <w:rsid w:val="00B93C76"/>
    <w:rsid w:val="00BA35CD"/>
    <w:rsid w:val="00BB762D"/>
    <w:rsid w:val="00BC2275"/>
    <w:rsid w:val="00C22BE7"/>
    <w:rsid w:val="00C2554D"/>
    <w:rsid w:val="00C31B93"/>
    <w:rsid w:val="00C33D1B"/>
    <w:rsid w:val="00C7082A"/>
    <w:rsid w:val="00CB1641"/>
    <w:rsid w:val="00CC091B"/>
    <w:rsid w:val="00CE1944"/>
    <w:rsid w:val="00D07FAB"/>
    <w:rsid w:val="00D20AE0"/>
    <w:rsid w:val="00D24625"/>
    <w:rsid w:val="00D743E1"/>
    <w:rsid w:val="00D84FF6"/>
    <w:rsid w:val="00D855C1"/>
    <w:rsid w:val="00D926CC"/>
    <w:rsid w:val="00D92EDE"/>
    <w:rsid w:val="00D945BE"/>
    <w:rsid w:val="00D9681A"/>
    <w:rsid w:val="00DA3DD3"/>
    <w:rsid w:val="00DB12DF"/>
    <w:rsid w:val="00DB2074"/>
    <w:rsid w:val="00DB53E3"/>
    <w:rsid w:val="00DB6370"/>
    <w:rsid w:val="00DC3CA4"/>
    <w:rsid w:val="00E00EDB"/>
    <w:rsid w:val="00E070A8"/>
    <w:rsid w:val="00E16ACB"/>
    <w:rsid w:val="00E2204C"/>
    <w:rsid w:val="00E24662"/>
    <w:rsid w:val="00E24677"/>
    <w:rsid w:val="00E24ACC"/>
    <w:rsid w:val="00E32117"/>
    <w:rsid w:val="00E32D06"/>
    <w:rsid w:val="00E35277"/>
    <w:rsid w:val="00E42B85"/>
    <w:rsid w:val="00E541D9"/>
    <w:rsid w:val="00E737A1"/>
    <w:rsid w:val="00E74204"/>
    <w:rsid w:val="00E7770A"/>
    <w:rsid w:val="00EB2F5C"/>
    <w:rsid w:val="00EB3F54"/>
    <w:rsid w:val="00EC0290"/>
    <w:rsid w:val="00EC49A6"/>
    <w:rsid w:val="00EC745F"/>
    <w:rsid w:val="00ED5199"/>
    <w:rsid w:val="00EE64E0"/>
    <w:rsid w:val="00EF3CB9"/>
    <w:rsid w:val="00EF762A"/>
    <w:rsid w:val="00F03A8D"/>
    <w:rsid w:val="00F16D6B"/>
    <w:rsid w:val="00F226D5"/>
    <w:rsid w:val="00F27778"/>
    <w:rsid w:val="00F30D0C"/>
    <w:rsid w:val="00F32A16"/>
    <w:rsid w:val="00F33CEF"/>
    <w:rsid w:val="00F34C45"/>
    <w:rsid w:val="00F36F29"/>
    <w:rsid w:val="00F42C51"/>
    <w:rsid w:val="00F4436A"/>
    <w:rsid w:val="00F51CF4"/>
    <w:rsid w:val="00F54B26"/>
    <w:rsid w:val="00F62203"/>
    <w:rsid w:val="00F63054"/>
    <w:rsid w:val="00F764E5"/>
    <w:rsid w:val="00F77797"/>
    <w:rsid w:val="00F90904"/>
    <w:rsid w:val="00F9610F"/>
    <w:rsid w:val="00F96AB5"/>
    <w:rsid w:val="00FE1BC3"/>
    <w:rsid w:val="00FE47AA"/>
    <w:rsid w:val="00FF4BC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20D24"/>
  <w15:docId w15:val="{5AA05848-58BD-43EF-A631-6E025E203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432D3"/>
    <w:pPr>
      <w:jc w:val="both"/>
    </w:pPr>
    <w:rPr>
      <w:sz w:val="24"/>
      <w:szCs w:val="24"/>
    </w:rPr>
  </w:style>
  <w:style w:type="paragraph" w:styleId="Nadpis1">
    <w:name w:val="heading 1"/>
    <w:basedOn w:val="Normln"/>
    <w:next w:val="Normln"/>
    <w:qFormat/>
    <w:pPr>
      <w:keepNext/>
      <w:jc w:val="left"/>
      <w:outlineLvl w:val="0"/>
    </w:pPr>
    <w:rPr>
      <w:u w:val="single"/>
    </w:rPr>
  </w:style>
  <w:style w:type="paragraph" w:styleId="Nadpis2">
    <w:name w:val="heading 2"/>
    <w:basedOn w:val="Normln"/>
    <w:next w:val="Normln"/>
    <w:qFormat/>
    <w:pPr>
      <w:keepNext/>
      <w:jc w:val="center"/>
      <w:outlineLvl w:val="1"/>
    </w:pPr>
    <w:rPr>
      <w:b/>
      <w:bCs/>
    </w:rPr>
  </w:style>
  <w:style w:type="paragraph" w:styleId="Nadpis3">
    <w:name w:val="heading 3"/>
    <w:basedOn w:val="Normln"/>
    <w:qFormat/>
    <w:pPr>
      <w:spacing w:before="100" w:beforeAutospacing="1" w:after="100" w:afterAutospacing="1"/>
      <w:jc w:val="left"/>
      <w:outlineLvl w:val="2"/>
    </w:pPr>
    <w:rPr>
      <w:rFonts w:ascii="Arial Unicode MS" w:eastAsia="Arial Unicode MS" w:hAnsi="Arial Unicode MS" w:cs="Arial Unicode MS"/>
      <w:b/>
      <w:bCs/>
      <w:sz w:val="27"/>
      <w:szCs w:val="27"/>
    </w:rPr>
  </w:style>
  <w:style w:type="paragraph" w:styleId="Nadpis4">
    <w:name w:val="heading 4"/>
    <w:basedOn w:val="Normln"/>
    <w:next w:val="Normln"/>
    <w:qFormat/>
    <w:pPr>
      <w:keepNext/>
      <w:outlineLvl w:val="3"/>
    </w:pPr>
    <w:rPr>
      <w:b/>
      <w:iCs/>
      <w:sz w:val="32"/>
    </w:rPr>
  </w:style>
  <w:style w:type="paragraph" w:styleId="Nadpis5">
    <w:name w:val="heading 5"/>
    <w:basedOn w:val="Normln"/>
    <w:next w:val="Normln"/>
    <w:qFormat/>
    <w:pPr>
      <w:keepNext/>
      <w:spacing w:before="120" w:line="240" w:lineRule="atLeast"/>
      <w:ind w:hanging="1800"/>
      <w:outlineLvl w:val="4"/>
    </w:pPr>
    <w:rPr>
      <w:rFonts w:ascii="Arial" w:hAnsi="Arial"/>
      <w:b/>
      <w:szCs w:val="20"/>
    </w:rPr>
  </w:style>
  <w:style w:type="paragraph" w:styleId="Nadpis6">
    <w:name w:val="heading 6"/>
    <w:basedOn w:val="Normln"/>
    <w:next w:val="Normln"/>
    <w:qFormat/>
    <w:pPr>
      <w:keepNext/>
      <w:shd w:val="pct10" w:color="auto" w:fill="auto"/>
      <w:jc w:val="left"/>
      <w:outlineLvl w:val="5"/>
    </w:pPr>
    <w:rPr>
      <w:b/>
      <w:bCs/>
    </w:rPr>
  </w:style>
  <w:style w:type="paragraph" w:styleId="Nadpis7">
    <w:name w:val="heading 7"/>
    <w:basedOn w:val="Normln"/>
    <w:next w:val="Normln"/>
    <w:qFormat/>
    <w:pPr>
      <w:keepNext/>
      <w:outlineLvl w:val="6"/>
    </w:pPr>
    <w:rPr>
      <w:b/>
      <w:sz w:val="32"/>
      <w:szCs w:val="20"/>
    </w:rPr>
  </w:style>
  <w:style w:type="paragraph" w:styleId="Nadpis8">
    <w:name w:val="heading 8"/>
    <w:basedOn w:val="Normln"/>
    <w:next w:val="Normln"/>
    <w:qFormat/>
    <w:pPr>
      <w:keepNext/>
      <w:ind w:left="567"/>
      <w:jc w:val="center"/>
      <w:outlineLvl w:val="7"/>
    </w:pPr>
    <w:rPr>
      <w:b/>
      <w:bCs/>
      <w:szCs w:val="20"/>
      <w:u w:val="single"/>
      <w:lang w:eastAsia="en-US"/>
    </w:rPr>
  </w:style>
  <w:style w:type="paragraph" w:styleId="Nadpis9">
    <w:name w:val="heading 9"/>
    <w:basedOn w:val="Normln"/>
    <w:next w:val="Normln"/>
    <w:qFormat/>
    <w:pPr>
      <w:keepNext/>
      <w:ind w:left="1701" w:hanging="1701"/>
      <w:outlineLvl w:val="8"/>
    </w:pPr>
    <w:rPr>
      <w:b/>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rPr>
      <w:rFonts w:ascii="Franklin Gothic Demi" w:hAnsi="Franklin Gothic Demi"/>
      <w:i/>
      <w:spacing w:val="24"/>
      <w:sz w:val="20"/>
      <w:szCs w:val="20"/>
      <w14:shadow w14:blurRad="50800" w14:dist="38100" w14:dir="2700000" w14:sx="100000" w14:sy="100000" w14:kx="0" w14:ky="0" w14:algn="tl">
        <w14:srgbClr w14:val="000000">
          <w14:alpha w14:val="60000"/>
        </w14:srgbClr>
      </w14:shadow>
    </w:rPr>
  </w:style>
  <w:style w:type="paragraph" w:styleId="Zkladntext">
    <w:name w:val="Body Text"/>
    <w:basedOn w:val="Normln"/>
    <w:pPr>
      <w:spacing w:after="120"/>
    </w:pPr>
  </w:style>
  <w:style w:type="paragraph" w:styleId="Normlnweb">
    <w:name w:val="Normal (Web)"/>
    <w:basedOn w:val="Normln"/>
    <w:pPr>
      <w:spacing w:before="100" w:beforeAutospacing="1" w:after="100" w:afterAutospacing="1"/>
      <w:jc w:val="left"/>
    </w:pPr>
    <w:rPr>
      <w:rFonts w:ascii="Arial Unicode MS" w:eastAsia="Arial Unicode MS" w:hAnsi="Arial Unicode MS" w:cs="Arial Unicode MS"/>
    </w:rPr>
  </w:style>
  <w:style w:type="character" w:styleId="Siln">
    <w:name w:val="Strong"/>
    <w:qFormat/>
    <w:rPr>
      <w:b/>
      <w:bCs/>
    </w:rPr>
  </w:style>
  <w:style w:type="paragraph" w:styleId="Zkladntext2">
    <w:name w:val="Body Text 2"/>
    <w:basedOn w:val="Normln"/>
    <w:pPr>
      <w:jc w:val="left"/>
    </w:pPr>
  </w:style>
  <w:style w:type="paragraph" w:customStyle="1" w:styleId="Smluvnistranz">
    <w:name w:val="Smluvnistranz"/>
    <w:basedOn w:val="Normln"/>
    <w:pPr>
      <w:spacing w:line="360" w:lineRule="auto"/>
    </w:pPr>
    <w:rPr>
      <w:szCs w:val="20"/>
    </w:rPr>
  </w:style>
  <w:style w:type="paragraph" w:styleId="Zhlav">
    <w:name w:val="header"/>
    <w:basedOn w:val="Normln"/>
    <w:pPr>
      <w:tabs>
        <w:tab w:val="center" w:pos="4536"/>
        <w:tab w:val="right" w:pos="9072"/>
      </w:tabs>
    </w:pPr>
  </w:style>
  <w:style w:type="paragraph" w:customStyle="1" w:styleId="m3">
    <w:name w:val="m3"/>
    <w:pPr>
      <w:jc w:val="both"/>
    </w:pPr>
    <w:rPr>
      <w:sz w:val="22"/>
      <w:szCs w:val="24"/>
    </w:rPr>
  </w:style>
  <w:style w:type="paragraph" w:styleId="Rejstk1">
    <w:name w:val="index 1"/>
    <w:basedOn w:val="Normln"/>
    <w:next w:val="Normln"/>
    <w:autoRedefine/>
    <w:semiHidden/>
    <w:pPr>
      <w:ind w:left="220" w:hanging="220"/>
    </w:pPr>
  </w:style>
  <w:style w:type="paragraph" w:styleId="Hlavikarejstku">
    <w:name w:val="index heading"/>
    <w:basedOn w:val="Normln"/>
    <w:next w:val="Rejstk1"/>
    <w:semiHidden/>
    <w:rPr>
      <w:rFonts w:ascii="Arial" w:hAnsi="Arial"/>
      <w:b/>
      <w:szCs w:val="20"/>
    </w:rPr>
  </w:style>
  <w:style w:type="paragraph" w:styleId="Zvr">
    <w:name w:val="Closing"/>
    <w:basedOn w:val="Zkladntext"/>
    <w:next w:val="Normln"/>
    <w:pPr>
      <w:keepNext/>
      <w:spacing w:after="60" w:line="220" w:lineRule="atLeast"/>
    </w:pPr>
    <w:rPr>
      <w:rFonts w:ascii="Arial" w:hAnsi="Arial"/>
      <w:spacing w:val="-5"/>
      <w:sz w:val="20"/>
      <w:szCs w:val="20"/>
    </w:rPr>
  </w:style>
  <w:style w:type="character" w:styleId="Hypertextovodkaz">
    <w:name w:val="Hyperlink"/>
    <w:rPr>
      <w:color w:val="0000FF"/>
      <w:u w:val="single"/>
    </w:rPr>
  </w:style>
  <w:style w:type="character" w:customStyle="1" w:styleId="shortnadpis1">
    <w:name w:val="shortnadpis1"/>
    <w:rPr>
      <w:rFonts w:ascii="Verdana" w:hAnsi="Verdana" w:hint="default"/>
      <w:b/>
      <w:bCs/>
      <w:color w:val="000000"/>
      <w:sz w:val="21"/>
      <w:szCs w:val="21"/>
    </w:rPr>
  </w:style>
  <w:style w:type="character" w:customStyle="1" w:styleId="shortparams1">
    <w:name w:val="shortparams1"/>
    <w:rPr>
      <w:i/>
      <w:iCs/>
    </w:rPr>
  </w:style>
  <w:style w:type="character" w:customStyle="1" w:styleId="fullabstract1">
    <w:name w:val="fullabstract1"/>
    <w:rPr>
      <w:rFonts w:ascii="Verdana" w:hAnsi="Verdana" w:hint="default"/>
      <w:color w:val="000000"/>
      <w:sz w:val="16"/>
      <w:szCs w:val="16"/>
    </w:rPr>
  </w:style>
  <w:style w:type="character" w:customStyle="1" w:styleId="fulltext1">
    <w:name w:val="fulltext1"/>
    <w:rPr>
      <w:rFonts w:ascii="Verdana" w:hAnsi="Verdana" w:hint="default"/>
      <w:color w:val="000000"/>
      <w:sz w:val="16"/>
      <w:szCs w:val="16"/>
    </w:rPr>
  </w:style>
  <w:style w:type="paragraph" w:customStyle="1" w:styleId="Nadpiszkladn">
    <w:name w:val="Nadpis základní"/>
    <w:basedOn w:val="Zkladntext"/>
    <w:next w:val="Zkladntext"/>
    <w:pPr>
      <w:keepNext/>
      <w:keepLines/>
      <w:spacing w:after="0" w:line="240" w:lineRule="atLeast"/>
      <w:jc w:val="left"/>
    </w:pPr>
    <w:rPr>
      <w:kern w:val="20"/>
      <w:szCs w:val="20"/>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vn">
    <w:name w:val="slovn"/>
    <w:basedOn w:val="Normln"/>
    <w:pPr>
      <w:spacing w:before="100" w:beforeAutospacing="1" w:after="100" w:afterAutospacing="1"/>
      <w:jc w:val="left"/>
    </w:pPr>
    <w:rPr>
      <w:rFonts w:ascii="Verdana" w:eastAsia="Arial Unicode MS" w:hAnsi="Verdana" w:cs="Arial Unicode MS"/>
      <w:sz w:val="16"/>
      <w:szCs w:val="16"/>
    </w:rPr>
  </w:style>
  <w:style w:type="paragraph" w:styleId="Zkladntextodsazen2">
    <w:name w:val="Body Text Indent 2"/>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VEC">
    <w:name w:val="VEC"/>
    <w:basedOn w:val="Normln"/>
    <w:pPr>
      <w:keepNext/>
      <w:keepLines/>
      <w:overflowPunct w:val="0"/>
      <w:autoSpaceDE w:val="0"/>
      <w:autoSpaceDN w:val="0"/>
      <w:adjustRightInd w:val="0"/>
      <w:spacing w:before="240" w:after="60"/>
      <w:jc w:val="center"/>
      <w:textAlignment w:val="baseline"/>
    </w:pPr>
    <w:rPr>
      <w:b/>
      <w:szCs w:val="20"/>
    </w:rPr>
  </w:style>
  <w:style w:type="paragraph" w:customStyle="1" w:styleId="NADPISCENTR">
    <w:name w:val="NADPIS CENTR"/>
    <w:basedOn w:val="Normln"/>
    <w:pPr>
      <w:keepNext/>
      <w:keepLines/>
      <w:overflowPunct w:val="0"/>
      <w:autoSpaceDE w:val="0"/>
      <w:autoSpaceDN w:val="0"/>
      <w:adjustRightInd w:val="0"/>
      <w:spacing w:before="240" w:after="60"/>
      <w:jc w:val="center"/>
      <w:textAlignment w:val="baseline"/>
    </w:pPr>
    <w:rPr>
      <w:b/>
      <w:sz w:val="20"/>
      <w:szCs w:val="20"/>
    </w:rPr>
  </w:style>
  <w:style w:type="paragraph" w:styleId="Zkladntext3">
    <w:name w:val="Body Text 3"/>
    <w:basedOn w:val="Normln"/>
    <w:pPr>
      <w:spacing w:before="120" w:line="240" w:lineRule="atLeast"/>
    </w:pPr>
    <w:rPr>
      <w:sz w:val="20"/>
      <w:szCs w:val="20"/>
    </w:rPr>
  </w:style>
  <w:style w:type="character" w:customStyle="1" w:styleId="mainnadpis1">
    <w:name w:val="mainnadpis1"/>
    <w:rPr>
      <w:rFonts w:ascii="Verdana" w:hAnsi="Verdana" w:hint="default"/>
      <w:b/>
      <w:bCs/>
      <w:color w:val="000000"/>
      <w:sz w:val="15"/>
      <w:szCs w:val="15"/>
      <w:shd w:val="clear" w:color="auto" w:fill="FFFFFF"/>
    </w:rPr>
  </w:style>
  <w:style w:type="character" w:customStyle="1" w:styleId="mainperex1">
    <w:name w:val="mainperex1"/>
    <w:rPr>
      <w:rFonts w:ascii="Verdana" w:hAnsi="Verdana" w:hint="default"/>
      <w:i/>
      <w:iCs/>
      <w:color w:val="000000"/>
      <w:sz w:val="15"/>
      <w:szCs w:val="15"/>
      <w:shd w:val="clear" w:color="auto" w:fill="FFFFFF"/>
    </w:rPr>
  </w:style>
  <w:style w:type="paragraph" w:styleId="Nzev">
    <w:name w:val="Title"/>
    <w:basedOn w:val="Normln"/>
    <w:qFormat/>
    <w:pPr>
      <w:spacing w:before="120" w:line="240" w:lineRule="atLeast"/>
      <w:jc w:val="center"/>
    </w:pPr>
    <w:rPr>
      <w:b/>
      <w:sz w:val="28"/>
      <w:szCs w:val="20"/>
    </w:rPr>
  </w:style>
  <w:style w:type="character" w:styleId="Sledovanodkaz">
    <w:name w:val="FollowedHyperlink"/>
    <w:rPr>
      <w:color w:val="800080"/>
      <w:u w:val="single"/>
    </w:rPr>
  </w:style>
  <w:style w:type="paragraph" w:styleId="Zkladntextodsazen">
    <w:name w:val="Body Text Indent"/>
    <w:basedOn w:val="Normln"/>
    <w:pPr>
      <w:ind w:firstLine="708"/>
    </w:pPr>
  </w:style>
  <w:style w:type="character" w:customStyle="1" w:styleId="me-b1">
    <w:name w:val="me-b1"/>
    <w:rPr>
      <w:rFonts w:ascii="Arial" w:hAnsi="Arial" w:cs="Arial" w:hint="default"/>
      <w:color w:val="000000"/>
    </w:rPr>
  </w:style>
  <w:style w:type="paragraph" w:customStyle="1" w:styleId="dotaz">
    <w:name w:val="dotaz"/>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nornln-odpov">
    <w:name w:val="nornln-odpov"/>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nadpisa">
    <w:name w:val="nadpisa"/>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odrka1">
    <w:name w:val="odrka1"/>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odrkyabc">
    <w:name w:val="odrkyabc"/>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odrky123">
    <w:name w:val="odrky123"/>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odrka10">
    <w:name w:val="odrka10"/>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p">
    <w:name w:val="p"/>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newnadp">
    <w:name w:val="newnadp"/>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poznmka">
    <w:name w:val="poznmka"/>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HLAVICKA">
    <w:name w:val="HLAVICKA"/>
    <w:basedOn w:val="Normln"/>
    <w:pPr>
      <w:tabs>
        <w:tab w:val="left" w:pos="284"/>
        <w:tab w:val="left" w:pos="1134"/>
      </w:tabs>
      <w:overflowPunct w:val="0"/>
      <w:autoSpaceDE w:val="0"/>
      <w:autoSpaceDN w:val="0"/>
      <w:adjustRightInd w:val="0"/>
      <w:spacing w:after="60"/>
      <w:jc w:val="left"/>
      <w:textAlignment w:val="baseline"/>
    </w:pPr>
    <w:rPr>
      <w:sz w:val="20"/>
      <w:szCs w:val="20"/>
    </w:rPr>
  </w:style>
  <w:style w:type="paragraph" w:customStyle="1" w:styleId="SMLOUVAZAVOR">
    <w:name w:val="SMLOUVA ZAVOR"/>
    <w:basedOn w:val="Normln"/>
    <w:pPr>
      <w:overflowPunct w:val="0"/>
      <w:autoSpaceDE w:val="0"/>
      <w:autoSpaceDN w:val="0"/>
      <w:adjustRightInd w:val="0"/>
      <w:spacing w:before="60" w:after="60"/>
      <w:ind w:left="1134"/>
      <w:textAlignment w:val="baseline"/>
    </w:pPr>
    <w:rPr>
      <w:rFonts w:ascii="Arial" w:hAnsi="Arial"/>
      <w:i/>
      <w:color w:val="000000"/>
      <w:sz w:val="20"/>
      <w:szCs w:val="20"/>
    </w:rPr>
  </w:style>
  <w:style w:type="paragraph" w:customStyle="1" w:styleId="Linka">
    <w:name w:val="Linka"/>
    <w:basedOn w:val="Normln"/>
    <w:pPr>
      <w:pBdr>
        <w:top w:val="single" w:sz="12" w:space="1" w:color="auto"/>
      </w:pBdr>
      <w:overflowPunct w:val="0"/>
      <w:autoSpaceDE w:val="0"/>
      <w:autoSpaceDN w:val="0"/>
      <w:adjustRightInd w:val="0"/>
      <w:spacing w:before="60"/>
      <w:jc w:val="center"/>
      <w:textAlignment w:val="baseline"/>
    </w:pPr>
    <w:rPr>
      <w:sz w:val="12"/>
      <w:szCs w:val="20"/>
    </w:rPr>
  </w:style>
  <w:style w:type="paragraph" w:customStyle="1" w:styleId="NADPISCENTRPOD">
    <w:name w:val="NADPIS CENTRPOD"/>
    <w:basedOn w:val="Normln"/>
    <w:pPr>
      <w:keepNext/>
      <w:keepLines/>
      <w:overflowPunct w:val="0"/>
      <w:autoSpaceDE w:val="0"/>
      <w:autoSpaceDN w:val="0"/>
      <w:adjustRightInd w:val="0"/>
      <w:spacing w:after="60"/>
      <w:jc w:val="center"/>
      <w:textAlignment w:val="baseline"/>
    </w:pPr>
    <w:rPr>
      <w:b/>
      <w:sz w:val="20"/>
      <w:szCs w:val="20"/>
    </w:rPr>
  </w:style>
  <w:style w:type="paragraph" w:customStyle="1" w:styleId="1">
    <w:name w:val="1)"/>
    <w:basedOn w:val="Normln"/>
    <w:pPr>
      <w:overflowPunct w:val="0"/>
      <w:autoSpaceDE w:val="0"/>
      <w:autoSpaceDN w:val="0"/>
      <w:adjustRightInd w:val="0"/>
      <w:spacing w:before="60" w:after="60"/>
      <w:ind w:left="284" w:hanging="284"/>
      <w:textAlignment w:val="baseline"/>
    </w:pPr>
    <w:rPr>
      <w:sz w:val="20"/>
      <w:szCs w:val="20"/>
    </w:rPr>
  </w:style>
  <w:style w:type="paragraph" w:customStyle="1" w:styleId="BodyVLEVO">
    <w:name w:val="Body VLEVO"/>
    <w:basedOn w:val="Normln"/>
    <w:pPr>
      <w:overflowPunct w:val="0"/>
      <w:autoSpaceDE w:val="0"/>
      <w:autoSpaceDN w:val="0"/>
      <w:adjustRightInd w:val="0"/>
      <w:spacing w:after="60"/>
      <w:jc w:val="left"/>
      <w:textAlignment w:val="baseline"/>
    </w:pPr>
    <w:rPr>
      <w:sz w:val="20"/>
      <w:szCs w:val="20"/>
    </w:rPr>
  </w:style>
  <w:style w:type="paragraph" w:customStyle="1" w:styleId="BODY1">
    <w:name w:val="BODY (1)"/>
    <w:basedOn w:val="Normln"/>
    <w:pPr>
      <w:overflowPunct w:val="0"/>
      <w:autoSpaceDE w:val="0"/>
      <w:autoSpaceDN w:val="0"/>
      <w:adjustRightInd w:val="0"/>
      <w:spacing w:before="60" w:after="60"/>
      <w:ind w:left="284"/>
      <w:textAlignment w:val="baseline"/>
    </w:pPr>
    <w:rPr>
      <w:sz w:val="20"/>
      <w:szCs w:val="20"/>
    </w:rPr>
  </w:style>
  <w:style w:type="paragraph" w:styleId="Seznam">
    <w:name w:val="List"/>
    <w:basedOn w:val="Normln"/>
    <w:pPr>
      <w:ind w:left="283" w:hanging="283"/>
    </w:pPr>
    <w:rPr>
      <w:szCs w:val="20"/>
    </w:rPr>
  </w:style>
  <w:style w:type="paragraph" w:styleId="Seznam2">
    <w:name w:val="List 2"/>
    <w:basedOn w:val="Normln"/>
    <w:pPr>
      <w:ind w:left="566" w:hanging="283"/>
    </w:pPr>
    <w:rPr>
      <w:szCs w:val="20"/>
    </w:rPr>
  </w:style>
  <w:style w:type="paragraph" w:styleId="Seznam3">
    <w:name w:val="List 3"/>
    <w:basedOn w:val="Seznam"/>
    <w:pPr>
      <w:spacing w:after="220" w:line="220" w:lineRule="atLeast"/>
      <w:ind w:left="2160" w:hanging="360"/>
      <w:jc w:val="left"/>
    </w:pPr>
    <w:rPr>
      <w:sz w:val="20"/>
    </w:rPr>
  </w:style>
  <w:style w:type="paragraph" w:styleId="Normlnodsazen">
    <w:name w:val="Normal Indent"/>
    <w:basedOn w:val="Normln"/>
    <w:pPr>
      <w:ind w:left="708"/>
    </w:pPr>
  </w:style>
  <w:style w:type="paragraph" w:customStyle="1" w:styleId="PODPISYDATUM">
    <w:name w:val="PODPISY DATUM"/>
    <w:basedOn w:val="Normln"/>
    <w:pPr>
      <w:keepNext/>
      <w:keepLines/>
      <w:overflowPunct w:val="0"/>
      <w:autoSpaceDE w:val="0"/>
      <w:autoSpaceDN w:val="0"/>
      <w:adjustRightInd w:val="0"/>
      <w:spacing w:before="300" w:after="240"/>
      <w:textAlignment w:val="baseline"/>
    </w:pPr>
    <w:rPr>
      <w:sz w:val="20"/>
      <w:szCs w:val="20"/>
    </w:rPr>
  </w:style>
  <w:style w:type="paragraph" w:customStyle="1" w:styleId="MEZERA6B">
    <w:name w:val="MEZERA 6B"/>
    <w:basedOn w:val="Normln"/>
    <w:pPr>
      <w:overflowPunct w:val="0"/>
      <w:autoSpaceDE w:val="0"/>
      <w:autoSpaceDN w:val="0"/>
      <w:adjustRightInd w:val="0"/>
      <w:spacing w:before="60" w:after="60"/>
      <w:jc w:val="center"/>
      <w:textAlignment w:val="baseline"/>
    </w:pPr>
    <w:rPr>
      <w:sz w:val="12"/>
      <w:szCs w:val="20"/>
    </w:rPr>
  </w:style>
  <w:style w:type="paragraph" w:customStyle="1" w:styleId="PODPOMLCKA">
    <w:name w:val="PODPOMLCKA"/>
    <w:basedOn w:val="Normln"/>
    <w:pPr>
      <w:overflowPunct w:val="0"/>
      <w:autoSpaceDE w:val="0"/>
      <w:autoSpaceDN w:val="0"/>
      <w:adjustRightInd w:val="0"/>
      <w:spacing w:before="60" w:after="60"/>
      <w:ind w:left="567" w:hanging="227"/>
      <w:textAlignment w:val="baseline"/>
    </w:pPr>
    <w:rPr>
      <w:sz w:val="20"/>
      <w:szCs w:val="20"/>
    </w:rPr>
  </w:style>
  <w:style w:type="paragraph" w:customStyle="1" w:styleId="PODPISYPODSML">
    <w:name w:val="PODPISY POD SML"/>
    <w:basedOn w:val="Normln"/>
    <w:pPr>
      <w:tabs>
        <w:tab w:val="center" w:pos="2552"/>
        <w:tab w:val="center" w:pos="7371"/>
      </w:tabs>
      <w:overflowPunct w:val="0"/>
      <w:autoSpaceDE w:val="0"/>
      <w:autoSpaceDN w:val="0"/>
      <w:adjustRightInd w:val="0"/>
      <w:textAlignment w:val="baseline"/>
    </w:pPr>
    <w:rPr>
      <w:sz w:val="20"/>
      <w:szCs w:val="20"/>
    </w:rPr>
  </w:style>
  <w:style w:type="paragraph" w:styleId="Zkladntextodsazen3">
    <w:name w:val="Body Text Indent 3"/>
    <w:basedOn w:val="Normln"/>
    <w:pPr>
      <w:ind w:firstLine="708"/>
    </w:pPr>
    <w:rPr>
      <w:rFonts w:ascii="Arial" w:hAnsi="Arial"/>
      <w:i/>
      <w:sz w:val="16"/>
      <w:szCs w:val="20"/>
    </w:rPr>
  </w:style>
  <w:style w:type="paragraph" w:styleId="Titulek">
    <w:name w:val="caption"/>
    <w:basedOn w:val="Normln"/>
    <w:next w:val="Normln"/>
    <w:qFormat/>
    <w:rPr>
      <w:b/>
      <w:bCs/>
    </w:rPr>
  </w:style>
  <w:style w:type="paragraph" w:styleId="Pokraovnseznamu">
    <w:name w:val="List Continue"/>
    <w:basedOn w:val="Seznam"/>
    <w:pPr>
      <w:spacing w:after="220" w:line="220" w:lineRule="atLeast"/>
      <w:ind w:left="1800" w:firstLine="0"/>
      <w:jc w:val="left"/>
    </w:pPr>
    <w:rPr>
      <w:sz w:val="20"/>
    </w:rPr>
  </w:style>
  <w:style w:type="paragraph" w:customStyle="1" w:styleId="H3">
    <w:name w:val="H3"/>
    <w:basedOn w:val="Normln"/>
    <w:next w:val="Normln"/>
    <w:pPr>
      <w:keepNext/>
      <w:widowControl w:val="0"/>
      <w:spacing w:before="100" w:after="100"/>
      <w:jc w:val="left"/>
      <w:outlineLvl w:val="3"/>
    </w:pPr>
    <w:rPr>
      <w:b/>
      <w:snapToGrid w:val="0"/>
      <w:sz w:val="28"/>
      <w:szCs w:val="20"/>
    </w:rPr>
  </w:style>
  <w:style w:type="paragraph" w:customStyle="1" w:styleId="nadpis20">
    <w:name w:val="nadpis2"/>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odrkaa">
    <w:name w:val="odrkaa"/>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odrka2">
    <w:name w:val="odrka2"/>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nadpis30">
    <w:name w:val="nadpis3"/>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tovn">
    <w:name w:val="tovn"/>
    <w:basedOn w:val="Normln"/>
    <w:pPr>
      <w:spacing w:before="100" w:beforeAutospacing="1" w:after="100" w:afterAutospacing="1"/>
      <w:jc w:val="left"/>
    </w:pPr>
    <w:rPr>
      <w:rFonts w:ascii="Verdana" w:eastAsia="Arial Unicode MS" w:hAnsi="Verdana" w:cs="Arial Unicode MS"/>
      <w:sz w:val="16"/>
      <w:szCs w:val="16"/>
    </w:rPr>
  </w:style>
  <w:style w:type="character" w:customStyle="1" w:styleId="datum21">
    <w:name w:val="datum21"/>
    <w:rPr>
      <w:color w:val="FF0000"/>
    </w:rPr>
  </w:style>
  <w:style w:type="character" w:customStyle="1" w:styleId="nazev11">
    <w:name w:val="nazev11"/>
    <w:rPr>
      <w:color w:val="000080"/>
      <w:sz w:val="22"/>
      <w:szCs w:val="22"/>
    </w:rPr>
  </w:style>
  <w:style w:type="character" w:customStyle="1" w:styleId="sign11">
    <w:name w:val="sign11"/>
    <w:rPr>
      <w:color w:val="800000"/>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left"/>
    </w:pPr>
    <w:rPr>
      <w:rFonts w:ascii="Courier New" w:hAnsi="Courier New"/>
      <w:sz w:val="20"/>
      <w:szCs w:val="20"/>
    </w:rPr>
  </w:style>
  <w:style w:type="paragraph" w:styleId="Adresanaoblku">
    <w:name w:val="envelope address"/>
    <w:basedOn w:val="Normln"/>
    <w:pPr>
      <w:framePr w:w="5040" w:h="1980" w:hRule="exact" w:hSpace="141" w:wrap="auto" w:vAnchor="page" w:hAnchor="page" w:x="577" w:y="361"/>
      <w:jc w:val="left"/>
    </w:pPr>
    <w:rPr>
      <w:rFonts w:ascii="Arial" w:hAnsi="Arial" w:cs="Arial"/>
    </w:rPr>
  </w:style>
  <w:style w:type="character" w:customStyle="1" w:styleId="spelle">
    <w:name w:val="spelle"/>
    <w:basedOn w:val="Standardnpsmoodstavce"/>
  </w:style>
  <w:style w:type="paragraph" w:customStyle="1" w:styleId="Import3">
    <w:name w:val="Import 3"/>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2" w:lineRule="auto"/>
      <w:ind w:left="1296"/>
      <w:jc w:val="left"/>
    </w:pPr>
    <w:rPr>
      <w:rFonts w:ascii="Courier New" w:hAnsi="Courier New"/>
      <w:szCs w:val="20"/>
    </w:rPr>
  </w:style>
  <w:style w:type="paragraph" w:customStyle="1" w:styleId="Import0">
    <w:name w:val="Import 0"/>
    <w:basedOn w:val="Normln"/>
    <w:pPr>
      <w:suppressAutoHyphens/>
      <w:overflowPunct w:val="0"/>
      <w:autoSpaceDE w:val="0"/>
      <w:autoSpaceDN w:val="0"/>
      <w:adjustRightInd w:val="0"/>
      <w:spacing w:line="276" w:lineRule="auto"/>
      <w:jc w:val="left"/>
    </w:pPr>
    <w:rPr>
      <w:rFonts w:ascii="Arial" w:hAnsi="Arial"/>
      <w:szCs w:val="20"/>
    </w:rPr>
  </w:style>
  <w:style w:type="paragraph" w:customStyle="1" w:styleId="Import4">
    <w:name w:val="Import 4"/>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style>
  <w:style w:type="paragraph" w:customStyle="1" w:styleId="Import5">
    <w:name w:val="Import 5"/>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2" w:lineRule="auto"/>
      <w:ind w:left="4464"/>
      <w:jc w:val="left"/>
    </w:pPr>
    <w:rPr>
      <w:rFonts w:ascii="Courier New" w:hAnsi="Courier New"/>
      <w:szCs w:val="20"/>
    </w:rPr>
  </w:style>
  <w:style w:type="paragraph" w:customStyle="1" w:styleId="Import7">
    <w:name w:val="Import 7"/>
    <w:basedOn w:val="Normln"/>
    <w:autoRedefine/>
    <w:pPr>
      <w:suppressAutoHyphens/>
    </w:pPr>
    <w:rPr>
      <w:szCs w:val="20"/>
    </w:rPr>
  </w:style>
  <w:style w:type="paragraph" w:customStyle="1" w:styleId="Import6">
    <w:name w:val="Import 6"/>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2" w:lineRule="auto"/>
      <w:ind w:left="3312"/>
      <w:jc w:val="left"/>
    </w:pPr>
    <w:rPr>
      <w:rFonts w:ascii="Courier New" w:hAnsi="Courier New"/>
      <w:szCs w:val="20"/>
    </w:rPr>
  </w:style>
  <w:style w:type="paragraph" w:customStyle="1" w:styleId="Import15">
    <w:name w:val="Import 15"/>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736"/>
    </w:pPr>
  </w:style>
  <w:style w:type="paragraph" w:customStyle="1" w:styleId="Import8">
    <w:name w:val="Import 8"/>
    <w:basedOn w:val="Normln"/>
    <w:autoRedefine/>
    <w:pPr>
      <w:suppressAutoHyphens/>
      <w:jc w:val="center"/>
    </w:pPr>
    <w:rPr>
      <w:b/>
      <w:szCs w:val="20"/>
    </w:rPr>
  </w:style>
  <w:style w:type="paragraph" w:customStyle="1" w:styleId="Import9">
    <w:name w:val="Import 9"/>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2" w:lineRule="auto"/>
      <w:ind w:left="720"/>
      <w:jc w:val="left"/>
    </w:pPr>
    <w:rPr>
      <w:rFonts w:ascii="Courier New" w:hAnsi="Courier New"/>
      <w:szCs w:val="20"/>
    </w:rPr>
  </w:style>
  <w:style w:type="paragraph" w:customStyle="1" w:styleId="Import14">
    <w:name w:val="Import 14"/>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160"/>
    </w:pPr>
  </w:style>
  <w:style w:type="paragraph" w:customStyle="1" w:styleId="Import16">
    <w:name w:val="Import 16"/>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3888"/>
    </w:pPr>
  </w:style>
  <w:style w:type="paragraph" w:customStyle="1" w:styleId="Import2">
    <w:name w:val="Import 2"/>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2" w:lineRule="auto"/>
      <w:ind w:left="576"/>
      <w:jc w:val="left"/>
    </w:pPr>
    <w:rPr>
      <w:rFonts w:ascii="Courier New" w:hAnsi="Courier New"/>
      <w:szCs w:val="20"/>
    </w:rPr>
  </w:style>
  <w:style w:type="paragraph" w:customStyle="1" w:styleId="Import17">
    <w:name w:val="Import 17"/>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4032"/>
    </w:pPr>
  </w:style>
  <w:style w:type="paragraph" w:customStyle="1" w:styleId="Import18">
    <w:name w:val="Import 18"/>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2" w:lineRule="auto"/>
      <w:ind w:left="2592"/>
      <w:jc w:val="left"/>
    </w:pPr>
    <w:rPr>
      <w:rFonts w:ascii="Courier New" w:hAnsi="Courier New"/>
      <w:szCs w:val="20"/>
    </w:rPr>
  </w:style>
  <w:style w:type="paragraph" w:customStyle="1" w:styleId="Import19">
    <w:name w:val="Import 19"/>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3456"/>
    </w:pPr>
  </w:style>
  <w:style w:type="paragraph" w:customStyle="1" w:styleId="Import20">
    <w:name w:val="Import 20"/>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016"/>
    </w:pPr>
  </w:style>
  <w:style w:type="paragraph" w:customStyle="1" w:styleId="Import13">
    <w:name w:val="Import 13"/>
    <w:basedOn w:val="Normln"/>
    <w:autoRedefin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120"/>
      <w:jc w:val="center"/>
    </w:pPr>
    <w:rPr>
      <w:bCs/>
      <w:sz w:val="20"/>
      <w:szCs w:val="20"/>
    </w:rPr>
  </w:style>
  <w:style w:type="paragraph" w:customStyle="1" w:styleId="Import21">
    <w:name w:val="Import 21"/>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1152"/>
    </w:pPr>
  </w:style>
  <w:style w:type="paragraph" w:styleId="z-Zatekformule">
    <w:name w:val="HTML Top of Form"/>
    <w:basedOn w:val="Normln"/>
    <w:next w:val="Normln"/>
    <w:hidden/>
    <w:pPr>
      <w:pBdr>
        <w:bottom w:val="single" w:sz="6" w:space="1" w:color="auto"/>
      </w:pBdr>
      <w:jc w:val="center"/>
    </w:pPr>
    <w:rPr>
      <w:rFonts w:ascii="Arial" w:eastAsia="Arial Unicode MS" w:hAnsi="Arial" w:cs="Arial"/>
      <w:vanish/>
      <w:sz w:val="16"/>
      <w:szCs w:val="16"/>
    </w:rPr>
  </w:style>
  <w:style w:type="paragraph" w:styleId="z-Konecformule">
    <w:name w:val="HTML Bottom of Form"/>
    <w:basedOn w:val="Normln"/>
    <w:next w:val="Normln"/>
    <w:hidden/>
    <w:pPr>
      <w:pBdr>
        <w:top w:val="single" w:sz="6" w:space="1" w:color="auto"/>
      </w:pBdr>
      <w:jc w:val="center"/>
    </w:pPr>
    <w:rPr>
      <w:rFonts w:ascii="Arial" w:eastAsia="Arial Unicode MS" w:hAnsi="Arial" w:cs="Arial"/>
      <w:vanish/>
      <w:sz w:val="16"/>
      <w:szCs w:val="16"/>
    </w:rPr>
  </w:style>
  <w:style w:type="paragraph" w:customStyle="1" w:styleId="ROZSUDEKNADPIS">
    <w:name w:val="ROZSUDEK NADPIS"/>
    <w:basedOn w:val="Normln"/>
    <w:pPr>
      <w:keepNext/>
      <w:keepLines/>
      <w:overflowPunct w:val="0"/>
      <w:autoSpaceDE w:val="0"/>
      <w:autoSpaceDN w:val="0"/>
      <w:adjustRightInd w:val="0"/>
      <w:spacing w:before="60" w:after="60"/>
      <w:jc w:val="center"/>
    </w:pPr>
    <w:rPr>
      <w:spacing w:val="80"/>
      <w:sz w:val="20"/>
      <w:szCs w:val="20"/>
    </w:rPr>
  </w:style>
  <w:style w:type="character" w:styleId="Zdraznn">
    <w:name w:val="Emphasis"/>
    <w:qFormat/>
    <w:rPr>
      <w:i/>
      <w:iCs/>
    </w:rPr>
  </w:style>
  <w:style w:type="paragraph" w:styleId="Textpoznpodarou">
    <w:name w:val="footnote text"/>
    <w:basedOn w:val="Normln"/>
    <w:semiHidden/>
    <w:pPr>
      <w:jc w:val="left"/>
    </w:pPr>
    <w:rPr>
      <w:sz w:val="20"/>
      <w:szCs w:val="20"/>
      <w:lang w:eastAsia="en-US"/>
    </w:rPr>
  </w:style>
  <w:style w:type="paragraph" w:customStyle="1" w:styleId="ROZSTEXT">
    <w:name w:val="ROZS TEXT"/>
    <w:basedOn w:val="Normln"/>
    <w:pPr>
      <w:overflowPunct w:val="0"/>
      <w:autoSpaceDE w:val="0"/>
      <w:autoSpaceDN w:val="0"/>
      <w:adjustRightInd w:val="0"/>
      <w:spacing w:before="60" w:after="60"/>
      <w:textAlignment w:val="baseline"/>
    </w:pPr>
    <w:rPr>
      <w:sz w:val="20"/>
      <w:szCs w:val="20"/>
    </w:rPr>
  </w:style>
  <w:style w:type="paragraph" w:customStyle="1" w:styleId="SMLOUVACISLO">
    <w:name w:val="SMLOUVA CISLO"/>
    <w:basedOn w:val="Normln"/>
    <w:pPr>
      <w:overflowPunct w:val="0"/>
      <w:autoSpaceDE w:val="0"/>
      <w:autoSpaceDN w:val="0"/>
      <w:adjustRightInd w:val="0"/>
      <w:spacing w:before="60"/>
      <w:ind w:left="1134" w:hanging="1134"/>
      <w:jc w:val="left"/>
      <w:textAlignment w:val="baseline"/>
    </w:pPr>
    <w:rPr>
      <w:rFonts w:ascii="Arial" w:hAnsi="Arial"/>
      <w:b/>
      <w:spacing w:val="10"/>
      <w:szCs w:val="20"/>
    </w:rPr>
  </w:style>
  <w:style w:type="character" w:customStyle="1" w:styleId="sb01">
    <w:name w:val="sb01"/>
    <w:rPr>
      <w:b w:val="0"/>
      <w:bCs w:val="0"/>
      <w:sz w:val="36"/>
      <w:szCs w:val="36"/>
    </w:rPr>
  </w:style>
  <w:style w:type="character" w:customStyle="1" w:styleId="sb11">
    <w:name w:val="sb11"/>
    <w:rPr>
      <w:b/>
      <w:bCs/>
      <w:sz w:val="72"/>
      <w:szCs w:val="72"/>
    </w:rPr>
  </w:style>
  <w:style w:type="character" w:customStyle="1" w:styleId="sb21">
    <w:name w:val="sb21"/>
    <w:rPr>
      <w:b/>
      <w:bCs/>
      <w:sz w:val="48"/>
      <w:szCs w:val="48"/>
    </w:rPr>
  </w:style>
  <w:style w:type="character" w:customStyle="1" w:styleId="zmna">
    <w:name w:val="změna"/>
    <w:rPr>
      <w:b/>
    </w:rPr>
  </w:style>
  <w:style w:type="character" w:customStyle="1" w:styleId="nadpis">
    <w:name w:val="nadpis"/>
    <w:rPr>
      <w:b/>
      <w:bCs/>
      <w:color w:val="666666"/>
      <w:sz w:val="16"/>
      <w:szCs w:val="16"/>
    </w:rPr>
  </w:style>
  <w:style w:type="paragraph" w:styleId="Prosttext">
    <w:name w:val="Plain Text"/>
    <w:basedOn w:val="Normln"/>
    <w:pPr>
      <w:jc w:val="left"/>
    </w:pPr>
    <w:rPr>
      <w:rFonts w:ascii="Courier New" w:hAnsi="Courier New" w:cs="Courier New"/>
      <w:sz w:val="20"/>
      <w:szCs w:val="20"/>
    </w:rPr>
  </w:style>
  <w:style w:type="paragraph" w:customStyle="1" w:styleId="Zkladntext21">
    <w:name w:val="Základní text 21"/>
    <w:basedOn w:val="Normln"/>
    <w:pPr>
      <w:overflowPunct w:val="0"/>
      <w:autoSpaceDE w:val="0"/>
      <w:autoSpaceDN w:val="0"/>
      <w:adjustRightInd w:val="0"/>
      <w:spacing w:before="120" w:line="240" w:lineRule="atLeast"/>
      <w:jc w:val="center"/>
      <w:textAlignment w:val="baseline"/>
    </w:pPr>
    <w:rPr>
      <w:rFonts w:ascii="Arial" w:hAnsi="Arial"/>
      <w:sz w:val="20"/>
      <w:szCs w:val="20"/>
    </w:rPr>
  </w:style>
  <w:style w:type="character" w:customStyle="1" w:styleId="nadpisdruhy">
    <w:name w:val="nadpisdruhy"/>
    <w:rPr>
      <w:b/>
      <w:bCs/>
      <w:color w:val="008080"/>
    </w:rPr>
  </w:style>
  <w:style w:type="paragraph" w:customStyle="1" w:styleId="sbc">
    <w:name w:val="sbc"/>
    <w:basedOn w:val="Normln"/>
    <w:pPr>
      <w:autoSpaceDE w:val="0"/>
      <w:autoSpaceDN w:val="0"/>
      <w:ind w:left="1134" w:right="1134"/>
      <w:jc w:val="center"/>
    </w:pPr>
    <w:rPr>
      <w:rFonts w:eastAsia="Arial Unicode MS"/>
      <w:szCs w:val="22"/>
    </w:rPr>
  </w:style>
  <w:style w:type="paragraph" w:customStyle="1" w:styleId="sba">
    <w:name w:val="sba"/>
    <w:basedOn w:val="Normln"/>
    <w:pPr>
      <w:autoSpaceDE w:val="0"/>
      <w:autoSpaceDN w:val="0"/>
      <w:spacing w:before="120"/>
    </w:pPr>
    <w:rPr>
      <w:rFonts w:eastAsia="Arial Unicode MS"/>
      <w:szCs w:val="22"/>
    </w:rPr>
  </w:style>
  <w:style w:type="paragraph" w:customStyle="1" w:styleId="sbblank">
    <w:name w:val="sbblank"/>
    <w:basedOn w:val="Normln"/>
    <w:pPr>
      <w:autoSpaceDE w:val="0"/>
      <w:autoSpaceDN w:val="0"/>
      <w:jc w:val="left"/>
    </w:pPr>
    <w:rPr>
      <w:rFonts w:eastAsia="Arial Unicode MS"/>
      <w:szCs w:val="22"/>
    </w:rPr>
  </w:style>
  <w:style w:type="paragraph" w:customStyle="1" w:styleId="sbp">
    <w:name w:val="sbp"/>
    <w:basedOn w:val="Normln"/>
    <w:pPr>
      <w:autoSpaceDE w:val="0"/>
      <w:autoSpaceDN w:val="0"/>
      <w:spacing w:before="120"/>
      <w:ind w:firstLine="567"/>
    </w:pPr>
    <w:rPr>
      <w:rFonts w:eastAsia="Arial Unicode MS"/>
      <w:szCs w:val="22"/>
    </w:rPr>
  </w:style>
  <w:style w:type="paragraph" w:customStyle="1" w:styleId="sbpn">
    <w:name w:val="sbpn"/>
    <w:basedOn w:val="Normln"/>
    <w:pPr>
      <w:autoSpaceDE w:val="0"/>
      <w:autoSpaceDN w:val="0"/>
      <w:spacing w:before="60"/>
      <w:ind w:left="567" w:hanging="567"/>
    </w:pPr>
    <w:rPr>
      <w:rFonts w:eastAsia="Arial Unicode MS"/>
      <w:szCs w:val="22"/>
    </w:rPr>
  </w:style>
  <w:style w:type="paragraph" w:customStyle="1" w:styleId="sbright">
    <w:name w:val="sbright"/>
    <w:basedOn w:val="Normln"/>
    <w:pPr>
      <w:autoSpaceDE w:val="0"/>
      <w:autoSpaceDN w:val="0"/>
      <w:spacing w:before="360"/>
      <w:jc w:val="right"/>
    </w:pPr>
    <w:rPr>
      <w:rFonts w:eastAsia="Arial Unicode MS"/>
      <w:szCs w:val="22"/>
    </w:rPr>
  </w:style>
  <w:style w:type="paragraph" w:customStyle="1" w:styleId="sbpp">
    <w:name w:val="sbpp"/>
    <w:basedOn w:val="Normln"/>
    <w:pPr>
      <w:autoSpaceDE w:val="0"/>
      <w:autoSpaceDN w:val="0"/>
      <w:spacing w:before="60"/>
      <w:ind w:left="567" w:hanging="567"/>
    </w:pPr>
    <w:rPr>
      <w:rFonts w:eastAsia="Arial Unicode MS"/>
      <w:sz w:val="18"/>
      <w:szCs w:val="18"/>
    </w:rPr>
  </w:style>
  <w:style w:type="paragraph" w:customStyle="1" w:styleId="VECVLEVO">
    <w:name w:val="VEC VLEVO"/>
    <w:basedOn w:val="Normln"/>
    <w:pPr>
      <w:keepNext/>
      <w:keepLines/>
      <w:overflowPunct w:val="0"/>
      <w:autoSpaceDE w:val="0"/>
      <w:autoSpaceDN w:val="0"/>
      <w:adjustRightInd w:val="0"/>
      <w:spacing w:before="240" w:after="120"/>
      <w:ind w:left="1134" w:hanging="1134"/>
      <w:jc w:val="left"/>
      <w:textAlignment w:val="baseline"/>
    </w:pPr>
    <w:rPr>
      <w:b/>
      <w:szCs w:val="20"/>
    </w:rPr>
  </w:style>
  <w:style w:type="character" w:styleId="Znakapoznpodarou">
    <w:name w:val="footnote reference"/>
    <w:semiHidden/>
    <w:rPr>
      <w:vertAlign w:val="superscript"/>
    </w:rPr>
  </w:style>
  <w:style w:type="paragraph" w:customStyle="1" w:styleId="Parlament">
    <w:name w:val="Parlament"/>
    <w:basedOn w:val="Normln"/>
    <w:next w:val="Normln"/>
    <w:pPr>
      <w:keepNext/>
      <w:keepLines/>
      <w:spacing w:before="360" w:after="240"/>
    </w:pPr>
    <w:rPr>
      <w:szCs w:val="20"/>
    </w:rPr>
  </w:style>
  <w:style w:type="paragraph" w:styleId="Podnadpis">
    <w:name w:val="Subtitle"/>
    <w:basedOn w:val="Normln"/>
    <w:qFormat/>
    <w:pPr>
      <w:spacing w:after="60"/>
      <w:jc w:val="center"/>
      <w:outlineLvl w:val="1"/>
    </w:pPr>
    <w:rPr>
      <w:rFonts w:ascii="Arial" w:hAnsi="Arial" w:cs="Arial"/>
    </w:rPr>
  </w:style>
  <w:style w:type="paragraph" w:customStyle="1" w:styleId="sban">
    <w:name w:val="sban"/>
    <w:basedOn w:val="Normln"/>
    <w:pPr>
      <w:autoSpaceDE w:val="0"/>
      <w:autoSpaceDN w:val="0"/>
      <w:spacing w:before="60"/>
      <w:ind w:left="567"/>
    </w:pPr>
    <w:rPr>
      <w:rFonts w:eastAsia="Arial Unicode MS"/>
      <w:szCs w:val="22"/>
    </w:rPr>
  </w:style>
  <w:style w:type="paragraph" w:customStyle="1" w:styleId="xl32">
    <w:name w:val="xl32"/>
    <w:basedOn w:val="Normln"/>
    <w:pPr>
      <w:spacing w:before="100" w:beforeAutospacing="1" w:after="100" w:afterAutospacing="1"/>
      <w:jc w:val="left"/>
    </w:pPr>
    <w:rPr>
      <w:rFonts w:ascii="Arial Unicode MS" w:eastAsia="Arial Unicode MS" w:hAnsi="Arial Unicode MS" w:cs="Arial Unicode MS"/>
    </w:rPr>
  </w:style>
  <w:style w:type="paragraph" w:customStyle="1" w:styleId="sb0">
    <w:name w:val="sb0"/>
    <w:basedOn w:val="Normln"/>
    <w:pPr>
      <w:spacing w:before="100" w:beforeAutospacing="1" w:after="100" w:afterAutospacing="1"/>
      <w:jc w:val="left"/>
    </w:pPr>
    <w:rPr>
      <w:rFonts w:ascii="Arial Unicode MS" w:eastAsia="Arial Unicode MS" w:hAnsi="Arial Unicode MS" w:cs="Arial Unicode MS"/>
      <w:color w:val="000000"/>
      <w:sz w:val="36"/>
      <w:szCs w:val="36"/>
    </w:rPr>
  </w:style>
  <w:style w:type="paragraph" w:customStyle="1" w:styleId="sb1">
    <w:name w:val="sb1"/>
    <w:basedOn w:val="Normln"/>
    <w:pPr>
      <w:spacing w:before="100" w:beforeAutospacing="1" w:after="100" w:afterAutospacing="1"/>
      <w:jc w:val="left"/>
    </w:pPr>
    <w:rPr>
      <w:rFonts w:ascii="Arial Unicode MS" w:eastAsia="Arial Unicode MS" w:hAnsi="Arial Unicode MS" w:cs="Arial Unicode MS"/>
      <w:b/>
      <w:bCs/>
      <w:color w:val="000000"/>
      <w:sz w:val="72"/>
      <w:szCs w:val="72"/>
    </w:rPr>
  </w:style>
  <w:style w:type="paragraph" w:customStyle="1" w:styleId="sb2">
    <w:name w:val="sb2"/>
    <w:basedOn w:val="Normln"/>
    <w:pPr>
      <w:spacing w:before="100" w:beforeAutospacing="1" w:after="100" w:afterAutospacing="1"/>
      <w:jc w:val="left"/>
    </w:pPr>
    <w:rPr>
      <w:rFonts w:ascii="Arial Unicode MS" w:eastAsia="Arial Unicode MS" w:hAnsi="Arial Unicode MS" w:cs="Arial Unicode MS"/>
      <w:b/>
      <w:bCs/>
      <w:color w:val="000000"/>
      <w:sz w:val="48"/>
      <w:szCs w:val="48"/>
    </w:rPr>
  </w:style>
  <w:style w:type="paragraph" w:customStyle="1" w:styleId="sb3">
    <w:name w:val="sb3"/>
    <w:basedOn w:val="Normln"/>
    <w:pPr>
      <w:spacing w:before="100" w:beforeAutospacing="1" w:after="100" w:afterAutospacing="1"/>
      <w:jc w:val="left"/>
    </w:pPr>
    <w:rPr>
      <w:rFonts w:ascii="Arial Unicode MS" w:eastAsia="Arial Unicode MS" w:hAnsi="Arial Unicode MS" w:cs="Arial Unicode MS"/>
      <w:b/>
      <w:bCs/>
      <w:color w:val="FF0000"/>
      <w:sz w:val="36"/>
      <w:szCs w:val="36"/>
    </w:rPr>
  </w:style>
  <w:style w:type="paragraph" w:customStyle="1" w:styleId="Vnitnadresa">
    <w:name w:val="Vnitřní adresa"/>
    <w:basedOn w:val="Zkladntext"/>
    <w:pPr>
      <w:spacing w:after="0" w:line="220" w:lineRule="atLeast"/>
    </w:pPr>
    <w:rPr>
      <w:rFonts w:ascii="Arial" w:hAnsi="Arial"/>
      <w:spacing w:val="-5"/>
      <w:szCs w:val="20"/>
    </w:rPr>
  </w:style>
  <w:style w:type="paragraph" w:customStyle="1" w:styleId="Styl1">
    <w:name w:val="Styl1"/>
    <w:basedOn w:val="Normln"/>
  </w:style>
  <w:style w:type="paragraph" w:customStyle="1" w:styleId="Originl">
    <w:name w:val="Originál"/>
    <w:basedOn w:val="Normln"/>
    <w:pPr>
      <w:widowControl w:val="0"/>
      <w:spacing w:line="480" w:lineRule="auto"/>
    </w:pPr>
    <w:rPr>
      <w:b/>
      <w:szCs w:val="20"/>
    </w:rPr>
  </w:style>
  <w:style w:type="paragraph" w:customStyle="1" w:styleId="Prosttext1">
    <w:name w:val="Prostý text1"/>
    <w:basedOn w:val="Normln"/>
    <w:pPr>
      <w:widowControl w:val="0"/>
      <w:jc w:val="left"/>
    </w:pPr>
    <w:rPr>
      <w:rFonts w:ascii="Courier New" w:hAnsi="Courier New"/>
      <w:sz w:val="20"/>
      <w:szCs w:val="20"/>
    </w:rPr>
  </w:style>
  <w:style w:type="paragraph" w:customStyle="1" w:styleId="Import1">
    <w:name w:val="Import 1"/>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ind w:left="3600"/>
      <w:jc w:val="left"/>
    </w:pPr>
    <w:rPr>
      <w:rFonts w:ascii="Courier New" w:hAnsi="Courier New"/>
      <w:szCs w:val="20"/>
    </w:rPr>
  </w:style>
  <w:style w:type="paragraph" w:customStyle="1" w:styleId="Import12">
    <w:name w:val="Import 12"/>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5" w:lineRule="auto"/>
      <w:ind w:left="3024"/>
      <w:jc w:val="left"/>
    </w:pPr>
    <w:rPr>
      <w:rFonts w:ascii="Courier New" w:hAnsi="Courier New"/>
      <w:szCs w:val="20"/>
    </w:rPr>
  </w:style>
  <w:style w:type="paragraph" w:styleId="FormtovanvHTML">
    <w:name w:val="HTML Preformatted"/>
    <w:basedOn w:val="Normln"/>
    <w:link w:val="Formtovanv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sz w:val="20"/>
      <w:szCs w:val="20"/>
    </w:rPr>
  </w:style>
  <w:style w:type="character" w:customStyle="1" w:styleId="claneknadpis1">
    <w:name w:val="clanek_nadpis1"/>
    <w:rPr>
      <w:b/>
      <w:bCs/>
      <w:strike w:val="0"/>
      <w:dstrike w:val="0"/>
      <w:color w:val="1B50B8"/>
      <w:u w:val="none"/>
      <w:effect w:val="none"/>
    </w:rPr>
  </w:style>
  <w:style w:type="paragraph" w:customStyle="1" w:styleId="Podpis-jmno">
    <w:name w:val="Podpis - jméno"/>
    <w:basedOn w:val="Podpis"/>
    <w:next w:val="Normln"/>
    <w:pPr>
      <w:keepNext/>
      <w:keepLines/>
      <w:spacing w:before="660" w:line="240" w:lineRule="atLeast"/>
      <w:ind w:left="0"/>
    </w:pPr>
    <w:rPr>
      <w:szCs w:val="20"/>
    </w:rPr>
  </w:style>
  <w:style w:type="paragraph" w:styleId="Podpis">
    <w:name w:val="Signature"/>
    <w:basedOn w:val="Normln"/>
    <w:pPr>
      <w:ind w:left="4252"/>
    </w:pPr>
  </w:style>
  <w:style w:type="paragraph" w:customStyle="1" w:styleId="Podpis-funkce">
    <w:name w:val="Podpis - funkce"/>
    <w:basedOn w:val="Podpis"/>
    <w:next w:val="Potenpsmenaodkazu"/>
    <w:pPr>
      <w:keepNext/>
      <w:keepLines/>
      <w:spacing w:line="240" w:lineRule="atLeast"/>
      <w:ind w:left="0"/>
    </w:pPr>
    <w:rPr>
      <w:szCs w:val="20"/>
    </w:rPr>
  </w:style>
  <w:style w:type="paragraph" w:customStyle="1" w:styleId="Potenpsmenaodkazu">
    <w:name w:val="Počáteční písmena odkazu"/>
    <w:basedOn w:val="Zkladntext"/>
    <w:next w:val="Ploha"/>
    <w:pPr>
      <w:keepNext/>
      <w:keepLines/>
      <w:spacing w:after="0" w:line="240" w:lineRule="atLeast"/>
      <w:ind w:firstLine="360"/>
    </w:pPr>
    <w:rPr>
      <w:szCs w:val="20"/>
    </w:rPr>
  </w:style>
  <w:style w:type="paragraph" w:customStyle="1" w:styleId="Ploha">
    <w:name w:val="Příloha"/>
    <w:basedOn w:val="Zkladntext"/>
    <w:next w:val="Normln"/>
    <w:pPr>
      <w:keepLines/>
      <w:spacing w:before="220" w:after="240" w:line="240" w:lineRule="atLeast"/>
    </w:pPr>
    <w:rPr>
      <w:szCs w:val="20"/>
    </w:rPr>
  </w:style>
  <w:style w:type="paragraph" w:customStyle="1" w:styleId="paragrafnad">
    <w:name w:val="paragraf nad"/>
    <w:next w:val="paragraf"/>
    <w:pPr>
      <w:keepNext/>
      <w:spacing w:before="80" w:after="40"/>
      <w:jc w:val="center"/>
      <w:outlineLvl w:val="5"/>
    </w:pPr>
    <w:rPr>
      <w:sz w:val="18"/>
    </w:rPr>
  </w:style>
  <w:style w:type="paragraph" w:customStyle="1" w:styleId="paragraf">
    <w:name w:val="paragraf"/>
    <w:next w:val="Normln"/>
    <w:pPr>
      <w:keepNext/>
      <w:spacing w:before="80" w:after="40"/>
      <w:jc w:val="center"/>
      <w:outlineLvl w:val="6"/>
    </w:pPr>
    <w:rPr>
      <w:sz w:val="18"/>
    </w:rPr>
  </w:style>
  <w:style w:type="paragraph" w:customStyle="1" w:styleId="paragraftext">
    <w:name w:val="paragraf text"/>
    <w:pPr>
      <w:ind w:firstLine="284"/>
      <w:jc w:val="both"/>
    </w:pPr>
    <w:rPr>
      <w:sz w:val="18"/>
    </w:rPr>
  </w:style>
  <w:style w:type="paragraph" w:customStyle="1" w:styleId="DUKAZ">
    <w:name w:val="DUKAZ"/>
    <w:basedOn w:val="Normln"/>
    <w:pPr>
      <w:keepLines/>
      <w:tabs>
        <w:tab w:val="left" w:pos="851"/>
      </w:tabs>
      <w:overflowPunct w:val="0"/>
      <w:autoSpaceDE w:val="0"/>
      <w:autoSpaceDN w:val="0"/>
      <w:adjustRightInd w:val="0"/>
      <w:spacing w:before="240" w:after="60" w:line="120" w:lineRule="auto"/>
      <w:textAlignment w:val="baseline"/>
    </w:pPr>
    <w:rPr>
      <w:sz w:val="20"/>
      <w:szCs w:val="20"/>
    </w:rPr>
  </w:style>
  <w:style w:type="paragraph" w:customStyle="1" w:styleId="1VICEODSAZE">
    <w:name w:val="1) VICE ODSAZE"/>
    <w:basedOn w:val="Normln"/>
    <w:pPr>
      <w:overflowPunct w:val="0"/>
      <w:autoSpaceDE w:val="0"/>
      <w:autoSpaceDN w:val="0"/>
      <w:adjustRightInd w:val="0"/>
      <w:spacing w:before="60" w:after="60"/>
      <w:ind w:left="284" w:hanging="284"/>
      <w:textAlignment w:val="baseline"/>
    </w:pPr>
    <w:rPr>
      <w:sz w:val="20"/>
      <w:szCs w:val="20"/>
    </w:rPr>
  </w:style>
  <w:style w:type="character" w:customStyle="1" w:styleId="nadpis10">
    <w:name w:val="nadpis1"/>
    <w:rPr>
      <w:rFonts w:ascii="Verdana" w:hAnsi="Verdana" w:hint="default"/>
      <w:b/>
      <w:bCs/>
      <w:color w:val="333366"/>
      <w:sz w:val="22"/>
      <w:szCs w:val="22"/>
    </w:rPr>
  </w:style>
  <w:style w:type="paragraph" w:customStyle="1" w:styleId="DUKAZTEXT">
    <w:name w:val="DUKAZ TEXT"/>
    <w:basedOn w:val="Normln"/>
    <w:pPr>
      <w:overflowPunct w:val="0"/>
      <w:autoSpaceDE w:val="0"/>
      <w:autoSpaceDN w:val="0"/>
      <w:adjustRightInd w:val="0"/>
      <w:spacing w:before="60" w:after="60"/>
      <w:ind w:left="851"/>
      <w:textAlignment w:val="baseline"/>
    </w:pPr>
    <w:rPr>
      <w:sz w:val="20"/>
      <w:szCs w:val="20"/>
    </w:rPr>
  </w:style>
  <w:style w:type="character" w:customStyle="1" w:styleId="dsand11b1">
    <w:name w:val="dsand11b1"/>
    <w:rPr>
      <w:rFonts w:ascii="Verdana" w:hAnsi="Verdana" w:hint="default"/>
      <w:b/>
      <w:bCs/>
      <w:color w:val="E13831"/>
      <w:sz w:val="13"/>
      <w:szCs w:val="13"/>
    </w:rPr>
  </w:style>
  <w:style w:type="character" w:customStyle="1" w:styleId="tgrey10b1">
    <w:name w:val="tgrey10b1"/>
    <w:rPr>
      <w:rFonts w:ascii="Verdana" w:hAnsi="Verdana" w:hint="default"/>
      <w:b/>
      <w:bCs/>
      <w:color w:val="222222"/>
      <w:sz w:val="13"/>
      <w:szCs w:val="13"/>
    </w:rPr>
  </w:style>
  <w:style w:type="paragraph" w:customStyle="1" w:styleId="A">
    <w:name w:val="A)"/>
    <w:basedOn w:val="1"/>
    <w:pPr>
      <w:ind w:left="567"/>
    </w:pPr>
  </w:style>
  <w:style w:type="paragraph" w:customStyle="1" w:styleId="Import26">
    <w:name w:val="Import 26"/>
    <w:basedOn w:val="Import0"/>
    <w:pPr>
      <w:tabs>
        <w:tab w:val="left" w:pos="5328"/>
        <w:tab w:val="left" w:pos="8496"/>
      </w:tabs>
      <w:ind w:left="1152"/>
      <w:textAlignment w:val="baseline"/>
    </w:pPr>
  </w:style>
  <w:style w:type="paragraph" w:customStyle="1" w:styleId="paragrafa">
    <w:name w:val="paragraf a)"/>
    <w:basedOn w:val="paragraftext"/>
    <w:pPr>
      <w:ind w:left="568" w:hanging="284"/>
    </w:pPr>
  </w:style>
  <w:style w:type="paragraph" w:customStyle="1" w:styleId="poznmkapodarou">
    <w:name w:val="poznámka pod čarou"/>
    <w:basedOn w:val="Textpoznpodarou"/>
    <w:pPr>
      <w:ind w:left="170" w:hanging="170"/>
    </w:pPr>
    <w:rPr>
      <w:sz w:val="14"/>
      <w:lang w:eastAsia="cs-CZ"/>
    </w:rPr>
  </w:style>
  <w:style w:type="character" w:customStyle="1" w:styleId="big">
    <w:name w:val="big"/>
    <w:rPr>
      <w:b/>
      <w:bCs/>
    </w:rPr>
  </w:style>
  <w:style w:type="character" w:customStyle="1" w:styleId="recept">
    <w:name w:val="recept"/>
    <w:rPr>
      <w:smallCaps/>
      <w:color w:val="90EE90"/>
    </w:rPr>
  </w:style>
  <w:style w:type="character" w:customStyle="1" w:styleId="postup">
    <w:name w:val="postup"/>
    <w:basedOn w:val="Standardnpsmoodstavce"/>
  </w:style>
  <w:style w:type="character" w:customStyle="1" w:styleId="stylzprvyelektronickpoty15">
    <w:name w:val="stylzprvyelektronickpoty15"/>
    <w:rPr>
      <w:rFonts w:ascii="Arial" w:hAnsi="Arial" w:cs="Arial"/>
      <w:color w:val="000000"/>
      <w:sz w:val="20"/>
    </w:rPr>
  </w:style>
  <w:style w:type="character" w:customStyle="1" w:styleId="platne1">
    <w:name w:val="platne1"/>
    <w:rPr>
      <w:w w:val="120"/>
    </w:rPr>
  </w:style>
  <w:style w:type="character" w:customStyle="1" w:styleId="neplatne1">
    <w:name w:val="neplatne1"/>
    <w:rPr>
      <w:w w:val="120"/>
    </w:rPr>
  </w:style>
  <w:style w:type="paragraph" w:customStyle="1" w:styleId="xl26">
    <w:name w:val="xl26"/>
    <w:basedOn w:val="Normln"/>
    <w:pPr>
      <w:pBdr>
        <w:right w:val="single" w:sz="4" w:space="0" w:color="auto"/>
      </w:pBdr>
      <w:spacing w:before="100" w:beforeAutospacing="1" w:after="100" w:afterAutospacing="1"/>
      <w:jc w:val="center"/>
      <w:textAlignment w:val="top"/>
    </w:pPr>
  </w:style>
  <w:style w:type="paragraph" w:styleId="Textbubliny">
    <w:name w:val="Balloon Text"/>
    <w:basedOn w:val="Normln"/>
    <w:semiHidden/>
    <w:rsid w:val="006718BD"/>
    <w:rPr>
      <w:rFonts w:ascii="Tahoma" w:hAnsi="Tahoma" w:cs="Tahoma"/>
      <w:sz w:val="16"/>
      <w:szCs w:val="16"/>
    </w:rPr>
  </w:style>
  <w:style w:type="paragraph" w:styleId="Rozloendokumentu">
    <w:name w:val="Document Map"/>
    <w:basedOn w:val="Normln"/>
    <w:semiHidden/>
    <w:pPr>
      <w:shd w:val="clear" w:color="auto" w:fill="000080"/>
    </w:pPr>
    <w:rPr>
      <w:rFonts w:ascii="Tahoma" w:hAnsi="Tahoma" w:cs="Tahoma"/>
      <w:sz w:val="20"/>
      <w:szCs w:val="20"/>
    </w:rPr>
  </w:style>
  <w:style w:type="character" w:customStyle="1" w:styleId="boukalovaz">
    <w:name w:val="boukalovaz"/>
    <w:semiHidden/>
    <w:rsid w:val="000A725C"/>
    <w:rPr>
      <w:rFonts w:ascii="Arial" w:hAnsi="Arial" w:cs="Arial"/>
      <w:color w:val="000080"/>
      <w:sz w:val="20"/>
      <w:szCs w:val="20"/>
    </w:rPr>
  </w:style>
  <w:style w:type="paragraph" w:customStyle="1" w:styleId="RLTextlnkuslovan">
    <w:name w:val="RL Text článku číslovaný"/>
    <w:basedOn w:val="Normln"/>
    <w:link w:val="RLTextlnkuslovanChar"/>
    <w:rsid w:val="006432D3"/>
    <w:pPr>
      <w:numPr>
        <w:ilvl w:val="1"/>
        <w:numId w:val="3"/>
      </w:numPr>
      <w:spacing w:after="120" w:line="280" w:lineRule="exact"/>
    </w:pPr>
    <w:rPr>
      <w:rFonts w:ascii="Garamond" w:hAnsi="Garamond"/>
    </w:rPr>
  </w:style>
  <w:style w:type="paragraph" w:customStyle="1" w:styleId="RLlneksmlouvy">
    <w:name w:val="RL Článek smlouvy"/>
    <w:basedOn w:val="Normln"/>
    <w:next w:val="RLTextlnkuslovan"/>
    <w:rsid w:val="006432D3"/>
    <w:pPr>
      <w:keepNext/>
      <w:numPr>
        <w:numId w:val="3"/>
      </w:numPr>
      <w:suppressAutoHyphens/>
      <w:spacing w:before="360" w:after="120" w:line="280" w:lineRule="exact"/>
      <w:outlineLvl w:val="0"/>
    </w:pPr>
    <w:rPr>
      <w:rFonts w:ascii="Garamond" w:hAnsi="Garamond"/>
      <w:b/>
      <w:lang w:eastAsia="en-US"/>
    </w:rPr>
  </w:style>
  <w:style w:type="character" w:customStyle="1" w:styleId="RLTextlnkuslovanChar">
    <w:name w:val="RL Text článku číslovaný Char"/>
    <w:link w:val="RLTextlnkuslovan"/>
    <w:rsid w:val="006432D3"/>
    <w:rPr>
      <w:rFonts w:ascii="Garamond" w:hAnsi="Garamond"/>
      <w:sz w:val="24"/>
      <w:szCs w:val="24"/>
    </w:rPr>
  </w:style>
  <w:style w:type="character" w:styleId="Odkaznakoment">
    <w:name w:val="annotation reference"/>
    <w:basedOn w:val="Standardnpsmoodstavce"/>
    <w:rsid w:val="00DB6370"/>
    <w:rPr>
      <w:sz w:val="16"/>
      <w:szCs w:val="16"/>
    </w:rPr>
  </w:style>
  <w:style w:type="paragraph" w:styleId="Textkomente">
    <w:name w:val="annotation text"/>
    <w:basedOn w:val="Normln"/>
    <w:link w:val="TextkomenteChar"/>
    <w:rsid w:val="00DB6370"/>
    <w:rPr>
      <w:sz w:val="20"/>
      <w:szCs w:val="20"/>
    </w:rPr>
  </w:style>
  <w:style w:type="character" w:customStyle="1" w:styleId="TextkomenteChar">
    <w:name w:val="Text komentáře Char"/>
    <w:basedOn w:val="Standardnpsmoodstavce"/>
    <w:link w:val="Textkomente"/>
    <w:rsid w:val="00DB6370"/>
  </w:style>
  <w:style w:type="paragraph" w:styleId="Pedmtkomente">
    <w:name w:val="annotation subject"/>
    <w:basedOn w:val="Textkomente"/>
    <w:next w:val="Textkomente"/>
    <w:link w:val="PedmtkomenteChar"/>
    <w:rsid w:val="00DB6370"/>
    <w:rPr>
      <w:b/>
      <w:bCs/>
    </w:rPr>
  </w:style>
  <w:style w:type="character" w:customStyle="1" w:styleId="PedmtkomenteChar">
    <w:name w:val="Předmět komentáře Char"/>
    <w:basedOn w:val="TextkomenteChar"/>
    <w:link w:val="Pedmtkomente"/>
    <w:rsid w:val="00DB6370"/>
    <w:rPr>
      <w:b/>
      <w:bCs/>
    </w:rPr>
  </w:style>
  <w:style w:type="paragraph" w:styleId="Revize">
    <w:name w:val="Revision"/>
    <w:hidden/>
    <w:uiPriority w:val="99"/>
    <w:semiHidden/>
    <w:rsid w:val="008A1979"/>
    <w:rPr>
      <w:sz w:val="24"/>
      <w:szCs w:val="24"/>
    </w:rPr>
  </w:style>
  <w:style w:type="character" w:customStyle="1" w:styleId="FormtovanvHTMLChar">
    <w:name w:val="Formátovaný v HTML Char"/>
    <w:basedOn w:val="Standardnpsmoodstavce"/>
    <w:link w:val="FormtovanvHTML"/>
    <w:uiPriority w:val="99"/>
    <w:rsid w:val="008A320A"/>
    <w:rPr>
      <w:rFonts w:ascii="Arial Unicode MS" w:eastAsia="Arial Unicode MS" w:hAnsi="Arial Unicode MS" w:cs="Arial Unicode MS"/>
    </w:rPr>
  </w:style>
  <w:style w:type="paragraph" w:styleId="Odstavecseseznamem">
    <w:name w:val="List Paragraph"/>
    <w:basedOn w:val="Normln"/>
    <w:uiPriority w:val="34"/>
    <w:qFormat/>
    <w:rsid w:val="00454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99868">
      <w:bodyDiv w:val="1"/>
      <w:marLeft w:val="0"/>
      <w:marRight w:val="0"/>
      <w:marTop w:val="0"/>
      <w:marBottom w:val="0"/>
      <w:divBdr>
        <w:top w:val="none" w:sz="0" w:space="0" w:color="auto"/>
        <w:left w:val="none" w:sz="0" w:space="0" w:color="auto"/>
        <w:bottom w:val="none" w:sz="0" w:space="0" w:color="auto"/>
        <w:right w:val="none" w:sz="0" w:space="0" w:color="auto"/>
      </w:divBdr>
    </w:div>
    <w:div w:id="808742851">
      <w:bodyDiv w:val="1"/>
      <w:marLeft w:val="0"/>
      <w:marRight w:val="0"/>
      <w:marTop w:val="0"/>
      <w:marBottom w:val="0"/>
      <w:divBdr>
        <w:top w:val="none" w:sz="0" w:space="0" w:color="auto"/>
        <w:left w:val="none" w:sz="0" w:space="0" w:color="auto"/>
        <w:bottom w:val="none" w:sz="0" w:space="0" w:color="auto"/>
        <w:right w:val="none" w:sz="0" w:space="0" w:color="auto"/>
      </w:divBdr>
    </w:div>
    <w:div w:id="1098058703">
      <w:bodyDiv w:val="1"/>
      <w:marLeft w:val="0"/>
      <w:marRight w:val="0"/>
      <w:marTop w:val="0"/>
      <w:marBottom w:val="0"/>
      <w:divBdr>
        <w:top w:val="none" w:sz="0" w:space="0" w:color="auto"/>
        <w:left w:val="none" w:sz="0" w:space="0" w:color="auto"/>
        <w:bottom w:val="none" w:sz="0" w:space="0" w:color="auto"/>
        <w:right w:val="none" w:sz="0" w:space="0" w:color="auto"/>
      </w:divBdr>
    </w:div>
    <w:div w:id="1129779332">
      <w:bodyDiv w:val="1"/>
      <w:marLeft w:val="0"/>
      <w:marRight w:val="0"/>
      <w:marTop w:val="0"/>
      <w:marBottom w:val="0"/>
      <w:divBdr>
        <w:top w:val="none" w:sz="0" w:space="0" w:color="auto"/>
        <w:left w:val="none" w:sz="0" w:space="0" w:color="auto"/>
        <w:bottom w:val="none" w:sz="0" w:space="0" w:color="auto"/>
        <w:right w:val="none" w:sz="0" w:space="0" w:color="auto"/>
      </w:divBdr>
    </w:div>
    <w:div w:id="1411659402">
      <w:bodyDiv w:val="1"/>
      <w:marLeft w:val="0"/>
      <w:marRight w:val="0"/>
      <w:marTop w:val="0"/>
      <w:marBottom w:val="0"/>
      <w:divBdr>
        <w:top w:val="none" w:sz="0" w:space="0" w:color="auto"/>
        <w:left w:val="none" w:sz="0" w:space="0" w:color="auto"/>
        <w:bottom w:val="none" w:sz="0" w:space="0" w:color="auto"/>
        <w:right w:val="none" w:sz="0" w:space="0" w:color="auto"/>
      </w:divBdr>
    </w:div>
    <w:div w:id="21010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2159</Words>
  <Characters>12764</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Smlouva</vt:lpstr>
    </vt:vector>
  </TitlesOfParts>
  <Company>Evalion</Company>
  <LinksUpToDate>false</LinksUpToDate>
  <CharactersWithSpaces>14894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Jakub Heller</dc:creator>
  <cp:lastModifiedBy>Zdenka Šímová</cp:lastModifiedBy>
  <cp:revision>4</cp:revision>
  <cp:lastPrinted>2023-04-04T11:23:00Z</cp:lastPrinted>
  <dcterms:created xsi:type="dcterms:W3CDTF">2023-10-25T07:37:00Z</dcterms:created>
  <dcterms:modified xsi:type="dcterms:W3CDTF">2024-04-02T07:42:00Z</dcterms:modified>
</cp:coreProperties>
</file>