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E1D8" w14:textId="77777777" w:rsidR="00D77D67" w:rsidRPr="003106C0" w:rsidRDefault="00D77D67" w:rsidP="00D77D67">
      <w:pPr>
        <w:pStyle w:val="Nadpis1-Prvn"/>
        <w:spacing w:before="0"/>
        <w:ind w:left="0" w:right="0"/>
        <w:jc w:val="both"/>
        <w:rPr>
          <w:rFonts w:ascii="Times New Roman" w:hAnsi="Times New Roman" w:cs="Times New Roman"/>
          <w:color w:val="auto"/>
          <w:sz w:val="40"/>
        </w:rPr>
      </w:pPr>
      <w:r w:rsidRPr="003106C0">
        <w:rPr>
          <w:rFonts w:ascii="Times New Roman" w:hAnsi="Times New Roman" w:cs="Times New Roman"/>
          <w:color w:val="auto"/>
          <w:sz w:val="40"/>
        </w:rPr>
        <w:t>NÁJEMNÍ SMLOUVA</w:t>
      </w:r>
    </w:p>
    <w:p w14:paraId="7EE1D383" w14:textId="77777777" w:rsidR="00D77D67" w:rsidRPr="00FC40EB" w:rsidRDefault="00D77D67" w:rsidP="00D77D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40EB">
        <w:rPr>
          <w:rFonts w:ascii="Times New Roman" w:hAnsi="Times New Roman" w:cs="Times New Roman"/>
          <w:b/>
          <w:sz w:val="24"/>
        </w:rPr>
        <w:t>uzavřená dle ustanovení § 22</w:t>
      </w:r>
      <w:r w:rsidR="00FC40EB" w:rsidRPr="00FC40EB">
        <w:rPr>
          <w:rFonts w:ascii="Times New Roman" w:hAnsi="Times New Roman" w:cs="Times New Roman"/>
          <w:b/>
          <w:sz w:val="24"/>
        </w:rPr>
        <w:t>01</w:t>
      </w:r>
      <w:r w:rsidRPr="00FC40EB">
        <w:rPr>
          <w:rFonts w:ascii="Times New Roman" w:hAnsi="Times New Roman" w:cs="Times New Roman"/>
          <w:b/>
          <w:sz w:val="24"/>
        </w:rPr>
        <w:t xml:space="preserve"> a násl. zákona č. 89/2012 sb., občanský zákoník, v platném znění</w:t>
      </w:r>
    </w:p>
    <w:p w14:paraId="387C43B3" w14:textId="77777777" w:rsidR="00D77D67" w:rsidRPr="003106C0" w:rsidRDefault="00D77D67" w:rsidP="00D77D67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123DEE4A" w14:textId="77777777" w:rsidR="00D77D67" w:rsidRPr="003106C0" w:rsidRDefault="003106C0" w:rsidP="003106C0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0">
        <w:rPr>
          <w:rFonts w:ascii="Times New Roman" w:hAnsi="Times New Roman" w:cs="Times New Roman"/>
          <w:b/>
          <w:sz w:val="28"/>
          <w:szCs w:val="28"/>
        </w:rPr>
        <w:t xml:space="preserve">Článek I. – </w:t>
      </w:r>
      <w:r w:rsidR="00D77D67" w:rsidRPr="003106C0">
        <w:rPr>
          <w:rFonts w:ascii="Times New Roman" w:hAnsi="Times New Roman" w:cs="Times New Roman"/>
          <w:b/>
          <w:sz w:val="28"/>
          <w:szCs w:val="28"/>
        </w:rPr>
        <w:t>Smluvní strany</w:t>
      </w:r>
    </w:p>
    <w:p w14:paraId="6CEB5290" w14:textId="77777777" w:rsidR="00D77D67" w:rsidRPr="003106C0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>Název:</w:t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</w:r>
      <w:r w:rsidR="00564311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b/>
          <w:sz w:val="24"/>
        </w:rPr>
        <w:t>město Nový Bydžov</w:t>
      </w:r>
    </w:p>
    <w:p w14:paraId="1ACB5BAC" w14:textId="77777777" w:rsidR="00D77D67" w:rsidRPr="003106C0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>IČ:</w:t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  <w:t>00269247</w:t>
      </w:r>
    </w:p>
    <w:p w14:paraId="0688849E" w14:textId="77777777" w:rsidR="00D77D67" w:rsidRPr="003106C0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>DIČ:</w:t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  <w:t>CZ00269247</w:t>
      </w:r>
    </w:p>
    <w:p w14:paraId="3E545E8A" w14:textId="77777777" w:rsidR="00D77D67" w:rsidRPr="003106C0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 xml:space="preserve">se sídlem: </w:t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  <w:t>Masarykovo náměstí č. p. 1, 504 01 Nový Bydžov</w:t>
      </w:r>
    </w:p>
    <w:p w14:paraId="45BBB65D" w14:textId="77777777" w:rsidR="00D77D67" w:rsidRPr="003106C0" w:rsidRDefault="00D77D67" w:rsidP="00D77D6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>zastoupené:</w:t>
      </w:r>
      <w:r w:rsidRPr="003106C0">
        <w:rPr>
          <w:rFonts w:ascii="Times New Roman" w:hAnsi="Times New Roman" w:cs="Times New Roman"/>
          <w:sz w:val="24"/>
        </w:rPr>
        <w:tab/>
      </w:r>
      <w:r w:rsidRPr="003106C0">
        <w:rPr>
          <w:rFonts w:ascii="Times New Roman" w:hAnsi="Times New Roman" w:cs="Times New Roman"/>
          <w:sz w:val="24"/>
        </w:rPr>
        <w:tab/>
        <w:t>Ing. Pavlem Loudou, starostou</w:t>
      </w:r>
    </w:p>
    <w:p w14:paraId="4D4FECA5" w14:textId="77777777" w:rsidR="00D77D67" w:rsidRPr="003106C0" w:rsidRDefault="00D77D67" w:rsidP="00FC40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 xml:space="preserve">(dále jen </w:t>
      </w:r>
      <w:r w:rsidRPr="003106C0">
        <w:rPr>
          <w:rFonts w:ascii="Times New Roman" w:hAnsi="Times New Roman" w:cs="Times New Roman"/>
          <w:i/>
          <w:sz w:val="24"/>
        </w:rPr>
        <w:t>„pronajímatel“</w:t>
      </w:r>
      <w:r w:rsidRPr="003106C0">
        <w:rPr>
          <w:rFonts w:ascii="Times New Roman" w:hAnsi="Times New Roman" w:cs="Times New Roman"/>
          <w:sz w:val="24"/>
        </w:rPr>
        <w:t>)</w:t>
      </w:r>
    </w:p>
    <w:p w14:paraId="0E364E23" w14:textId="77777777" w:rsidR="00D77D67" w:rsidRPr="003106C0" w:rsidRDefault="00D77D67" w:rsidP="00FC40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60402C" w14:textId="77777777" w:rsidR="00D77D67" w:rsidRPr="003106C0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3106C0">
        <w:rPr>
          <w:rFonts w:ascii="Times New Roman" w:hAnsi="Times New Roman" w:cs="Times New Roman"/>
          <w:sz w:val="24"/>
        </w:rPr>
        <w:t>a</w:t>
      </w:r>
    </w:p>
    <w:p w14:paraId="0B8ABF50" w14:textId="77777777" w:rsidR="00D77D67" w:rsidRPr="003106C0" w:rsidRDefault="00D77D67" w:rsidP="00FC40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DA260B" w14:textId="77777777" w:rsidR="00D77D67" w:rsidRPr="00F90023" w:rsidRDefault="00F90023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F90023">
        <w:rPr>
          <w:rFonts w:ascii="Times New Roman" w:hAnsi="Times New Roman" w:cs="Times New Roman"/>
          <w:sz w:val="24"/>
        </w:rPr>
        <w:t>Jméno a příjmení</w:t>
      </w:r>
      <w:r w:rsidR="00D77D67" w:rsidRPr="00F90023">
        <w:rPr>
          <w:rFonts w:ascii="Times New Roman" w:hAnsi="Times New Roman" w:cs="Times New Roman"/>
          <w:sz w:val="24"/>
        </w:rPr>
        <w:t>:</w:t>
      </w:r>
      <w:r w:rsidRPr="00F90023">
        <w:rPr>
          <w:rFonts w:ascii="Times New Roman" w:hAnsi="Times New Roman" w:cs="Times New Roman"/>
          <w:sz w:val="24"/>
        </w:rPr>
        <w:tab/>
        <w:t xml:space="preserve">Martin </w:t>
      </w:r>
      <w:proofErr w:type="spellStart"/>
      <w:r w:rsidRPr="00F90023">
        <w:rPr>
          <w:rFonts w:ascii="Times New Roman" w:hAnsi="Times New Roman" w:cs="Times New Roman"/>
          <w:sz w:val="24"/>
        </w:rPr>
        <w:t>Rejchlík</w:t>
      </w:r>
      <w:proofErr w:type="spellEnd"/>
      <w:r w:rsidR="00D77D67" w:rsidRPr="00F90023">
        <w:rPr>
          <w:rFonts w:ascii="Times New Roman" w:hAnsi="Times New Roman" w:cs="Times New Roman"/>
          <w:sz w:val="24"/>
        </w:rPr>
        <w:tab/>
      </w:r>
    </w:p>
    <w:p w14:paraId="1FF266DD" w14:textId="77777777" w:rsidR="00D77D67" w:rsidRPr="00F90023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F90023">
        <w:rPr>
          <w:rFonts w:ascii="Times New Roman" w:hAnsi="Times New Roman" w:cs="Times New Roman"/>
          <w:sz w:val="24"/>
        </w:rPr>
        <w:t>IČ:</w:t>
      </w:r>
      <w:r w:rsidR="00F90023" w:rsidRPr="00F90023">
        <w:rPr>
          <w:rFonts w:ascii="Times New Roman" w:hAnsi="Times New Roman" w:cs="Times New Roman"/>
          <w:sz w:val="24"/>
        </w:rPr>
        <w:tab/>
      </w:r>
      <w:r w:rsidR="00F90023" w:rsidRPr="00F90023">
        <w:rPr>
          <w:rFonts w:ascii="Times New Roman" w:hAnsi="Times New Roman" w:cs="Times New Roman"/>
          <w:sz w:val="24"/>
        </w:rPr>
        <w:tab/>
      </w:r>
      <w:r w:rsidR="00F90023" w:rsidRPr="00F90023">
        <w:rPr>
          <w:rFonts w:ascii="Times New Roman" w:hAnsi="Times New Roman" w:cs="Times New Roman"/>
          <w:sz w:val="24"/>
        </w:rPr>
        <w:tab/>
        <w:t>73807362</w:t>
      </w:r>
      <w:r w:rsidRPr="00F90023">
        <w:rPr>
          <w:rFonts w:ascii="Times New Roman" w:hAnsi="Times New Roman" w:cs="Times New Roman"/>
          <w:sz w:val="24"/>
        </w:rPr>
        <w:tab/>
      </w:r>
      <w:r w:rsidRPr="00F90023">
        <w:rPr>
          <w:rFonts w:ascii="Times New Roman" w:hAnsi="Times New Roman" w:cs="Times New Roman"/>
          <w:sz w:val="24"/>
        </w:rPr>
        <w:tab/>
      </w:r>
      <w:r w:rsidRPr="00F90023">
        <w:rPr>
          <w:rFonts w:ascii="Times New Roman" w:hAnsi="Times New Roman" w:cs="Times New Roman"/>
          <w:sz w:val="24"/>
        </w:rPr>
        <w:tab/>
      </w:r>
    </w:p>
    <w:p w14:paraId="3160F138" w14:textId="6C087C92" w:rsidR="00D77D67" w:rsidRPr="00F90023" w:rsidRDefault="00D77D67" w:rsidP="00D77D67">
      <w:pPr>
        <w:spacing w:after="60" w:line="240" w:lineRule="auto"/>
        <w:rPr>
          <w:rFonts w:ascii="Times New Roman" w:hAnsi="Times New Roman" w:cs="Times New Roman"/>
          <w:sz w:val="24"/>
        </w:rPr>
      </w:pPr>
      <w:r w:rsidRPr="00F90023">
        <w:rPr>
          <w:rFonts w:ascii="Times New Roman" w:hAnsi="Times New Roman" w:cs="Times New Roman"/>
          <w:sz w:val="24"/>
        </w:rPr>
        <w:t>DIČ:</w:t>
      </w:r>
      <w:r w:rsidRPr="00F90023">
        <w:rPr>
          <w:rFonts w:ascii="Times New Roman" w:hAnsi="Times New Roman" w:cs="Times New Roman"/>
          <w:sz w:val="24"/>
        </w:rPr>
        <w:tab/>
      </w:r>
      <w:r w:rsidRPr="00F90023">
        <w:rPr>
          <w:rFonts w:ascii="Times New Roman" w:hAnsi="Times New Roman" w:cs="Times New Roman"/>
          <w:sz w:val="24"/>
        </w:rPr>
        <w:tab/>
      </w:r>
      <w:r w:rsidRPr="00F90023">
        <w:rPr>
          <w:rFonts w:ascii="Times New Roman" w:hAnsi="Times New Roman" w:cs="Times New Roman"/>
          <w:sz w:val="24"/>
        </w:rPr>
        <w:tab/>
      </w:r>
    </w:p>
    <w:p w14:paraId="6F12CF60" w14:textId="77777777" w:rsidR="00D77D67" w:rsidRPr="00F90023" w:rsidRDefault="00D77D67" w:rsidP="00F9002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F90023">
        <w:rPr>
          <w:rFonts w:ascii="Times New Roman" w:hAnsi="Times New Roman" w:cs="Times New Roman"/>
          <w:sz w:val="24"/>
        </w:rPr>
        <w:t xml:space="preserve">se sídlem: </w:t>
      </w:r>
      <w:r w:rsidR="00F90023" w:rsidRPr="00F90023">
        <w:rPr>
          <w:rFonts w:ascii="Times New Roman" w:hAnsi="Times New Roman" w:cs="Times New Roman"/>
          <w:sz w:val="24"/>
        </w:rPr>
        <w:tab/>
      </w:r>
      <w:r w:rsidR="00F90023" w:rsidRPr="00F90023">
        <w:rPr>
          <w:rFonts w:ascii="Times New Roman" w:hAnsi="Times New Roman" w:cs="Times New Roman"/>
          <w:sz w:val="24"/>
        </w:rPr>
        <w:tab/>
        <w:t>ul. Třebízského č. p. 941, 504 01 Nový Bydžov</w:t>
      </w:r>
      <w:r w:rsidRPr="00F90023">
        <w:rPr>
          <w:rFonts w:ascii="Times New Roman" w:hAnsi="Times New Roman" w:cs="Times New Roman"/>
          <w:sz w:val="24"/>
        </w:rPr>
        <w:tab/>
      </w:r>
      <w:r w:rsidRPr="00F90023">
        <w:rPr>
          <w:rFonts w:ascii="Times New Roman" w:hAnsi="Times New Roman" w:cs="Times New Roman"/>
          <w:sz w:val="24"/>
        </w:rPr>
        <w:tab/>
      </w:r>
    </w:p>
    <w:p w14:paraId="3FAA9481" w14:textId="77777777" w:rsidR="00D77D67" w:rsidRPr="003106C0" w:rsidRDefault="00D77D67" w:rsidP="00D77D67">
      <w:pPr>
        <w:pStyle w:val="Smluvnstrana"/>
        <w:widowControl/>
        <w:spacing w:after="120" w:line="240" w:lineRule="auto"/>
        <w:rPr>
          <w:rFonts w:ascii="Times New Roman" w:hAnsi="Times New Roman"/>
          <w:b w:val="0"/>
          <w:sz w:val="24"/>
          <w:szCs w:val="24"/>
        </w:rPr>
      </w:pPr>
      <w:r w:rsidRPr="003106C0">
        <w:rPr>
          <w:rFonts w:ascii="Times New Roman" w:hAnsi="Times New Roman"/>
          <w:b w:val="0"/>
          <w:sz w:val="24"/>
          <w:szCs w:val="24"/>
        </w:rPr>
        <w:t xml:space="preserve">(dále jen </w:t>
      </w:r>
      <w:r w:rsidRPr="003106C0">
        <w:rPr>
          <w:rFonts w:ascii="Times New Roman" w:hAnsi="Times New Roman"/>
          <w:b w:val="0"/>
          <w:i/>
          <w:sz w:val="24"/>
          <w:szCs w:val="24"/>
        </w:rPr>
        <w:t>„nájemce“</w:t>
      </w:r>
      <w:r w:rsidRPr="003106C0">
        <w:rPr>
          <w:rFonts w:ascii="Times New Roman" w:hAnsi="Times New Roman"/>
          <w:b w:val="0"/>
          <w:sz w:val="24"/>
          <w:szCs w:val="24"/>
        </w:rPr>
        <w:t>)</w:t>
      </w:r>
    </w:p>
    <w:p w14:paraId="0E0FF1CE" w14:textId="77777777" w:rsidR="00D77D67" w:rsidRPr="001D7483" w:rsidRDefault="00D77D67" w:rsidP="00D77D67">
      <w:pPr>
        <w:spacing w:after="120" w:line="240" w:lineRule="auto"/>
        <w:rPr>
          <w:rFonts w:ascii="Arial" w:hAnsi="Arial" w:cs="Arial"/>
          <w:b/>
          <w:sz w:val="24"/>
        </w:rPr>
      </w:pPr>
    </w:p>
    <w:p w14:paraId="14BC369E" w14:textId="77777777" w:rsidR="00D77D67" w:rsidRPr="003106C0" w:rsidRDefault="00D77D67" w:rsidP="00D77D67">
      <w:pPr>
        <w:pStyle w:val="Nadpislnku"/>
        <w:spacing w:before="0" w:after="120"/>
        <w:jc w:val="left"/>
        <w:rPr>
          <w:rFonts w:ascii="Times New Roman" w:hAnsi="Times New Roman"/>
          <w:color w:val="auto"/>
          <w:sz w:val="28"/>
          <w:szCs w:val="28"/>
        </w:rPr>
      </w:pPr>
      <w:r w:rsidRPr="003106C0">
        <w:rPr>
          <w:rFonts w:ascii="Times New Roman" w:hAnsi="Times New Roman"/>
          <w:color w:val="auto"/>
          <w:sz w:val="28"/>
          <w:szCs w:val="28"/>
        </w:rPr>
        <w:t>Článek I</w:t>
      </w:r>
      <w:r w:rsidR="003106C0">
        <w:rPr>
          <w:rFonts w:ascii="Times New Roman" w:hAnsi="Times New Roman"/>
          <w:color w:val="auto"/>
          <w:sz w:val="28"/>
          <w:szCs w:val="28"/>
        </w:rPr>
        <w:t>I</w:t>
      </w:r>
      <w:r w:rsidRPr="003106C0">
        <w:rPr>
          <w:rFonts w:ascii="Times New Roman" w:hAnsi="Times New Roman"/>
          <w:color w:val="auto"/>
          <w:sz w:val="28"/>
          <w:szCs w:val="28"/>
        </w:rPr>
        <w:t>.</w:t>
      </w:r>
      <w:r w:rsidR="003106C0">
        <w:rPr>
          <w:rFonts w:ascii="Times New Roman" w:hAnsi="Times New Roman"/>
          <w:color w:val="auto"/>
          <w:sz w:val="28"/>
          <w:szCs w:val="28"/>
        </w:rPr>
        <w:t xml:space="preserve"> – Předmět </w:t>
      </w:r>
      <w:r w:rsidR="005D4E9D">
        <w:rPr>
          <w:rFonts w:ascii="Times New Roman" w:hAnsi="Times New Roman"/>
          <w:color w:val="auto"/>
          <w:sz w:val="28"/>
          <w:szCs w:val="28"/>
        </w:rPr>
        <w:t xml:space="preserve">a účel </w:t>
      </w:r>
      <w:r w:rsidR="003106C0">
        <w:rPr>
          <w:rFonts w:ascii="Times New Roman" w:hAnsi="Times New Roman"/>
          <w:color w:val="auto"/>
          <w:sz w:val="28"/>
          <w:szCs w:val="28"/>
        </w:rPr>
        <w:t>pronájmu</w:t>
      </w:r>
    </w:p>
    <w:p w14:paraId="13880984" w14:textId="77777777" w:rsidR="00D77D67" w:rsidRPr="005D4E9D" w:rsidRDefault="00D77D67" w:rsidP="00FC40EB">
      <w:pPr>
        <w:pStyle w:val="Odstavecseseznamem"/>
        <w:numPr>
          <w:ilvl w:val="0"/>
          <w:numId w:val="31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E9D">
        <w:rPr>
          <w:rFonts w:ascii="Times New Roman" w:hAnsi="Times New Roman" w:cs="Times New Roman"/>
          <w:sz w:val="24"/>
          <w:szCs w:val="24"/>
        </w:rPr>
        <w:t>Město Nový Bydžov je vlastníkem nemovitostí st. p. č. 1602</w:t>
      </w:r>
      <w:r w:rsidR="00E04CD0">
        <w:rPr>
          <w:rFonts w:ascii="Times New Roman" w:hAnsi="Times New Roman" w:cs="Times New Roman"/>
          <w:sz w:val="24"/>
          <w:szCs w:val="24"/>
        </w:rPr>
        <w:t>,</w:t>
      </w:r>
      <w:r w:rsidR="00564311" w:rsidRPr="005D4E9D">
        <w:rPr>
          <w:rFonts w:ascii="Times New Roman" w:hAnsi="Times New Roman" w:cs="Times New Roman"/>
          <w:sz w:val="24"/>
          <w:szCs w:val="24"/>
        </w:rPr>
        <w:t xml:space="preserve"> součástí je stavba Nový Bydžov </w:t>
      </w:r>
      <w:r w:rsidR="00EC14C4" w:rsidRPr="005D4E9D">
        <w:rPr>
          <w:rFonts w:ascii="Times New Roman" w:hAnsi="Times New Roman" w:cs="Times New Roman"/>
          <w:sz w:val="24"/>
          <w:szCs w:val="24"/>
        </w:rPr>
        <w:br/>
      </w:r>
      <w:r w:rsidR="00564311" w:rsidRPr="005D4E9D">
        <w:rPr>
          <w:rFonts w:ascii="Times New Roman" w:hAnsi="Times New Roman" w:cs="Times New Roman"/>
          <w:sz w:val="24"/>
          <w:szCs w:val="24"/>
        </w:rPr>
        <w:t xml:space="preserve">č. p. 1428, </w:t>
      </w:r>
      <w:proofErr w:type="spellStart"/>
      <w:r w:rsidR="00564311" w:rsidRPr="005D4E9D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="00564311" w:rsidRPr="005D4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311" w:rsidRPr="005D4E9D">
        <w:rPr>
          <w:rFonts w:ascii="Times New Roman" w:hAnsi="Times New Roman" w:cs="Times New Roman"/>
          <w:sz w:val="24"/>
          <w:szCs w:val="24"/>
        </w:rPr>
        <w:t>vyb</w:t>
      </w:r>
      <w:proofErr w:type="spellEnd"/>
      <w:r w:rsidR="00564311" w:rsidRPr="005D4E9D">
        <w:rPr>
          <w:rFonts w:ascii="Times New Roman" w:hAnsi="Times New Roman" w:cs="Times New Roman"/>
          <w:sz w:val="24"/>
          <w:szCs w:val="24"/>
        </w:rPr>
        <w:t>.</w:t>
      </w:r>
      <w:r w:rsidRPr="005D4E9D">
        <w:rPr>
          <w:rFonts w:ascii="Times New Roman" w:hAnsi="Times New Roman" w:cs="Times New Roman"/>
          <w:sz w:val="24"/>
          <w:szCs w:val="24"/>
        </w:rPr>
        <w:t>, parc. č. 1117/2, parc. č. 1128/3 a parc. č. 1128/22, vše v katastrálním území Nový</w:t>
      </w:r>
      <w:r w:rsidR="00EC14C4" w:rsidRPr="005D4E9D">
        <w:rPr>
          <w:rFonts w:ascii="Times New Roman" w:hAnsi="Times New Roman" w:cs="Times New Roman"/>
          <w:sz w:val="24"/>
          <w:szCs w:val="24"/>
        </w:rPr>
        <w:t xml:space="preserve"> Bydžov</w:t>
      </w:r>
      <w:r w:rsidRPr="005D4E9D">
        <w:rPr>
          <w:rFonts w:ascii="Times New Roman" w:hAnsi="Times New Roman" w:cs="Times New Roman"/>
          <w:sz w:val="24"/>
          <w:szCs w:val="24"/>
        </w:rPr>
        <w:t>. Tyto nemovitosti jsou zapsány v katastru nemovitostí vedeném u Katastrálního úřadu v Hradci Králové na listě vlastnictví 10001 pro obec Nový Bydžov</w:t>
      </w:r>
      <w:r w:rsidR="00EC14C4" w:rsidRPr="005D4E9D">
        <w:rPr>
          <w:rFonts w:ascii="Times New Roman" w:hAnsi="Times New Roman" w:cs="Times New Roman"/>
          <w:sz w:val="24"/>
          <w:szCs w:val="24"/>
        </w:rPr>
        <w:t xml:space="preserve"> (570508)</w:t>
      </w:r>
      <w:r w:rsidRPr="005D4E9D">
        <w:rPr>
          <w:rFonts w:ascii="Times New Roman" w:hAnsi="Times New Roman" w:cs="Times New Roman"/>
          <w:sz w:val="24"/>
          <w:szCs w:val="24"/>
        </w:rPr>
        <w:t xml:space="preserve"> a katastrální území Nový Bydžov</w:t>
      </w:r>
      <w:r w:rsidR="00EC14C4" w:rsidRPr="005D4E9D">
        <w:rPr>
          <w:rFonts w:ascii="Times New Roman" w:hAnsi="Times New Roman" w:cs="Times New Roman"/>
          <w:sz w:val="24"/>
          <w:szCs w:val="24"/>
        </w:rPr>
        <w:t xml:space="preserve"> (707163)</w:t>
      </w:r>
      <w:r w:rsidRPr="005D4E9D">
        <w:rPr>
          <w:rFonts w:ascii="Times New Roman" w:hAnsi="Times New Roman" w:cs="Times New Roman"/>
          <w:sz w:val="24"/>
          <w:szCs w:val="24"/>
        </w:rPr>
        <w:t>.</w:t>
      </w:r>
    </w:p>
    <w:p w14:paraId="64E1D6AE" w14:textId="77777777" w:rsidR="00564311" w:rsidRPr="005D4E9D" w:rsidRDefault="00564311" w:rsidP="005D4E9D">
      <w:pPr>
        <w:pStyle w:val="Odstavecseseznamem"/>
        <w:numPr>
          <w:ilvl w:val="0"/>
          <w:numId w:val="31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D">
        <w:rPr>
          <w:rFonts w:ascii="Times New Roman" w:hAnsi="Times New Roman" w:cs="Times New Roman"/>
          <w:b/>
          <w:sz w:val="24"/>
          <w:szCs w:val="24"/>
        </w:rPr>
        <w:t>Předmětem pronájmu jsou nebytové prostory v budově č. p. 1428, ul. U Mlýna v Novém Bydžově (občerstvení na koupališti) včetně místností a ploch pro příslušenství umístěných na st. p. č. 1602, parc. č. 1117/2, parc. č. 1128/3 a parc. č. 1128/22, vše v katastrálním území Nový</w:t>
      </w:r>
      <w:r w:rsidR="00C66495">
        <w:rPr>
          <w:rFonts w:ascii="Times New Roman" w:hAnsi="Times New Roman" w:cs="Times New Roman"/>
          <w:b/>
          <w:sz w:val="24"/>
          <w:szCs w:val="24"/>
        </w:rPr>
        <w:t xml:space="preserve"> Bydžov</w:t>
      </w:r>
      <w:r w:rsidRPr="005D4E9D">
        <w:rPr>
          <w:rFonts w:ascii="Times New Roman" w:hAnsi="Times New Roman" w:cs="Times New Roman"/>
          <w:b/>
          <w:sz w:val="24"/>
          <w:szCs w:val="24"/>
        </w:rPr>
        <w:t>, o celkové výměře 235,5 m</w:t>
      </w:r>
      <w:r w:rsidRPr="005D4E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D4E9D">
        <w:rPr>
          <w:rFonts w:ascii="Times New Roman" w:hAnsi="Times New Roman" w:cs="Times New Roman"/>
          <w:b/>
          <w:sz w:val="24"/>
          <w:szCs w:val="24"/>
        </w:rPr>
        <w:t xml:space="preserve">, a dále vybavení v majetku města Nový Bydžov </w:t>
      </w:r>
      <w:r w:rsidR="00EC14C4" w:rsidRPr="005D4E9D">
        <w:rPr>
          <w:rFonts w:ascii="Times New Roman" w:hAnsi="Times New Roman" w:cs="Times New Roman"/>
          <w:b/>
          <w:sz w:val="24"/>
          <w:szCs w:val="24"/>
        </w:rPr>
        <w:t xml:space="preserve">umístěné </w:t>
      </w:r>
      <w:r w:rsidRPr="005D4E9D">
        <w:rPr>
          <w:rFonts w:ascii="Times New Roman" w:hAnsi="Times New Roman" w:cs="Times New Roman"/>
          <w:b/>
          <w:sz w:val="24"/>
          <w:szCs w:val="24"/>
        </w:rPr>
        <w:t>v těchto nebytových prostorách, dle níže uvedeného rozpisu:</w:t>
      </w:r>
    </w:p>
    <w:p w14:paraId="46F5C739" w14:textId="77777777" w:rsidR="003106C0" w:rsidRPr="00733857" w:rsidRDefault="003106C0" w:rsidP="00FC40EB">
      <w:pPr>
        <w:spacing w:after="6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857">
        <w:rPr>
          <w:rFonts w:ascii="Times New Roman" w:hAnsi="Times New Roman" w:cs="Times New Roman"/>
          <w:b/>
          <w:sz w:val="24"/>
          <w:szCs w:val="24"/>
        </w:rPr>
        <w:t>Provozní prostory:</w:t>
      </w:r>
    </w:p>
    <w:p w14:paraId="5DE8B2C4" w14:textId="77777777" w:rsidR="003106C0" w:rsidRPr="003106C0" w:rsidRDefault="003106C0" w:rsidP="00FC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ab/>
        <w:t>1.09</w:t>
      </w:r>
      <w:r w:rsidRPr="003106C0">
        <w:rPr>
          <w:rFonts w:ascii="Times New Roman" w:hAnsi="Times New Roman" w:cs="Times New Roman"/>
          <w:sz w:val="24"/>
          <w:szCs w:val="24"/>
        </w:rPr>
        <w:tab/>
        <w:t>bufet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>36,34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1EF9F8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1.10</w:t>
      </w:r>
      <w:r w:rsidRPr="003106C0">
        <w:rPr>
          <w:rFonts w:ascii="Times New Roman" w:hAnsi="Times New Roman" w:cs="Times New Roman"/>
          <w:sz w:val="24"/>
          <w:szCs w:val="24"/>
        </w:rPr>
        <w:tab/>
        <w:t>bar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>14,49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6688719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1.11</w:t>
      </w:r>
      <w:r w:rsidRPr="003106C0">
        <w:rPr>
          <w:rFonts w:ascii="Times New Roman" w:hAnsi="Times New Roman" w:cs="Times New Roman"/>
          <w:sz w:val="24"/>
          <w:szCs w:val="24"/>
        </w:rPr>
        <w:tab/>
        <w:t>herna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>31,24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13820E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1.12</w:t>
      </w:r>
      <w:r w:rsidRPr="003106C0">
        <w:rPr>
          <w:rFonts w:ascii="Times New Roman" w:hAnsi="Times New Roman" w:cs="Times New Roman"/>
          <w:sz w:val="24"/>
          <w:szCs w:val="24"/>
        </w:rPr>
        <w:tab/>
        <w:t>chodba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C0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,62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E7120DC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1.13</w:t>
      </w:r>
      <w:r w:rsidRPr="003106C0">
        <w:rPr>
          <w:rFonts w:ascii="Times New Roman" w:hAnsi="Times New Roman" w:cs="Times New Roman"/>
          <w:sz w:val="24"/>
          <w:szCs w:val="24"/>
        </w:rPr>
        <w:tab/>
        <w:t>kancelář, šatna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,36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068698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1.14</w:t>
      </w:r>
      <w:r w:rsidRPr="003106C0">
        <w:rPr>
          <w:rFonts w:ascii="Times New Roman" w:hAnsi="Times New Roman" w:cs="Times New Roman"/>
          <w:sz w:val="24"/>
          <w:szCs w:val="24"/>
        </w:rPr>
        <w:tab/>
        <w:t>sklad nápojů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 w:rsidR="00733857">
        <w:rPr>
          <w:rFonts w:ascii="Times New Roman" w:hAnsi="Times New Roman" w:cs="Times New Roman"/>
          <w:sz w:val="24"/>
          <w:szCs w:val="24"/>
        </w:rPr>
        <w:t xml:space="preserve"> </w:t>
      </w:r>
      <w:r w:rsidRPr="003106C0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,36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666338F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1.15</w:t>
      </w:r>
      <w:r w:rsidRPr="003106C0">
        <w:rPr>
          <w:rFonts w:ascii="Times New Roman" w:hAnsi="Times New Roman" w:cs="Times New Roman"/>
          <w:sz w:val="24"/>
          <w:szCs w:val="24"/>
        </w:rPr>
        <w:tab/>
        <w:t>sklad potravin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,84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9D4D396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1.16</w:t>
      </w:r>
      <w:r w:rsidRPr="003106C0">
        <w:rPr>
          <w:rFonts w:ascii="Times New Roman" w:hAnsi="Times New Roman" w:cs="Times New Roman"/>
          <w:sz w:val="24"/>
          <w:szCs w:val="24"/>
        </w:rPr>
        <w:tab/>
        <w:t>úklid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,37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4C5E4C7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1.17</w:t>
      </w:r>
      <w:r w:rsidRPr="003106C0">
        <w:rPr>
          <w:rFonts w:ascii="Times New Roman" w:hAnsi="Times New Roman" w:cs="Times New Roman"/>
          <w:sz w:val="24"/>
          <w:szCs w:val="24"/>
        </w:rPr>
        <w:tab/>
        <w:t>předsíň WC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06C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,37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6E6847B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1.18</w:t>
      </w:r>
      <w:r w:rsidRPr="003106C0">
        <w:rPr>
          <w:rFonts w:ascii="Times New Roman" w:hAnsi="Times New Roman" w:cs="Times New Roman"/>
          <w:sz w:val="24"/>
          <w:szCs w:val="24"/>
        </w:rPr>
        <w:tab/>
        <w:t>WC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14C4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3106C0">
        <w:rPr>
          <w:rFonts w:ascii="Times New Roman" w:hAnsi="Times New Roman" w:cs="Times New Roman"/>
          <w:sz w:val="24"/>
          <w:szCs w:val="24"/>
        </w:rPr>
        <w:t>,37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4752286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C14C4">
        <w:rPr>
          <w:rFonts w:ascii="Times New Roman" w:hAnsi="Times New Roman" w:cs="Times New Roman"/>
          <w:sz w:val="24"/>
          <w:szCs w:val="24"/>
        </w:rPr>
        <w:t>………</w:t>
      </w:r>
      <w:r w:rsidRPr="003106C0">
        <w:rPr>
          <w:rFonts w:ascii="Times New Roman" w:hAnsi="Times New Roman" w:cs="Times New Roman"/>
          <w:sz w:val="24"/>
          <w:szCs w:val="24"/>
        </w:rPr>
        <w:t>..</w:t>
      </w:r>
    </w:p>
    <w:p w14:paraId="3CBA3F3A" w14:textId="77777777" w:rsidR="003106C0" w:rsidRPr="003106C0" w:rsidRDefault="003106C0" w:rsidP="00FC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Celková výměra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="00733857">
        <w:rPr>
          <w:rFonts w:ascii="Times New Roman" w:hAnsi="Times New Roman" w:cs="Times New Roman"/>
          <w:sz w:val="24"/>
          <w:szCs w:val="24"/>
        </w:rPr>
        <w:t xml:space="preserve">        </w:t>
      </w:r>
      <w:r w:rsidR="00EC14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3857">
        <w:rPr>
          <w:rFonts w:ascii="Times New Roman" w:hAnsi="Times New Roman" w:cs="Times New Roman"/>
          <w:sz w:val="24"/>
          <w:szCs w:val="24"/>
        </w:rPr>
        <w:t xml:space="preserve">  </w:t>
      </w:r>
      <w:r w:rsidRPr="003106C0">
        <w:rPr>
          <w:rFonts w:ascii="Times New Roman" w:hAnsi="Times New Roman" w:cs="Times New Roman"/>
          <w:sz w:val="24"/>
          <w:szCs w:val="24"/>
        </w:rPr>
        <w:t>111,36 m</w:t>
      </w:r>
      <w:r w:rsidRPr="003106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0187806" w14:textId="77777777" w:rsidR="00F90023" w:rsidRDefault="00F90023" w:rsidP="005D4E9D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163DB" w14:textId="77777777" w:rsidR="00733857" w:rsidRPr="00733857" w:rsidRDefault="003106C0" w:rsidP="005D4E9D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857">
        <w:rPr>
          <w:rFonts w:ascii="Times New Roman" w:hAnsi="Times New Roman" w:cs="Times New Roman"/>
          <w:b/>
          <w:sz w:val="24"/>
          <w:szCs w:val="24"/>
        </w:rPr>
        <w:lastRenderedPageBreak/>
        <w:t>Venkovní provozní prostor:</w:t>
      </w:r>
    </w:p>
    <w:p w14:paraId="7720B50D" w14:textId="77777777" w:rsidR="003106C0" w:rsidRPr="003106C0" w:rsidRDefault="00733857" w:rsidP="00FC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C0" w:rsidRPr="003106C0">
        <w:rPr>
          <w:rFonts w:ascii="Times New Roman" w:hAnsi="Times New Roman" w:cs="Times New Roman"/>
          <w:sz w:val="24"/>
          <w:szCs w:val="24"/>
        </w:rPr>
        <w:t>1:27</w:t>
      </w:r>
      <w:r w:rsidR="003106C0" w:rsidRPr="003106C0">
        <w:rPr>
          <w:rFonts w:ascii="Times New Roman" w:hAnsi="Times New Roman" w:cs="Times New Roman"/>
          <w:sz w:val="24"/>
          <w:szCs w:val="24"/>
        </w:rPr>
        <w:tab/>
        <w:t>výdejní venkovní prostor</w:t>
      </w:r>
      <w:r w:rsidR="00EC14C4">
        <w:rPr>
          <w:rFonts w:ascii="Times New Roman" w:hAnsi="Times New Roman" w:cs="Times New Roman"/>
          <w:sz w:val="24"/>
          <w:szCs w:val="24"/>
        </w:rPr>
        <w:t xml:space="preserve">      </w:t>
      </w:r>
      <w:r w:rsidR="003106C0" w:rsidRPr="003106C0">
        <w:rPr>
          <w:rFonts w:ascii="Times New Roman" w:hAnsi="Times New Roman" w:cs="Times New Roman"/>
          <w:sz w:val="24"/>
          <w:szCs w:val="24"/>
        </w:rPr>
        <w:t>18,87 m</w:t>
      </w:r>
      <w:r w:rsidR="003106C0" w:rsidRPr="0073385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CCEB486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1.28</w:t>
      </w:r>
      <w:r w:rsidRPr="003106C0">
        <w:rPr>
          <w:rFonts w:ascii="Times New Roman" w:hAnsi="Times New Roman" w:cs="Times New Roman"/>
          <w:sz w:val="24"/>
          <w:szCs w:val="24"/>
        </w:rPr>
        <w:tab/>
        <w:t>terasa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>80,00 m</w:t>
      </w:r>
      <w:r w:rsidRPr="0073385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0F05BCF" w14:textId="77777777" w:rsidR="003106C0" w:rsidRPr="003106C0" w:rsidRDefault="003106C0" w:rsidP="00FC4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C14C4">
        <w:rPr>
          <w:rFonts w:ascii="Times New Roman" w:hAnsi="Times New Roman" w:cs="Times New Roman"/>
          <w:sz w:val="24"/>
          <w:szCs w:val="24"/>
        </w:rPr>
        <w:t>.</w:t>
      </w:r>
    </w:p>
    <w:p w14:paraId="7FFEF9F3" w14:textId="77777777" w:rsidR="003106C0" w:rsidRPr="003106C0" w:rsidRDefault="003106C0" w:rsidP="00733857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Celková výměra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33857">
        <w:rPr>
          <w:rFonts w:ascii="Times New Roman" w:hAnsi="Times New Roman" w:cs="Times New Roman"/>
          <w:sz w:val="24"/>
          <w:szCs w:val="24"/>
        </w:rPr>
        <w:t xml:space="preserve">    </w:t>
      </w:r>
      <w:r w:rsidRPr="003106C0">
        <w:rPr>
          <w:rFonts w:ascii="Times New Roman" w:hAnsi="Times New Roman" w:cs="Times New Roman"/>
          <w:sz w:val="24"/>
          <w:szCs w:val="24"/>
        </w:rPr>
        <w:t xml:space="preserve">  98,87 m</w:t>
      </w:r>
      <w:r w:rsidRPr="0073385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C7D2BD" w14:textId="77777777" w:rsidR="003106C0" w:rsidRPr="003106C0" w:rsidRDefault="003106C0" w:rsidP="0073385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C996A" w14:textId="77777777" w:rsidR="003106C0" w:rsidRPr="003106C0" w:rsidRDefault="003106C0" w:rsidP="005D4E9D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7">
        <w:rPr>
          <w:rFonts w:ascii="Times New Roman" w:hAnsi="Times New Roman" w:cs="Times New Roman"/>
          <w:b/>
          <w:sz w:val="24"/>
          <w:szCs w:val="24"/>
        </w:rPr>
        <w:t>Sociální zařízení pro veřejnost</w:t>
      </w:r>
      <w:r w:rsidRPr="003106C0">
        <w:rPr>
          <w:rFonts w:ascii="Times New Roman" w:hAnsi="Times New Roman" w:cs="Times New Roman"/>
          <w:sz w:val="24"/>
          <w:szCs w:val="24"/>
        </w:rPr>
        <w:t xml:space="preserve"> (součástí pronájmu mimo koupací sezónu)</w:t>
      </w:r>
      <w:r w:rsidRPr="00733857">
        <w:rPr>
          <w:rFonts w:ascii="Times New Roman" w:hAnsi="Times New Roman" w:cs="Times New Roman"/>
          <w:b/>
          <w:sz w:val="24"/>
          <w:szCs w:val="24"/>
        </w:rPr>
        <w:t>:</w:t>
      </w:r>
    </w:p>
    <w:p w14:paraId="36C661FB" w14:textId="77777777" w:rsidR="003106C0" w:rsidRPr="003106C0" w:rsidRDefault="003106C0" w:rsidP="00733857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C0">
        <w:rPr>
          <w:rFonts w:ascii="Times New Roman" w:hAnsi="Times New Roman" w:cs="Times New Roman"/>
          <w:sz w:val="24"/>
          <w:szCs w:val="24"/>
        </w:rPr>
        <w:t>1.19 – 1.26</w:t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</w:r>
      <w:r w:rsidRPr="003106C0">
        <w:rPr>
          <w:rFonts w:ascii="Times New Roman" w:hAnsi="Times New Roman" w:cs="Times New Roman"/>
          <w:sz w:val="24"/>
          <w:szCs w:val="24"/>
        </w:rPr>
        <w:tab/>
        <w:t>25,27 m</w:t>
      </w:r>
      <w:r w:rsidRPr="0073385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A9B84A" w14:textId="77777777" w:rsidR="00733857" w:rsidRDefault="00992178" w:rsidP="0073385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drawing>
          <wp:inline distT="0" distB="0" distL="0" distR="0" wp14:anchorId="18A21185" wp14:editId="1C86D636">
            <wp:extent cx="6115050" cy="3124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E76D" w14:textId="77777777" w:rsidR="003106C0" w:rsidRPr="00564311" w:rsidRDefault="003106C0" w:rsidP="008D2247">
      <w:pPr>
        <w:spacing w:before="240" w:after="6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11">
        <w:rPr>
          <w:rFonts w:ascii="Times New Roman" w:hAnsi="Times New Roman" w:cs="Times New Roman"/>
          <w:b/>
          <w:sz w:val="24"/>
          <w:szCs w:val="24"/>
        </w:rPr>
        <w:t>Seznam pronajímaného majetku v nebytových prostorách:</w:t>
      </w:r>
    </w:p>
    <w:p w14:paraId="12152B26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OE34210002 – 7 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 ks stůl masiv včetně nerez nohy</w:t>
      </w:r>
    </w:p>
    <w:p w14:paraId="51250FAB" w14:textId="77777777" w:rsidR="00564311" w:rsidRPr="00EC14C4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>OE34210006 – 29</w:t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24 ks židle s bílým plastovým sedákem</w:t>
      </w:r>
    </w:p>
    <w:p w14:paraId="15D6FC2C" w14:textId="77777777" w:rsidR="00564311" w:rsidRPr="00EC14C4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>OE34210042</w:t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stůl pípa </w:t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394F0C8" w14:textId="77777777" w:rsidR="00564311" w:rsidRPr="00EC14C4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</w:t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pultová mraznička 300 l – JUKA</w:t>
      </w:r>
    </w:p>
    <w:p w14:paraId="33E62FD4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028/03/B/2</w:t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výčepní pult s 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okapovou deskou</w:t>
      </w:r>
    </w:p>
    <w:p w14:paraId="20C5A592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028/03/B/3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výrobník ledu 20 kg/den</w:t>
      </w:r>
    </w:p>
    <w:p w14:paraId="596D8570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028/03/B/4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pracovní stůl s dřezem na lednici ATYP</w:t>
      </w:r>
    </w:p>
    <w:p w14:paraId="59A50AC1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028/03/B/5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automatický kávovar </w:t>
      </w:r>
      <w:proofErr w:type="spell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digitel</w:t>
      </w:r>
      <w:proofErr w:type="spell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150proc/den</w:t>
      </w:r>
    </w:p>
    <w:p w14:paraId="2B9A6BA0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028/03/B/6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chladící skříň 148 l ZANUSSI</w:t>
      </w:r>
    </w:p>
    <w:p w14:paraId="5E1FA6F9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028/03/B/7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pracovní stůl se dvěma policemi</w:t>
      </w:r>
    </w:p>
    <w:p w14:paraId="7F559417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028/03/B/8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nerez deska na parapet – JIPA </w:t>
      </w:r>
    </w:p>
    <w:p w14:paraId="111F3D4E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028/03/B/9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pracovní stůl jednoduchý – JIPA </w:t>
      </w:r>
    </w:p>
    <w:p w14:paraId="767F920E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028/03/B/10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HOT DOG s nádobkou + 3 trny</w:t>
      </w:r>
    </w:p>
    <w:p w14:paraId="1713102F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028/03/B/11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fritéza stolní 8 l</w:t>
      </w:r>
    </w:p>
    <w:p w14:paraId="5160A088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028/03/B/12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elektrická grilovací deska hladká stolní</w:t>
      </w:r>
    </w:p>
    <w:p w14:paraId="02FB69DC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028/03/B/13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chladící skříň 148 l ZANUSSI</w:t>
      </w:r>
    </w:p>
    <w:p w14:paraId="0218D858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028/03/B/14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mrazící skříň 100 l – ZANUSSI </w:t>
      </w:r>
    </w:p>
    <w:p w14:paraId="0E305D06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028/03/B/15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ks mikrovlnná trouba 1000 </w:t>
      </w:r>
      <w:proofErr w:type="gram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W – 28</w:t>
      </w:r>
      <w:proofErr w:type="gram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 </w:t>
      </w:r>
    </w:p>
    <w:p w14:paraId="706D6A5E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028/03/B/16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mycí stůl s policí a dřezem</w:t>
      </w:r>
    </w:p>
    <w:p w14:paraId="30967D66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028/03/B/17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kombinovaná chladnička/mraznička 242/96 – ZANUSSI</w:t>
      </w:r>
    </w:p>
    <w:p w14:paraId="18556D07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028/03/A/</w:t>
      </w:r>
      <w:proofErr w:type="gram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– 2</w:t>
      </w:r>
      <w:proofErr w:type="gram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2 ks konzole pod mikrovlnnou troubu</w:t>
      </w:r>
    </w:p>
    <w:p w14:paraId="20445726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028/03/A/3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ks nástěnná police jednodílná JIPA</w:t>
      </w:r>
    </w:p>
    <w:p w14:paraId="78D009B8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028/03/A/</w:t>
      </w:r>
      <w:proofErr w:type="gram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4 – 8</w:t>
      </w:r>
      <w:proofErr w:type="gram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ks regál </w:t>
      </w:r>
      <w:proofErr w:type="spell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čtyřpolicový</w:t>
      </w:r>
      <w:proofErr w:type="spell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KOMAXIT</w:t>
      </w:r>
    </w:p>
    <w:p w14:paraId="6011CB88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34210020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ks chladící box včetně příslušenství</w:t>
      </w:r>
    </w:p>
    <w:p w14:paraId="25BA0BA1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34210016 – 17</w:t>
      </w:r>
      <w:proofErr w:type="gramEnd"/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ks barový pojízdný pult     </w:t>
      </w:r>
    </w:p>
    <w:p w14:paraId="6D5CF68D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34210019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ks stůl chlazený</w:t>
      </w:r>
    </w:p>
    <w:p w14:paraId="226B81FA" w14:textId="77777777" w:rsid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34210018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ks nerezový pult včetně příslušenství</w:t>
      </w:r>
    </w:p>
    <w:p w14:paraId="116605F3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34210028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ks nerez stůl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11FF029D" w14:textId="77777777" w:rsidR="00564311" w:rsidRDefault="00564311" w:rsidP="005D4E9D">
      <w:pPr>
        <w:pStyle w:val="Odstavecseseznamem"/>
        <w:numPr>
          <w:ilvl w:val="0"/>
          <w:numId w:val="30"/>
        </w:numPr>
        <w:spacing w:after="4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021/10/2-0177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1 ks markýza s ovladačem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13F183" w14:textId="77777777" w:rsidR="00564311" w:rsidRPr="00564311" w:rsidRDefault="00564311" w:rsidP="005D4E9D">
      <w:pPr>
        <w:pStyle w:val="Odstavecseseznamem"/>
        <w:numPr>
          <w:ilvl w:val="0"/>
          <w:numId w:val="30"/>
        </w:numPr>
        <w:spacing w:after="4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="005D4E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45 ks židlí</w:t>
      </w:r>
      <w:r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56431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3B251C6F" w14:textId="77777777" w:rsidR="00EC14C4" w:rsidRPr="00EC14C4" w:rsidRDefault="005D4E9D" w:rsidP="005D4E9D">
      <w:pPr>
        <w:pStyle w:val="Odstavecseseznamem"/>
        <w:numPr>
          <w:ilvl w:val="0"/>
          <w:numId w:val="30"/>
        </w:numPr>
        <w:spacing w:after="12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="00564311"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>22 ks stolů</w:t>
      </w:r>
      <w:r w:rsidR="00564311" w:rsidRPr="005643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C0B341" w14:textId="77777777" w:rsidR="00D77D67" w:rsidRPr="00EC14C4" w:rsidRDefault="00EC14C4" w:rsidP="005D4E9D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vybavení (interiérové i exteriérové) potřebné pro provozování občerstvení na koupališti je věcí nájemce.</w:t>
      </w:r>
      <w:r w:rsidR="00564311" w:rsidRPr="00EC14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A991CB" w14:textId="77777777" w:rsidR="00564311" w:rsidRDefault="005D4E9D" w:rsidP="005C5FAF">
      <w:pPr>
        <w:pStyle w:val="Nadpislnku"/>
        <w:numPr>
          <w:ilvl w:val="0"/>
          <w:numId w:val="31"/>
        </w:numPr>
        <w:spacing w:before="0" w:after="0"/>
        <w:ind w:left="426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5D4E9D">
        <w:rPr>
          <w:rFonts w:ascii="Times New Roman" w:hAnsi="Times New Roman"/>
          <w:color w:val="auto"/>
          <w:sz w:val="24"/>
          <w:szCs w:val="24"/>
        </w:rPr>
        <w:t>Pronajaté prostory</w:t>
      </w:r>
      <w:r>
        <w:rPr>
          <w:rFonts w:ascii="Times New Roman" w:hAnsi="Times New Roman"/>
          <w:color w:val="auto"/>
          <w:sz w:val="24"/>
          <w:szCs w:val="24"/>
        </w:rPr>
        <w:t xml:space="preserve"> a vybavení je nájemce oprávněn užívat za účelem provozování občerstvení v areálu koupaliště Nový Bydžov.</w:t>
      </w:r>
    </w:p>
    <w:p w14:paraId="544ACFAB" w14:textId="77777777" w:rsidR="005D4E9D" w:rsidRPr="005D4E9D" w:rsidRDefault="005D4E9D" w:rsidP="005C5FAF">
      <w:pPr>
        <w:pStyle w:val="slovanseznam"/>
        <w:numPr>
          <w:ilvl w:val="0"/>
          <w:numId w:val="0"/>
        </w:numPr>
        <w:spacing w:after="120" w:line="240" w:lineRule="auto"/>
        <w:ind w:left="357"/>
        <w:contextualSpacing w:val="0"/>
        <w:rPr>
          <w:lang w:eastAsia="cs-CZ"/>
        </w:rPr>
      </w:pPr>
    </w:p>
    <w:p w14:paraId="550DB26E" w14:textId="77777777" w:rsidR="00564311" w:rsidRPr="003106C0" w:rsidRDefault="00564311" w:rsidP="005C5FAF">
      <w:pPr>
        <w:pStyle w:val="Nadpislnku"/>
        <w:spacing w:before="0" w:after="120"/>
        <w:jc w:val="left"/>
        <w:rPr>
          <w:rFonts w:ascii="Times New Roman" w:hAnsi="Times New Roman"/>
          <w:color w:val="auto"/>
          <w:sz w:val="28"/>
          <w:szCs w:val="28"/>
        </w:rPr>
      </w:pPr>
      <w:r w:rsidRPr="003106C0">
        <w:rPr>
          <w:rFonts w:ascii="Times New Roman" w:hAnsi="Times New Roman"/>
          <w:color w:val="auto"/>
          <w:sz w:val="28"/>
          <w:szCs w:val="28"/>
        </w:rPr>
        <w:t>Článek I</w:t>
      </w:r>
      <w:r>
        <w:rPr>
          <w:rFonts w:ascii="Times New Roman" w:hAnsi="Times New Roman"/>
          <w:color w:val="auto"/>
          <w:sz w:val="28"/>
          <w:szCs w:val="28"/>
        </w:rPr>
        <w:t>II</w:t>
      </w:r>
      <w:r w:rsidRPr="003106C0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– Technické podmínky provozu</w:t>
      </w:r>
    </w:p>
    <w:p w14:paraId="0983019A" w14:textId="77777777" w:rsidR="00527426" w:rsidRPr="00EC14C4" w:rsidRDefault="00EC14C4" w:rsidP="00EC14C4">
      <w:pPr>
        <w:spacing w:after="12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26" w:rsidRPr="00EC14C4">
        <w:rPr>
          <w:rFonts w:ascii="Times New Roman" w:hAnsi="Times New Roman" w:cs="Times New Roman"/>
          <w:b/>
          <w:sz w:val="24"/>
          <w:szCs w:val="24"/>
        </w:rPr>
        <w:t>Zásobování energiemi:</w:t>
      </w:r>
    </w:p>
    <w:p w14:paraId="01E12A0B" w14:textId="77777777" w:rsidR="00216B5E" w:rsidRPr="00EC14C4" w:rsidRDefault="00216B5E" w:rsidP="00EC14C4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Samostatné vlastní měření – smlouvu s dodavatelem si zajišťuje nájemce</w:t>
      </w:r>
    </w:p>
    <w:p w14:paraId="3616AB35" w14:textId="77777777" w:rsidR="00216B5E" w:rsidRPr="00EC14C4" w:rsidRDefault="00527426" w:rsidP="00D77D67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Elektrická energie  </w:t>
      </w:r>
    </w:p>
    <w:p w14:paraId="1EB2E77A" w14:textId="77777777" w:rsidR="00216B5E" w:rsidRPr="00EC14C4" w:rsidRDefault="00216B5E" w:rsidP="00EC14C4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Osazená odpočtová </w:t>
      </w:r>
      <w:r w:rsidR="00E04CD0">
        <w:rPr>
          <w:rFonts w:ascii="Times New Roman" w:hAnsi="Times New Roman" w:cs="Times New Roman"/>
          <w:sz w:val="24"/>
          <w:szCs w:val="24"/>
        </w:rPr>
        <w:t xml:space="preserve">podružná </w:t>
      </w:r>
      <w:r w:rsidRPr="00EC14C4">
        <w:rPr>
          <w:rFonts w:ascii="Times New Roman" w:hAnsi="Times New Roman" w:cs="Times New Roman"/>
          <w:sz w:val="24"/>
          <w:szCs w:val="24"/>
        </w:rPr>
        <w:t xml:space="preserve">měřidla – </w:t>
      </w:r>
      <w:proofErr w:type="spellStart"/>
      <w:r w:rsidRPr="00EC14C4">
        <w:rPr>
          <w:rFonts w:ascii="Times New Roman" w:hAnsi="Times New Roman" w:cs="Times New Roman"/>
          <w:sz w:val="24"/>
          <w:szCs w:val="24"/>
        </w:rPr>
        <w:t>přefakturace</w:t>
      </w:r>
      <w:proofErr w:type="spellEnd"/>
      <w:r w:rsidRPr="00EC14C4">
        <w:rPr>
          <w:rFonts w:ascii="Times New Roman" w:hAnsi="Times New Roman" w:cs="Times New Roman"/>
          <w:sz w:val="24"/>
          <w:szCs w:val="24"/>
        </w:rPr>
        <w:t xml:space="preserve"> od Technických služeb města Nový Bydžov</w:t>
      </w:r>
    </w:p>
    <w:p w14:paraId="5066E7EB" w14:textId="77777777" w:rsidR="00216B5E" w:rsidRPr="00EC14C4" w:rsidRDefault="00527426" w:rsidP="00D77D67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Zemní plyn (centrální ohřev TUV a vytápění)</w:t>
      </w:r>
      <w:r w:rsidR="00CC1F6E" w:rsidRPr="00EC1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C0FD8" w14:textId="77777777" w:rsidR="00216B5E" w:rsidRPr="00EC14C4" w:rsidRDefault="00527426" w:rsidP="00D77D67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Vytápění</w:t>
      </w:r>
      <w:r w:rsidR="00216B5E" w:rsidRPr="00EC14C4">
        <w:rPr>
          <w:rFonts w:ascii="Times New Roman" w:hAnsi="Times New Roman" w:cs="Times New Roman"/>
          <w:sz w:val="24"/>
          <w:szCs w:val="24"/>
        </w:rPr>
        <w:t xml:space="preserve"> –</w:t>
      </w:r>
      <w:r w:rsidRPr="00EC14C4">
        <w:rPr>
          <w:rFonts w:ascii="Times New Roman" w:hAnsi="Times New Roman" w:cs="Times New Roman"/>
          <w:sz w:val="24"/>
          <w:szCs w:val="24"/>
        </w:rPr>
        <w:t xml:space="preserve"> samostatný</w:t>
      </w:r>
      <w:r w:rsidR="00216B5E" w:rsidRPr="00EC14C4">
        <w:rPr>
          <w:rFonts w:ascii="Times New Roman" w:hAnsi="Times New Roman" w:cs="Times New Roman"/>
          <w:sz w:val="24"/>
          <w:szCs w:val="24"/>
        </w:rPr>
        <w:t xml:space="preserve"> </w:t>
      </w:r>
      <w:r w:rsidRPr="00EC14C4">
        <w:rPr>
          <w:rFonts w:ascii="Times New Roman" w:hAnsi="Times New Roman" w:cs="Times New Roman"/>
          <w:sz w:val="24"/>
          <w:szCs w:val="24"/>
        </w:rPr>
        <w:t>topný okruh s měřičem tepla</w:t>
      </w:r>
    </w:p>
    <w:p w14:paraId="13589369" w14:textId="77777777" w:rsidR="00216B5E" w:rsidRPr="00EC14C4" w:rsidRDefault="00527426" w:rsidP="00D77D67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TUV</w:t>
      </w:r>
      <w:r w:rsidR="00216B5E" w:rsidRPr="00EC14C4">
        <w:rPr>
          <w:rFonts w:ascii="Times New Roman" w:hAnsi="Times New Roman" w:cs="Times New Roman"/>
          <w:sz w:val="24"/>
          <w:szCs w:val="24"/>
        </w:rPr>
        <w:t xml:space="preserve"> –</w:t>
      </w:r>
      <w:r w:rsidRPr="00EC14C4">
        <w:rPr>
          <w:rFonts w:ascii="Times New Roman" w:hAnsi="Times New Roman" w:cs="Times New Roman"/>
          <w:sz w:val="24"/>
          <w:szCs w:val="24"/>
        </w:rPr>
        <w:t xml:space="preserve"> odpočtové</w:t>
      </w:r>
      <w:r w:rsidR="00216B5E" w:rsidRPr="00EC14C4">
        <w:rPr>
          <w:rFonts w:ascii="Times New Roman" w:hAnsi="Times New Roman" w:cs="Times New Roman"/>
          <w:sz w:val="24"/>
          <w:szCs w:val="24"/>
        </w:rPr>
        <w:t xml:space="preserve"> </w:t>
      </w:r>
      <w:r w:rsidRPr="00EC14C4">
        <w:rPr>
          <w:rFonts w:ascii="Times New Roman" w:hAnsi="Times New Roman" w:cs="Times New Roman"/>
          <w:sz w:val="24"/>
          <w:szCs w:val="24"/>
        </w:rPr>
        <w:t>vodoměry</w:t>
      </w:r>
    </w:p>
    <w:p w14:paraId="481BD0A0" w14:textId="77777777" w:rsidR="00527426" w:rsidRPr="00EC14C4" w:rsidRDefault="00527426" w:rsidP="00D77D67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Voda (objekt je připojen na veřejný vodovodní řad)</w:t>
      </w:r>
    </w:p>
    <w:p w14:paraId="6E1F6DC7" w14:textId="77777777" w:rsidR="00216B5E" w:rsidRPr="00EC14C4" w:rsidRDefault="00216B5E" w:rsidP="00D77D67">
      <w:pPr>
        <w:pStyle w:val="Odstavecseseznamem"/>
        <w:numPr>
          <w:ilvl w:val="0"/>
          <w:numId w:val="23"/>
        </w:numPr>
        <w:spacing w:after="120" w:line="240" w:lineRule="auto"/>
        <w:ind w:left="255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SV – odpočtové vodoměr</w:t>
      </w:r>
    </w:p>
    <w:p w14:paraId="46C35B76" w14:textId="77777777" w:rsidR="00EC14C4" w:rsidRDefault="00216B5E" w:rsidP="00EC14C4">
      <w:p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2) </w:t>
      </w:r>
      <w:r w:rsidR="00527426" w:rsidRPr="00EC14C4">
        <w:rPr>
          <w:rFonts w:ascii="Times New Roman" w:hAnsi="Times New Roman" w:cs="Times New Roman"/>
          <w:b/>
          <w:sz w:val="24"/>
          <w:szCs w:val="24"/>
        </w:rPr>
        <w:t>Zabezpečení objektu</w:t>
      </w:r>
      <w:r w:rsidR="00527426" w:rsidRPr="00EC14C4">
        <w:rPr>
          <w:rFonts w:ascii="Times New Roman" w:hAnsi="Times New Roman" w:cs="Times New Roman"/>
          <w:sz w:val="24"/>
          <w:szCs w:val="24"/>
        </w:rPr>
        <w:t>:</w:t>
      </w:r>
      <w:r w:rsidRPr="00EC14C4">
        <w:rPr>
          <w:rFonts w:ascii="Times New Roman" w:hAnsi="Times New Roman" w:cs="Times New Roman"/>
          <w:sz w:val="24"/>
          <w:szCs w:val="24"/>
        </w:rPr>
        <w:t xml:space="preserve"> </w:t>
      </w:r>
      <w:r w:rsidR="00527426" w:rsidRPr="00EC14C4">
        <w:rPr>
          <w:rFonts w:ascii="Times New Roman" w:hAnsi="Times New Roman" w:cs="Times New Roman"/>
          <w:sz w:val="24"/>
          <w:szCs w:val="24"/>
        </w:rPr>
        <w:t>centrální zabezpečovací systém v prostoru provozovny – prostor provozovny je připojen na PCO.</w:t>
      </w:r>
    </w:p>
    <w:p w14:paraId="4F98948F" w14:textId="77777777" w:rsidR="00527426" w:rsidRPr="00EC14C4" w:rsidRDefault="00C21EA8" w:rsidP="00EC14C4">
      <w:pPr>
        <w:pStyle w:val="Odstavecseseznamem"/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3) </w:t>
      </w:r>
      <w:r w:rsidR="00527426" w:rsidRPr="00EC14C4">
        <w:rPr>
          <w:rFonts w:ascii="Times New Roman" w:hAnsi="Times New Roman" w:cs="Times New Roman"/>
          <w:b/>
          <w:sz w:val="24"/>
          <w:szCs w:val="24"/>
        </w:rPr>
        <w:t>Přístupové podmínky</w:t>
      </w:r>
      <w:r w:rsidR="00527426" w:rsidRPr="00EC14C4">
        <w:rPr>
          <w:rFonts w:ascii="Times New Roman" w:hAnsi="Times New Roman" w:cs="Times New Roman"/>
          <w:sz w:val="24"/>
          <w:szCs w:val="24"/>
        </w:rPr>
        <w:t>:</w:t>
      </w:r>
      <w:r w:rsidRPr="00EC14C4">
        <w:rPr>
          <w:rFonts w:ascii="Times New Roman" w:hAnsi="Times New Roman" w:cs="Times New Roman"/>
          <w:sz w:val="24"/>
          <w:szCs w:val="24"/>
        </w:rPr>
        <w:t xml:space="preserve"> </w:t>
      </w:r>
      <w:r w:rsidR="00527426" w:rsidRPr="00EC14C4">
        <w:rPr>
          <w:rFonts w:ascii="Times New Roman" w:hAnsi="Times New Roman" w:cs="Times New Roman"/>
          <w:sz w:val="24"/>
          <w:szCs w:val="24"/>
        </w:rPr>
        <w:t>Provozovna má samostatný přístup do zásobovací části. Přístup pro veřejnost je zajištěn pouze z prostoru areálu koupaliště (tj. pro platící návštěvníky areálu).</w:t>
      </w:r>
    </w:p>
    <w:p w14:paraId="2B8811DC" w14:textId="77777777" w:rsidR="00527426" w:rsidRPr="00555F72" w:rsidRDefault="00527426" w:rsidP="00555F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26">
        <w:rPr>
          <w:rFonts w:ascii="Arial" w:hAnsi="Arial" w:cs="Arial"/>
          <w:sz w:val="24"/>
          <w:szCs w:val="24"/>
        </w:rPr>
        <w:br/>
      </w:r>
      <w:r w:rsidR="006F1516" w:rsidRPr="00555F72">
        <w:rPr>
          <w:rFonts w:ascii="Times New Roman" w:hAnsi="Times New Roman" w:cs="Times New Roman"/>
          <w:b/>
          <w:sz w:val="28"/>
          <w:szCs w:val="28"/>
        </w:rPr>
        <w:t>Článek IV. – Provozní podmínky</w:t>
      </w:r>
    </w:p>
    <w:p w14:paraId="1E21EB95" w14:textId="77777777" w:rsidR="00555F72" w:rsidRPr="00555F72" w:rsidRDefault="00555F72" w:rsidP="00555F72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Pronajímatel je povinen:</w:t>
      </w:r>
    </w:p>
    <w:p w14:paraId="1657719F" w14:textId="77777777" w:rsidR="00555F72" w:rsidRPr="00555F72" w:rsidRDefault="00555F72" w:rsidP="00555F72">
      <w:pPr>
        <w:pStyle w:val="AOHead3"/>
        <w:numPr>
          <w:ilvl w:val="2"/>
          <w:numId w:val="43"/>
        </w:numPr>
        <w:tabs>
          <w:tab w:val="clear" w:pos="1440"/>
        </w:tabs>
        <w:adjustRightInd w:val="0"/>
        <w:spacing w:before="0" w:after="120" w:line="240" w:lineRule="auto"/>
        <w:ind w:left="1276" w:hanging="283"/>
        <w:rPr>
          <w:sz w:val="24"/>
          <w:szCs w:val="24"/>
          <w:lang w:val="cs-CZ"/>
        </w:rPr>
      </w:pPr>
      <w:r w:rsidRPr="00555F72">
        <w:rPr>
          <w:sz w:val="24"/>
          <w:szCs w:val="24"/>
          <w:lang w:val="cs-CZ"/>
        </w:rPr>
        <w:t xml:space="preserve">předat </w:t>
      </w:r>
      <w:r>
        <w:rPr>
          <w:sz w:val="24"/>
          <w:szCs w:val="24"/>
          <w:lang w:val="cs-CZ"/>
        </w:rPr>
        <w:t>n</w:t>
      </w:r>
      <w:r w:rsidRPr="00555F72">
        <w:rPr>
          <w:sz w:val="24"/>
          <w:szCs w:val="24"/>
          <w:lang w:val="cs-CZ"/>
        </w:rPr>
        <w:t xml:space="preserve">ájemci Předmět nájmu ve stavu způsobilém k řádnému užívání a zajistit </w:t>
      </w:r>
      <w:r>
        <w:rPr>
          <w:sz w:val="24"/>
          <w:szCs w:val="24"/>
          <w:lang w:val="cs-CZ"/>
        </w:rPr>
        <w:t>n</w:t>
      </w:r>
      <w:r w:rsidRPr="00555F72">
        <w:rPr>
          <w:sz w:val="24"/>
          <w:szCs w:val="24"/>
          <w:lang w:val="cs-CZ"/>
        </w:rPr>
        <w:t xml:space="preserve">ájemci plný a nerušený výkon práv spojených s užíváním </w:t>
      </w:r>
      <w:r>
        <w:rPr>
          <w:sz w:val="24"/>
          <w:szCs w:val="24"/>
          <w:lang w:val="cs-CZ"/>
        </w:rPr>
        <w:t>p</w:t>
      </w:r>
      <w:r w:rsidRPr="00555F72">
        <w:rPr>
          <w:sz w:val="24"/>
          <w:szCs w:val="24"/>
          <w:lang w:val="cs-CZ"/>
        </w:rPr>
        <w:t>ředmětu nájmu</w:t>
      </w:r>
      <w:r>
        <w:rPr>
          <w:sz w:val="24"/>
          <w:szCs w:val="24"/>
          <w:lang w:val="cs-CZ"/>
        </w:rPr>
        <w:t>;</w:t>
      </w:r>
    </w:p>
    <w:p w14:paraId="33AEA6F8" w14:textId="77777777" w:rsidR="00555F72" w:rsidRPr="00555F72" w:rsidRDefault="00555F72" w:rsidP="00555F72">
      <w:pPr>
        <w:pStyle w:val="AOHead3"/>
        <w:numPr>
          <w:ilvl w:val="2"/>
          <w:numId w:val="43"/>
        </w:numPr>
        <w:tabs>
          <w:tab w:val="clear" w:pos="1440"/>
        </w:tabs>
        <w:adjustRightInd w:val="0"/>
        <w:spacing w:before="0" w:after="120" w:line="240" w:lineRule="auto"/>
        <w:ind w:left="1276" w:hanging="283"/>
        <w:rPr>
          <w:sz w:val="24"/>
          <w:szCs w:val="24"/>
          <w:lang w:val="cs-CZ"/>
        </w:rPr>
      </w:pPr>
      <w:r w:rsidRPr="00555F72">
        <w:rPr>
          <w:sz w:val="24"/>
          <w:szCs w:val="24"/>
          <w:lang w:val="cs-CZ"/>
        </w:rPr>
        <w:t xml:space="preserve">odstranit závady bránící řádnému užívání </w:t>
      </w:r>
      <w:r>
        <w:rPr>
          <w:sz w:val="24"/>
          <w:szCs w:val="24"/>
          <w:lang w:val="cs-CZ"/>
        </w:rPr>
        <w:t>p</w:t>
      </w:r>
      <w:r w:rsidRPr="00555F72">
        <w:rPr>
          <w:sz w:val="24"/>
          <w:szCs w:val="24"/>
          <w:lang w:val="cs-CZ"/>
        </w:rPr>
        <w:t xml:space="preserve">ředmětu nájmu, a to bez zbytečného odkladu od doby, kdy se o jejich existenci </w:t>
      </w:r>
      <w:r>
        <w:rPr>
          <w:sz w:val="24"/>
          <w:szCs w:val="24"/>
          <w:lang w:val="cs-CZ"/>
        </w:rPr>
        <w:t>p</w:t>
      </w:r>
      <w:r w:rsidRPr="00555F72">
        <w:rPr>
          <w:sz w:val="24"/>
          <w:szCs w:val="24"/>
          <w:lang w:val="cs-CZ"/>
        </w:rPr>
        <w:t>ronajímatel dozvěděl</w:t>
      </w:r>
      <w:r>
        <w:rPr>
          <w:sz w:val="24"/>
          <w:szCs w:val="24"/>
          <w:lang w:val="cs-CZ"/>
        </w:rPr>
        <w:t>.</w:t>
      </w:r>
      <w:r w:rsidRPr="00555F72">
        <w:rPr>
          <w:sz w:val="24"/>
          <w:szCs w:val="24"/>
          <w:lang w:val="cs-CZ"/>
        </w:rPr>
        <w:t xml:space="preserve"> </w:t>
      </w:r>
    </w:p>
    <w:p w14:paraId="4E485980" w14:textId="77777777" w:rsidR="00555F72" w:rsidRPr="00555F72" w:rsidRDefault="00555F72" w:rsidP="00555F72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 xml:space="preserve">Nájemce je oprávněn nerušeně užívat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55F72">
        <w:rPr>
          <w:rFonts w:ascii="Times New Roman" w:hAnsi="Times New Roman" w:cs="Times New Roman"/>
          <w:sz w:val="24"/>
          <w:szCs w:val="24"/>
        </w:rPr>
        <w:t xml:space="preserve">ředmět nájmu pouze v souladu s účelem dle této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F72">
        <w:rPr>
          <w:rFonts w:ascii="Times New Roman" w:hAnsi="Times New Roman" w:cs="Times New Roman"/>
          <w:sz w:val="24"/>
          <w:szCs w:val="24"/>
        </w:rPr>
        <w:t xml:space="preserve">mlouvy a neužívat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55F72">
        <w:rPr>
          <w:rFonts w:ascii="Times New Roman" w:hAnsi="Times New Roman" w:cs="Times New Roman"/>
          <w:sz w:val="24"/>
          <w:szCs w:val="24"/>
        </w:rPr>
        <w:t>ředmět nájmu způsobem, kdy by docházelo k jeho poškozování nad rámec běžného opotřebení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E626F" w14:textId="77777777" w:rsidR="00527426" w:rsidRPr="00555F72" w:rsidRDefault="00555F72" w:rsidP="00555F72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P</w:t>
      </w:r>
      <w:r w:rsidR="00527426" w:rsidRPr="00555F72">
        <w:rPr>
          <w:rFonts w:ascii="Times New Roman" w:hAnsi="Times New Roman" w:cs="Times New Roman"/>
          <w:sz w:val="24"/>
          <w:szCs w:val="24"/>
        </w:rPr>
        <w:t>ronajímané zařízení bude provozováno v souladu s provozním a návštěvním řádem koupaliště.</w:t>
      </w:r>
    </w:p>
    <w:p w14:paraId="7F331B7B" w14:textId="77777777" w:rsidR="00527426" w:rsidRDefault="00483CCA" w:rsidP="004216D9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Pronajímané zařízení bude provozováno celoročně</w:t>
      </w:r>
      <w:r w:rsidR="002513A7" w:rsidRPr="002513A7">
        <w:rPr>
          <w:rFonts w:ascii="Times New Roman" w:hAnsi="Times New Roman" w:cs="Times New Roman"/>
          <w:sz w:val="24"/>
          <w:szCs w:val="24"/>
        </w:rPr>
        <w:t xml:space="preserve">. Mimo </w:t>
      </w:r>
      <w:r w:rsidR="00527426" w:rsidRPr="002513A7">
        <w:rPr>
          <w:rFonts w:ascii="Times New Roman" w:hAnsi="Times New Roman" w:cs="Times New Roman"/>
          <w:sz w:val="24"/>
          <w:szCs w:val="24"/>
        </w:rPr>
        <w:t xml:space="preserve">otevírací dobu koupaliště odpovídá za bezpečnost v areálu koupaliště nájemce pronajímaného zařízení. </w:t>
      </w:r>
    </w:p>
    <w:p w14:paraId="66B231BF" w14:textId="77777777" w:rsidR="002513A7" w:rsidRPr="002513A7" w:rsidRDefault="002513A7" w:rsidP="002513A7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lastRenderedPageBreak/>
        <w:t>Pronajímané zařízení bude mít minimálně po dobu koupací sezóny otevírací dobu v souladu s otevírací dobou koupaliště, tj.: v koupací sezóně denně minimálně dle otevírací doby koupaliště.</w:t>
      </w:r>
    </w:p>
    <w:p w14:paraId="5D2B5429" w14:textId="77777777" w:rsidR="005D4E9D" w:rsidRPr="005D4E9D" w:rsidRDefault="005D4E9D" w:rsidP="004216D9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E9D">
        <w:rPr>
          <w:rFonts w:ascii="Times New Roman" w:hAnsi="Times New Roman" w:cs="Times New Roman"/>
          <w:sz w:val="24"/>
          <w:szCs w:val="24"/>
        </w:rPr>
        <w:t>Nájemce je povinen v</w:t>
      </w:r>
      <w:r>
        <w:rPr>
          <w:rFonts w:ascii="Times New Roman" w:hAnsi="Times New Roman" w:cs="Times New Roman"/>
          <w:sz w:val="24"/>
          <w:szCs w:val="24"/>
        </w:rPr>
        <w:t xml:space="preserve">e všech </w:t>
      </w:r>
      <w:r w:rsidRPr="005D4E9D">
        <w:rPr>
          <w:rFonts w:ascii="Times New Roman" w:hAnsi="Times New Roman" w:cs="Times New Roman"/>
          <w:sz w:val="24"/>
          <w:szCs w:val="24"/>
        </w:rPr>
        <w:t>pronajatých prostor</w:t>
      </w:r>
      <w:r w:rsidR="00E04CD0">
        <w:rPr>
          <w:rFonts w:ascii="Times New Roman" w:hAnsi="Times New Roman" w:cs="Times New Roman"/>
          <w:sz w:val="24"/>
          <w:szCs w:val="24"/>
        </w:rPr>
        <w:t>á</w:t>
      </w:r>
      <w:r w:rsidRPr="005D4E9D">
        <w:rPr>
          <w:rFonts w:ascii="Times New Roman" w:hAnsi="Times New Roman" w:cs="Times New Roman"/>
          <w:sz w:val="24"/>
          <w:szCs w:val="24"/>
        </w:rPr>
        <w:t>ch udržovat pořádek</w:t>
      </w:r>
      <w:r w:rsidR="00C47A76">
        <w:rPr>
          <w:rFonts w:ascii="Times New Roman" w:hAnsi="Times New Roman" w:cs="Times New Roman"/>
          <w:sz w:val="24"/>
          <w:szCs w:val="24"/>
        </w:rPr>
        <w:t xml:space="preserve"> a čistotu.</w:t>
      </w:r>
    </w:p>
    <w:p w14:paraId="624898B0" w14:textId="77777777" w:rsidR="00483CCA" w:rsidRPr="00483CCA" w:rsidRDefault="00483CCA" w:rsidP="004216D9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CCA">
        <w:rPr>
          <w:rFonts w:ascii="Times New Roman" w:hAnsi="Times New Roman" w:cs="Times New Roman"/>
          <w:sz w:val="24"/>
          <w:szCs w:val="24"/>
        </w:rPr>
        <w:t>Za kontrolu a technické zabezpečení čisté zóny proti neoprávněnému vstupu odpovídá nájemce (pokud otevírací doba bude odlišná od provozní doby dané provozním a návštěvním řádem koupaliště – tj. v případě, že otevírací doba bude před otevřením koupaliště a po zavření koupaliště).</w:t>
      </w:r>
    </w:p>
    <w:p w14:paraId="16167214" w14:textId="77777777" w:rsidR="00527426" w:rsidRPr="005D4E9D" w:rsidRDefault="00483CCA" w:rsidP="004216D9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CCA">
        <w:rPr>
          <w:rFonts w:ascii="Times New Roman" w:hAnsi="Times New Roman" w:cs="Times New Roman"/>
          <w:sz w:val="24"/>
          <w:szCs w:val="24"/>
        </w:rPr>
        <w:t>Nájemce</w:t>
      </w:r>
      <w:r w:rsidR="00527426" w:rsidRPr="00483CCA">
        <w:rPr>
          <w:rFonts w:ascii="Times New Roman" w:hAnsi="Times New Roman" w:cs="Times New Roman"/>
          <w:sz w:val="24"/>
          <w:szCs w:val="24"/>
        </w:rPr>
        <w:t xml:space="preserve"> </w:t>
      </w:r>
      <w:r w:rsidR="00C47A76">
        <w:rPr>
          <w:rFonts w:ascii="Times New Roman" w:hAnsi="Times New Roman" w:cs="Times New Roman"/>
          <w:sz w:val="24"/>
          <w:szCs w:val="24"/>
        </w:rPr>
        <w:t>se zavazuje</w:t>
      </w:r>
      <w:r w:rsidR="00527426" w:rsidRPr="00483CCA">
        <w:rPr>
          <w:rFonts w:ascii="Times New Roman" w:hAnsi="Times New Roman" w:cs="Times New Roman"/>
          <w:sz w:val="24"/>
          <w:szCs w:val="24"/>
        </w:rPr>
        <w:t xml:space="preserve">, že </w:t>
      </w:r>
      <w:r w:rsidR="00C47A76">
        <w:rPr>
          <w:rFonts w:ascii="Times New Roman" w:hAnsi="Times New Roman" w:cs="Times New Roman"/>
          <w:sz w:val="24"/>
          <w:szCs w:val="24"/>
        </w:rPr>
        <w:t xml:space="preserve">bude </w:t>
      </w:r>
      <w:r w:rsidR="00527426" w:rsidRPr="00483CCA">
        <w:rPr>
          <w:rFonts w:ascii="Times New Roman" w:hAnsi="Times New Roman" w:cs="Times New Roman"/>
          <w:sz w:val="24"/>
          <w:szCs w:val="24"/>
        </w:rPr>
        <w:t xml:space="preserve">z bezpečnostních důvodů v prostoru koupaliště </w:t>
      </w:r>
      <w:r w:rsidR="00C47A76">
        <w:rPr>
          <w:rFonts w:ascii="Times New Roman" w:hAnsi="Times New Roman" w:cs="Times New Roman"/>
          <w:sz w:val="24"/>
          <w:szCs w:val="24"/>
        </w:rPr>
        <w:t>p</w:t>
      </w:r>
      <w:r w:rsidR="00527426" w:rsidRPr="00483CCA">
        <w:rPr>
          <w:rFonts w:ascii="Times New Roman" w:hAnsi="Times New Roman" w:cs="Times New Roman"/>
          <w:sz w:val="24"/>
          <w:szCs w:val="24"/>
        </w:rPr>
        <w:t xml:space="preserve">oužívat výhradně plastové nebo nerozbitné </w:t>
      </w:r>
      <w:r w:rsidR="00527426" w:rsidRPr="005D4E9D">
        <w:rPr>
          <w:rFonts w:ascii="Times New Roman" w:hAnsi="Times New Roman" w:cs="Times New Roman"/>
          <w:sz w:val="24"/>
          <w:szCs w:val="24"/>
        </w:rPr>
        <w:t>nádobí a obaly.</w:t>
      </w:r>
    </w:p>
    <w:p w14:paraId="76233072" w14:textId="77777777" w:rsidR="00527426" w:rsidRDefault="00527426" w:rsidP="004216D9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C57">
        <w:rPr>
          <w:rFonts w:ascii="Times New Roman" w:hAnsi="Times New Roman" w:cs="Times New Roman"/>
          <w:sz w:val="24"/>
          <w:szCs w:val="24"/>
        </w:rPr>
        <w:t xml:space="preserve">Venkovní prostory 1.27, 1.28 </w:t>
      </w:r>
      <w:r w:rsidR="00C21EA8" w:rsidRPr="00A95C57">
        <w:rPr>
          <w:rFonts w:ascii="Times New Roman" w:hAnsi="Times New Roman" w:cs="Times New Roman"/>
          <w:sz w:val="24"/>
          <w:szCs w:val="24"/>
        </w:rPr>
        <w:t>jsou</w:t>
      </w:r>
      <w:r w:rsidRPr="00A95C57">
        <w:rPr>
          <w:rFonts w:ascii="Times New Roman" w:hAnsi="Times New Roman" w:cs="Times New Roman"/>
          <w:sz w:val="24"/>
          <w:szCs w:val="24"/>
        </w:rPr>
        <w:t xml:space="preserve"> pronajaty za podmínky trvalého zajištění vstupu do </w:t>
      </w:r>
      <w:r w:rsidR="00C21EA8" w:rsidRPr="00A95C57">
        <w:rPr>
          <w:rFonts w:ascii="Times New Roman" w:hAnsi="Times New Roman" w:cs="Times New Roman"/>
          <w:sz w:val="24"/>
          <w:szCs w:val="24"/>
        </w:rPr>
        <w:t xml:space="preserve">ostatních </w:t>
      </w:r>
      <w:r w:rsidRPr="00A95C57">
        <w:rPr>
          <w:rFonts w:ascii="Times New Roman" w:hAnsi="Times New Roman" w:cs="Times New Roman"/>
          <w:sz w:val="24"/>
          <w:szCs w:val="24"/>
        </w:rPr>
        <w:t>provozních prostor pronajímatele a udržování pořádku v prostorách 1.27, 1.28.</w:t>
      </w:r>
    </w:p>
    <w:p w14:paraId="3F0674AF" w14:textId="77777777" w:rsidR="002513A7" w:rsidRDefault="00A95C57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Sociální zázemí pro veřejnost: místnosti 1.19 – 1.26 jsou mimo koupací sezónu součástí pronajímaných prostor. V tomto období je nájemce zodpovědný za jejich úklid a sanitaci, toto se týká také přilehlých prostor vstupu do areálu koupaliště a zásobovacího prostoru před provozovnou občerstvení (před areálem koupaliště).</w:t>
      </w:r>
    </w:p>
    <w:p w14:paraId="75B72D5F" w14:textId="77777777" w:rsidR="002513A7" w:rsidRDefault="00527426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bude oprávněn používat společný sklad kontejnerů pro odpadky, likvidac</w:t>
      </w:r>
      <w:r w:rsidR="00E04CD0">
        <w:rPr>
          <w:rFonts w:ascii="Times New Roman" w:hAnsi="Times New Roman" w:cs="Times New Roman"/>
          <w:sz w:val="24"/>
          <w:szCs w:val="24"/>
        </w:rPr>
        <w:t>i</w:t>
      </w:r>
      <w:r w:rsidRPr="002513A7">
        <w:rPr>
          <w:rFonts w:ascii="Times New Roman" w:hAnsi="Times New Roman" w:cs="Times New Roman"/>
          <w:sz w:val="24"/>
          <w:szCs w:val="24"/>
        </w:rPr>
        <w:t xml:space="preserve"> odpadů zajistí T</w:t>
      </w:r>
      <w:r w:rsidR="00C21EA8" w:rsidRPr="002513A7">
        <w:rPr>
          <w:rFonts w:ascii="Times New Roman" w:hAnsi="Times New Roman" w:cs="Times New Roman"/>
          <w:sz w:val="24"/>
          <w:szCs w:val="24"/>
        </w:rPr>
        <w:t>echnické služby</w:t>
      </w:r>
      <w:r w:rsidRPr="002513A7">
        <w:rPr>
          <w:rFonts w:ascii="Times New Roman" w:hAnsi="Times New Roman" w:cs="Times New Roman"/>
          <w:sz w:val="24"/>
          <w:szCs w:val="24"/>
        </w:rPr>
        <w:t xml:space="preserve"> města Nový Bydžov na základě samostatné smlouvy s nájemcem.</w:t>
      </w:r>
    </w:p>
    <w:p w14:paraId="0F548083" w14:textId="77777777" w:rsidR="002513A7" w:rsidRDefault="00527426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je povinen zabezpečit všechny akce (kulturní, sportovní či společenské), pořádané v prostor</w:t>
      </w:r>
      <w:r w:rsidR="00E04CD0">
        <w:rPr>
          <w:rFonts w:ascii="Times New Roman" w:hAnsi="Times New Roman" w:cs="Times New Roman"/>
          <w:sz w:val="24"/>
          <w:szCs w:val="24"/>
        </w:rPr>
        <w:t>á</w:t>
      </w:r>
      <w:r w:rsidRPr="002513A7">
        <w:rPr>
          <w:rFonts w:ascii="Times New Roman" w:hAnsi="Times New Roman" w:cs="Times New Roman"/>
          <w:sz w:val="24"/>
          <w:szCs w:val="24"/>
        </w:rPr>
        <w:t xml:space="preserve">ch koupaliště, které jsou organizované vlastníkem objektu městem Nový Bydžov, v předem sjednaných termínech. </w:t>
      </w:r>
      <w:r w:rsidR="00A95C57" w:rsidRPr="002513A7">
        <w:rPr>
          <w:rFonts w:ascii="Times New Roman" w:hAnsi="Times New Roman" w:cs="Times New Roman"/>
          <w:sz w:val="24"/>
          <w:szCs w:val="24"/>
        </w:rPr>
        <w:t xml:space="preserve"> Akce města Nový Bydžov mají vždy přednost před akcemi nájemce.</w:t>
      </w:r>
    </w:p>
    <w:p w14:paraId="37D2E3C1" w14:textId="77777777" w:rsidR="002513A7" w:rsidRDefault="00527426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je oprávněn organizovat hudební produkce v areálu koupaliště</w:t>
      </w:r>
      <w:r w:rsidR="00A95C57" w:rsidRPr="002513A7">
        <w:rPr>
          <w:rFonts w:ascii="Times New Roman" w:hAnsi="Times New Roman" w:cs="Times New Roman"/>
          <w:sz w:val="24"/>
          <w:szCs w:val="24"/>
        </w:rPr>
        <w:t xml:space="preserve"> po předchozí konzultaci s vlastníkem prostor</w:t>
      </w:r>
      <w:r w:rsidR="00E04CD0">
        <w:rPr>
          <w:rFonts w:ascii="Times New Roman" w:hAnsi="Times New Roman" w:cs="Times New Roman"/>
          <w:sz w:val="24"/>
          <w:szCs w:val="24"/>
        </w:rPr>
        <w:t xml:space="preserve"> a po odsouhlasení vlastníkem prostor</w:t>
      </w:r>
      <w:r w:rsidR="00A95C57" w:rsidRPr="002513A7">
        <w:rPr>
          <w:rFonts w:ascii="Times New Roman" w:hAnsi="Times New Roman" w:cs="Times New Roman"/>
          <w:sz w:val="24"/>
          <w:szCs w:val="24"/>
        </w:rPr>
        <w:t>,</w:t>
      </w:r>
      <w:r w:rsidRPr="002513A7">
        <w:rPr>
          <w:rFonts w:ascii="Times New Roman" w:hAnsi="Times New Roman" w:cs="Times New Roman"/>
          <w:sz w:val="24"/>
          <w:szCs w:val="24"/>
        </w:rPr>
        <w:t xml:space="preserve"> při splnění </w:t>
      </w:r>
      <w:r w:rsidR="00C21EA8" w:rsidRPr="002513A7">
        <w:rPr>
          <w:rFonts w:ascii="Times New Roman" w:hAnsi="Times New Roman" w:cs="Times New Roman"/>
          <w:sz w:val="24"/>
          <w:szCs w:val="24"/>
        </w:rPr>
        <w:t xml:space="preserve">podmínek </w:t>
      </w:r>
      <w:r w:rsidR="00C47A76" w:rsidRPr="002513A7">
        <w:rPr>
          <w:rFonts w:ascii="Times New Roman" w:hAnsi="Times New Roman" w:cs="Times New Roman"/>
          <w:sz w:val="24"/>
          <w:szCs w:val="24"/>
        </w:rPr>
        <w:t>této Nájemní smlouvy</w:t>
      </w:r>
      <w:r w:rsidR="00C21EA8" w:rsidRPr="002513A7">
        <w:rPr>
          <w:rFonts w:ascii="Times New Roman" w:hAnsi="Times New Roman" w:cs="Times New Roman"/>
          <w:sz w:val="24"/>
          <w:szCs w:val="24"/>
        </w:rPr>
        <w:t xml:space="preserve">, zejména </w:t>
      </w:r>
      <w:r w:rsidRPr="002513A7">
        <w:rPr>
          <w:rFonts w:ascii="Times New Roman" w:hAnsi="Times New Roman" w:cs="Times New Roman"/>
          <w:sz w:val="24"/>
          <w:szCs w:val="24"/>
        </w:rPr>
        <w:t xml:space="preserve">bodu </w:t>
      </w:r>
      <w:r w:rsidR="002513A7">
        <w:rPr>
          <w:rFonts w:ascii="Times New Roman" w:hAnsi="Times New Roman" w:cs="Times New Roman"/>
          <w:sz w:val="24"/>
          <w:szCs w:val="24"/>
        </w:rPr>
        <w:t>8</w:t>
      </w:r>
      <w:r w:rsidRPr="002513A7">
        <w:rPr>
          <w:rFonts w:ascii="Times New Roman" w:hAnsi="Times New Roman" w:cs="Times New Roman"/>
          <w:sz w:val="24"/>
          <w:szCs w:val="24"/>
        </w:rPr>
        <w:t>) těchto podmínek</w:t>
      </w:r>
      <w:r w:rsidR="00A95C57" w:rsidRPr="002513A7">
        <w:rPr>
          <w:rFonts w:ascii="Times New Roman" w:hAnsi="Times New Roman" w:cs="Times New Roman"/>
          <w:sz w:val="24"/>
          <w:szCs w:val="24"/>
        </w:rPr>
        <w:t xml:space="preserve"> a zachování zásad dodržování bezpečnostních opatření</w:t>
      </w:r>
      <w:r w:rsidRPr="002513A7">
        <w:rPr>
          <w:rFonts w:ascii="Times New Roman" w:hAnsi="Times New Roman" w:cs="Times New Roman"/>
          <w:sz w:val="24"/>
          <w:szCs w:val="24"/>
        </w:rPr>
        <w:t>.</w:t>
      </w:r>
    </w:p>
    <w:p w14:paraId="30782580" w14:textId="77777777" w:rsidR="002513A7" w:rsidRDefault="00527426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bude mít uzavřeno pojištění provozovny</w:t>
      </w:r>
      <w:r w:rsidR="00A95C57" w:rsidRPr="002513A7">
        <w:rPr>
          <w:rFonts w:ascii="Times New Roman" w:hAnsi="Times New Roman" w:cs="Times New Roman"/>
          <w:sz w:val="24"/>
          <w:szCs w:val="24"/>
        </w:rPr>
        <w:t xml:space="preserve"> z hlediska případné škody vzniklé provozem nebo porušením povinností, dle bližších pokynů pojišťovacího ústavu. Pojištění objektu</w:t>
      </w:r>
      <w:r w:rsidR="00E04CD0">
        <w:rPr>
          <w:rFonts w:ascii="Times New Roman" w:hAnsi="Times New Roman" w:cs="Times New Roman"/>
          <w:sz w:val="24"/>
          <w:szCs w:val="24"/>
        </w:rPr>
        <w:t xml:space="preserve"> č. p. 1428</w:t>
      </w:r>
      <w:r w:rsidR="00A95C57" w:rsidRPr="002513A7">
        <w:rPr>
          <w:rFonts w:ascii="Times New Roman" w:hAnsi="Times New Roman" w:cs="Times New Roman"/>
          <w:sz w:val="24"/>
          <w:szCs w:val="24"/>
        </w:rPr>
        <w:t>, ve kterém se nachází pronajaté prostory, je věcí pronajímatele.</w:t>
      </w:r>
    </w:p>
    <w:p w14:paraId="0C4376CC" w14:textId="77777777" w:rsidR="002513A7" w:rsidRDefault="00527426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 xml:space="preserve">Pronajímatel je oprávněn provádět roční inventuru a kontrolu </w:t>
      </w:r>
      <w:r w:rsidR="00A95C57" w:rsidRPr="002513A7">
        <w:rPr>
          <w:rFonts w:ascii="Times New Roman" w:hAnsi="Times New Roman" w:cs="Times New Roman"/>
          <w:sz w:val="24"/>
          <w:szCs w:val="24"/>
        </w:rPr>
        <w:t>skutečného</w:t>
      </w:r>
      <w:r w:rsidRPr="002513A7">
        <w:rPr>
          <w:rFonts w:ascii="Times New Roman" w:hAnsi="Times New Roman" w:cs="Times New Roman"/>
          <w:sz w:val="24"/>
          <w:szCs w:val="24"/>
        </w:rPr>
        <w:t xml:space="preserve"> stavu pronajímaného zařízení. </w:t>
      </w:r>
      <w:r w:rsidR="00A95C57" w:rsidRPr="002513A7">
        <w:rPr>
          <w:rFonts w:ascii="Times New Roman" w:hAnsi="Times New Roman" w:cs="Times New Roman"/>
          <w:sz w:val="24"/>
          <w:szCs w:val="24"/>
        </w:rPr>
        <w:t>O provedení roční inventury si požádá nájemce do 30 dnů od ukončení kalendářního roku. Součástí roční inventury bude i vyhodnocení stavu pronajímaných movitých věcí</w:t>
      </w:r>
      <w:r w:rsidR="004216D9" w:rsidRPr="002513A7">
        <w:rPr>
          <w:rFonts w:ascii="Times New Roman" w:hAnsi="Times New Roman" w:cs="Times New Roman"/>
          <w:sz w:val="24"/>
          <w:szCs w:val="24"/>
        </w:rPr>
        <w:t xml:space="preserve"> (vybavení dle článku II. </w:t>
      </w:r>
      <w:r w:rsidR="00C47A76" w:rsidRPr="002513A7">
        <w:rPr>
          <w:rFonts w:ascii="Times New Roman" w:hAnsi="Times New Roman" w:cs="Times New Roman"/>
          <w:sz w:val="24"/>
          <w:szCs w:val="24"/>
        </w:rPr>
        <w:t>t</w:t>
      </w:r>
      <w:r w:rsidR="004216D9" w:rsidRPr="002513A7">
        <w:rPr>
          <w:rFonts w:ascii="Times New Roman" w:hAnsi="Times New Roman" w:cs="Times New Roman"/>
          <w:sz w:val="24"/>
          <w:szCs w:val="24"/>
        </w:rPr>
        <w:t xml:space="preserve">éto smlouvy). </w:t>
      </w:r>
      <w:r w:rsidRPr="002513A7">
        <w:rPr>
          <w:rFonts w:ascii="Times New Roman" w:hAnsi="Times New Roman" w:cs="Times New Roman"/>
          <w:sz w:val="24"/>
          <w:szCs w:val="24"/>
        </w:rPr>
        <w:t>Případné závady mohou být důvodem k předčasnému ukončení nájemní smlouvy.</w:t>
      </w:r>
    </w:p>
    <w:p w14:paraId="133114AD" w14:textId="77777777" w:rsidR="002513A7" w:rsidRDefault="008B5E50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Pokud bud</w:t>
      </w:r>
      <w:r w:rsidR="00323601" w:rsidRPr="002513A7">
        <w:rPr>
          <w:rFonts w:ascii="Times New Roman" w:hAnsi="Times New Roman" w:cs="Times New Roman"/>
          <w:sz w:val="24"/>
          <w:szCs w:val="24"/>
        </w:rPr>
        <w:t>ou pronajaté prostory nebo</w:t>
      </w:r>
      <w:r w:rsidRPr="002513A7">
        <w:rPr>
          <w:rFonts w:ascii="Times New Roman" w:hAnsi="Times New Roman" w:cs="Times New Roman"/>
          <w:sz w:val="24"/>
          <w:szCs w:val="24"/>
        </w:rPr>
        <w:t xml:space="preserve"> vybavení při ukončení nájemního vztahu předán</w:t>
      </w:r>
      <w:r w:rsidR="00323601" w:rsidRPr="002513A7">
        <w:rPr>
          <w:rFonts w:ascii="Times New Roman" w:hAnsi="Times New Roman" w:cs="Times New Roman"/>
          <w:sz w:val="24"/>
          <w:szCs w:val="24"/>
        </w:rPr>
        <w:t xml:space="preserve">y zpět pronajímateli poškozené či </w:t>
      </w:r>
      <w:r w:rsidRPr="002513A7">
        <w:rPr>
          <w:rFonts w:ascii="Times New Roman" w:hAnsi="Times New Roman" w:cs="Times New Roman"/>
          <w:sz w:val="24"/>
          <w:szCs w:val="24"/>
        </w:rPr>
        <w:t>neúplné</w:t>
      </w:r>
      <w:r w:rsidR="00323601" w:rsidRPr="002513A7">
        <w:rPr>
          <w:rFonts w:ascii="Times New Roman" w:hAnsi="Times New Roman" w:cs="Times New Roman"/>
          <w:sz w:val="24"/>
          <w:szCs w:val="24"/>
        </w:rPr>
        <w:t>,</w:t>
      </w:r>
      <w:r w:rsidRPr="002513A7">
        <w:rPr>
          <w:rFonts w:ascii="Times New Roman" w:hAnsi="Times New Roman" w:cs="Times New Roman"/>
          <w:sz w:val="24"/>
          <w:szCs w:val="24"/>
        </w:rPr>
        <w:t xml:space="preserve"> nebo při ročních inventurách pronajímatel zjistí </w:t>
      </w:r>
      <w:r w:rsidR="00C47A76" w:rsidRPr="002513A7">
        <w:rPr>
          <w:rFonts w:ascii="Times New Roman" w:hAnsi="Times New Roman" w:cs="Times New Roman"/>
          <w:sz w:val="24"/>
          <w:szCs w:val="24"/>
        </w:rPr>
        <w:t xml:space="preserve">poškození pronajatých prostor, </w:t>
      </w:r>
      <w:r w:rsidRPr="002513A7">
        <w:rPr>
          <w:rFonts w:ascii="Times New Roman" w:hAnsi="Times New Roman" w:cs="Times New Roman"/>
          <w:sz w:val="24"/>
          <w:szCs w:val="24"/>
        </w:rPr>
        <w:t>technické poškození nebo ztrátu zařízení</w:t>
      </w:r>
      <w:r w:rsidR="00323601" w:rsidRPr="002513A7">
        <w:rPr>
          <w:rFonts w:ascii="Times New Roman" w:hAnsi="Times New Roman" w:cs="Times New Roman"/>
          <w:sz w:val="24"/>
          <w:szCs w:val="24"/>
        </w:rPr>
        <w:t xml:space="preserve"> (vybavení)</w:t>
      </w:r>
      <w:r w:rsidRPr="002513A7">
        <w:rPr>
          <w:rFonts w:ascii="Times New Roman" w:hAnsi="Times New Roman" w:cs="Times New Roman"/>
          <w:sz w:val="24"/>
          <w:szCs w:val="24"/>
        </w:rPr>
        <w:t>, bude požadován</w:t>
      </w:r>
      <w:r w:rsidR="00323601" w:rsidRPr="002513A7">
        <w:rPr>
          <w:rFonts w:ascii="Times New Roman" w:hAnsi="Times New Roman" w:cs="Times New Roman"/>
          <w:sz w:val="24"/>
          <w:szCs w:val="24"/>
        </w:rPr>
        <w:t xml:space="preserve">a náprava – odstranění závad, příp. </w:t>
      </w:r>
      <w:r w:rsidRPr="002513A7">
        <w:rPr>
          <w:rFonts w:ascii="Times New Roman" w:hAnsi="Times New Roman" w:cs="Times New Roman"/>
          <w:sz w:val="24"/>
          <w:szCs w:val="24"/>
        </w:rPr>
        <w:t xml:space="preserve">doplnění vybavení shodných technických parametrů. Nesplnění </w:t>
      </w:r>
      <w:r w:rsidR="00E04CD0">
        <w:rPr>
          <w:rFonts w:ascii="Times New Roman" w:hAnsi="Times New Roman" w:cs="Times New Roman"/>
          <w:sz w:val="24"/>
          <w:szCs w:val="24"/>
        </w:rPr>
        <w:t xml:space="preserve">této </w:t>
      </w:r>
      <w:r w:rsidRPr="002513A7">
        <w:rPr>
          <w:rFonts w:ascii="Times New Roman" w:hAnsi="Times New Roman" w:cs="Times New Roman"/>
          <w:sz w:val="24"/>
          <w:szCs w:val="24"/>
        </w:rPr>
        <w:t>podmínky je důvodem k odstoupení od smlouvy a řešení této záležitosti právní cestou.</w:t>
      </w:r>
    </w:p>
    <w:p w14:paraId="5CF2FCE6" w14:textId="77777777" w:rsidR="002513A7" w:rsidRDefault="004216D9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je povinen zajišťovat a hradit náklady spojené s obvyklými opravami a údržbou pronajatých prostor, staveb, pozemků a v nich zabudovaných základních zařizovacích předmětů, včetně do pronájmu přenechaných movitých věcí (vybavení).</w:t>
      </w:r>
    </w:p>
    <w:p w14:paraId="70DCEB67" w14:textId="77777777" w:rsidR="002513A7" w:rsidRDefault="00520A75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je povinen plnit všechny povinnosti, které pro něj vyplývají z platných předpisů, zejména předpisů o bezpečnosti a ochraně zdraví při práci, životního prostředí, předpisů hygienických, příslušných technických norem a nařízení</w:t>
      </w:r>
      <w:r w:rsidR="00FC40EB" w:rsidRPr="002513A7">
        <w:rPr>
          <w:rFonts w:ascii="Times New Roman" w:hAnsi="Times New Roman" w:cs="Times New Roman"/>
          <w:sz w:val="24"/>
          <w:szCs w:val="24"/>
        </w:rPr>
        <w:t>, stanovisek orgánů státního dohledu</w:t>
      </w:r>
      <w:r w:rsidRPr="002513A7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663FC52D" w14:textId="77777777" w:rsidR="002513A7" w:rsidRDefault="004216D9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lastRenderedPageBreak/>
        <w:t xml:space="preserve">Nájemce </w:t>
      </w:r>
      <w:r w:rsidR="00520A75" w:rsidRPr="002513A7">
        <w:rPr>
          <w:rFonts w:ascii="Times New Roman" w:hAnsi="Times New Roman" w:cs="Times New Roman"/>
          <w:sz w:val="24"/>
          <w:szCs w:val="24"/>
        </w:rPr>
        <w:t>je povinen</w:t>
      </w:r>
      <w:r w:rsidRPr="002513A7">
        <w:rPr>
          <w:rFonts w:ascii="Times New Roman" w:hAnsi="Times New Roman" w:cs="Times New Roman"/>
          <w:sz w:val="24"/>
          <w:szCs w:val="24"/>
        </w:rPr>
        <w:t xml:space="preserve"> dodržovat předpisy na úseku požární ochrany, zejména dle Zákona</w:t>
      </w:r>
      <w:r w:rsidRPr="002513A7">
        <w:rPr>
          <w:rFonts w:ascii="Times New Roman" w:hAnsi="Times New Roman" w:cs="Times New Roman"/>
          <w:sz w:val="24"/>
          <w:szCs w:val="24"/>
        </w:rPr>
        <w:br/>
        <w:t>č. 133/1985 Sb., Zákona České národní rady o požární ochraně, v platném znění. Pořizování hasicích zařízení včetně jejich revizí si nájemce zabezpečí u oprávněné firmy k dané činnosti vlastním nákladem</w:t>
      </w:r>
      <w:r w:rsidR="00520A75" w:rsidRPr="002513A7">
        <w:rPr>
          <w:rFonts w:ascii="Times New Roman" w:hAnsi="Times New Roman" w:cs="Times New Roman"/>
          <w:sz w:val="24"/>
          <w:szCs w:val="24"/>
        </w:rPr>
        <w:t>.</w:t>
      </w:r>
    </w:p>
    <w:p w14:paraId="377C4BCE" w14:textId="77777777" w:rsidR="002513A7" w:rsidRDefault="004216D9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Nájemce je dále povinen zabezpečovat pravidelné revize elektroinstalace, el. zařízení a el. spotřebičů instalovaných a užívaných v pronajatém prostoru, popř. výchozí revize při jakýchkoliv změnách u těchto el. zařízení a el. spotřebičů.</w:t>
      </w:r>
    </w:p>
    <w:p w14:paraId="3674EC5D" w14:textId="77777777" w:rsidR="008B5E50" w:rsidRPr="002513A7" w:rsidRDefault="004216D9" w:rsidP="002513A7">
      <w:pPr>
        <w:pStyle w:val="Odstavecseseznamem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3A7">
        <w:rPr>
          <w:rFonts w:ascii="Times New Roman" w:hAnsi="Times New Roman" w:cs="Times New Roman"/>
          <w:sz w:val="24"/>
          <w:szCs w:val="24"/>
        </w:rPr>
        <w:t>Veškeré stavební úpravy pronajatých prostor</w:t>
      </w:r>
      <w:r w:rsidR="008B5E50" w:rsidRPr="002513A7">
        <w:rPr>
          <w:rFonts w:ascii="Times New Roman" w:hAnsi="Times New Roman" w:cs="Times New Roman"/>
          <w:sz w:val="24"/>
          <w:szCs w:val="24"/>
        </w:rPr>
        <w:t xml:space="preserve"> bude nájemce provádět na vlastní náklady </w:t>
      </w:r>
      <w:r w:rsidR="00C47A76" w:rsidRPr="002513A7">
        <w:rPr>
          <w:rFonts w:ascii="Times New Roman" w:hAnsi="Times New Roman" w:cs="Times New Roman"/>
          <w:sz w:val="24"/>
          <w:szCs w:val="24"/>
        </w:rPr>
        <w:br/>
      </w:r>
      <w:r w:rsidR="008B5E50" w:rsidRPr="002513A7">
        <w:rPr>
          <w:rFonts w:ascii="Times New Roman" w:hAnsi="Times New Roman" w:cs="Times New Roman"/>
          <w:sz w:val="24"/>
          <w:szCs w:val="24"/>
        </w:rPr>
        <w:t xml:space="preserve">a v souladu s ustanoveními platného stavebního zákona včetně předpisů souvisejících, vše v platném znění, a po předchozím </w:t>
      </w:r>
      <w:r w:rsidR="00C47A76" w:rsidRPr="002513A7">
        <w:rPr>
          <w:rFonts w:ascii="Times New Roman" w:hAnsi="Times New Roman" w:cs="Times New Roman"/>
          <w:sz w:val="24"/>
          <w:szCs w:val="24"/>
        </w:rPr>
        <w:t xml:space="preserve">písemném </w:t>
      </w:r>
      <w:r w:rsidR="008B5E50" w:rsidRPr="002513A7">
        <w:rPr>
          <w:rFonts w:ascii="Times New Roman" w:hAnsi="Times New Roman" w:cs="Times New Roman"/>
          <w:sz w:val="24"/>
          <w:szCs w:val="24"/>
        </w:rPr>
        <w:t>odsouhlasení s pronajímatelem a příslušnými orgány státní správy.</w:t>
      </w:r>
    </w:p>
    <w:p w14:paraId="3E9C6D0C" w14:textId="77777777" w:rsidR="00527426" w:rsidRDefault="00527426" w:rsidP="006F15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2104738" w14:textId="77777777" w:rsidR="006F1516" w:rsidRPr="006F1516" w:rsidRDefault="006F1516" w:rsidP="006F15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516">
        <w:rPr>
          <w:rFonts w:ascii="Times New Roman" w:hAnsi="Times New Roman"/>
          <w:b/>
          <w:sz w:val="28"/>
          <w:szCs w:val="28"/>
        </w:rPr>
        <w:t>Článek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516">
        <w:rPr>
          <w:rFonts w:ascii="Times New Roman" w:hAnsi="Times New Roman"/>
          <w:b/>
          <w:sz w:val="28"/>
          <w:szCs w:val="28"/>
        </w:rPr>
        <w:t>V. – P</w:t>
      </w:r>
      <w:r>
        <w:rPr>
          <w:rFonts w:ascii="Times New Roman" w:hAnsi="Times New Roman"/>
          <w:b/>
          <w:sz w:val="28"/>
          <w:szCs w:val="28"/>
        </w:rPr>
        <w:t xml:space="preserve">latnost </w:t>
      </w:r>
      <w:r w:rsidR="00520A75">
        <w:rPr>
          <w:rFonts w:ascii="Times New Roman" w:hAnsi="Times New Roman"/>
          <w:b/>
          <w:sz w:val="28"/>
          <w:szCs w:val="28"/>
        </w:rPr>
        <w:t xml:space="preserve">a ukončení </w:t>
      </w:r>
      <w:r>
        <w:rPr>
          <w:rFonts w:ascii="Times New Roman" w:hAnsi="Times New Roman"/>
          <w:b/>
          <w:sz w:val="28"/>
          <w:szCs w:val="28"/>
        </w:rPr>
        <w:t>nájemní smlouvy</w:t>
      </w:r>
    </w:p>
    <w:p w14:paraId="1588EB5D" w14:textId="77777777" w:rsidR="0028404C" w:rsidRPr="00F90023" w:rsidRDefault="00527426" w:rsidP="0028404C">
      <w:pPr>
        <w:pStyle w:val="Odstavecseseznamem"/>
        <w:numPr>
          <w:ilvl w:val="0"/>
          <w:numId w:val="3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023">
        <w:rPr>
          <w:rFonts w:ascii="Times New Roman" w:hAnsi="Times New Roman" w:cs="Times New Roman"/>
          <w:b/>
          <w:sz w:val="24"/>
          <w:szCs w:val="24"/>
        </w:rPr>
        <w:t xml:space="preserve">Smlouva </w:t>
      </w:r>
      <w:r w:rsidR="006F1516" w:rsidRPr="00F90023">
        <w:rPr>
          <w:rFonts w:ascii="Times New Roman" w:hAnsi="Times New Roman" w:cs="Times New Roman"/>
          <w:b/>
          <w:sz w:val="24"/>
          <w:szCs w:val="24"/>
        </w:rPr>
        <w:t>je</w:t>
      </w:r>
      <w:r w:rsidRPr="00F90023">
        <w:rPr>
          <w:rFonts w:ascii="Times New Roman" w:hAnsi="Times New Roman" w:cs="Times New Roman"/>
          <w:b/>
          <w:sz w:val="24"/>
          <w:szCs w:val="24"/>
        </w:rPr>
        <w:t xml:space="preserve"> sjednána na dobu </w:t>
      </w:r>
      <w:r w:rsidR="00C21EA8" w:rsidRPr="00F90023">
        <w:rPr>
          <w:rFonts w:ascii="Times New Roman" w:hAnsi="Times New Roman" w:cs="Times New Roman"/>
          <w:b/>
          <w:sz w:val="24"/>
          <w:szCs w:val="24"/>
        </w:rPr>
        <w:t>ne</w:t>
      </w:r>
      <w:r w:rsidRPr="00F90023">
        <w:rPr>
          <w:rFonts w:ascii="Times New Roman" w:hAnsi="Times New Roman" w:cs="Times New Roman"/>
          <w:b/>
          <w:sz w:val="24"/>
          <w:szCs w:val="24"/>
        </w:rPr>
        <w:t>určitou</w:t>
      </w:r>
      <w:r w:rsidRPr="00F90023">
        <w:rPr>
          <w:rFonts w:ascii="Times New Roman" w:hAnsi="Times New Roman" w:cs="Times New Roman"/>
          <w:sz w:val="24"/>
          <w:szCs w:val="24"/>
        </w:rPr>
        <w:t xml:space="preserve"> při plnění </w:t>
      </w:r>
      <w:r w:rsidR="006F1516" w:rsidRPr="00F90023">
        <w:rPr>
          <w:rFonts w:ascii="Times New Roman" w:hAnsi="Times New Roman" w:cs="Times New Roman"/>
          <w:sz w:val="24"/>
          <w:szCs w:val="24"/>
        </w:rPr>
        <w:t xml:space="preserve">všech </w:t>
      </w:r>
      <w:r w:rsidRPr="00F90023">
        <w:rPr>
          <w:rFonts w:ascii="Times New Roman" w:hAnsi="Times New Roman" w:cs="Times New Roman"/>
          <w:sz w:val="24"/>
          <w:szCs w:val="24"/>
        </w:rPr>
        <w:t>podmínek</w:t>
      </w:r>
      <w:r w:rsidR="00C21EA8" w:rsidRPr="00F90023">
        <w:rPr>
          <w:rFonts w:ascii="Times New Roman" w:hAnsi="Times New Roman" w:cs="Times New Roman"/>
          <w:sz w:val="24"/>
          <w:szCs w:val="24"/>
        </w:rPr>
        <w:t xml:space="preserve"> Smlouvy o nájmu nebytových prostor</w:t>
      </w:r>
      <w:r w:rsidR="006F1516" w:rsidRPr="00F90023">
        <w:rPr>
          <w:rFonts w:ascii="Times New Roman" w:hAnsi="Times New Roman" w:cs="Times New Roman"/>
          <w:sz w:val="24"/>
          <w:szCs w:val="24"/>
        </w:rPr>
        <w:t>.</w:t>
      </w:r>
    </w:p>
    <w:p w14:paraId="40BA1538" w14:textId="77777777" w:rsidR="0028404C" w:rsidRPr="0028404C" w:rsidRDefault="0028404C" w:rsidP="0028404C">
      <w:pPr>
        <w:pStyle w:val="Odstavecseseznamem"/>
        <w:numPr>
          <w:ilvl w:val="0"/>
          <w:numId w:val="3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04C">
        <w:rPr>
          <w:rFonts w:ascii="Times New Roman" w:hAnsi="Times New Roman" w:cs="Times New Roman"/>
          <w:sz w:val="24"/>
          <w:szCs w:val="24"/>
        </w:rPr>
        <w:t xml:space="preserve">Ukončení nájemní smlouvy musí být vždy písemné. </w:t>
      </w:r>
    </w:p>
    <w:p w14:paraId="3DCCD54B" w14:textId="77777777" w:rsidR="00A3353E" w:rsidRPr="0028404C" w:rsidRDefault="00A3353E" w:rsidP="00520A75">
      <w:pPr>
        <w:pStyle w:val="Odstavecseseznamem"/>
        <w:numPr>
          <w:ilvl w:val="0"/>
          <w:numId w:val="3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04C">
        <w:rPr>
          <w:rFonts w:ascii="Times New Roman" w:hAnsi="Times New Roman" w:cs="Times New Roman"/>
          <w:sz w:val="24"/>
          <w:szCs w:val="24"/>
        </w:rPr>
        <w:t>Ukončení nájemní smlouvy lze:</w:t>
      </w:r>
    </w:p>
    <w:p w14:paraId="761F70D0" w14:textId="77777777" w:rsidR="00A3353E" w:rsidRPr="0028404C" w:rsidRDefault="0028404C" w:rsidP="00A3353E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353E" w:rsidRPr="0028404C">
        <w:rPr>
          <w:rFonts w:ascii="Times New Roman" w:hAnsi="Times New Roman" w:cs="Times New Roman"/>
          <w:sz w:val="24"/>
          <w:szCs w:val="24"/>
        </w:rPr>
        <w:t>a základě písemné dohody obou smluvních stran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7E236" w14:textId="77777777" w:rsidR="0028404C" w:rsidRPr="0028404C" w:rsidRDefault="0028404C" w:rsidP="0028404C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8404C">
        <w:rPr>
          <w:rFonts w:ascii="Times New Roman" w:hAnsi="Times New Roman" w:cs="Times New Roman"/>
          <w:sz w:val="24"/>
          <w:szCs w:val="24"/>
        </w:rPr>
        <w:t xml:space="preserve">ednou ze smluvních stran </w:t>
      </w:r>
      <w:r w:rsidR="00A3353E" w:rsidRPr="0028404C">
        <w:rPr>
          <w:rFonts w:ascii="Times New Roman" w:hAnsi="Times New Roman" w:cs="Times New Roman"/>
          <w:sz w:val="24"/>
          <w:szCs w:val="24"/>
        </w:rPr>
        <w:t>ve výpovědní lhůtě</w:t>
      </w:r>
      <w:r w:rsidRPr="0028404C">
        <w:rPr>
          <w:rFonts w:ascii="Times New Roman" w:hAnsi="Times New Roman" w:cs="Times New Roman"/>
          <w:sz w:val="24"/>
          <w:szCs w:val="24"/>
        </w:rPr>
        <w:t xml:space="preserve"> tří měsíců bez uvedení důvodu</w:t>
      </w:r>
      <w:r w:rsidR="00A3353E" w:rsidRPr="00284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4C">
        <w:rPr>
          <w:rFonts w:ascii="Times New Roman" w:hAnsi="Times New Roman" w:cs="Times New Roman"/>
          <w:sz w:val="24"/>
          <w:szCs w:val="24"/>
        </w:rPr>
        <w:t>Výpovědní lhůta začíná běžet prvního dne následujícího kalendářního měsíce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4C">
        <w:rPr>
          <w:rFonts w:ascii="Times New Roman" w:hAnsi="Times New Roman" w:cs="Times New Roman"/>
          <w:sz w:val="24"/>
          <w:szCs w:val="24"/>
        </w:rPr>
        <w:t>ode dne doručení písemného oznámení smluvní straně.</w:t>
      </w:r>
    </w:p>
    <w:p w14:paraId="0DEDF4D5" w14:textId="77777777" w:rsidR="00520A75" w:rsidRPr="0028404C" w:rsidRDefault="00520A75" w:rsidP="00520A75">
      <w:pPr>
        <w:pStyle w:val="Odstavecseseznamem"/>
        <w:numPr>
          <w:ilvl w:val="0"/>
          <w:numId w:val="3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04C">
        <w:rPr>
          <w:rFonts w:ascii="Times New Roman" w:hAnsi="Times New Roman" w:cs="Times New Roman"/>
          <w:sz w:val="24"/>
          <w:szCs w:val="24"/>
        </w:rPr>
        <w:t>Ukončení nájemní smlouvy</w:t>
      </w:r>
      <w:r w:rsidR="00A3353E" w:rsidRPr="0028404C">
        <w:rPr>
          <w:rFonts w:ascii="Times New Roman" w:hAnsi="Times New Roman" w:cs="Times New Roman"/>
          <w:sz w:val="24"/>
          <w:szCs w:val="24"/>
        </w:rPr>
        <w:t xml:space="preserve"> ve výpovědní lhůtě 30 dn</w:t>
      </w:r>
      <w:r w:rsidR="0028404C" w:rsidRPr="0028404C">
        <w:rPr>
          <w:rFonts w:ascii="Times New Roman" w:hAnsi="Times New Roman" w:cs="Times New Roman"/>
          <w:sz w:val="24"/>
          <w:szCs w:val="24"/>
        </w:rPr>
        <w:t>í ode dne doručení písemného oznámení smluvní straně</w:t>
      </w:r>
      <w:r w:rsidRPr="0028404C">
        <w:rPr>
          <w:rFonts w:ascii="Times New Roman" w:hAnsi="Times New Roman" w:cs="Times New Roman"/>
          <w:sz w:val="24"/>
          <w:szCs w:val="24"/>
        </w:rPr>
        <w:t>:</w:t>
      </w:r>
    </w:p>
    <w:p w14:paraId="7CD6403B" w14:textId="77777777" w:rsidR="00520A75" w:rsidRDefault="00A3353E" w:rsidP="00520A75">
      <w:pPr>
        <w:pStyle w:val="Odstavecseseznamem"/>
        <w:numPr>
          <w:ilvl w:val="0"/>
          <w:numId w:val="19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neplnění finančních, platebních, provozních, věcných a ostatních podmínek uvedených v této smlouvě</w:t>
      </w:r>
      <w:r w:rsidR="0028404C">
        <w:rPr>
          <w:rFonts w:ascii="Times New Roman" w:hAnsi="Times New Roman" w:cs="Times New Roman"/>
          <w:sz w:val="24"/>
          <w:szCs w:val="24"/>
        </w:rPr>
        <w:t>;</w:t>
      </w:r>
    </w:p>
    <w:p w14:paraId="426B01C2" w14:textId="77777777" w:rsidR="00A3353E" w:rsidRPr="002513A7" w:rsidRDefault="00A3353E" w:rsidP="002513A7">
      <w:pPr>
        <w:pStyle w:val="Odstavecseseznamem"/>
        <w:numPr>
          <w:ilvl w:val="0"/>
          <w:numId w:val="19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neplnění podmínek uvedených v platné legislativě a předpisech souvisejí</w:t>
      </w:r>
      <w:r w:rsidR="0028404C">
        <w:rPr>
          <w:rFonts w:ascii="Times New Roman" w:hAnsi="Times New Roman" w:cs="Times New Roman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8404C">
        <w:rPr>
          <w:rFonts w:ascii="Times New Roman" w:hAnsi="Times New Roman" w:cs="Times New Roman"/>
          <w:sz w:val="24"/>
          <w:szCs w:val="24"/>
        </w:rPr>
        <w:t>.</w:t>
      </w:r>
    </w:p>
    <w:p w14:paraId="1E2F3FBA" w14:textId="77777777" w:rsidR="0028404C" w:rsidRDefault="0028404C" w:rsidP="00296FE9">
      <w:pPr>
        <w:pStyle w:val="Odstavecseseznamem"/>
        <w:numPr>
          <w:ilvl w:val="0"/>
          <w:numId w:val="34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ukončení nájemní smlouvy dohodou smluvních stran či k ukončení jednou ze smluvních stran</w:t>
      </w:r>
      <w:r w:rsidR="00FC40EB">
        <w:rPr>
          <w:rFonts w:ascii="Times New Roman" w:hAnsi="Times New Roman" w:cs="Times New Roman"/>
          <w:sz w:val="24"/>
          <w:szCs w:val="24"/>
        </w:rPr>
        <w:t xml:space="preserve"> bude provedena za součinnosti obou smluvních stran kontrola stavu pronajatých prostor a vybavení</w:t>
      </w:r>
      <w:r w:rsidR="00555F72">
        <w:rPr>
          <w:rFonts w:ascii="Times New Roman" w:hAnsi="Times New Roman" w:cs="Times New Roman"/>
          <w:sz w:val="24"/>
          <w:szCs w:val="24"/>
        </w:rPr>
        <w:t>, a to nejpozději poslední den doby trvání nájmu</w:t>
      </w:r>
      <w:r w:rsidR="00FC40EB">
        <w:rPr>
          <w:rFonts w:ascii="Times New Roman" w:hAnsi="Times New Roman" w:cs="Times New Roman"/>
          <w:sz w:val="24"/>
          <w:szCs w:val="24"/>
        </w:rPr>
        <w:t xml:space="preserve">. </w:t>
      </w:r>
      <w:r w:rsidR="00555F72">
        <w:rPr>
          <w:rFonts w:ascii="Times New Roman" w:hAnsi="Times New Roman" w:cs="Times New Roman"/>
          <w:sz w:val="24"/>
          <w:szCs w:val="24"/>
        </w:rPr>
        <w:t>Předmět nájmu</w:t>
      </w:r>
      <w:r w:rsidR="00296FE9">
        <w:rPr>
          <w:rFonts w:ascii="Times New Roman" w:hAnsi="Times New Roman" w:cs="Times New Roman"/>
          <w:sz w:val="24"/>
          <w:szCs w:val="24"/>
        </w:rPr>
        <w:t xml:space="preserve"> </w:t>
      </w:r>
      <w:r w:rsidR="00555F72">
        <w:rPr>
          <w:rFonts w:ascii="Times New Roman" w:hAnsi="Times New Roman" w:cs="Times New Roman"/>
          <w:sz w:val="24"/>
          <w:szCs w:val="24"/>
        </w:rPr>
        <w:t xml:space="preserve">bude vyklizen, uklizen a v řádném stavu, s přihlédnutím k běžnému opotřebení, předán </w:t>
      </w:r>
      <w:r w:rsidR="00296FE9">
        <w:rPr>
          <w:rFonts w:ascii="Times New Roman" w:hAnsi="Times New Roman" w:cs="Times New Roman"/>
          <w:sz w:val="24"/>
          <w:szCs w:val="24"/>
        </w:rPr>
        <w:t xml:space="preserve">nájemcem </w:t>
      </w:r>
      <w:r w:rsidR="00555F72">
        <w:rPr>
          <w:rFonts w:ascii="Times New Roman" w:hAnsi="Times New Roman" w:cs="Times New Roman"/>
          <w:sz w:val="24"/>
          <w:szCs w:val="24"/>
        </w:rPr>
        <w:t>zpět pronajímateli.</w:t>
      </w:r>
      <w:r w:rsidR="00296FE9">
        <w:rPr>
          <w:rFonts w:ascii="Times New Roman" w:hAnsi="Times New Roman" w:cs="Times New Roman"/>
          <w:sz w:val="24"/>
          <w:szCs w:val="24"/>
        </w:rPr>
        <w:t xml:space="preserve"> O tomto předání a této kontrole bude sepsán předávací protokol s popisem úplnosti a funkčnosti vybavení, záznamem případných závad a škod atd. </w:t>
      </w:r>
      <w:r w:rsidR="00FC40EB" w:rsidRPr="00296FE9">
        <w:rPr>
          <w:rFonts w:ascii="Times New Roman" w:hAnsi="Times New Roman" w:cs="Times New Roman"/>
          <w:sz w:val="24"/>
          <w:szCs w:val="24"/>
        </w:rPr>
        <w:t>Dále bude provedeno finanční vyúčtování nájemného za příslušné období (do doby ukončení smlouvy).</w:t>
      </w:r>
    </w:p>
    <w:p w14:paraId="15AC8AA7" w14:textId="77777777" w:rsidR="002513A7" w:rsidRPr="00296FE9" w:rsidRDefault="002513A7" w:rsidP="002513A7">
      <w:pPr>
        <w:pStyle w:val="Odstavecseseznamem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4FF878" w14:textId="77777777" w:rsidR="006F1516" w:rsidRPr="006F1516" w:rsidRDefault="006F1516" w:rsidP="006F151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516">
        <w:rPr>
          <w:rFonts w:ascii="Times New Roman" w:hAnsi="Times New Roman"/>
          <w:b/>
          <w:sz w:val="28"/>
          <w:szCs w:val="28"/>
        </w:rPr>
        <w:t>Článek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516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6F1516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Finanční a platební podmínky nájemní smlouvy</w:t>
      </w:r>
    </w:p>
    <w:p w14:paraId="71FBD83A" w14:textId="77777777" w:rsidR="006F1516" w:rsidRPr="00F90023" w:rsidRDefault="006F1516" w:rsidP="00520A75">
      <w:pPr>
        <w:pStyle w:val="Odstavecseseznamem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023">
        <w:rPr>
          <w:rFonts w:ascii="Times New Roman" w:hAnsi="Times New Roman" w:cs="Times New Roman"/>
          <w:b/>
          <w:sz w:val="24"/>
          <w:szCs w:val="24"/>
        </w:rPr>
        <w:t xml:space="preserve">Dohodnuté roční nájemné činí </w:t>
      </w:r>
      <w:r w:rsidR="002513A7" w:rsidRPr="00F90023">
        <w:rPr>
          <w:rFonts w:ascii="Times New Roman" w:hAnsi="Times New Roman" w:cs="Times New Roman"/>
          <w:b/>
          <w:sz w:val="24"/>
          <w:szCs w:val="24"/>
        </w:rPr>
        <w:t>4</w:t>
      </w:r>
      <w:r w:rsidRPr="00F90023">
        <w:rPr>
          <w:rFonts w:ascii="Times New Roman" w:hAnsi="Times New Roman" w:cs="Times New Roman"/>
          <w:b/>
          <w:sz w:val="24"/>
          <w:szCs w:val="24"/>
        </w:rPr>
        <w:t>0.000,00 Kč</w:t>
      </w:r>
      <w:r w:rsidR="00816450" w:rsidRPr="00F90023">
        <w:rPr>
          <w:rFonts w:ascii="Times New Roman" w:hAnsi="Times New Roman" w:cs="Times New Roman"/>
          <w:b/>
          <w:sz w:val="24"/>
          <w:szCs w:val="24"/>
        </w:rPr>
        <w:t xml:space="preserve"> (cena včetně DPH).</w:t>
      </w:r>
    </w:p>
    <w:p w14:paraId="65A31198" w14:textId="77777777" w:rsidR="00816450" w:rsidRPr="006A0A26" w:rsidRDefault="00816450" w:rsidP="00520A75">
      <w:pPr>
        <w:pStyle w:val="Odstavecseseznamem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023">
        <w:rPr>
          <w:rFonts w:ascii="Times New Roman" w:hAnsi="Times New Roman" w:cs="Times New Roman"/>
          <w:b/>
          <w:sz w:val="24"/>
          <w:szCs w:val="24"/>
        </w:rPr>
        <w:t>Nájemce se zavazuje k úhradě nájemného čtvrtletně ve výši 1</w:t>
      </w:r>
      <w:r w:rsidR="002513A7" w:rsidRPr="00F90023">
        <w:rPr>
          <w:rFonts w:ascii="Times New Roman" w:hAnsi="Times New Roman" w:cs="Times New Roman"/>
          <w:b/>
          <w:sz w:val="24"/>
          <w:szCs w:val="24"/>
        </w:rPr>
        <w:t>0</w:t>
      </w:r>
      <w:r w:rsidRPr="00F90023">
        <w:rPr>
          <w:rFonts w:ascii="Times New Roman" w:hAnsi="Times New Roman" w:cs="Times New Roman"/>
          <w:b/>
          <w:sz w:val="24"/>
          <w:szCs w:val="24"/>
        </w:rPr>
        <w:t>.</w:t>
      </w:r>
      <w:r w:rsidR="002513A7" w:rsidRPr="00F90023">
        <w:rPr>
          <w:rFonts w:ascii="Times New Roman" w:hAnsi="Times New Roman" w:cs="Times New Roman"/>
          <w:b/>
          <w:sz w:val="24"/>
          <w:szCs w:val="24"/>
        </w:rPr>
        <w:t>0</w:t>
      </w:r>
      <w:r w:rsidRPr="00F900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816450">
        <w:rPr>
          <w:rFonts w:ascii="Times New Roman" w:hAnsi="Times New Roman" w:cs="Times New Roman"/>
          <w:b/>
          <w:sz w:val="24"/>
          <w:szCs w:val="24"/>
        </w:rPr>
        <w:t xml:space="preserve">Kč, a to vždy do </w:t>
      </w:r>
      <w:r w:rsidR="00BA0A71">
        <w:rPr>
          <w:rFonts w:ascii="Times New Roman" w:hAnsi="Times New Roman" w:cs="Times New Roman"/>
          <w:b/>
          <w:sz w:val="24"/>
          <w:szCs w:val="24"/>
        </w:rPr>
        <w:br/>
        <w:t>20</w:t>
      </w:r>
      <w:r w:rsidRPr="00816450">
        <w:rPr>
          <w:rFonts w:ascii="Times New Roman" w:hAnsi="Times New Roman" w:cs="Times New Roman"/>
          <w:b/>
          <w:sz w:val="24"/>
          <w:szCs w:val="24"/>
        </w:rPr>
        <w:t>. dne prvního měsíce příslušného čtvrtletí</w:t>
      </w:r>
      <w:r>
        <w:rPr>
          <w:rFonts w:ascii="Times New Roman" w:hAnsi="Times New Roman" w:cs="Times New Roman"/>
          <w:sz w:val="24"/>
          <w:szCs w:val="24"/>
        </w:rPr>
        <w:t xml:space="preserve"> na účet Městského úřadu Nový Bydžov vedený </w:t>
      </w:r>
      <w:r>
        <w:rPr>
          <w:rFonts w:ascii="Times New Roman" w:hAnsi="Times New Roman" w:cs="Times New Roman"/>
          <w:sz w:val="24"/>
          <w:szCs w:val="24"/>
        </w:rPr>
        <w:br/>
      </w:r>
      <w:r w:rsidRPr="006A0A26">
        <w:rPr>
          <w:rFonts w:ascii="Times New Roman" w:hAnsi="Times New Roman" w:cs="Times New Roman"/>
          <w:sz w:val="24"/>
          <w:szCs w:val="24"/>
        </w:rPr>
        <w:t xml:space="preserve">u </w:t>
      </w:r>
      <w:r w:rsidRPr="006A0A26">
        <w:rPr>
          <w:rFonts w:ascii="Times New Roman" w:hAnsi="Times New Roman" w:cs="Times New Roman"/>
          <w:b/>
          <w:sz w:val="24"/>
          <w:szCs w:val="24"/>
        </w:rPr>
        <w:t>Českosloven</w:t>
      </w:r>
      <w:r w:rsidR="00520A75" w:rsidRPr="006A0A26">
        <w:rPr>
          <w:rFonts w:ascii="Times New Roman" w:hAnsi="Times New Roman" w:cs="Times New Roman"/>
          <w:b/>
          <w:sz w:val="24"/>
          <w:szCs w:val="24"/>
        </w:rPr>
        <w:t>s</w:t>
      </w:r>
      <w:r w:rsidRPr="006A0A26">
        <w:rPr>
          <w:rFonts w:ascii="Times New Roman" w:hAnsi="Times New Roman" w:cs="Times New Roman"/>
          <w:b/>
          <w:sz w:val="24"/>
          <w:szCs w:val="24"/>
        </w:rPr>
        <w:t xml:space="preserve">ké banky, a.s. číslo 692660287/0300, </w:t>
      </w:r>
      <w:r w:rsidRPr="006A0A26">
        <w:rPr>
          <w:rFonts w:ascii="Times New Roman" w:hAnsi="Times New Roman" w:cs="Times New Roman"/>
          <w:sz w:val="24"/>
          <w:szCs w:val="24"/>
        </w:rPr>
        <w:t>nebo do pokladny MÚ Nový Bydžov.</w:t>
      </w:r>
      <w:r w:rsidR="000D0B48" w:rsidRPr="006A0A26">
        <w:rPr>
          <w:rFonts w:ascii="Times New Roman" w:hAnsi="Times New Roman" w:cs="Times New Roman"/>
          <w:sz w:val="24"/>
          <w:szCs w:val="24"/>
        </w:rPr>
        <w:t xml:space="preserve"> Variabilním symbolem bude vždy číslo faktury vystavené pronajímatelem.</w:t>
      </w:r>
    </w:p>
    <w:p w14:paraId="3BE6DD0B" w14:textId="77777777" w:rsidR="005C5FAF" w:rsidRPr="00F90023" w:rsidRDefault="005C5FAF" w:rsidP="00520A75">
      <w:pPr>
        <w:pStyle w:val="Odstavecseseznamem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023">
        <w:rPr>
          <w:rFonts w:ascii="Times New Roman" w:hAnsi="Times New Roman" w:cs="Times New Roman"/>
          <w:sz w:val="24"/>
          <w:szCs w:val="24"/>
        </w:rPr>
        <w:t>Nájemné bude každoročně pronajímatelem navyšováno, a to v závislosti na indexu spotřebitelských cen, který je každoročně vyhlašován Českým statistickým úřadem na základě dosažené míry inflace za předcházející kalendářní rok. Nájemné bude navyšováno od 01.01.2025.</w:t>
      </w:r>
    </w:p>
    <w:p w14:paraId="22BACD42" w14:textId="77777777" w:rsidR="005C5FAF" w:rsidRPr="00F90023" w:rsidRDefault="005C5FAF" w:rsidP="00520A75">
      <w:pPr>
        <w:pStyle w:val="Odstavecseseznamem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023">
        <w:rPr>
          <w:rFonts w:ascii="Times New Roman" w:hAnsi="Times New Roman" w:cs="Times New Roman"/>
          <w:sz w:val="24"/>
          <w:szCs w:val="24"/>
        </w:rPr>
        <w:lastRenderedPageBreak/>
        <w:t>Pronajímatel se zavazuje, že vždy do 30.6. toho kalendářního rok, kterého se nájem týká, vypracuje dodatek k této smlouvě, který bude obsahovat upravenou výši sjednaného nájemného.</w:t>
      </w:r>
    </w:p>
    <w:p w14:paraId="736123C8" w14:textId="77777777" w:rsidR="00816450" w:rsidRDefault="00816450" w:rsidP="00520A75">
      <w:pPr>
        <w:pStyle w:val="Odstavecseseznamem"/>
        <w:numPr>
          <w:ilvl w:val="0"/>
          <w:numId w:val="1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450">
        <w:rPr>
          <w:rFonts w:ascii="Times New Roman" w:hAnsi="Times New Roman" w:cs="Times New Roman"/>
          <w:sz w:val="24"/>
          <w:szCs w:val="24"/>
        </w:rPr>
        <w:t>Náklady na spotřebované energie</w:t>
      </w:r>
      <w:r w:rsidR="00E04CD0">
        <w:rPr>
          <w:rFonts w:ascii="Times New Roman" w:hAnsi="Times New Roman" w:cs="Times New Roman"/>
          <w:sz w:val="24"/>
          <w:szCs w:val="24"/>
        </w:rPr>
        <w:t xml:space="preserve"> (kromě elektrické energie, která je věcí nájemce)</w:t>
      </w:r>
      <w:r w:rsidRPr="0081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615123">
        <w:rPr>
          <w:rFonts w:ascii="Times New Roman" w:hAnsi="Times New Roman" w:cs="Times New Roman"/>
          <w:sz w:val="24"/>
          <w:szCs w:val="24"/>
        </w:rPr>
        <w:t xml:space="preserve">vypořádány s provozovatelem areálu koupaliště </w:t>
      </w:r>
      <w:r>
        <w:rPr>
          <w:rFonts w:ascii="Times New Roman" w:hAnsi="Times New Roman" w:cs="Times New Roman"/>
          <w:sz w:val="24"/>
          <w:szCs w:val="24"/>
        </w:rPr>
        <w:t>Technickým</w:t>
      </w:r>
      <w:r w:rsidR="00C47A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C47A76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města Nový Bydžov. Vypořádání si nájemce dohodne</w:t>
      </w:r>
      <w:r w:rsidRPr="00816450">
        <w:rPr>
          <w:rFonts w:ascii="Times New Roman" w:hAnsi="Times New Roman" w:cs="Times New Roman"/>
          <w:sz w:val="24"/>
          <w:szCs w:val="24"/>
        </w:rPr>
        <w:t xml:space="preserve"> přímo s Technickými službami</w:t>
      </w:r>
      <w:r w:rsidR="00E04CD0">
        <w:rPr>
          <w:rFonts w:ascii="Times New Roman" w:hAnsi="Times New Roman" w:cs="Times New Roman"/>
          <w:sz w:val="24"/>
          <w:szCs w:val="24"/>
        </w:rPr>
        <w:t xml:space="preserve"> města Nový Bydžov</w:t>
      </w:r>
      <w:r w:rsidRPr="008164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6A272" w14:textId="77777777" w:rsidR="00816450" w:rsidRPr="00816450" w:rsidRDefault="00816450" w:rsidP="008164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2D3BE" w14:textId="77777777" w:rsidR="00816450" w:rsidRPr="00816450" w:rsidRDefault="00816450" w:rsidP="0081645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Č</w:t>
      </w:r>
      <w:r w:rsidRPr="00816450">
        <w:rPr>
          <w:rFonts w:ascii="Times New Roman" w:hAnsi="Times New Roman"/>
          <w:b/>
          <w:sz w:val="28"/>
          <w:szCs w:val="28"/>
        </w:rPr>
        <w:t>lánek VI</w:t>
      </w:r>
      <w:r>
        <w:rPr>
          <w:rFonts w:ascii="Times New Roman" w:hAnsi="Times New Roman"/>
          <w:b/>
          <w:sz w:val="28"/>
          <w:szCs w:val="28"/>
        </w:rPr>
        <w:t>I</w:t>
      </w:r>
      <w:r w:rsidRPr="00816450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Ostatní ujednání</w:t>
      </w:r>
    </w:p>
    <w:p w14:paraId="3E720241" w14:textId="77777777" w:rsidR="00DD7B55" w:rsidRDefault="00520A75" w:rsidP="00DD7B55">
      <w:pPr>
        <w:pStyle w:val="Odstavecseseznamem"/>
        <w:numPr>
          <w:ilvl w:val="0"/>
          <w:numId w:val="35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veškeré pronajaté prostory nepřenechá do podnájmu další osobě bez písemného souhlasu pronajímatele.</w:t>
      </w:r>
    </w:p>
    <w:p w14:paraId="36CD5679" w14:textId="77777777" w:rsidR="008B5E50" w:rsidRDefault="008B5E50" w:rsidP="00DD7B55">
      <w:pPr>
        <w:pStyle w:val="Odstavecseseznamem"/>
        <w:numPr>
          <w:ilvl w:val="0"/>
          <w:numId w:val="35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7B55">
        <w:rPr>
          <w:rFonts w:ascii="Times New Roman" w:hAnsi="Times New Roman" w:cs="Times New Roman"/>
          <w:sz w:val="24"/>
          <w:szCs w:val="24"/>
        </w:rPr>
        <w:t xml:space="preserve">Podkladem pro uzavření této nájemní smlouvy je nabídka nájemce ze dne </w:t>
      </w:r>
      <w:r w:rsidR="00F90023">
        <w:rPr>
          <w:rFonts w:ascii="Times New Roman" w:hAnsi="Times New Roman" w:cs="Times New Roman"/>
          <w:sz w:val="24"/>
          <w:szCs w:val="24"/>
        </w:rPr>
        <w:t xml:space="preserve">11.03.2024 </w:t>
      </w:r>
      <w:r w:rsidRPr="00DD7B55">
        <w:rPr>
          <w:rFonts w:ascii="Times New Roman" w:hAnsi="Times New Roman" w:cs="Times New Roman"/>
          <w:sz w:val="24"/>
          <w:szCs w:val="24"/>
        </w:rPr>
        <w:t>předložená městu Nový Bydžov na základě zveřejnění nabídky pronájmu nebytových prostor v budově č. p. 1428, ul. U Mlýna v Novém Bydžově (občerstvení na koupališti) včetně místností a ploch pro příslušenství umístěných na st. p. č. 1602, parc. č. 1117/2, parc. č. 1128/3 a parc.</w:t>
      </w:r>
      <w:r w:rsidR="00E04CD0">
        <w:rPr>
          <w:rFonts w:ascii="Times New Roman" w:hAnsi="Times New Roman" w:cs="Times New Roman"/>
          <w:sz w:val="24"/>
          <w:szCs w:val="24"/>
        </w:rPr>
        <w:br/>
      </w:r>
      <w:r w:rsidRPr="00DD7B55">
        <w:rPr>
          <w:rFonts w:ascii="Times New Roman" w:hAnsi="Times New Roman" w:cs="Times New Roman"/>
          <w:sz w:val="24"/>
          <w:szCs w:val="24"/>
        </w:rPr>
        <w:t>č. 1128/22, vše v katastrálním území Nový Bydžov, o celkové výměře 235,5 m</w:t>
      </w:r>
      <w:r w:rsidRPr="00DD7B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7B55">
        <w:rPr>
          <w:rFonts w:ascii="Times New Roman" w:hAnsi="Times New Roman" w:cs="Times New Roman"/>
          <w:sz w:val="24"/>
          <w:szCs w:val="24"/>
        </w:rPr>
        <w:t xml:space="preserve">. Tato nabídka je pro </w:t>
      </w:r>
      <w:r w:rsidR="00C47A76">
        <w:rPr>
          <w:rFonts w:ascii="Times New Roman" w:hAnsi="Times New Roman" w:cs="Times New Roman"/>
          <w:sz w:val="24"/>
          <w:szCs w:val="24"/>
        </w:rPr>
        <w:t xml:space="preserve">nájemce a </w:t>
      </w:r>
      <w:r w:rsidR="00E04CD0">
        <w:rPr>
          <w:rFonts w:ascii="Times New Roman" w:hAnsi="Times New Roman" w:cs="Times New Roman"/>
          <w:sz w:val="24"/>
          <w:szCs w:val="24"/>
        </w:rPr>
        <w:t xml:space="preserve">předmětný </w:t>
      </w:r>
      <w:r w:rsidRPr="00DD7B55">
        <w:rPr>
          <w:rFonts w:ascii="Times New Roman" w:hAnsi="Times New Roman" w:cs="Times New Roman"/>
          <w:sz w:val="24"/>
          <w:szCs w:val="24"/>
        </w:rPr>
        <w:t>pronájem závazná.</w:t>
      </w:r>
    </w:p>
    <w:p w14:paraId="7E7B3825" w14:textId="77777777" w:rsidR="00DD7B55" w:rsidRDefault="00DD7B55" w:rsidP="00DD7B55">
      <w:pPr>
        <w:pStyle w:val="Odstavecseseznamem"/>
        <w:numPr>
          <w:ilvl w:val="0"/>
          <w:numId w:val="35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Nastanou-li u některé ze smluvních stran skutečnosti bránící řádnému plnění této smlouvy, je povinna to ihned, bez zbytečného odkladu oznámit druhé smluvní straně a vyvolat jednání zástupců oprávněných smluvních stran k řešení situace, jinak nese odpovědnost za škody, které by takto druhé straně </w:t>
      </w:r>
      <w:r w:rsidR="00A3353E">
        <w:rPr>
          <w:rFonts w:ascii="Times New Roman" w:hAnsi="Times New Roman" w:cs="Times New Roman"/>
          <w:sz w:val="24"/>
          <w:szCs w:val="24"/>
        </w:rPr>
        <w:t>vznikly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5DBA0" w14:textId="77777777" w:rsidR="00A3353E" w:rsidRPr="00555F72" w:rsidRDefault="00A3353E" w:rsidP="00DD7B55">
      <w:pPr>
        <w:pStyle w:val="Odstavecseseznamem"/>
        <w:numPr>
          <w:ilvl w:val="0"/>
          <w:numId w:val="35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F72">
        <w:rPr>
          <w:rFonts w:ascii="Times New Roman" w:hAnsi="Times New Roman" w:cs="Times New Roman"/>
          <w:sz w:val="24"/>
          <w:szCs w:val="24"/>
        </w:rPr>
        <w:t>Nájemce tímto bere na vědomí, že stavba se nachází v záplavovém území a pronajímatel nenese odpovědnost za škody, které by nájemci z tohoto titulu vznikly na zařízení či skladových zásobách. Nájemce je povinen zajistit spolupůsobení s pronajímatelem a provozovatelem k zamezení škod na prostorách a vybavení, zejména demontáž a uskladnění vybavení v prostorách určených pronajímatelem a provozovatelem.</w:t>
      </w:r>
    </w:p>
    <w:p w14:paraId="3F677074" w14:textId="77777777" w:rsidR="00816450" w:rsidRDefault="00816450" w:rsidP="008164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D81F" w14:textId="77777777" w:rsidR="00816450" w:rsidRPr="00816450" w:rsidRDefault="00816450" w:rsidP="0081645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Č</w:t>
      </w:r>
      <w:r w:rsidRPr="00816450">
        <w:rPr>
          <w:rFonts w:ascii="Times New Roman" w:hAnsi="Times New Roman"/>
          <w:b/>
          <w:sz w:val="28"/>
          <w:szCs w:val="28"/>
        </w:rPr>
        <w:t>lánek VI</w:t>
      </w:r>
      <w:r>
        <w:rPr>
          <w:rFonts w:ascii="Times New Roman" w:hAnsi="Times New Roman"/>
          <w:b/>
          <w:sz w:val="28"/>
          <w:szCs w:val="28"/>
        </w:rPr>
        <w:t>II</w:t>
      </w:r>
      <w:r w:rsidRPr="00816450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Závěrečná ujednání</w:t>
      </w:r>
    </w:p>
    <w:p w14:paraId="24DD1021" w14:textId="77777777" w:rsidR="00520A75" w:rsidRDefault="00520A75" w:rsidP="00520A7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>Vzájemná</w:t>
      </w:r>
      <w:r>
        <w:rPr>
          <w:rStyle w:val="dn"/>
          <w:lang w:val="pt-PT"/>
        </w:rPr>
        <w:t xml:space="preserve"> </w:t>
      </w:r>
      <w:r>
        <w:rPr>
          <w:rStyle w:val="dn"/>
        </w:rPr>
        <w:t>práva a povinnosti smluvních stran neupraven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touto smlouvou se řídí příslušnými právními předpisy, zejména občanským zákoníkem, v platném znění. </w:t>
      </w:r>
    </w:p>
    <w:p w14:paraId="4FC086FF" w14:textId="77777777" w:rsidR="00DD7B5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 w:rsidRPr="00520A75">
        <w:rPr>
          <w:rStyle w:val="dn"/>
          <w:lang w:val="it-IT"/>
        </w:rPr>
        <w:t>Tato smlouva</w:t>
      </w:r>
      <w:r w:rsidR="00DD7B55">
        <w:rPr>
          <w:rStyle w:val="dn"/>
          <w:lang w:val="it-IT"/>
        </w:rPr>
        <w:t xml:space="preserve"> může</w:t>
      </w:r>
      <w:r>
        <w:rPr>
          <w:rStyle w:val="dn"/>
        </w:rPr>
        <w:t xml:space="preserve"> být měněna pouze písemnými dodatky na základě souhlasu obou smluvních stran.</w:t>
      </w:r>
    </w:p>
    <w:p w14:paraId="2807C9A4" w14:textId="77777777" w:rsidR="00DD7B5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 xml:space="preserve">Tato smlouva je vyhotovena ve </w:t>
      </w:r>
      <w:r w:rsidR="00DD7B55">
        <w:rPr>
          <w:rStyle w:val="dn"/>
        </w:rPr>
        <w:t>dvou</w:t>
      </w:r>
      <w:r>
        <w:rPr>
          <w:rStyle w:val="dn"/>
        </w:rPr>
        <w:t xml:space="preserve"> stejnopisech s platností originálu, přičemž</w:t>
      </w:r>
      <w:r w:rsidR="00DD7B55">
        <w:rPr>
          <w:rStyle w:val="dn"/>
        </w:rPr>
        <w:t xml:space="preserve"> každá</w:t>
      </w:r>
      <w:r w:rsidRPr="00DD7B55">
        <w:rPr>
          <w:rStyle w:val="dn"/>
          <w:lang w:val="pt-PT"/>
        </w:rPr>
        <w:t xml:space="preserve"> </w:t>
      </w:r>
      <w:r>
        <w:rPr>
          <w:rStyle w:val="dn"/>
        </w:rPr>
        <w:t>ze smluvních stran obdrží po jednom stejnopisu.</w:t>
      </w:r>
    </w:p>
    <w:p w14:paraId="4DCF6CB9" w14:textId="77777777" w:rsidR="00DD7B55" w:rsidRPr="00823F4E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  <w:rPr>
          <w:rStyle w:val="dn"/>
        </w:rPr>
      </w:pPr>
      <w:r>
        <w:rPr>
          <w:rStyle w:val="dn"/>
        </w:rPr>
        <w:t xml:space="preserve">Záměr města </w:t>
      </w:r>
      <w:r w:rsidR="00DD7B55">
        <w:rPr>
          <w:rStyle w:val="dn"/>
        </w:rPr>
        <w:t xml:space="preserve">pronajmout předmětné prostory </w:t>
      </w:r>
      <w:r>
        <w:rPr>
          <w:rStyle w:val="dn"/>
        </w:rPr>
        <w:t>uveden</w:t>
      </w:r>
      <w:r w:rsidR="00DD7B55">
        <w:rPr>
          <w:rStyle w:val="dn"/>
        </w:rPr>
        <w:t>é</w:t>
      </w:r>
      <w:r>
        <w:rPr>
          <w:rStyle w:val="dn"/>
        </w:rPr>
        <w:t xml:space="preserve"> v čl. II. t</w:t>
      </w:r>
      <w:r w:rsidRPr="00DD7B55">
        <w:rPr>
          <w:rStyle w:val="dn"/>
          <w:lang w:val="fr-FR"/>
        </w:rPr>
        <w:t>é</w:t>
      </w:r>
      <w:r>
        <w:rPr>
          <w:rStyle w:val="dn"/>
        </w:rPr>
        <w:t xml:space="preserve">to smlouvy byl schválen Radou města Nový Bydžov </w:t>
      </w:r>
      <w:r w:rsidRPr="00F90023">
        <w:rPr>
          <w:rStyle w:val="dn"/>
          <w:color w:val="auto"/>
        </w:rPr>
        <w:t>dne 2</w:t>
      </w:r>
      <w:r w:rsidR="00F90023" w:rsidRPr="00F90023">
        <w:rPr>
          <w:rStyle w:val="dn"/>
          <w:color w:val="auto"/>
        </w:rPr>
        <w:t>6</w:t>
      </w:r>
      <w:r w:rsidRPr="00F90023">
        <w:rPr>
          <w:rStyle w:val="dn"/>
          <w:color w:val="auto"/>
        </w:rPr>
        <w:t>.0</w:t>
      </w:r>
      <w:r w:rsidR="00F90023" w:rsidRPr="00F90023">
        <w:rPr>
          <w:rStyle w:val="dn"/>
          <w:color w:val="auto"/>
        </w:rPr>
        <w:t>2</w:t>
      </w:r>
      <w:r w:rsidRPr="00F90023">
        <w:rPr>
          <w:rStyle w:val="dn"/>
          <w:color w:val="auto"/>
        </w:rPr>
        <w:t>.202</w:t>
      </w:r>
      <w:r w:rsidR="00DD7B55" w:rsidRPr="00F90023">
        <w:rPr>
          <w:rStyle w:val="dn"/>
          <w:color w:val="auto"/>
        </w:rPr>
        <w:t>4</w:t>
      </w:r>
      <w:r w:rsidRPr="00F90023">
        <w:rPr>
          <w:rStyle w:val="dn"/>
          <w:color w:val="auto"/>
        </w:rPr>
        <w:t xml:space="preserve"> usnesením </w:t>
      </w:r>
      <w:r>
        <w:rPr>
          <w:rStyle w:val="dn"/>
        </w:rPr>
        <w:t xml:space="preserve">č. </w:t>
      </w:r>
      <w:r w:rsidR="00F90023">
        <w:rPr>
          <w:rStyle w:val="dn"/>
        </w:rPr>
        <w:t>724/36R/2024</w:t>
      </w:r>
      <w:r>
        <w:rPr>
          <w:rStyle w:val="dn"/>
        </w:rPr>
        <w:t>, s nímž je tato smlouva v </w:t>
      </w:r>
      <w:r w:rsidRPr="00DD7B55">
        <w:rPr>
          <w:rStyle w:val="dn"/>
          <w:lang w:val="fr-FR"/>
        </w:rPr>
        <w:t xml:space="preserve">souladu. </w:t>
      </w:r>
    </w:p>
    <w:p w14:paraId="298ACE60" w14:textId="77777777" w:rsidR="00823F4E" w:rsidRPr="00F90023" w:rsidRDefault="00823F4E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  <w:rPr>
          <w:color w:val="auto"/>
        </w:rPr>
      </w:pPr>
      <w:r w:rsidRPr="00F90023">
        <w:rPr>
          <w:color w:val="auto"/>
        </w:rPr>
        <w:t xml:space="preserve">Záměr pronájmu byl zveřejněn na Úřední desce MÚ Nový Bydžov ve dnech od </w:t>
      </w:r>
      <w:r w:rsidR="00F90023" w:rsidRPr="00F90023">
        <w:rPr>
          <w:color w:val="auto"/>
        </w:rPr>
        <w:t>27.02.</w:t>
      </w:r>
      <w:r w:rsidRPr="00F90023">
        <w:rPr>
          <w:color w:val="auto"/>
        </w:rPr>
        <w:t xml:space="preserve">2024 do </w:t>
      </w:r>
      <w:r w:rsidR="00F90023" w:rsidRPr="00F90023">
        <w:rPr>
          <w:color w:val="auto"/>
        </w:rPr>
        <w:t>14.03.2024</w:t>
      </w:r>
      <w:r w:rsidRPr="00F90023">
        <w:rPr>
          <w:color w:val="auto"/>
        </w:rPr>
        <w:t>.</w:t>
      </w:r>
    </w:p>
    <w:p w14:paraId="4D1BF232" w14:textId="62325DFA" w:rsidR="00DD7B55" w:rsidRDefault="00DD7B5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>Uzavření nájemní smlouvy bylo schváleno Radou města Nový Bydžov</w:t>
      </w:r>
      <w:r w:rsidR="000313DD">
        <w:rPr>
          <w:rStyle w:val="dn"/>
        </w:rPr>
        <w:t xml:space="preserve"> dne 25.03.2024</w:t>
      </w:r>
      <w:r w:rsidRPr="008D2247">
        <w:rPr>
          <w:rStyle w:val="dn"/>
          <w:color w:val="FF0000"/>
        </w:rPr>
        <w:t xml:space="preserve"> </w:t>
      </w:r>
      <w:r w:rsidRPr="00481364">
        <w:rPr>
          <w:rStyle w:val="dn"/>
          <w:color w:val="auto"/>
        </w:rPr>
        <w:t xml:space="preserve">usnesením č. </w:t>
      </w:r>
      <w:r w:rsidR="00481364" w:rsidRPr="00481364">
        <w:rPr>
          <w:rStyle w:val="dn"/>
          <w:color w:val="auto"/>
        </w:rPr>
        <w:t>770/39R/2024</w:t>
      </w:r>
      <w:r w:rsidRPr="00481364">
        <w:rPr>
          <w:rStyle w:val="dn"/>
          <w:color w:val="auto"/>
        </w:rPr>
        <w:t xml:space="preserve">, s nímž </w:t>
      </w:r>
      <w:r w:rsidRPr="000313DD">
        <w:rPr>
          <w:rStyle w:val="dn"/>
          <w:color w:val="auto"/>
        </w:rPr>
        <w:t>je tato smlouva v </w:t>
      </w:r>
      <w:r w:rsidRPr="000313DD">
        <w:rPr>
          <w:rStyle w:val="dn"/>
          <w:color w:val="auto"/>
          <w:lang w:val="fr-FR"/>
        </w:rPr>
        <w:t xml:space="preserve">souladu. </w:t>
      </w:r>
    </w:p>
    <w:p w14:paraId="44274048" w14:textId="77777777" w:rsidR="00DD7B5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>Smluvní strany výslovně souhlasí s tím, aby tato smlouva ve</w:t>
      </w:r>
      <w:r w:rsidR="00DD7B55">
        <w:rPr>
          <w:rStyle w:val="dn"/>
        </w:rPr>
        <w:t xml:space="preserve"> svém úplném znění</w:t>
      </w:r>
      <w:r>
        <w:rPr>
          <w:rStyle w:val="dn"/>
        </w:rPr>
        <w:t xml:space="preserve"> byla zveřejněna v rámci informací zpřístupňovaných veřejnosti prostřednictvím</w:t>
      </w:r>
      <w:r w:rsidR="00DD7B55">
        <w:rPr>
          <w:rStyle w:val="dn"/>
        </w:rPr>
        <w:t xml:space="preserve"> dálkového </w:t>
      </w:r>
      <w:r>
        <w:rPr>
          <w:rStyle w:val="dn"/>
        </w:rPr>
        <w:t xml:space="preserve">přístupu v Registru smluv. </w:t>
      </w:r>
    </w:p>
    <w:p w14:paraId="30D9D503" w14:textId="77777777" w:rsidR="00DD7B5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>Smluvní strany prohlašují, že skutečnosti uveden</w:t>
      </w:r>
      <w:r w:rsidRPr="00DD7B55">
        <w:rPr>
          <w:rStyle w:val="dn"/>
          <w:lang w:val="fr-FR"/>
        </w:rPr>
        <w:t xml:space="preserve">é </w:t>
      </w:r>
      <w:r>
        <w:rPr>
          <w:rStyle w:val="dn"/>
        </w:rPr>
        <w:t>v t</w:t>
      </w:r>
      <w:r w:rsidRPr="00DD7B55">
        <w:rPr>
          <w:rStyle w:val="dn"/>
          <w:lang w:val="fr-FR"/>
        </w:rPr>
        <w:t>é</w:t>
      </w:r>
      <w:r>
        <w:rPr>
          <w:rStyle w:val="dn"/>
        </w:rPr>
        <w:t xml:space="preserve">to smlouvě nepovažují za obchodní tajemství </w:t>
      </w:r>
      <w:r w:rsidRPr="00DD7B55">
        <w:rPr>
          <w:rStyle w:val="dn"/>
          <w:lang w:val="da-DK"/>
        </w:rPr>
        <w:t>a</w:t>
      </w:r>
      <w:r w:rsidR="00DD7B55">
        <w:rPr>
          <w:rStyle w:val="dn"/>
          <w:lang w:val="da-DK"/>
        </w:rPr>
        <w:t xml:space="preserve"> udělují</w:t>
      </w:r>
      <w:r>
        <w:rPr>
          <w:rStyle w:val="dn"/>
        </w:rPr>
        <w:t xml:space="preserve"> svolení k jejich užití a zveřejnění bez stanovení jakýchkoli dalších </w:t>
      </w:r>
      <w:r>
        <w:rPr>
          <w:rStyle w:val="dn"/>
        </w:rPr>
        <w:lastRenderedPageBreak/>
        <w:t>podmínek</w:t>
      </w:r>
      <w:r w:rsidR="00DD7B55">
        <w:rPr>
          <w:rStyle w:val="dn"/>
        </w:rPr>
        <w:t>.</w:t>
      </w:r>
      <w:r w:rsidR="00DD7B55">
        <w:rPr>
          <w:rStyle w:val="dn"/>
          <w:lang w:val="it-IT"/>
        </w:rPr>
        <w:t xml:space="preserve"> </w:t>
      </w:r>
      <w:r>
        <w:rPr>
          <w:rStyle w:val="dn"/>
        </w:rPr>
        <w:t xml:space="preserve">Smlouva bude zveřejněna v Registru smluv </w:t>
      </w:r>
      <w:r w:rsidR="00DD7B55">
        <w:rPr>
          <w:rStyle w:val="dn"/>
        </w:rPr>
        <w:t>pronajímatelem</w:t>
      </w:r>
      <w:r>
        <w:rPr>
          <w:rStyle w:val="dn"/>
        </w:rPr>
        <w:t>.</w:t>
      </w:r>
    </w:p>
    <w:p w14:paraId="2FCD992D" w14:textId="77777777" w:rsidR="00DD7B5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 w:rsidRPr="00DD7B55">
        <w:rPr>
          <w:rStyle w:val="dn"/>
          <w:lang w:val="it-IT"/>
        </w:rPr>
        <w:t>Tato smlouva</w:t>
      </w:r>
      <w:r w:rsidR="00DD7B55">
        <w:rPr>
          <w:rStyle w:val="dn"/>
          <w:lang w:val="it-IT"/>
        </w:rPr>
        <w:t xml:space="preserve"> nabývá</w:t>
      </w:r>
      <w:r w:rsidRPr="00DD7B55">
        <w:rPr>
          <w:rStyle w:val="dn"/>
          <w:lang w:val="pt-PT"/>
        </w:rPr>
        <w:t xml:space="preserve"> </w:t>
      </w:r>
      <w:r>
        <w:rPr>
          <w:rStyle w:val="dn"/>
        </w:rPr>
        <w:t>platnosti dnem podpisu oběma smluvními stranami a účinnosti zveřejněním v Registru smluv.</w:t>
      </w:r>
    </w:p>
    <w:p w14:paraId="7D7A18F4" w14:textId="77777777" w:rsidR="00520A75" w:rsidRDefault="00520A75" w:rsidP="00DD7B55">
      <w:pPr>
        <w:pStyle w:val="Normlnweb"/>
        <w:numPr>
          <w:ilvl w:val="0"/>
          <w:numId w:val="39"/>
        </w:numPr>
        <w:spacing w:before="0" w:after="120" w:line="240" w:lineRule="auto"/>
        <w:ind w:left="567" w:hanging="425"/>
        <w:jc w:val="both"/>
      </w:pPr>
      <w:r>
        <w:rPr>
          <w:rStyle w:val="dn"/>
        </w:rPr>
        <w:t>Smluvní strany, příp. jejich zástupci, prohlašují, že jsou způsobil</w:t>
      </w:r>
      <w:r w:rsidRPr="00DD7B55">
        <w:rPr>
          <w:rStyle w:val="dn"/>
          <w:lang w:val="fr-FR"/>
        </w:rPr>
        <w:t xml:space="preserve">é </w:t>
      </w:r>
      <w:r>
        <w:rPr>
          <w:rStyle w:val="dn"/>
        </w:rPr>
        <w:t>k tomuto právnímu jednání, ž</w:t>
      </w:r>
      <w:r w:rsidRPr="00DD7B55">
        <w:rPr>
          <w:rStyle w:val="dn"/>
          <w:lang w:val="it-IT"/>
        </w:rPr>
        <w:t>e si tuto smlouvu</w:t>
      </w:r>
      <w:r w:rsidR="00DD7B55">
        <w:rPr>
          <w:rStyle w:val="dn"/>
          <w:lang w:val="it-IT"/>
        </w:rPr>
        <w:t xml:space="preserve"> před</w:t>
      </w:r>
      <w:r>
        <w:rPr>
          <w:rStyle w:val="dn"/>
        </w:rPr>
        <w:t xml:space="preserve">jejím podpisem </w:t>
      </w:r>
      <w:r w:rsidR="00DD7B55">
        <w:rPr>
          <w:rStyle w:val="dn"/>
        </w:rPr>
        <w:t>přečetly</w:t>
      </w:r>
      <w:r w:rsidRPr="00DD7B55">
        <w:rPr>
          <w:rStyle w:val="dn"/>
          <w:lang w:val="en-US"/>
        </w:rPr>
        <w:t xml:space="preserve">, </w:t>
      </w:r>
      <w:r>
        <w:rPr>
          <w:rStyle w:val="dn"/>
        </w:rPr>
        <w:t>že s jejím obsahem bezvýhradně souhlasí, že ji uzavírají po</w:t>
      </w:r>
      <w:r w:rsidR="00DD7B55">
        <w:rPr>
          <w:rStyle w:val="dn"/>
        </w:rPr>
        <w:t xml:space="preserve"> vzájemném </w:t>
      </w:r>
      <w:r>
        <w:rPr>
          <w:rStyle w:val="dn"/>
        </w:rPr>
        <w:t>projednání a se svobodnou vůlí, nikoliv pod nátlakem, a na důkaz toho připojují níže</w:t>
      </w:r>
      <w:r w:rsidR="00DD7B55">
        <w:rPr>
          <w:rStyle w:val="dn"/>
        </w:rPr>
        <w:t xml:space="preserve"> své</w:t>
      </w:r>
      <w:r w:rsidRPr="00DD7B55">
        <w:rPr>
          <w:rStyle w:val="dn"/>
          <w:lang w:val="fr-FR"/>
        </w:rPr>
        <w:t xml:space="preserve"> </w:t>
      </w:r>
      <w:r>
        <w:rPr>
          <w:rStyle w:val="dn"/>
        </w:rPr>
        <w:t>vlastnoruční podpisy.</w:t>
      </w:r>
    </w:p>
    <w:p w14:paraId="501C3F07" w14:textId="77777777" w:rsidR="00520A75" w:rsidRDefault="00520A75" w:rsidP="00520A75">
      <w:pPr>
        <w:pStyle w:val="Normlnweb"/>
        <w:spacing w:before="0" w:after="0" w:line="240" w:lineRule="auto"/>
        <w:jc w:val="both"/>
      </w:pPr>
    </w:p>
    <w:p w14:paraId="66AAC915" w14:textId="12680752" w:rsidR="00520A75" w:rsidRDefault="00520A75" w:rsidP="00520A75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  <w:r>
        <w:rPr>
          <w:rStyle w:val="dn"/>
        </w:rPr>
        <w:t>V</w:t>
      </w:r>
      <w:r w:rsidR="00DD7B55">
        <w:rPr>
          <w:rStyle w:val="dn"/>
        </w:rPr>
        <w:t> Novém Bydžově</w:t>
      </w:r>
      <w:r>
        <w:rPr>
          <w:rStyle w:val="dn"/>
        </w:rPr>
        <w:t xml:space="preserve"> dne </w:t>
      </w:r>
      <w:r w:rsidR="00BD63D2">
        <w:rPr>
          <w:rStyle w:val="dn"/>
        </w:rPr>
        <w:t>28.03.2024</w:t>
      </w:r>
      <w:r w:rsidR="00BD63D2">
        <w:rPr>
          <w:rStyle w:val="dn"/>
        </w:rPr>
        <w:tab/>
      </w:r>
      <w:r>
        <w:rPr>
          <w:rStyle w:val="dn"/>
          <w:color w:val="FF0000"/>
          <w:u w:color="FF0000"/>
        </w:rPr>
        <w:tab/>
      </w:r>
      <w:r>
        <w:rPr>
          <w:rStyle w:val="dn"/>
          <w:color w:val="FF0000"/>
          <w:u w:color="FF0000"/>
        </w:rPr>
        <w:tab/>
      </w:r>
      <w:r>
        <w:rPr>
          <w:rStyle w:val="dn"/>
          <w:color w:val="FF0000"/>
          <w:u w:color="FF0000"/>
        </w:rPr>
        <w:tab/>
      </w:r>
      <w:r>
        <w:rPr>
          <w:rStyle w:val="dn"/>
        </w:rPr>
        <w:t>V Nov</w:t>
      </w:r>
      <w:r>
        <w:rPr>
          <w:rStyle w:val="dn"/>
          <w:lang w:val="fr-FR"/>
        </w:rPr>
        <w:t>é</w:t>
      </w:r>
      <w:r>
        <w:rPr>
          <w:rStyle w:val="dn"/>
        </w:rPr>
        <w:t xml:space="preserve">m Bydžově dne </w:t>
      </w:r>
      <w:r w:rsidR="00BD63D2">
        <w:rPr>
          <w:rStyle w:val="dn"/>
        </w:rPr>
        <w:t>28.03.</w:t>
      </w:r>
      <w:bookmarkStart w:id="0" w:name="_GoBack"/>
      <w:bookmarkEnd w:id="0"/>
      <w:r>
        <w:rPr>
          <w:rStyle w:val="dn"/>
        </w:rPr>
        <w:t>202</w:t>
      </w:r>
      <w:r w:rsidR="00DD7B55">
        <w:rPr>
          <w:rStyle w:val="dn"/>
        </w:rPr>
        <w:t>4</w:t>
      </w:r>
      <w:r>
        <w:rPr>
          <w:rStyle w:val="dn"/>
          <w:color w:val="FF0000"/>
          <w:u w:color="FF0000"/>
        </w:rPr>
        <w:tab/>
      </w:r>
      <w:r>
        <w:rPr>
          <w:rStyle w:val="dn"/>
          <w:color w:val="FF0000"/>
          <w:u w:color="FF0000"/>
        </w:rPr>
        <w:tab/>
      </w:r>
    </w:p>
    <w:p w14:paraId="40F106CA" w14:textId="77777777" w:rsidR="00520A75" w:rsidRDefault="00520A75" w:rsidP="00520A75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  <w:r>
        <w:rPr>
          <w:rStyle w:val="dn"/>
          <w:color w:val="FF0000"/>
          <w:u w:color="FF0000"/>
        </w:rPr>
        <w:t> </w:t>
      </w:r>
    </w:p>
    <w:p w14:paraId="799E5D41" w14:textId="77777777" w:rsidR="00520A75" w:rsidRDefault="00520A75" w:rsidP="00520A75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4B6C79B4" w14:textId="0C850D8A" w:rsidR="00520A75" w:rsidRDefault="00520A75" w:rsidP="00520A75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6765270B" w14:textId="77777777" w:rsidR="00481364" w:rsidRDefault="00481364" w:rsidP="00520A75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1B85C83B" w14:textId="1F9C855C" w:rsidR="00520A75" w:rsidRDefault="00520A75" w:rsidP="00520A75">
      <w:pPr>
        <w:pStyle w:val="Normlnweb"/>
        <w:spacing w:before="0" w:after="120" w:line="240" w:lineRule="auto"/>
        <w:jc w:val="both"/>
      </w:pPr>
      <w:r>
        <w:rPr>
          <w:rStyle w:val="dn"/>
        </w:rPr>
        <w:t>……………………………………………</w:t>
      </w:r>
      <w:r w:rsidR="00481364">
        <w:rPr>
          <w:rStyle w:val="dn"/>
        </w:rPr>
        <w:tab/>
      </w:r>
      <w:r w:rsidR="00481364">
        <w:rPr>
          <w:rStyle w:val="dn"/>
        </w:rPr>
        <w:tab/>
      </w:r>
      <w:r w:rsidR="00481364">
        <w:rPr>
          <w:rStyle w:val="dn"/>
        </w:rPr>
        <w:tab/>
      </w:r>
      <w:r>
        <w:rPr>
          <w:rStyle w:val="dn"/>
        </w:rPr>
        <w:t>………………………………………...</w:t>
      </w:r>
    </w:p>
    <w:p w14:paraId="765F511A" w14:textId="52B4EA25" w:rsidR="00520A75" w:rsidRDefault="00DD7B55" w:rsidP="00520A75">
      <w:pPr>
        <w:pStyle w:val="Normlnweb"/>
        <w:spacing w:before="0" w:after="0" w:line="240" w:lineRule="auto"/>
        <w:jc w:val="both"/>
      </w:pPr>
      <w:r>
        <w:rPr>
          <w:rStyle w:val="dn"/>
        </w:rPr>
        <w:t>Nájemce:</w:t>
      </w:r>
      <w:r w:rsidR="00F90023">
        <w:rPr>
          <w:rStyle w:val="dn"/>
        </w:rPr>
        <w:t xml:space="preserve"> Martin </w:t>
      </w:r>
      <w:proofErr w:type="spellStart"/>
      <w:r w:rsidR="00F90023">
        <w:rPr>
          <w:rStyle w:val="dn"/>
        </w:rPr>
        <w:t>Rejchlík</w:t>
      </w:r>
      <w:proofErr w:type="spellEnd"/>
      <w:r w:rsidR="00F90023">
        <w:rPr>
          <w:rStyle w:val="dn"/>
        </w:rPr>
        <w:t>, IČ 73807362</w:t>
      </w:r>
      <w:r w:rsidR="00520A75">
        <w:rPr>
          <w:rStyle w:val="dn"/>
          <w:lang w:val="pt-PT"/>
        </w:rPr>
        <w:tab/>
      </w:r>
      <w:r w:rsidR="00520A75">
        <w:rPr>
          <w:rStyle w:val="dn"/>
          <w:lang w:val="pt-PT"/>
        </w:rPr>
        <w:tab/>
      </w:r>
      <w:r w:rsidR="00481364">
        <w:rPr>
          <w:rStyle w:val="dn"/>
          <w:lang w:val="pt-PT"/>
        </w:rPr>
        <w:tab/>
      </w:r>
      <w:r>
        <w:rPr>
          <w:rStyle w:val="dn"/>
          <w:lang w:val="pt-PT"/>
        </w:rPr>
        <w:t>Pronajímatel</w:t>
      </w:r>
      <w:r w:rsidR="00520A75">
        <w:rPr>
          <w:rStyle w:val="dn"/>
        </w:rPr>
        <w:t>: město Nový Bydžov</w:t>
      </w:r>
    </w:p>
    <w:p w14:paraId="41B75233" w14:textId="0187717A" w:rsidR="00520A75" w:rsidRDefault="00DD7B55" w:rsidP="00520A75">
      <w:pPr>
        <w:pStyle w:val="Normlnweb"/>
        <w:spacing w:before="0" w:after="0" w:line="240" w:lineRule="auto"/>
        <w:jc w:val="both"/>
      </w:pP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 w:rsidR="00520A75">
        <w:rPr>
          <w:rStyle w:val="dn"/>
        </w:rPr>
        <w:tab/>
      </w:r>
      <w:r w:rsidR="00520A75">
        <w:rPr>
          <w:rStyle w:val="dn"/>
        </w:rPr>
        <w:tab/>
      </w:r>
      <w:r w:rsidR="00520A75">
        <w:rPr>
          <w:rStyle w:val="dn"/>
        </w:rPr>
        <w:tab/>
      </w:r>
      <w:r w:rsidR="00481364">
        <w:rPr>
          <w:rStyle w:val="dn"/>
        </w:rPr>
        <w:tab/>
      </w:r>
      <w:r w:rsidR="00520A75">
        <w:rPr>
          <w:rStyle w:val="dn"/>
        </w:rPr>
        <w:t>zastoupen</w:t>
      </w:r>
      <w:r w:rsidR="00520A75">
        <w:rPr>
          <w:rStyle w:val="dn"/>
          <w:lang w:val="fr-FR"/>
        </w:rPr>
        <w:t>é</w:t>
      </w:r>
      <w:r w:rsidR="00520A75">
        <w:rPr>
          <w:rStyle w:val="dn"/>
        </w:rPr>
        <w:t>: starostou</w:t>
      </w:r>
    </w:p>
    <w:p w14:paraId="30D93CD4" w14:textId="4418F53D" w:rsidR="00520A75" w:rsidRDefault="00DD7B55" w:rsidP="00520A75">
      <w:pPr>
        <w:pStyle w:val="Normlnweb"/>
        <w:spacing w:before="0" w:after="0" w:line="240" w:lineRule="auto"/>
        <w:jc w:val="both"/>
        <w:rPr>
          <w:rStyle w:val="dn"/>
        </w:rPr>
      </w:pP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 w:rsidR="00520A75">
        <w:rPr>
          <w:rStyle w:val="dn"/>
        </w:rPr>
        <w:tab/>
      </w:r>
      <w:r w:rsidR="00520A75">
        <w:rPr>
          <w:rStyle w:val="dn"/>
        </w:rPr>
        <w:tab/>
      </w:r>
      <w:r w:rsidR="00481364">
        <w:rPr>
          <w:rStyle w:val="dn"/>
        </w:rPr>
        <w:tab/>
      </w:r>
      <w:r w:rsidR="00520A75">
        <w:rPr>
          <w:rStyle w:val="dn"/>
        </w:rPr>
        <w:t>Ing. Pavlem Loudou</w:t>
      </w:r>
    </w:p>
    <w:p w14:paraId="18FF63BD" w14:textId="77777777" w:rsidR="00FC40EB" w:rsidRPr="00FC40EB" w:rsidRDefault="00FC40EB" w:rsidP="00520A75">
      <w:pPr>
        <w:pStyle w:val="Normlnweb"/>
        <w:spacing w:before="0" w:after="0" w:line="240" w:lineRule="auto"/>
        <w:jc w:val="both"/>
        <w:rPr>
          <w:rFonts w:cs="Times New Roman"/>
        </w:rPr>
      </w:pPr>
    </w:p>
    <w:sectPr w:rsidR="00FC40EB" w:rsidRPr="00FC40EB" w:rsidSect="00216B5E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8947" w14:textId="77777777" w:rsidR="00141099" w:rsidRDefault="00141099" w:rsidP="00216B5E">
      <w:pPr>
        <w:spacing w:after="0" w:line="240" w:lineRule="auto"/>
      </w:pPr>
      <w:r>
        <w:separator/>
      </w:r>
    </w:p>
  </w:endnote>
  <w:endnote w:type="continuationSeparator" w:id="0">
    <w:p w14:paraId="4E1C9E5D" w14:textId="77777777" w:rsidR="00141099" w:rsidRDefault="00141099" w:rsidP="002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9188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20E6B5B5" w14:textId="77777777" w:rsidR="00141099" w:rsidRPr="00216B5E" w:rsidRDefault="00141099" w:rsidP="00216B5E">
        <w:pPr>
          <w:pStyle w:val="Zpat"/>
          <w:jc w:val="center"/>
          <w:rPr>
            <w:rFonts w:ascii="Arial" w:hAnsi="Arial" w:cs="Arial"/>
            <w:i/>
            <w:sz w:val="20"/>
            <w:szCs w:val="20"/>
          </w:rPr>
        </w:pPr>
        <w:r w:rsidRPr="00216B5E">
          <w:rPr>
            <w:rFonts w:ascii="Arial" w:hAnsi="Arial" w:cs="Arial"/>
            <w:i/>
            <w:sz w:val="20"/>
            <w:szCs w:val="20"/>
          </w:rPr>
          <w:fldChar w:fldCharType="begin"/>
        </w:r>
        <w:r w:rsidRPr="00216B5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216B5E">
          <w:rPr>
            <w:rFonts w:ascii="Arial" w:hAnsi="Arial" w:cs="Arial"/>
            <w:i/>
            <w:sz w:val="20"/>
            <w:szCs w:val="20"/>
          </w:rPr>
          <w:fldChar w:fldCharType="separate"/>
        </w:r>
        <w:r w:rsidRPr="00216B5E">
          <w:rPr>
            <w:rFonts w:ascii="Arial" w:hAnsi="Arial" w:cs="Arial"/>
            <w:i/>
            <w:sz w:val="20"/>
            <w:szCs w:val="20"/>
          </w:rPr>
          <w:t>2</w:t>
        </w:r>
        <w:r w:rsidRPr="00216B5E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0AE7" w14:textId="77777777" w:rsidR="00141099" w:rsidRDefault="00141099" w:rsidP="00216B5E">
      <w:pPr>
        <w:spacing w:after="0" w:line="240" w:lineRule="auto"/>
      </w:pPr>
      <w:r>
        <w:separator/>
      </w:r>
    </w:p>
  </w:footnote>
  <w:footnote w:type="continuationSeparator" w:id="0">
    <w:p w14:paraId="625093B3" w14:textId="77777777" w:rsidR="00141099" w:rsidRDefault="00141099" w:rsidP="002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B0DE" w14:textId="7F1AD1CA" w:rsidR="00733857" w:rsidRDefault="008D2247">
    <w:pPr>
      <w:pStyle w:val="Zhlav"/>
    </w:pP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sz w:val="24"/>
        <w:szCs w:val="24"/>
      </w:rPr>
      <w:tab/>
    </w:r>
    <w:r w:rsidR="00733857" w:rsidRPr="00E84E75">
      <w:rPr>
        <w:rFonts w:ascii="Times New Roman" w:hAnsi="Times New Roman" w:cs="Times New Roman"/>
        <w:b/>
        <w:i/>
        <w:sz w:val="24"/>
        <w:szCs w:val="24"/>
      </w:rPr>
      <w:t>2024-00</w:t>
    </w:r>
    <w:r w:rsidR="00E84E75" w:rsidRPr="00E84E75">
      <w:rPr>
        <w:rFonts w:ascii="Times New Roman" w:hAnsi="Times New Roman" w:cs="Times New Roman"/>
        <w:b/>
        <w:i/>
        <w:sz w:val="24"/>
        <w:szCs w:val="24"/>
      </w:rPr>
      <w:t>87</w:t>
    </w:r>
    <w:r w:rsidR="00733857" w:rsidRPr="00E84E75">
      <w:rPr>
        <w:rFonts w:ascii="Times New Roman" w:hAnsi="Times New Roman" w:cs="Times New Roman"/>
        <w:b/>
        <w:i/>
        <w:sz w:val="24"/>
        <w:szCs w:val="24"/>
      </w:rPr>
      <w:t>/M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0ED9" w14:textId="2D1D35D5" w:rsidR="00733857" w:rsidRPr="008D2247" w:rsidRDefault="008D2247" w:rsidP="008D2247">
    <w:pPr>
      <w:pStyle w:val="Zhlav"/>
      <w:tabs>
        <w:tab w:val="left" w:pos="6885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sz w:val="24"/>
        <w:szCs w:val="24"/>
      </w:rPr>
      <w:tab/>
    </w:r>
    <w:r w:rsidR="00733857" w:rsidRPr="00E84E75">
      <w:rPr>
        <w:rFonts w:ascii="Times New Roman" w:hAnsi="Times New Roman" w:cs="Times New Roman"/>
        <w:b/>
        <w:i/>
        <w:sz w:val="24"/>
        <w:szCs w:val="24"/>
      </w:rPr>
      <w:t>2024-00</w:t>
    </w:r>
    <w:r w:rsidR="00E84E75" w:rsidRPr="00E84E75">
      <w:rPr>
        <w:rFonts w:ascii="Times New Roman" w:hAnsi="Times New Roman" w:cs="Times New Roman"/>
        <w:b/>
        <w:i/>
        <w:sz w:val="24"/>
        <w:szCs w:val="24"/>
      </w:rPr>
      <w:t>87</w:t>
    </w:r>
    <w:r w:rsidR="00733857" w:rsidRPr="00E84E75">
      <w:rPr>
        <w:rFonts w:ascii="Times New Roman" w:hAnsi="Times New Roman" w:cs="Times New Roman"/>
        <w:b/>
        <w:i/>
        <w:sz w:val="24"/>
        <w:szCs w:val="24"/>
      </w:rPr>
      <w:t>/M</w:t>
    </w:r>
    <w:r>
      <w:rPr>
        <w:rFonts w:ascii="Times New Roman" w:hAnsi="Times New Roman" w:cs="Times New Roman"/>
        <w:b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FBE"/>
    <w:multiLevelType w:val="hybridMultilevel"/>
    <w:tmpl w:val="88220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458"/>
    <w:multiLevelType w:val="hybridMultilevel"/>
    <w:tmpl w:val="88220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157"/>
    <w:multiLevelType w:val="hybridMultilevel"/>
    <w:tmpl w:val="266EAA0C"/>
    <w:lvl w:ilvl="0" w:tplc="04050011">
      <w:start w:val="1"/>
      <w:numFmt w:val="decimal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C9D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E113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02A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2E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0638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685B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40B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8962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0F0BA4"/>
    <w:multiLevelType w:val="multilevel"/>
    <w:tmpl w:val="F33A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B6B4A42"/>
    <w:multiLevelType w:val="hybridMultilevel"/>
    <w:tmpl w:val="2B30262E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F2E1B1C"/>
    <w:multiLevelType w:val="hybridMultilevel"/>
    <w:tmpl w:val="350A22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897926"/>
    <w:multiLevelType w:val="multilevel"/>
    <w:tmpl w:val="950682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D1569"/>
    <w:multiLevelType w:val="hybridMultilevel"/>
    <w:tmpl w:val="7708FD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26812"/>
    <w:multiLevelType w:val="hybridMultilevel"/>
    <w:tmpl w:val="8B8AAB72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21014A0"/>
    <w:multiLevelType w:val="hybridMultilevel"/>
    <w:tmpl w:val="EE722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4ADB"/>
    <w:multiLevelType w:val="hybridMultilevel"/>
    <w:tmpl w:val="EB4C4C1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2E343E0"/>
    <w:multiLevelType w:val="hybridMultilevel"/>
    <w:tmpl w:val="3C7CC9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01BC"/>
    <w:multiLevelType w:val="multilevel"/>
    <w:tmpl w:val="D13E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453F78"/>
    <w:multiLevelType w:val="hybridMultilevel"/>
    <w:tmpl w:val="20304E48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8E6A53"/>
    <w:multiLevelType w:val="hybridMultilevel"/>
    <w:tmpl w:val="6D107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214"/>
    <w:multiLevelType w:val="hybridMultilevel"/>
    <w:tmpl w:val="E0E432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232D"/>
    <w:multiLevelType w:val="hybridMultilevel"/>
    <w:tmpl w:val="3B547C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476E1"/>
    <w:multiLevelType w:val="hybridMultilevel"/>
    <w:tmpl w:val="3C7CC9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519"/>
    <w:multiLevelType w:val="hybridMultilevel"/>
    <w:tmpl w:val="867A6218"/>
    <w:numStyleLink w:val="Importovanstyl6"/>
  </w:abstractNum>
  <w:abstractNum w:abstractNumId="19" w15:restartNumberingAfterBreak="0">
    <w:nsid w:val="2EBE61BB"/>
    <w:multiLevelType w:val="hybridMultilevel"/>
    <w:tmpl w:val="17CA09DC"/>
    <w:lvl w:ilvl="0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3053175A"/>
    <w:multiLevelType w:val="hybridMultilevel"/>
    <w:tmpl w:val="C71AEE38"/>
    <w:lvl w:ilvl="0" w:tplc="85E6460C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362F7A6D"/>
    <w:multiLevelType w:val="hybridMultilevel"/>
    <w:tmpl w:val="0ABC4B6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81C5AFF"/>
    <w:multiLevelType w:val="hybridMultilevel"/>
    <w:tmpl w:val="680859F0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92F74C0"/>
    <w:multiLevelType w:val="hybridMultilevel"/>
    <w:tmpl w:val="6D107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6FA7"/>
    <w:multiLevelType w:val="hybridMultilevel"/>
    <w:tmpl w:val="6F9888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41E6"/>
    <w:multiLevelType w:val="hybridMultilevel"/>
    <w:tmpl w:val="7FB0F9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1151C"/>
    <w:multiLevelType w:val="hybridMultilevel"/>
    <w:tmpl w:val="1DCC6C4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BB3C9D"/>
    <w:multiLevelType w:val="hybridMultilevel"/>
    <w:tmpl w:val="E88832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12CB4"/>
    <w:multiLevelType w:val="hybridMultilevel"/>
    <w:tmpl w:val="A4E429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60E32"/>
    <w:multiLevelType w:val="hybridMultilevel"/>
    <w:tmpl w:val="7BDC08F2"/>
    <w:lvl w:ilvl="0" w:tplc="9EBE6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2627"/>
    <w:multiLevelType w:val="multilevel"/>
    <w:tmpl w:val="F33A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1" w15:restartNumberingAfterBreak="0">
    <w:nsid w:val="5A9268D7"/>
    <w:multiLevelType w:val="hybridMultilevel"/>
    <w:tmpl w:val="AC6AF376"/>
    <w:lvl w:ilvl="0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2" w15:restartNumberingAfterBreak="0">
    <w:nsid w:val="5C322949"/>
    <w:multiLevelType w:val="multilevel"/>
    <w:tmpl w:val="0B841584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F395A6C"/>
    <w:multiLevelType w:val="hybridMultilevel"/>
    <w:tmpl w:val="F6663B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5A449A"/>
    <w:multiLevelType w:val="hybridMultilevel"/>
    <w:tmpl w:val="54F47D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83FBE"/>
    <w:multiLevelType w:val="hybridMultilevel"/>
    <w:tmpl w:val="3758B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B6CB6"/>
    <w:multiLevelType w:val="hybridMultilevel"/>
    <w:tmpl w:val="BFA49660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FEA455A"/>
    <w:multiLevelType w:val="hybridMultilevel"/>
    <w:tmpl w:val="91284C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704E"/>
    <w:multiLevelType w:val="multilevel"/>
    <w:tmpl w:val="4E60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9" w15:restartNumberingAfterBreak="0">
    <w:nsid w:val="70BC2188"/>
    <w:multiLevelType w:val="hybridMultilevel"/>
    <w:tmpl w:val="6D107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7B07"/>
    <w:multiLevelType w:val="hybridMultilevel"/>
    <w:tmpl w:val="6D3C0764"/>
    <w:lvl w:ilvl="0" w:tplc="040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5016AAD"/>
    <w:multiLevelType w:val="hybridMultilevel"/>
    <w:tmpl w:val="867A6218"/>
    <w:styleLink w:val="Importovanstyl6"/>
    <w:lvl w:ilvl="0" w:tplc="90BA9F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82A5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735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650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C09D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4965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6C4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AFB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404C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6A57286"/>
    <w:multiLevelType w:val="hybridMultilevel"/>
    <w:tmpl w:val="1DCC6C4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C54D9D"/>
    <w:multiLevelType w:val="hybridMultilevel"/>
    <w:tmpl w:val="F5F2E9BA"/>
    <w:lvl w:ilvl="0" w:tplc="44F6F17E">
      <w:start w:val="1"/>
      <w:numFmt w:val="lowerLetter"/>
      <w:lvlText w:val="%1."/>
      <w:lvlJc w:val="left"/>
      <w:pPr>
        <w:ind w:left="1776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4"/>
  </w:num>
  <w:num w:numId="2">
    <w:abstractNumId w:val="5"/>
  </w:num>
  <w:num w:numId="3">
    <w:abstractNumId w:val="35"/>
  </w:num>
  <w:num w:numId="4">
    <w:abstractNumId w:val="29"/>
  </w:num>
  <w:num w:numId="5">
    <w:abstractNumId w:val="20"/>
  </w:num>
  <w:num w:numId="6">
    <w:abstractNumId w:val="28"/>
  </w:num>
  <w:num w:numId="7">
    <w:abstractNumId w:val="14"/>
  </w:num>
  <w:num w:numId="8">
    <w:abstractNumId w:val="42"/>
  </w:num>
  <w:num w:numId="9">
    <w:abstractNumId w:val="22"/>
  </w:num>
  <w:num w:numId="10">
    <w:abstractNumId w:val="21"/>
  </w:num>
  <w:num w:numId="11">
    <w:abstractNumId w:val="10"/>
  </w:num>
  <w:num w:numId="12">
    <w:abstractNumId w:val="26"/>
  </w:num>
  <w:num w:numId="13">
    <w:abstractNumId w:val="13"/>
  </w:num>
  <w:num w:numId="14">
    <w:abstractNumId w:val="36"/>
  </w:num>
  <w:num w:numId="15">
    <w:abstractNumId w:val="43"/>
  </w:num>
  <w:num w:numId="16">
    <w:abstractNumId w:val="12"/>
  </w:num>
  <w:num w:numId="17">
    <w:abstractNumId w:val="34"/>
  </w:num>
  <w:num w:numId="18">
    <w:abstractNumId w:val="25"/>
  </w:num>
  <w:num w:numId="19">
    <w:abstractNumId w:val="7"/>
  </w:num>
  <w:num w:numId="20">
    <w:abstractNumId w:val="40"/>
  </w:num>
  <w:num w:numId="21">
    <w:abstractNumId w:val="19"/>
  </w:num>
  <w:num w:numId="22">
    <w:abstractNumId w:val="31"/>
  </w:num>
  <w:num w:numId="23">
    <w:abstractNumId w:val="37"/>
  </w:num>
  <w:num w:numId="24">
    <w:abstractNumId w:val="33"/>
  </w:num>
  <w:num w:numId="25">
    <w:abstractNumId w:val="8"/>
  </w:num>
  <w:num w:numId="26">
    <w:abstractNumId w:val="1"/>
  </w:num>
  <w:num w:numId="27">
    <w:abstractNumId w:val="4"/>
  </w:num>
  <w:num w:numId="28">
    <w:abstractNumId w:val="0"/>
  </w:num>
  <w:num w:numId="29">
    <w:abstractNumId w:val="32"/>
  </w:num>
  <w:num w:numId="30">
    <w:abstractNumId w:val="9"/>
  </w:num>
  <w:num w:numId="31">
    <w:abstractNumId w:val="27"/>
  </w:num>
  <w:num w:numId="32">
    <w:abstractNumId w:val="16"/>
  </w:num>
  <w:num w:numId="33">
    <w:abstractNumId w:val="23"/>
  </w:num>
  <w:num w:numId="34">
    <w:abstractNumId w:val="15"/>
  </w:num>
  <w:num w:numId="35">
    <w:abstractNumId w:val="11"/>
  </w:num>
  <w:num w:numId="36">
    <w:abstractNumId w:val="41"/>
  </w:num>
  <w:num w:numId="37">
    <w:abstractNumId w:val="18"/>
  </w:num>
  <w:num w:numId="38">
    <w:abstractNumId w:val="2"/>
  </w:num>
  <w:num w:numId="39">
    <w:abstractNumId w:val="1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F"/>
    <w:rsid w:val="00001787"/>
    <w:rsid w:val="000313DD"/>
    <w:rsid w:val="000D0B48"/>
    <w:rsid w:val="00115F45"/>
    <w:rsid w:val="00141099"/>
    <w:rsid w:val="00216B5E"/>
    <w:rsid w:val="002513A7"/>
    <w:rsid w:val="0028404C"/>
    <w:rsid w:val="00296FE9"/>
    <w:rsid w:val="003106C0"/>
    <w:rsid w:val="00323601"/>
    <w:rsid w:val="00372155"/>
    <w:rsid w:val="004216D9"/>
    <w:rsid w:val="00481364"/>
    <w:rsid w:val="00483CCA"/>
    <w:rsid w:val="004F4672"/>
    <w:rsid w:val="00520A75"/>
    <w:rsid w:val="00527426"/>
    <w:rsid w:val="00555F72"/>
    <w:rsid w:val="00564311"/>
    <w:rsid w:val="00581441"/>
    <w:rsid w:val="005C5FAF"/>
    <w:rsid w:val="005D4E9D"/>
    <w:rsid w:val="00615123"/>
    <w:rsid w:val="006A0A26"/>
    <w:rsid w:val="006F1516"/>
    <w:rsid w:val="00730B3F"/>
    <w:rsid w:val="00733857"/>
    <w:rsid w:val="00816450"/>
    <w:rsid w:val="008216BC"/>
    <w:rsid w:val="00823F4E"/>
    <w:rsid w:val="008B5E50"/>
    <w:rsid w:val="008D2247"/>
    <w:rsid w:val="00900DF7"/>
    <w:rsid w:val="00992178"/>
    <w:rsid w:val="00A3353E"/>
    <w:rsid w:val="00A858FB"/>
    <w:rsid w:val="00A95C57"/>
    <w:rsid w:val="00AA4CF1"/>
    <w:rsid w:val="00B768C1"/>
    <w:rsid w:val="00BA0A71"/>
    <w:rsid w:val="00BD63D2"/>
    <w:rsid w:val="00C21EA8"/>
    <w:rsid w:val="00C47A76"/>
    <w:rsid w:val="00C66495"/>
    <w:rsid w:val="00CA6A8A"/>
    <w:rsid w:val="00CC1F6E"/>
    <w:rsid w:val="00D77D67"/>
    <w:rsid w:val="00DD7B55"/>
    <w:rsid w:val="00E04CD0"/>
    <w:rsid w:val="00E84E75"/>
    <w:rsid w:val="00EC14C4"/>
    <w:rsid w:val="00F422B0"/>
    <w:rsid w:val="00F9002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4ABBC"/>
  <w15:chartTrackingRefBased/>
  <w15:docId w15:val="{4BD3EDDF-EC06-4C37-8811-6554A74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7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2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B5E"/>
  </w:style>
  <w:style w:type="paragraph" w:styleId="Zpat">
    <w:name w:val="footer"/>
    <w:basedOn w:val="Normln"/>
    <w:link w:val="ZpatChar"/>
    <w:uiPriority w:val="99"/>
    <w:unhideWhenUsed/>
    <w:rsid w:val="0021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B5E"/>
  </w:style>
  <w:style w:type="paragraph" w:styleId="Textbubliny">
    <w:name w:val="Balloon Text"/>
    <w:basedOn w:val="Normln"/>
    <w:link w:val="TextbublinyChar"/>
    <w:uiPriority w:val="99"/>
    <w:semiHidden/>
    <w:unhideWhenUsed/>
    <w:rsid w:val="0058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441"/>
    <w:rPr>
      <w:rFonts w:ascii="Segoe UI" w:hAnsi="Segoe UI" w:cs="Segoe UI"/>
      <w:sz w:val="18"/>
      <w:szCs w:val="18"/>
    </w:rPr>
  </w:style>
  <w:style w:type="character" w:customStyle="1" w:styleId="Nadpis1-PrvnChar">
    <w:name w:val="Nadpis 1 - První Char"/>
    <w:link w:val="Nadpis1-Prvn"/>
    <w:locked/>
    <w:rsid w:val="00D77D67"/>
    <w:rPr>
      <w:b/>
      <w:caps/>
      <w:color w:val="005A9F"/>
      <w:sz w:val="28"/>
    </w:rPr>
  </w:style>
  <w:style w:type="paragraph" w:customStyle="1" w:styleId="Nadpis1-Prvn">
    <w:name w:val="Nadpis 1 - První"/>
    <w:basedOn w:val="Nadpis1"/>
    <w:link w:val="Nadpis1-PrvnChar"/>
    <w:rsid w:val="00D77D67"/>
    <w:pPr>
      <w:spacing w:before="1440" w:after="120" w:line="240" w:lineRule="auto"/>
      <w:ind w:left="1134" w:right="1134"/>
      <w:jc w:val="center"/>
    </w:pPr>
    <w:rPr>
      <w:rFonts w:asciiTheme="minorHAnsi" w:eastAsiaTheme="minorHAnsi" w:hAnsiTheme="minorHAnsi" w:cstheme="minorBidi"/>
      <w:b/>
      <w:caps/>
      <w:color w:val="005A9F"/>
      <w:sz w:val="28"/>
      <w:szCs w:val="22"/>
    </w:rPr>
  </w:style>
  <w:style w:type="paragraph" w:customStyle="1" w:styleId="Nadpislnku">
    <w:name w:val="Nadpis článku"/>
    <w:basedOn w:val="slovanseznam"/>
    <w:next w:val="slovanseznam"/>
    <w:qFormat/>
    <w:rsid w:val="00D77D67"/>
    <w:pPr>
      <w:keepNext/>
      <w:numPr>
        <w:numId w:val="0"/>
      </w:numPr>
      <w:spacing w:before="360" w:after="240" w:line="240" w:lineRule="auto"/>
      <w:contextualSpacing w:val="0"/>
      <w:jc w:val="center"/>
    </w:pPr>
    <w:rPr>
      <w:rFonts w:ascii="Calibri" w:eastAsia="Times New Roman" w:hAnsi="Calibri" w:cs="Times New Roman"/>
      <w:b/>
      <w:color w:val="000000"/>
      <w:sz w:val="20"/>
      <w:szCs w:val="20"/>
      <w:lang w:eastAsia="cs-CZ"/>
    </w:rPr>
  </w:style>
  <w:style w:type="paragraph" w:customStyle="1" w:styleId="Smluvnstrana">
    <w:name w:val="Smluvní strana"/>
    <w:basedOn w:val="Normln"/>
    <w:rsid w:val="00D77D67"/>
    <w:pPr>
      <w:widowControl w:val="0"/>
      <w:spacing w:after="0" w:line="280" w:lineRule="atLeast"/>
      <w:jc w:val="both"/>
    </w:pPr>
    <w:rPr>
      <w:rFonts w:ascii="Trebuchet MS" w:eastAsia="Times New Roman" w:hAnsi="Trebuchet MS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77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lovanseznam">
    <w:name w:val="List Number"/>
    <w:basedOn w:val="Normln"/>
    <w:uiPriority w:val="99"/>
    <w:semiHidden/>
    <w:unhideWhenUsed/>
    <w:rsid w:val="00D77D67"/>
    <w:pPr>
      <w:numPr>
        <w:numId w:val="29"/>
      </w:numPr>
      <w:ind w:left="360" w:hanging="360"/>
      <w:contextualSpacing/>
    </w:pPr>
  </w:style>
  <w:style w:type="character" w:customStyle="1" w:styleId="dn">
    <w:name w:val="Žádný"/>
    <w:rsid w:val="00520A75"/>
  </w:style>
  <w:style w:type="paragraph" w:styleId="Normlnweb">
    <w:name w:val="Normal (Web)"/>
    <w:rsid w:val="00520A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6">
    <w:name w:val="Importovaný styl 6"/>
    <w:rsid w:val="00520A75"/>
    <w:pPr>
      <w:numPr>
        <w:numId w:val="36"/>
      </w:numPr>
    </w:pPr>
  </w:style>
  <w:style w:type="paragraph" w:customStyle="1" w:styleId="AOHead2">
    <w:name w:val="AOHead2"/>
    <w:basedOn w:val="Normln"/>
    <w:next w:val="Normln"/>
    <w:uiPriority w:val="99"/>
    <w:rsid w:val="00FC40EB"/>
    <w:pPr>
      <w:keepNext/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lang w:val="en-GB"/>
    </w:rPr>
  </w:style>
  <w:style w:type="paragraph" w:customStyle="1" w:styleId="AOHead3">
    <w:name w:val="AOHead3"/>
    <w:basedOn w:val="Normln"/>
    <w:next w:val="Normln"/>
    <w:uiPriority w:val="99"/>
    <w:rsid w:val="00FC40EB"/>
    <w:p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Bieliková, Eva</dc:creator>
  <cp:keywords/>
  <dc:description/>
  <cp:lastModifiedBy>Bieliková, Eva</cp:lastModifiedBy>
  <cp:revision>2</cp:revision>
  <cp:lastPrinted>2024-03-28T06:43:00Z</cp:lastPrinted>
  <dcterms:created xsi:type="dcterms:W3CDTF">2024-04-02T07:33:00Z</dcterms:created>
  <dcterms:modified xsi:type="dcterms:W3CDTF">2024-04-02T07:33:00Z</dcterms:modified>
</cp:coreProperties>
</file>