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477"/>
        <w:gridCol w:w="2448"/>
        <w:gridCol w:w="757"/>
        <w:gridCol w:w="228"/>
        <w:gridCol w:w="851"/>
        <w:gridCol w:w="779"/>
        <w:gridCol w:w="52"/>
        <w:gridCol w:w="146"/>
        <w:gridCol w:w="116"/>
        <w:gridCol w:w="30"/>
        <w:gridCol w:w="38"/>
        <w:gridCol w:w="99"/>
        <w:gridCol w:w="226"/>
        <w:gridCol w:w="432"/>
        <w:gridCol w:w="313"/>
        <w:gridCol w:w="304"/>
        <w:gridCol w:w="26"/>
        <w:gridCol w:w="570"/>
        <w:gridCol w:w="103"/>
        <w:gridCol w:w="497"/>
        <w:gridCol w:w="35"/>
        <w:gridCol w:w="72"/>
        <w:gridCol w:w="143"/>
        <w:gridCol w:w="430"/>
        <w:gridCol w:w="110"/>
        <w:gridCol w:w="150"/>
        <w:gridCol w:w="594"/>
        <w:gridCol w:w="540"/>
        <w:gridCol w:w="6"/>
        <w:gridCol w:w="314"/>
        <w:gridCol w:w="293"/>
        <w:gridCol w:w="813"/>
        <w:gridCol w:w="540"/>
        <w:gridCol w:w="547"/>
        <w:gridCol w:w="640"/>
        <w:gridCol w:w="1563"/>
        <w:gridCol w:w="680"/>
        <w:gridCol w:w="1400"/>
        <w:gridCol w:w="1420"/>
        <w:gridCol w:w="540"/>
      </w:tblGrid>
      <w:tr w:rsidR="00F86444" w:rsidRPr="00F86444" w:rsidTr="00BF5650">
        <w:trPr>
          <w:gridAfter w:val="10"/>
          <w:wAfter w:w="8436" w:type="dxa"/>
          <w:trHeight w:val="420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A907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cs-CZ"/>
              </w:rPr>
              <w:t>Smlouva číslo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EB64E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6B527B1" wp14:editId="6EC06167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-179070</wp:posOffset>
                  </wp:positionV>
                  <wp:extent cx="2743200" cy="847725"/>
                  <wp:effectExtent l="0" t="0" r="0" b="9525"/>
                  <wp:wrapNone/>
                  <wp:docPr id="1042" name="Obrázek 1042" descr="Getlink -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9" descr="Getlink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F86444" w:rsidRPr="00F86444">
              <w:trPr>
                <w:trHeight w:val="42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0"/>
          <w:wAfter w:w="8436" w:type="dxa"/>
          <w:trHeight w:val="300"/>
        </w:trPr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352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201414</w:t>
            </w:r>
            <w:r w:rsidR="003523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371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0"/>
          <w:wAfter w:w="8436" w:type="dxa"/>
          <w:trHeight w:val="300"/>
        </w:trPr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0"/>
          <w:wAfter w:w="8436" w:type="dxa"/>
          <w:trHeight w:val="300"/>
        </w:trPr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0"/>
          <w:wAfter w:w="8436" w:type="dxa"/>
          <w:trHeight w:val="375"/>
        </w:trPr>
        <w:tc>
          <w:tcPr>
            <w:tcW w:w="158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SMLOUVA o poskytování veřejně dostupných služeb elektronických komunikací</w:t>
            </w:r>
          </w:p>
        </w:tc>
      </w:tr>
      <w:tr w:rsidR="00F86444" w:rsidRPr="00F86444" w:rsidTr="00BF5650">
        <w:trPr>
          <w:gridAfter w:val="10"/>
          <w:wAfter w:w="8436" w:type="dxa"/>
          <w:trHeight w:val="300"/>
        </w:trPr>
        <w:tc>
          <w:tcPr>
            <w:tcW w:w="158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uzavřená podle § 262 odst. 1 obchodního zákoníku a dle zákona č. 127/2005 Sb. o elektronických komunikacích, ve znění pozdějších předpisů</w:t>
            </w:r>
          </w:p>
          <w:p w:rsidR="00F86444" w:rsidRP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444" w:rsidRPr="00F86444" w:rsidTr="00BF5650">
        <w:trPr>
          <w:gridAfter w:val="14"/>
          <w:wAfter w:w="9890" w:type="dxa"/>
          <w:trHeight w:val="300"/>
        </w:trPr>
        <w:tc>
          <w:tcPr>
            <w:tcW w:w="10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mezi </w:t>
            </w:r>
            <w:proofErr w:type="spellStart"/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Getlink</w:t>
            </w:r>
            <w:proofErr w:type="spellEnd"/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media s.r.o.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(dále jen "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POSKYTOVATEL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")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4"/>
          <w:wAfter w:w="9890" w:type="dxa"/>
          <w:trHeight w:val="300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Staříč 26, 739 43 Staříč, DIČ: CZ01409298, IČ: 01409298 zapsanou v OR KS Ostrava C55742,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4"/>
          <w:wAfter w:w="9890" w:type="dxa"/>
          <w:trHeight w:val="300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bankovní spojení: 2200407103 /2010 - </w:t>
            </w:r>
            <w:proofErr w:type="spellStart"/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Fio</w:t>
            </w:r>
            <w:proofErr w:type="spellEnd"/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Banka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14"/>
          <w:wAfter w:w="9890" w:type="dxa"/>
          <w:trHeight w:val="300"/>
        </w:trPr>
        <w:tc>
          <w:tcPr>
            <w:tcW w:w="143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ÚČASTNÍKEM"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dále 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INSTALACE SLUŽBY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GETLINK INTERNET</w:t>
            </w:r>
          </w:p>
          <w:tbl>
            <w:tblPr>
              <w:tblW w:w="10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480"/>
              <w:gridCol w:w="1920"/>
              <w:gridCol w:w="1400"/>
              <w:gridCol w:w="1960"/>
            </w:tblGrid>
            <w:tr w:rsidR="00F86444" w:rsidRPr="00F86444" w:rsidTr="00F8644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EA909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Titul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1EA909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Příjmení / Obchodní jméno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1EA909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Rodné číslo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EA909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IČ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1EA909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DIČ</w:t>
                  </w:r>
                </w:p>
              </w:tc>
            </w:tr>
            <w:tr w:rsidR="00F86444" w:rsidRPr="00F86444" w:rsidTr="00F8644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cs-CZ"/>
                    </w:rPr>
                    <w:t>Základní škola a mateřská škola Frýdek-Místek, Lískovec, K Sedlištím 320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68157801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86444" w:rsidRPr="00F86444" w:rsidTr="00F8644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4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86444" w:rsidRPr="00F86444" w:rsidRDefault="00F86444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Název ulice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Číslo popisné</w:t>
            </w:r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Obec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PSČ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K Sedlištím</w:t>
            </w:r>
          </w:p>
        </w:tc>
        <w:tc>
          <w:tcPr>
            <w:tcW w:w="2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320</w:t>
            </w:r>
          </w:p>
        </w:tc>
        <w:tc>
          <w:tcPr>
            <w:tcW w:w="439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Lískovec, Frýdek-Místek</w:t>
            </w:r>
          </w:p>
        </w:tc>
        <w:tc>
          <w:tcPr>
            <w:tcW w:w="1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73801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Číslo OP / pasu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Telefonní kontakt</w:t>
            </w:r>
          </w:p>
        </w:tc>
        <w:tc>
          <w:tcPr>
            <w:tcW w:w="63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E-mail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602525659</w:t>
            </w:r>
          </w:p>
        </w:tc>
        <w:tc>
          <w:tcPr>
            <w:tcW w:w="635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444" w:rsidRPr="00F86444" w:rsidRDefault="00EB64E4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xxxxxxxxxxxxxxxxxx</w:t>
            </w:r>
            <w:proofErr w:type="spellEnd"/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5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F86444" w:rsidRPr="00F86444" w:rsidTr="00BF5650">
        <w:trPr>
          <w:gridAfter w:val="15"/>
          <w:wAfter w:w="10040" w:type="dxa"/>
          <w:trHeight w:val="37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OBJEDNANÁ SLUŽBA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Minimální doba užívání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Cena vč. DPH</w:t>
            </w:r>
          </w:p>
        </w:tc>
        <w:tc>
          <w:tcPr>
            <w:tcW w:w="2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Připojovací poplatek vč. DPH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INTERNET GETLINK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RD10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- 10Mbps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12 měsíců / 24 měsíců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359 Kč</w:t>
            </w:r>
          </w:p>
        </w:tc>
        <w:tc>
          <w:tcPr>
            <w:tcW w:w="2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1100 Kč / 800 Kč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INTERNET GETLINK 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RD15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- 15Mbps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12 měsíců / 24 měsíců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459 Kč</w:t>
            </w:r>
          </w:p>
        </w:tc>
        <w:tc>
          <w:tcPr>
            <w:tcW w:w="2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1100 Kč / 800 Kč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INTERNET GETLINK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RD20</w:t>
            </w: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- 20Mbps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12 měsíců / 24 měsíců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559 Kč</w:t>
            </w:r>
          </w:p>
        </w:tc>
        <w:tc>
          <w:tcPr>
            <w:tcW w:w="2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1100 Kč / 800 Kč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86444" w:rsidRPr="00F86444" w:rsidTr="00BF5650">
        <w:trPr>
          <w:gridAfter w:val="15"/>
          <w:wAfter w:w="10040" w:type="dxa"/>
          <w:trHeight w:val="31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INTERNET GETLINK </w:t>
            </w: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FIRMA - 100 Mbps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527F0E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bookmarkStart w:id="0" w:name="_GoBack"/>
            <w:bookmarkEnd w:id="0"/>
            <w:r w:rsidR="00F86444"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12 měsíců / 24 měsíců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x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2 699 Kč</w:t>
            </w:r>
          </w:p>
        </w:tc>
        <w:tc>
          <w:tcPr>
            <w:tcW w:w="282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-------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router</w:t>
            </w:r>
            <w:proofErr w:type="spellEnd"/>
          </w:p>
        </w:tc>
        <w:tc>
          <w:tcPr>
            <w:tcW w:w="39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201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IP TV</w:t>
            </w:r>
          </w:p>
        </w:tc>
        <w:tc>
          <w:tcPr>
            <w:tcW w:w="282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Datum Instalace - vznik smlouvy</w:t>
            </w:r>
          </w:p>
        </w:tc>
        <w:tc>
          <w:tcPr>
            <w:tcW w:w="59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Platba od</w:t>
            </w:r>
          </w:p>
        </w:tc>
        <w:tc>
          <w:tcPr>
            <w:tcW w:w="33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EA909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FFFFFF"/>
                <w:lang w:eastAsia="cs-CZ"/>
              </w:rPr>
              <w:t>IP adresa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1.3.2017</w:t>
            </w:r>
            <w:proofErr w:type="gramEnd"/>
          </w:p>
        </w:tc>
        <w:tc>
          <w:tcPr>
            <w:tcW w:w="59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1.5.2017</w:t>
            </w:r>
            <w:proofErr w:type="gramEnd"/>
          </w:p>
        </w:tc>
        <w:tc>
          <w:tcPr>
            <w:tcW w:w="33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188.175.62.85</w:t>
            </w:r>
          </w:p>
        </w:tc>
      </w:tr>
      <w:tr w:rsidR="00F86444" w:rsidRPr="00F86444" w:rsidTr="00BF5650">
        <w:trPr>
          <w:gridAfter w:val="15"/>
          <w:wAfter w:w="10040" w:type="dxa"/>
          <w:trHeight w:val="300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2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444" w:rsidRPr="00F86444" w:rsidTr="00BF5650">
        <w:trPr>
          <w:gridAfter w:val="7"/>
          <w:wAfter w:w="6790" w:type="dxa"/>
          <w:trHeight w:val="300"/>
        </w:trPr>
        <w:tc>
          <w:tcPr>
            <w:tcW w:w="10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PLATBA - vždy provádějte do 18. dne daného měsíce</w:t>
            </w: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444" w:rsidRPr="00F86444" w:rsidTr="00BF5650">
        <w:trPr>
          <w:gridAfter w:val="7"/>
          <w:wAfter w:w="6790" w:type="dxa"/>
          <w:trHeight w:val="300"/>
        </w:trPr>
        <w:tc>
          <w:tcPr>
            <w:tcW w:w="10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Doporučujeme si nastavit trvalý příkaz, aby nedocházelo k opomenutí platby</w:t>
            </w:r>
          </w:p>
          <w:tbl>
            <w:tblPr>
              <w:tblW w:w="10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540"/>
              <w:gridCol w:w="4640"/>
            </w:tblGrid>
            <w:tr w:rsidR="00BF5650" w:rsidRPr="00BF5650" w:rsidTr="00BF5650">
              <w:trPr>
                <w:trHeight w:val="30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EA909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Číslo úču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EA909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Kód bankovního ústavu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1EA909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Variabilní symbol - číslo smlouvy</w:t>
                  </w:r>
                </w:p>
              </w:tc>
            </w:tr>
            <w:tr w:rsidR="00BF5650" w:rsidRPr="00BF5650" w:rsidTr="00BF5650">
              <w:trPr>
                <w:trHeight w:val="439"/>
              </w:trPr>
              <w:tc>
                <w:tcPr>
                  <w:tcW w:w="3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  <w:t>2200407103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  <w:t>2010</w:t>
                  </w:r>
                </w:p>
              </w:tc>
              <w:tc>
                <w:tcPr>
                  <w:tcW w:w="4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2014142371</w:t>
                  </w:r>
                </w:p>
              </w:tc>
            </w:tr>
            <w:tr w:rsidR="00BF5650" w:rsidRPr="00BF5650" w:rsidTr="00BF5650">
              <w:trPr>
                <w:trHeight w:val="439"/>
              </w:trPr>
              <w:tc>
                <w:tcPr>
                  <w:tcW w:w="3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4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44" w:rsidRPr="00F86444" w:rsidRDefault="00F86444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gridAfter w:val="7"/>
          <w:wAfter w:w="6790" w:type="dxa"/>
          <w:trHeight w:val="300"/>
        </w:trPr>
        <w:tc>
          <w:tcPr>
            <w:tcW w:w="10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540"/>
              <w:gridCol w:w="4640"/>
            </w:tblGrid>
            <w:tr w:rsidR="00BF5650" w:rsidRPr="00BF5650" w:rsidTr="00BF5650">
              <w:trPr>
                <w:trHeight w:val="30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EA909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AKCE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EA909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Následná cena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1EA909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FFFFFF"/>
                      <w:lang w:eastAsia="cs-CZ"/>
                    </w:rPr>
                    <w:t>Připojení provedl</w:t>
                  </w:r>
                </w:p>
              </w:tc>
            </w:tr>
            <w:tr w:rsidR="00BF5650" w:rsidRPr="00BF5650" w:rsidTr="00BF5650">
              <w:trPr>
                <w:trHeight w:val="300"/>
              </w:trPr>
              <w:tc>
                <w:tcPr>
                  <w:tcW w:w="3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-------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  <w:t>2699</w:t>
                  </w:r>
                </w:p>
              </w:tc>
              <w:tc>
                <w:tcPr>
                  <w:tcW w:w="4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F5650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BF5650" w:rsidRPr="00BF5650" w:rsidTr="00BF5650">
              <w:trPr>
                <w:trHeight w:val="300"/>
              </w:trPr>
              <w:tc>
                <w:tcPr>
                  <w:tcW w:w="3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4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5650" w:rsidRPr="00BF5650" w:rsidRDefault="00BF5650" w:rsidP="00BF56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gridAfter w:val="7"/>
          <w:wAfter w:w="6790" w:type="dxa"/>
          <w:trHeight w:val="300"/>
        </w:trPr>
        <w:tc>
          <w:tcPr>
            <w:tcW w:w="10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gridAfter w:val="7"/>
          <w:wAfter w:w="6790" w:type="dxa"/>
          <w:trHeight w:val="300"/>
        </w:trPr>
        <w:tc>
          <w:tcPr>
            <w:tcW w:w="106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Účastník prohlašuje, že:</w:t>
            </w:r>
          </w:p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a) se seznámil a souhlasí se specifikací služeb, ceníkem "POSKYTOVATELE" a VOP (dále jen "Obchodní Podmínky")</w:t>
            </w:r>
          </w:p>
        </w:tc>
        <w:tc>
          <w:tcPr>
            <w:tcW w:w="21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2699</w:t>
            </w:r>
          </w:p>
        </w:tc>
        <w:tc>
          <w:tcPr>
            <w:tcW w:w="46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5650" w:rsidRPr="00F86444" w:rsidTr="00BF5650">
        <w:trPr>
          <w:gridAfter w:val="7"/>
          <w:wAfter w:w="6790" w:type="dxa"/>
          <w:trHeight w:val="300"/>
        </w:trPr>
        <w:tc>
          <w:tcPr>
            <w:tcW w:w="106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společnosti </w:t>
            </w:r>
            <w:proofErr w:type="spellStart"/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Getlink</w:t>
            </w:r>
            <w:proofErr w:type="spellEnd"/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media s.r.o. ve znění platném ke dni podpisu smlouvy a zveřejněném na www.getlink.cz, zároveň je obdržel a bere na vědomí, že jsou součástí smlouvy.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lastRenderedPageBreak/>
              <w:t>b) uděluje poskytovateli souhlas ke zpracování svých osobních dat a to za účelem marketingu. Platí pouze po dobu uzavřené smlouvy.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c) byl seznámen s podmínkami poskytnutí zařízení nezbytných pro příjem služby.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d) souhlasí, že tato smlouva mění a doplňuje veškerá práva a povinnosti založená dříve uzavřenou smlouvou mezi Účastníkem a Poskytovatelem ke stejnému místu instalace.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EB6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e) pokud účastník nevrátí pronajaté přijímací zařízení včas a v pořádku, poskytovatel je oprávněn požadovat smluvní pokutu dle ceníku.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2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F5650" w:rsidRPr="00F86444" w:rsidTr="00F86444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F5650" w:rsidRPr="00F86444" w:rsidTr="00F86444">
              <w:trPr>
                <w:trHeight w:val="300"/>
              </w:trPr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 xml:space="preserve">  </w:t>
                  </w:r>
                  <w:r w:rsidRPr="00F8644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 xml:space="preserve">Bc. Michal </w:t>
                  </w:r>
                  <w:proofErr w:type="spellStart"/>
                  <w:r w:rsidRPr="00F8644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Kupsa</w:t>
                  </w:r>
                  <w:proofErr w:type="spellEnd"/>
                </w:p>
              </w:tc>
            </w:tr>
            <w:tr w:rsidR="00BF5650" w:rsidRPr="00F86444" w:rsidTr="00F86444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jednatel </w:t>
                  </w:r>
                  <w:proofErr w:type="spellStart"/>
                  <w:r w:rsidRPr="00F8644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Getlink</w:t>
                  </w:r>
                  <w:proofErr w:type="spellEnd"/>
                  <w:r w:rsidRPr="00F8644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media s.r.o.</w:t>
                  </w:r>
                </w:p>
              </w:tc>
            </w:tr>
            <w:tr w:rsidR="00BF5650" w:rsidRPr="00F86444" w:rsidTr="00F86444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5650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tbl>
            <w:tblPr>
              <w:tblW w:w="28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2100"/>
              <w:gridCol w:w="680"/>
            </w:tblGrid>
            <w:tr w:rsidR="00BF5650" w:rsidRPr="00F86444" w:rsidTr="00F8644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F5650" w:rsidRPr="00F86444" w:rsidTr="00F8644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Default="00BF5650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Podpis účastníka</w:t>
                  </w:r>
                </w:p>
                <w:tbl>
                  <w:tblPr>
                    <w:tblW w:w="19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</w:tblGrid>
                  <w:tr w:rsidR="00BF5650" w:rsidRPr="00F86444" w:rsidTr="00EB64E4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F5650" w:rsidRPr="00F86444" w:rsidRDefault="00BF5650" w:rsidP="00F8644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BF5650" w:rsidRPr="00F86444" w:rsidTr="00EB64E4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F5650" w:rsidRPr="00F86444" w:rsidRDefault="00BF5650" w:rsidP="00F8644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BF5650" w:rsidRPr="00F86444" w:rsidTr="00EB64E4">
                    <w:trPr>
                      <w:trHeight w:val="300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F5650" w:rsidRPr="00F86444" w:rsidRDefault="00BF5650" w:rsidP="00F8644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</w:tbl>
                <w:p w:rsidR="00BF5650" w:rsidRPr="00F86444" w:rsidRDefault="00BF5650" w:rsidP="00F864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8644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  <w:p w:rsidR="00BF5650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  <w:p w:rsidR="00BF5650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  <w:p w:rsidR="00BF5650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BF5650" w:rsidRPr="00F86444" w:rsidTr="00F8644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5650" w:rsidRPr="00F86444" w:rsidRDefault="00BF5650" w:rsidP="00F864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podpora</w:t>
            </w:r>
          </w:p>
        </w:tc>
      </w:tr>
      <w:tr w:rsidR="00BF5650" w:rsidRPr="00F86444" w:rsidTr="00BF5650">
        <w:trPr>
          <w:trHeight w:val="300"/>
        </w:trPr>
        <w:tc>
          <w:tcPr>
            <w:tcW w:w="135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 účastníka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50" w:rsidRPr="00F86444" w:rsidRDefault="00BF5650" w:rsidP="00F86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64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24/7</w:t>
            </w:r>
          </w:p>
        </w:tc>
      </w:tr>
    </w:tbl>
    <w:p w:rsidR="00515208" w:rsidRDefault="00515208"/>
    <w:sectPr w:rsidR="0051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4"/>
    <w:rsid w:val="0035232E"/>
    <w:rsid w:val="00515208"/>
    <w:rsid w:val="00527F0E"/>
    <w:rsid w:val="00BF5650"/>
    <w:rsid w:val="00EB64E4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A368-64F3-4DD8-BA43-37AF70D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4</cp:revision>
  <dcterms:created xsi:type="dcterms:W3CDTF">2017-06-30T10:16:00Z</dcterms:created>
  <dcterms:modified xsi:type="dcterms:W3CDTF">2017-06-30T10:42:00Z</dcterms:modified>
</cp:coreProperties>
</file>