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4FDF6" w14:textId="77777777" w:rsidR="00C21959" w:rsidRPr="00C651D6" w:rsidRDefault="00C21959" w:rsidP="00C21959">
      <w:pPr>
        <w:pStyle w:val="Nzev"/>
        <w:jc w:val="center"/>
        <w:rPr>
          <w:rFonts w:ascii="Calibri" w:hAnsi="Calibri" w:cs="Calibri"/>
          <w:b/>
          <w:sz w:val="28"/>
          <w:szCs w:val="28"/>
        </w:rPr>
      </w:pPr>
      <w:r w:rsidRPr="00C651D6">
        <w:rPr>
          <w:rFonts w:ascii="Calibri" w:hAnsi="Calibri" w:cs="Calibri"/>
          <w:b/>
          <w:sz w:val="28"/>
          <w:szCs w:val="28"/>
        </w:rPr>
        <w:t>Smlouva o dílo</w:t>
      </w:r>
    </w:p>
    <w:p w14:paraId="1DCF8FF3" w14:textId="77777777" w:rsidR="00C21959" w:rsidRPr="003C1497" w:rsidRDefault="00C21959" w:rsidP="00C21959">
      <w:pPr>
        <w:rPr>
          <w:rFonts w:ascii="Calibri" w:hAnsi="Calibri" w:cs="Calibri"/>
        </w:rPr>
      </w:pPr>
    </w:p>
    <w:p w14:paraId="3ED21EFD" w14:textId="4BA1960C" w:rsidR="00C21959" w:rsidRDefault="00C21959" w:rsidP="00C21959">
      <w:pPr>
        <w:rPr>
          <w:rFonts w:ascii="Calibri" w:hAnsi="Calibri" w:cs="Calibri"/>
          <w:b/>
          <w:bCs/>
        </w:rPr>
      </w:pPr>
      <w:r>
        <w:rPr>
          <w:rFonts w:ascii="Calibri" w:hAnsi="Calibri" w:cs="Calibri"/>
          <w:b/>
          <w:bCs/>
        </w:rPr>
        <w:t>Martin Sedláček</w:t>
      </w:r>
    </w:p>
    <w:p w14:paraId="1DFBB537" w14:textId="4BF4BF27" w:rsidR="00C21959" w:rsidRPr="003C1497" w:rsidRDefault="00C21959" w:rsidP="00C21959">
      <w:pPr>
        <w:rPr>
          <w:rFonts w:ascii="Calibri" w:hAnsi="Calibri" w:cs="Calibri"/>
        </w:rPr>
      </w:pPr>
      <w:r w:rsidRPr="003C1497">
        <w:rPr>
          <w:rFonts w:ascii="Calibri" w:hAnsi="Calibri" w:cs="Calibri"/>
        </w:rPr>
        <w:t xml:space="preserve">se sídlem </w:t>
      </w:r>
      <w:r>
        <w:rPr>
          <w:rFonts w:ascii="Calibri" w:hAnsi="Calibri" w:cs="Calibri"/>
        </w:rPr>
        <w:t xml:space="preserve">Revoluční </w:t>
      </w:r>
      <w:r w:rsidR="002C46B3">
        <w:rPr>
          <w:rFonts w:ascii="Calibri" w:hAnsi="Calibri" w:cs="Calibri"/>
        </w:rPr>
        <w:t>1160/</w:t>
      </w:r>
      <w:r>
        <w:rPr>
          <w:rFonts w:ascii="Calibri" w:hAnsi="Calibri" w:cs="Calibri"/>
        </w:rPr>
        <w:t>9, 795 01 Rýmařov</w:t>
      </w:r>
    </w:p>
    <w:p w14:paraId="7B14DDE4" w14:textId="26E5B1EE" w:rsidR="00C21959" w:rsidRDefault="00C21959" w:rsidP="00C21959">
      <w:pPr>
        <w:rPr>
          <w:rFonts w:ascii="Calibri" w:hAnsi="Calibri" w:cs="Calibri"/>
        </w:rPr>
      </w:pPr>
      <w:r w:rsidRPr="003C1497">
        <w:rPr>
          <w:rFonts w:ascii="Calibri" w:hAnsi="Calibri" w:cs="Calibri"/>
        </w:rPr>
        <w:t xml:space="preserve">IČO: </w:t>
      </w:r>
      <w:r>
        <w:rPr>
          <w:rFonts w:ascii="Calibri" w:hAnsi="Calibri" w:cs="Calibri"/>
        </w:rPr>
        <w:t>11711221</w:t>
      </w:r>
      <w:r w:rsidRPr="003C1497">
        <w:rPr>
          <w:rFonts w:ascii="Calibri" w:hAnsi="Calibri" w:cs="Calibri"/>
        </w:rPr>
        <w:t xml:space="preserve">, DIČ: </w:t>
      </w:r>
      <w:r>
        <w:rPr>
          <w:rFonts w:ascii="Calibri" w:hAnsi="Calibri" w:cs="Calibri"/>
        </w:rPr>
        <w:t>CZ850</w:t>
      </w:r>
      <w:r w:rsidR="002C46B3">
        <w:rPr>
          <w:rFonts w:ascii="Calibri" w:hAnsi="Calibri" w:cs="Calibri"/>
        </w:rPr>
        <w:t>6275393</w:t>
      </w:r>
      <w:r w:rsidR="00CF01B3">
        <w:rPr>
          <w:rFonts w:ascii="Calibri" w:hAnsi="Calibri" w:cs="Calibri"/>
        </w:rPr>
        <w:t xml:space="preserve"> </w:t>
      </w:r>
    </w:p>
    <w:p w14:paraId="7E37C9A7" w14:textId="2CFCD49C" w:rsidR="00C343DB" w:rsidRPr="003C1497" w:rsidRDefault="00712D49" w:rsidP="00C21959">
      <w:pPr>
        <w:rPr>
          <w:rFonts w:ascii="Calibri" w:hAnsi="Calibri" w:cs="Calibri"/>
        </w:rPr>
      </w:pPr>
      <w:r>
        <w:rPr>
          <w:rFonts w:ascii="Calibri" w:hAnsi="Calibri" w:cs="Calibri"/>
        </w:rPr>
        <w:t xml:space="preserve">Číslo účtu: </w:t>
      </w:r>
      <w:r w:rsidR="00D14B8D">
        <w:rPr>
          <w:rFonts w:ascii="Calibri" w:hAnsi="Calibri" w:cs="Calibri"/>
        </w:rPr>
        <w:t>xxxxxx</w:t>
      </w:r>
    </w:p>
    <w:p w14:paraId="6A36DBFA" w14:textId="45407694" w:rsidR="00C21959" w:rsidRPr="003C1497" w:rsidRDefault="00C21959" w:rsidP="00C21959">
      <w:pPr>
        <w:rPr>
          <w:rFonts w:ascii="Calibri" w:hAnsi="Calibri" w:cs="Calibri"/>
        </w:rPr>
      </w:pPr>
      <w:r w:rsidRPr="003C1497">
        <w:rPr>
          <w:rFonts w:ascii="Calibri" w:hAnsi="Calibri" w:cs="Calibri"/>
        </w:rPr>
        <w:t xml:space="preserve">tel. kontakt: </w:t>
      </w:r>
      <w:r w:rsidR="002C46B3">
        <w:rPr>
          <w:rFonts w:ascii="Calibri" w:hAnsi="Calibri" w:cs="Calibri"/>
        </w:rPr>
        <w:t>+</w:t>
      </w:r>
      <w:r w:rsidR="00CF43A5">
        <w:rPr>
          <w:rFonts w:ascii="Calibri" w:hAnsi="Calibri" w:cs="Calibri"/>
        </w:rPr>
        <w:t>xxxxxxx</w:t>
      </w:r>
    </w:p>
    <w:p w14:paraId="55A1F84F" w14:textId="1589BAAA" w:rsidR="00C21959" w:rsidRPr="003C1497" w:rsidRDefault="00C21959" w:rsidP="00C21959">
      <w:pPr>
        <w:rPr>
          <w:rFonts w:ascii="Calibri" w:hAnsi="Calibri" w:cs="Calibri"/>
        </w:rPr>
      </w:pPr>
      <w:r w:rsidRPr="003C1497">
        <w:rPr>
          <w:rFonts w:ascii="Calibri" w:hAnsi="Calibri" w:cs="Calibri"/>
        </w:rPr>
        <w:t xml:space="preserve">e-mail: </w:t>
      </w:r>
      <w:r w:rsidR="00CF43A5">
        <w:rPr>
          <w:rFonts w:ascii="Calibri" w:hAnsi="Calibri" w:cs="Calibri"/>
        </w:rPr>
        <w:t>xxxxxxx</w:t>
      </w:r>
    </w:p>
    <w:p w14:paraId="41BFDD85" w14:textId="77777777" w:rsidR="00C21959" w:rsidRPr="003C1497" w:rsidRDefault="00C21959" w:rsidP="00C21959">
      <w:pPr>
        <w:rPr>
          <w:rFonts w:ascii="Calibri" w:hAnsi="Calibri" w:cs="Calibri"/>
        </w:rPr>
      </w:pPr>
      <w:r w:rsidRPr="003C1497">
        <w:rPr>
          <w:rFonts w:ascii="Calibri" w:hAnsi="Calibri" w:cs="Calibri"/>
        </w:rPr>
        <w:t xml:space="preserve">(dále jen </w:t>
      </w:r>
      <w:r w:rsidRPr="003C1497">
        <w:rPr>
          <w:rFonts w:ascii="Calibri" w:hAnsi="Calibri" w:cs="Calibri"/>
          <w:b/>
        </w:rPr>
        <w:t>„zhotovitel“</w:t>
      </w:r>
      <w:r w:rsidRPr="003C1497">
        <w:rPr>
          <w:rFonts w:ascii="Calibri" w:hAnsi="Calibri" w:cs="Calibri"/>
        </w:rPr>
        <w:t>)</w:t>
      </w:r>
    </w:p>
    <w:p w14:paraId="78A20397" w14:textId="77777777" w:rsidR="00C21959" w:rsidRPr="003C1497" w:rsidRDefault="00C21959" w:rsidP="00C21959">
      <w:pPr>
        <w:rPr>
          <w:rFonts w:ascii="Calibri" w:hAnsi="Calibri" w:cs="Calibri"/>
        </w:rPr>
      </w:pPr>
    </w:p>
    <w:p w14:paraId="7A70B49C" w14:textId="77777777" w:rsidR="00C21959" w:rsidRPr="003C1497" w:rsidRDefault="00C21959" w:rsidP="00C21959">
      <w:pPr>
        <w:rPr>
          <w:rFonts w:ascii="Calibri" w:hAnsi="Calibri" w:cs="Calibri"/>
        </w:rPr>
      </w:pPr>
      <w:r w:rsidRPr="003C1497">
        <w:rPr>
          <w:rFonts w:ascii="Calibri" w:hAnsi="Calibri" w:cs="Calibri"/>
        </w:rPr>
        <w:t xml:space="preserve">a </w:t>
      </w:r>
    </w:p>
    <w:p w14:paraId="50CDAF25" w14:textId="77777777" w:rsidR="00C21959" w:rsidRPr="003C1497" w:rsidRDefault="00C21959" w:rsidP="00C21959">
      <w:pPr>
        <w:rPr>
          <w:rFonts w:ascii="Calibri" w:hAnsi="Calibri" w:cs="Calibri"/>
        </w:rPr>
      </w:pPr>
    </w:p>
    <w:p w14:paraId="079BE715" w14:textId="3A277318" w:rsidR="00487337" w:rsidRDefault="00487337" w:rsidP="00C21959">
      <w:pPr>
        <w:rPr>
          <w:rFonts w:ascii="Calibri" w:hAnsi="Calibri" w:cs="Calibri"/>
          <w:b/>
          <w:bCs/>
        </w:rPr>
      </w:pPr>
      <w:r w:rsidRPr="003D2FC5">
        <w:rPr>
          <w:rFonts w:ascii="Calibri" w:hAnsi="Calibri" w:cs="Calibri"/>
          <w:b/>
          <w:bCs/>
        </w:rPr>
        <w:t>Ústav Anorganické Chemie AV ČR</w:t>
      </w:r>
      <w:r w:rsidR="00941DF2">
        <w:rPr>
          <w:rFonts w:ascii="Calibri" w:hAnsi="Calibri" w:cs="Calibri"/>
          <w:b/>
          <w:bCs/>
        </w:rPr>
        <w:t xml:space="preserve">, </w:t>
      </w:r>
      <w:r w:rsidRPr="003D2FC5">
        <w:rPr>
          <w:rFonts w:ascii="Calibri" w:hAnsi="Calibri" w:cs="Calibri"/>
          <w:b/>
          <w:bCs/>
        </w:rPr>
        <w:t xml:space="preserve"> v.v.i.</w:t>
      </w:r>
    </w:p>
    <w:p w14:paraId="091C6C55" w14:textId="6D2F74FC" w:rsidR="00C21959" w:rsidRPr="0084446B" w:rsidRDefault="00C21959" w:rsidP="00C21959">
      <w:pPr>
        <w:rPr>
          <w:rFonts w:ascii="Calibri" w:hAnsi="Calibri" w:cs="Calibri"/>
        </w:rPr>
      </w:pPr>
      <w:r w:rsidRPr="0084446B">
        <w:rPr>
          <w:rFonts w:ascii="Calibri" w:hAnsi="Calibri" w:cs="Calibri"/>
        </w:rPr>
        <w:t xml:space="preserve">Zastoupen: </w:t>
      </w:r>
      <w:r w:rsidR="00487337" w:rsidRPr="0084446B">
        <w:rPr>
          <w:rFonts w:ascii="Calibri" w:hAnsi="Calibri" w:cs="Calibri"/>
        </w:rPr>
        <w:t>Ing. Kamil</w:t>
      </w:r>
      <w:r w:rsidR="00941DF2" w:rsidRPr="0084446B">
        <w:rPr>
          <w:rFonts w:ascii="Calibri" w:hAnsi="Calibri" w:cs="Calibri"/>
        </w:rPr>
        <w:t>em</w:t>
      </w:r>
      <w:r w:rsidR="00487337" w:rsidRPr="0084446B">
        <w:rPr>
          <w:rFonts w:ascii="Calibri" w:hAnsi="Calibri" w:cs="Calibri"/>
        </w:rPr>
        <w:t xml:space="preserve"> Lang</w:t>
      </w:r>
      <w:r w:rsidR="00941DF2" w:rsidRPr="0084446B">
        <w:rPr>
          <w:rFonts w:ascii="Calibri" w:hAnsi="Calibri" w:cs="Calibri"/>
        </w:rPr>
        <w:t>em,</w:t>
      </w:r>
      <w:r w:rsidR="00487337" w:rsidRPr="0084446B">
        <w:rPr>
          <w:rFonts w:ascii="Calibri" w:hAnsi="Calibri" w:cs="Calibri"/>
        </w:rPr>
        <w:t xml:space="preserve"> CSc.</w:t>
      </w:r>
      <w:r w:rsidR="00941DF2" w:rsidRPr="0084446B">
        <w:rPr>
          <w:rFonts w:ascii="Calibri" w:hAnsi="Calibri" w:cs="Calibri"/>
        </w:rPr>
        <w:t>,</w:t>
      </w:r>
      <w:r w:rsidR="00487337" w:rsidRPr="0084446B">
        <w:rPr>
          <w:rFonts w:ascii="Calibri" w:hAnsi="Calibri" w:cs="Calibri"/>
        </w:rPr>
        <w:t xml:space="preserve"> DSc., ředitel</w:t>
      </w:r>
      <w:r w:rsidR="00941DF2" w:rsidRPr="0084446B">
        <w:rPr>
          <w:rFonts w:ascii="Calibri" w:hAnsi="Calibri" w:cs="Calibri"/>
        </w:rPr>
        <w:t>em</w:t>
      </w:r>
    </w:p>
    <w:p w14:paraId="2274A311" w14:textId="128478A6" w:rsidR="00C21959" w:rsidRPr="0084446B" w:rsidRDefault="00C21959" w:rsidP="00C21959">
      <w:pPr>
        <w:rPr>
          <w:rFonts w:ascii="Calibri" w:hAnsi="Calibri" w:cs="Calibri"/>
        </w:rPr>
      </w:pPr>
      <w:r w:rsidRPr="0084446B">
        <w:rPr>
          <w:rFonts w:ascii="Calibri" w:hAnsi="Calibri" w:cs="Calibri"/>
        </w:rPr>
        <w:t xml:space="preserve">Sídlo: </w:t>
      </w:r>
      <w:r w:rsidR="00E60FB7" w:rsidRPr="0084446B">
        <w:rPr>
          <w:rFonts w:ascii="Calibri" w:hAnsi="Calibri" w:cs="Calibri"/>
        </w:rPr>
        <w:t>Husine</w:t>
      </w:r>
      <w:r w:rsidR="00224E0F" w:rsidRPr="0084446B">
        <w:rPr>
          <w:rFonts w:ascii="Calibri" w:hAnsi="Calibri" w:cs="Calibri"/>
        </w:rPr>
        <w:t>c</w:t>
      </w:r>
      <w:r w:rsidR="00E60FB7" w:rsidRPr="0084446B">
        <w:rPr>
          <w:rFonts w:ascii="Calibri" w:hAnsi="Calibri" w:cs="Calibri"/>
        </w:rPr>
        <w:t xml:space="preserve"> – Ře</w:t>
      </w:r>
      <w:r w:rsidR="00224E0F" w:rsidRPr="0084446B">
        <w:rPr>
          <w:rFonts w:ascii="Calibri" w:hAnsi="Calibri" w:cs="Calibri"/>
        </w:rPr>
        <w:t>ž</w:t>
      </w:r>
      <w:r w:rsidR="00E60FB7" w:rsidRPr="0084446B">
        <w:rPr>
          <w:rFonts w:ascii="Calibri" w:hAnsi="Calibri" w:cs="Calibri"/>
        </w:rPr>
        <w:t xml:space="preserve">  1001, 250 68 </w:t>
      </w:r>
      <w:r w:rsidR="002032B5" w:rsidRPr="0084446B">
        <w:rPr>
          <w:rFonts w:ascii="Calibri" w:hAnsi="Calibri" w:cs="Calibri"/>
        </w:rPr>
        <w:t>Ř</w:t>
      </w:r>
      <w:r w:rsidR="00E60FB7" w:rsidRPr="0084446B">
        <w:rPr>
          <w:rFonts w:ascii="Calibri" w:hAnsi="Calibri" w:cs="Calibri"/>
        </w:rPr>
        <w:t>ež</w:t>
      </w:r>
    </w:p>
    <w:p w14:paraId="782A1FF0" w14:textId="789B5245" w:rsidR="00D43FF3" w:rsidRPr="0084446B" w:rsidRDefault="00C21959" w:rsidP="00C21959">
      <w:pPr>
        <w:rPr>
          <w:rFonts w:ascii="Calibri" w:hAnsi="Calibri" w:cs="Calibri"/>
        </w:rPr>
      </w:pPr>
      <w:r w:rsidRPr="0084446B">
        <w:rPr>
          <w:rFonts w:ascii="Calibri" w:hAnsi="Calibri" w:cs="Calibri"/>
        </w:rPr>
        <w:t xml:space="preserve">Adresa instalace: </w:t>
      </w:r>
      <w:r w:rsidR="00487337" w:rsidRPr="0084446B">
        <w:rPr>
          <w:rFonts w:ascii="Calibri" w:hAnsi="Calibri" w:cs="Calibri"/>
        </w:rPr>
        <w:t>Husine</w:t>
      </w:r>
      <w:r w:rsidR="00224E0F" w:rsidRPr="0084446B">
        <w:rPr>
          <w:rFonts w:ascii="Calibri" w:hAnsi="Calibri" w:cs="Calibri"/>
        </w:rPr>
        <w:t>c</w:t>
      </w:r>
      <w:r w:rsidR="007E197F" w:rsidRPr="0084446B">
        <w:rPr>
          <w:rFonts w:ascii="Calibri" w:hAnsi="Calibri" w:cs="Calibri"/>
        </w:rPr>
        <w:t xml:space="preserve"> – Ře</w:t>
      </w:r>
      <w:r w:rsidR="00224E0F" w:rsidRPr="0084446B">
        <w:rPr>
          <w:rFonts w:ascii="Calibri" w:hAnsi="Calibri" w:cs="Calibri"/>
        </w:rPr>
        <w:t>ž</w:t>
      </w:r>
      <w:r w:rsidR="007E197F" w:rsidRPr="0084446B">
        <w:rPr>
          <w:rFonts w:ascii="Calibri" w:hAnsi="Calibri" w:cs="Calibri"/>
        </w:rPr>
        <w:t xml:space="preserve"> č.p. 1001</w:t>
      </w:r>
      <w:r w:rsidR="002117E8" w:rsidRPr="0084446B">
        <w:rPr>
          <w:rFonts w:ascii="Calibri" w:hAnsi="Calibri" w:cs="Calibri"/>
        </w:rPr>
        <w:t>,</w:t>
      </w:r>
      <w:r w:rsidR="007E197F" w:rsidRPr="0084446B">
        <w:rPr>
          <w:rFonts w:ascii="Calibri" w:hAnsi="Calibri" w:cs="Calibri"/>
        </w:rPr>
        <w:t xml:space="preserve"> </w:t>
      </w:r>
      <w:r w:rsidR="002117E8" w:rsidRPr="0084446B">
        <w:rPr>
          <w:rFonts w:ascii="Calibri" w:hAnsi="Calibri" w:cs="Calibri"/>
        </w:rPr>
        <w:t xml:space="preserve">250 68 </w:t>
      </w:r>
      <w:r w:rsidR="00946F7C" w:rsidRPr="0084446B">
        <w:rPr>
          <w:rFonts w:ascii="Calibri" w:hAnsi="Calibri" w:cs="Calibri"/>
        </w:rPr>
        <w:t>Ř</w:t>
      </w:r>
      <w:r w:rsidR="002117E8" w:rsidRPr="0084446B">
        <w:rPr>
          <w:rFonts w:ascii="Calibri" w:hAnsi="Calibri" w:cs="Calibri"/>
        </w:rPr>
        <w:t>ež</w:t>
      </w:r>
      <w:r w:rsidR="00D43FF3" w:rsidRPr="0084446B">
        <w:rPr>
          <w:rFonts w:ascii="Calibri" w:hAnsi="Calibri" w:cs="Calibri"/>
        </w:rPr>
        <w:t xml:space="preserve"> (objekt</w:t>
      </w:r>
      <w:r w:rsidR="00253C40" w:rsidRPr="0084446B">
        <w:rPr>
          <w:rFonts w:ascii="Calibri" w:hAnsi="Calibri" w:cs="Calibri"/>
        </w:rPr>
        <w:t xml:space="preserve"> č.</w:t>
      </w:r>
      <w:r w:rsidR="00D43FF3" w:rsidRPr="0084446B">
        <w:rPr>
          <w:rFonts w:ascii="Calibri" w:hAnsi="Calibri" w:cs="Calibri"/>
        </w:rPr>
        <w:t xml:space="preserve"> </w:t>
      </w:r>
      <w:r w:rsidR="00253C40" w:rsidRPr="0084446B">
        <w:rPr>
          <w:rFonts w:ascii="Calibri" w:hAnsi="Calibri" w:cs="Calibri"/>
        </w:rPr>
        <w:t>273</w:t>
      </w:r>
      <w:r w:rsidR="00F50902">
        <w:rPr>
          <w:rFonts w:ascii="Calibri" w:hAnsi="Calibri" w:cs="Calibri"/>
        </w:rPr>
        <w:t xml:space="preserve"> </w:t>
      </w:r>
      <w:r w:rsidR="00253C40" w:rsidRPr="0084446B">
        <w:rPr>
          <w:rFonts w:ascii="Calibri" w:hAnsi="Calibri" w:cs="Calibri"/>
        </w:rPr>
        <w:t>FIII)</w:t>
      </w:r>
    </w:p>
    <w:p w14:paraId="7B78C4E1" w14:textId="4B93978F" w:rsidR="00C21959" w:rsidRPr="0084446B" w:rsidRDefault="00C21959" w:rsidP="00C21959">
      <w:pPr>
        <w:rPr>
          <w:rFonts w:ascii="Calibri" w:hAnsi="Calibri" w:cs="Calibri"/>
        </w:rPr>
      </w:pPr>
      <w:r w:rsidRPr="0084446B">
        <w:rPr>
          <w:rFonts w:ascii="Calibri" w:hAnsi="Calibri" w:cs="Calibri"/>
        </w:rPr>
        <w:t xml:space="preserve">IČO: </w:t>
      </w:r>
      <w:r w:rsidR="002117E8" w:rsidRPr="0084446B">
        <w:rPr>
          <w:rFonts w:ascii="Calibri" w:hAnsi="Calibri" w:cs="Calibri"/>
        </w:rPr>
        <w:t>61388980</w:t>
      </w:r>
      <w:r w:rsidRPr="0084446B">
        <w:rPr>
          <w:rFonts w:ascii="Calibri" w:hAnsi="Calibri" w:cs="Calibri"/>
        </w:rPr>
        <w:t xml:space="preserve">, DIČ: </w:t>
      </w:r>
      <w:r w:rsidR="002117E8" w:rsidRPr="0084446B">
        <w:rPr>
          <w:rFonts w:ascii="Calibri" w:hAnsi="Calibri" w:cs="Calibri"/>
        </w:rPr>
        <w:t>CZ</w:t>
      </w:r>
      <w:r w:rsidR="00555B58" w:rsidRPr="0084446B">
        <w:rPr>
          <w:rFonts w:ascii="Calibri" w:hAnsi="Calibri" w:cs="Calibri"/>
        </w:rPr>
        <w:t>61388980</w:t>
      </w:r>
    </w:p>
    <w:p w14:paraId="6325D84F" w14:textId="2FD20F83" w:rsidR="00C21959" w:rsidRPr="00111E4D" w:rsidRDefault="00AC1B3C" w:rsidP="00C21959">
      <w:pPr>
        <w:rPr>
          <w:rFonts w:ascii="Calibri" w:hAnsi="Calibri" w:cs="Calibri"/>
        </w:rPr>
      </w:pPr>
      <w:r>
        <w:rPr>
          <w:rFonts w:ascii="Calibri" w:hAnsi="Calibri" w:cs="Calibri"/>
        </w:rPr>
        <w:t xml:space="preserve">Kontaktní osoba: </w:t>
      </w:r>
      <w:r w:rsidR="00CF43A5">
        <w:rPr>
          <w:rFonts w:ascii="Calibri" w:hAnsi="Calibri" w:cs="Calibri"/>
        </w:rPr>
        <w:t>xxxxxxxxxxxxxxxxxxxx</w:t>
      </w:r>
    </w:p>
    <w:p w14:paraId="0F8D3A9E" w14:textId="07E93033" w:rsidR="00C21959" w:rsidRPr="003C1497" w:rsidRDefault="00C21959" w:rsidP="00C21959">
      <w:pPr>
        <w:rPr>
          <w:rFonts w:ascii="Calibri" w:hAnsi="Calibri" w:cs="Calibri"/>
        </w:rPr>
      </w:pPr>
      <w:r w:rsidRPr="003C1497">
        <w:rPr>
          <w:rFonts w:ascii="Calibri" w:hAnsi="Calibri" w:cs="Calibri"/>
        </w:rPr>
        <w:t xml:space="preserve">(dále jen </w:t>
      </w:r>
      <w:r w:rsidRPr="003C1497">
        <w:rPr>
          <w:rFonts w:ascii="Calibri" w:hAnsi="Calibri" w:cs="Calibri"/>
          <w:b/>
        </w:rPr>
        <w:t>„objednatel“</w:t>
      </w:r>
      <w:r w:rsidRPr="003C1497">
        <w:rPr>
          <w:rFonts w:ascii="Calibri" w:hAnsi="Calibri" w:cs="Calibri"/>
        </w:rPr>
        <w:t>)</w:t>
      </w:r>
    </w:p>
    <w:p w14:paraId="380E7413" w14:textId="77777777" w:rsidR="00C21959" w:rsidRPr="003C1497" w:rsidRDefault="00C21959" w:rsidP="00C21959">
      <w:pPr>
        <w:rPr>
          <w:rFonts w:ascii="Calibri" w:hAnsi="Calibri" w:cs="Calibri"/>
        </w:rPr>
      </w:pPr>
    </w:p>
    <w:p w14:paraId="1D87CAFB" w14:textId="77777777" w:rsidR="00C21959" w:rsidRDefault="00C21959" w:rsidP="00C21959">
      <w:pPr>
        <w:rPr>
          <w:rFonts w:ascii="Calibri" w:hAnsi="Calibri" w:cs="Calibri"/>
          <w:b/>
        </w:rPr>
      </w:pPr>
      <w:r w:rsidRPr="003C1497">
        <w:rPr>
          <w:rFonts w:ascii="Calibri" w:hAnsi="Calibri" w:cs="Calibri"/>
        </w:rPr>
        <w:t xml:space="preserve">společně také </w:t>
      </w:r>
      <w:r w:rsidRPr="003C1497">
        <w:rPr>
          <w:rFonts w:ascii="Calibri" w:hAnsi="Calibri" w:cs="Calibri"/>
          <w:b/>
        </w:rPr>
        <w:t>„smluvní strany“</w:t>
      </w:r>
      <w:r w:rsidRPr="003C1497">
        <w:rPr>
          <w:rFonts w:ascii="Calibri" w:hAnsi="Calibri" w:cs="Calibri"/>
        </w:rPr>
        <w:t xml:space="preserve"> nebo jednotlivě též jako </w:t>
      </w:r>
      <w:r w:rsidRPr="003C1497">
        <w:rPr>
          <w:rFonts w:ascii="Calibri" w:hAnsi="Calibri" w:cs="Calibri"/>
          <w:b/>
        </w:rPr>
        <w:t>„smluvní strana”</w:t>
      </w:r>
    </w:p>
    <w:p w14:paraId="267D4F3A" w14:textId="77777777" w:rsidR="0078208D" w:rsidRPr="003C1497" w:rsidRDefault="0078208D" w:rsidP="00C21959">
      <w:pPr>
        <w:rPr>
          <w:rFonts w:ascii="Calibri" w:hAnsi="Calibri" w:cs="Calibri"/>
          <w:b/>
        </w:rPr>
      </w:pPr>
    </w:p>
    <w:p w14:paraId="7D82BCFF" w14:textId="77777777" w:rsidR="00C21959" w:rsidRPr="003C1497" w:rsidRDefault="00C21959" w:rsidP="00C21959">
      <w:pPr>
        <w:rPr>
          <w:rFonts w:ascii="Calibri" w:hAnsi="Calibri" w:cs="Calibri"/>
        </w:rPr>
      </w:pPr>
    </w:p>
    <w:p w14:paraId="1B997D39" w14:textId="77777777" w:rsidR="00C21959" w:rsidRDefault="00C21959" w:rsidP="00C21959">
      <w:pPr>
        <w:rPr>
          <w:rFonts w:ascii="Calibri" w:hAnsi="Calibri" w:cs="Calibri"/>
        </w:rPr>
      </w:pPr>
      <w:r w:rsidRPr="003C1497">
        <w:rPr>
          <w:rFonts w:ascii="Calibri" w:hAnsi="Calibri" w:cs="Calibri"/>
        </w:rPr>
        <w:t xml:space="preserve">níže uvedeného dne, měsíce a roku v souladu s ustanovením § 2586 a násl. zákona č. 89/2012 Sb., Občanský zákoník, v platném znění (dále jen </w:t>
      </w:r>
      <w:r w:rsidRPr="003C1497">
        <w:rPr>
          <w:rFonts w:ascii="Calibri" w:hAnsi="Calibri" w:cs="Calibri"/>
          <w:b/>
        </w:rPr>
        <w:t>“OZ“</w:t>
      </w:r>
      <w:r w:rsidRPr="003C1497">
        <w:rPr>
          <w:rFonts w:ascii="Calibri" w:hAnsi="Calibri" w:cs="Calibri"/>
        </w:rPr>
        <w:t xml:space="preserve">) a uzavírají tuto </w:t>
      </w:r>
    </w:p>
    <w:p w14:paraId="6A65AD79" w14:textId="77777777" w:rsidR="00C21959" w:rsidRDefault="00C21959" w:rsidP="00C21959">
      <w:pPr>
        <w:rPr>
          <w:rFonts w:ascii="Calibri" w:hAnsi="Calibri" w:cs="Calibri"/>
        </w:rPr>
      </w:pPr>
    </w:p>
    <w:p w14:paraId="59BCFCE2" w14:textId="77777777" w:rsidR="00C21959" w:rsidRPr="003C1497" w:rsidRDefault="00C21959" w:rsidP="00C21959">
      <w:pPr>
        <w:rPr>
          <w:rFonts w:ascii="Calibri" w:hAnsi="Calibri" w:cs="Calibri"/>
        </w:rPr>
      </w:pPr>
      <w:r>
        <w:rPr>
          <w:rFonts w:ascii="Calibri" w:hAnsi="Calibri" w:cs="Calibri"/>
        </w:rPr>
        <w:t xml:space="preserve"> </w:t>
      </w:r>
    </w:p>
    <w:p w14:paraId="423E4298" w14:textId="0C47EEEA" w:rsidR="00C21959" w:rsidRPr="003C1497" w:rsidRDefault="00C21959" w:rsidP="00C21959">
      <w:pPr>
        <w:spacing w:line="259" w:lineRule="auto"/>
        <w:jc w:val="center"/>
        <w:rPr>
          <w:rFonts w:ascii="Calibri" w:hAnsi="Calibri" w:cs="Calibri"/>
          <w:b/>
          <w:bCs/>
        </w:rPr>
      </w:pPr>
      <w:r w:rsidRPr="003C1497">
        <w:rPr>
          <w:rFonts w:ascii="Calibri" w:hAnsi="Calibri" w:cs="Calibri"/>
          <w:b/>
          <w:bCs/>
        </w:rPr>
        <w:t xml:space="preserve">smlouvu o dílo číslo: </w:t>
      </w:r>
      <w:r w:rsidR="006B6D94" w:rsidRPr="006B6D94">
        <w:rPr>
          <w:rFonts w:ascii="Calibri" w:hAnsi="Calibri" w:cs="Calibri"/>
          <w:b/>
          <w:bCs/>
        </w:rPr>
        <w:t>RS</w:t>
      </w:r>
      <w:r w:rsidRPr="006B6D94">
        <w:rPr>
          <w:rFonts w:ascii="Calibri" w:hAnsi="Calibri" w:cs="Calibri"/>
          <w:b/>
          <w:bCs/>
        </w:rPr>
        <w:t>-</w:t>
      </w:r>
      <w:bookmarkStart w:id="0" w:name="číslo_smlouvy"/>
      <w:bookmarkEnd w:id="0"/>
      <w:r w:rsidR="006B6D94" w:rsidRPr="006B6D94">
        <w:rPr>
          <w:rFonts w:ascii="Calibri" w:hAnsi="Calibri" w:cs="Calibri"/>
          <w:b/>
          <w:bCs/>
        </w:rPr>
        <w:t>OPBS-24-00071</w:t>
      </w:r>
    </w:p>
    <w:p w14:paraId="698D888C" w14:textId="77777777" w:rsidR="00C21959" w:rsidRPr="003C1497" w:rsidRDefault="00C21959" w:rsidP="00C21959">
      <w:pPr>
        <w:jc w:val="center"/>
        <w:rPr>
          <w:rFonts w:ascii="Calibri" w:hAnsi="Calibri" w:cs="Calibri"/>
        </w:rPr>
      </w:pPr>
      <w:r w:rsidRPr="003C1497">
        <w:rPr>
          <w:rFonts w:ascii="Calibri" w:hAnsi="Calibri" w:cs="Calibri"/>
        </w:rPr>
        <w:t xml:space="preserve">(dále jen </w:t>
      </w:r>
      <w:r w:rsidRPr="003C1497">
        <w:rPr>
          <w:rFonts w:ascii="Calibri" w:hAnsi="Calibri" w:cs="Calibri"/>
          <w:b/>
        </w:rPr>
        <w:t>„smlouva“</w:t>
      </w:r>
      <w:r w:rsidRPr="003C1497">
        <w:rPr>
          <w:rFonts w:ascii="Calibri" w:hAnsi="Calibri" w:cs="Calibri"/>
        </w:rPr>
        <w:t>)</w:t>
      </w:r>
    </w:p>
    <w:p w14:paraId="75BC6010" w14:textId="77777777" w:rsidR="00C21959" w:rsidRPr="003C1497" w:rsidRDefault="00C21959" w:rsidP="00C21959">
      <w:pPr>
        <w:rPr>
          <w:rFonts w:ascii="Calibri" w:hAnsi="Calibri" w:cs="Calibri"/>
        </w:rPr>
      </w:pPr>
    </w:p>
    <w:p w14:paraId="56BE33A8" w14:textId="77777777" w:rsidR="00C21959" w:rsidRPr="003C1497" w:rsidRDefault="00C21959" w:rsidP="00C21959">
      <w:pPr>
        <w:pStyle w:val="Nadpis1"/>
        <w:spacing w:line="360" w:lineRule="auto"/>
        <w:jc w:val="center"/>
        <w:rPr>
          <w:rFonts w:ascii="Calibri" w:hAnsi="Calibri" w:cs="Calibri"/>
          <w:sz w:val="20"/>
        </w:rPr>
      </w:pPr>
      <w:r w:rsidRPr="003C1497">
        <w:rPr>
          <w:rFonts w:ascii="Calibri" w:hAnsi="Calibri" w:cs="Calibri"/>
          <w:sz w:val="20"/>
        </w:rPr>
        <w:t>I. Předmět smlouvy</w:t>
      </w:r>
    </w:p>
    <w:p w14:paraId="59D098F5" w14:textId="0D468C79" w:rsidR="00C21959" w:rsidRPr="00ED3792" w:rsidRDefault="00C21959" w:rsidP="00C21959">
      <w:pPr>
        <w:pStyle w:val="Odstavecseseznamem"/>
        <w:numPr>
          <w:ilvl w:val="0"/>
          <w:numId w:val="1"/>
        </w:numPr>
        <w:ind w:left="360"/>
        <w:contextualSpacing w:val="0"/>
        <w:rPr>
          <w:rFonts w:ascii="Calibri" w:hAnsi="Calibri" w:cs="Calibri"/>
        </w:rPr>
      </w:pPr>
      <w:r w:rsidRPr="003C1497">
        <w:rPr>
          <w:rFonts w:ascii="Calibri" w:hAnsi="Calibri" w:cs="Calibri"/>
        </w:rPr>
        <w:t xml:space="preserve">Zhotovitel se zavazuje provést na svůj náklad a nebezpečí pro objednatele dílo spočívající </w:t>
      </w:r>
      <w:r>
        <w:rPr>
          <w:rFonts w:ascii="Calibri" w:hAnsi="Calibri" w:cs="Calibri"/>
        </w:rPr>
        <w:t xml:space="preserve">ve vypracování projektové dokumentace pro fotovoltaickou elektrárnu (FVE) </w:t>
      </w:r>
      <w:r w:rsidRPr="002C46B3">
        <w:rPr>
          <w:rFonts w:ascii="Calibri" w:hAnsi="Calibri" w:cs="Calibri"/>
        </w:rPr>
        <w:t xml:space="preserve">o výkonu cca </w:t>
      </w:r>
      <w:r w:rsidR="002C46B3" w:rsidRPr="002C46B3">
        <w:rPr>
          <w:rFonts w:ascii="Calibri" w:hAnsi="Calibri" w:cs="Calibri"/>
        </w:rPr>
        <w:t>85,84</w:t>
      </w:r>
      <w:r w:rsidRPr="002C46B3">
        <w:rPr>
          <w:rFonts w:ascii="Calibri" w:hAnsi="Calibri" w:cs="Calibri"/>
        </w:rPr>
        <w:t xml:space="preserve"> </w:t>
      </w:r>
      <w:r w:rsidR="002C46B3" w:rsidRPr="002C46B3">
        <w:rPr>
          <w:rFonts w:ascii="Calibri" w:hAnsi="Calibri" w:cs="Calibri"/>
        </w:rPr>
        <w:t>kWp,</w:t>
      </w:r>
      <w:r w:rsidRPr="00284993">
        <w:rPr>
          <w:rFonts w:ascii="Calibri" w:hAnsi="Calibri" w:cs="Calibri"/>
          <w:color w:val="A02B93" w:themeColor="accent5"/>
        </w:rPr>
        <w:t xml:space="preserve"> </w:t>
      </w:r>
      <w:r w:rsidRPr="003200D5">
        <w:rPr>
          <w:rFonts w:ascii="Calibri" w:hAnsi="Calibri" w:cs="Calibri"/>
        </w:rPr>
        <w:t>a</w:t>
      </w:r>
      <w:r>
        <w:rPr>
          <w:rFonts w:ascii="Calibri" w:hAnsi="Calibri" w:cs="Calibri"/>
        </w:rPr>
        <w:t xml:space="preserve"> to v rozsahu sjednaném v Příloze č. 1, </w:t>
      </w:r>
      <w:r w:rsidRPr="003C1497">
        <w:rPr>
          <w:rFonts w:ascii="Calibri" w:hAnsi="Calibri" w:cs="Calibri"/>
        </w:rPr>
        <w:t xml:space="preserve">která </w:t>
      </w:r>
      <w:r>
        <w:rPr>
          <w:rFonts w:ascii="Calibri" w:hAnsi="Calibri" w:cs="Calibri"/>
        </w:rPr>
        <w:t>tvoří</w:t>
      </w:r>
      <w:r w:rsidRPr="003C1497">
        <w:rPr>
          <w:rFonts w:ascii="Calibri" w:hAnsi="Calibri" w:cs="Calibri"/>
        </w:rPr>
        <w:t xml:space="preserve"> nedílnou součást této smlouvy</w:t>
      </w:r>
      <w:r>
        <w:rPr>
          <w:rFonts w:ascii="Calibri" w:hAnsi="Calibri" w:cs="Calibri"/>
        </w:rPr>
        <w:t xml:space="preserve"> (dále jen „</w:t>
      </w:r>
      <w:r w:rsidRPr="00C1418A">
        <w:rPr>
          <w:rFonts w:ascii="Calibri" w:hAnsi="Calibri" w:cs="Calibri"/>
          <w:b/>
          <w:bCs/>
        </w:rPr>
        <w:t>dílo</w:t>
      </w:r>
      <w:r w:rsidRPr="00ED3792">
        <w:rPr>
          <w:rFonts w:ascii="Calibri" w:hAnsi="Calibri" w:cs="Calibri"/>
        </w:rPr>
        <w:t xml:space="preserve">“). Na žádost objednatele zhotovitel poskytne objednateli i další činnosti související s přípravou projektu FVE, které jsou specifikovány v příloze č. 1 této smlouvy. </w:t>
      </w:r>
    </w:p>
    <w:p w14:paraId="3288E28B" w14:textId="77777777" w:rsidR="00C21959" w:rsidRPr="00ED3792" w:rsidRDefault="00C21959" w:rsidP="00C21959">
      <w:pPr>
        <w:pStyle w:val="Odstavecseseznamem"/>
        <w:numPr>
          <w:ilvl w:val="0"/>
          <w:numId w:val="1"/>
        </w:numPr>
        <w:ind w:left="360"/>
        <w:contextualSpacing w:val="0"/>
        <w:rPr>
          <w:rFonts w:ascii="Calibri" w:hAnsi="Calibri" w:cs="Calibri"/>
        </w:rPr>
      </w:pPr>
      <w:r w:rsidRPr="00ED3792">
        <w:rPr>
          <w:rFonts w:ascii="Calibri" w:hAnsi="Calibri" w:cs="Calibri"/>
        </w:rPr>
        <w:t>Objednatel se zavazuje poskytnout zhotoviteli veškerou součinnost nezbytnou pro provedení díla, dílo od zhotovitele převzít a zaplatit za něj zhotoviteli sjednanou cenu.</w:t>
      </w:r>
    </w:p>
    <w:p w14:paraId="4867CBC8" w14:textId="77777777" w:rsidR="00C21959" w:rsidRPr="00ED3792" w:rsidRDefault="00C21959" w:rsidP="00C21959">
      <w:pPr>
        <w:pStyle w:val="Odstavecseseznamem"/>
        <w:numPr>
          <w:ilvl w:val="0"/>
          <w:numId w:val="1"/>
        </w:numPr>
        <w:ind w:left="360"/>
        <w:contextualSpacing w:val="0"/>
        <w:rPr>
          <w:rFonts w:ascii="Calibri" w:hAnsi="Calibri" w:cs="Calibri"/>
        </w:rPr>
      </w:pPr>
      <w:r w:rsidRPr="00ED3792">
        <w:rPr>
          <w:rFonts w:ascii="Calibri" w:hAnsi="Calibri" w:cs="Calibri"/>
        </w:rPr>
        <w:t xml:space="preserve">Předmětem díla podle této smlouvy není provádění technického či stavebního dozoru či realizace výstavby FVE. </w:t>
      </w:r>
    </w:p>
    <w:p w14:paraId="510196F7" w14:textId="77777777" w:rsidR="00C21959" w:rsidRPr="00ED3792" w:rsidRDefault="00C21959" w:rsidP="00C21959">
      <w:pPr>
        <w:pStyle w:val="Odstavecseseznamem"/>
        <w:ind w:left="360"/>
        <w:rPr>
          <w:rFonts w:ascii="Calibri" w:hAnsi="Calibri" w:cs="Calibri"/>
        </w:rPr>
      </w:pPr>
    </w:p>
    <w:p w14:paraId="45095D5E" w14:textId="77777777" w:rsidR="00C21959" w:rsidRPr="00ED3792" w:rsidRDefault="00C21959" w:rsidP="00C21959">
      <w:pPr>
        <w:pStyle w:val="Nadpis1"/>
        <w:spacing w:line="360" w:lineRule="auto"/>
        <w:jc w:val="center"/>
        <w:rPr>
          <w:rFonts w:ascii="Calibri" w:hAnsi="Calibri" w:cs="Calibri"/>
          <w:sz w:val="20"/>
        </w:rPr>
      </w:pPr>
      <w:r w:rsidRPr="00ED3792">
        <w:rPr>
          <w:rFonts w:ascii="Calibri" w:hAnsi="Calibri" w:cs="Calibri"/>
          <w:sz w:val="20"/>
        </w:rPr>
        <w:t>II. Práva a povinnosti smluvních stran</w:t>
      </w:r>
    </w:p>
    <w:p w14:paraId="134FBE9C" w14:textId="77777777" w:rsidR="00C21959" w:rsidRPr="00ED3792" w:rsidRDefault="00C21959" w:rsidP="00C21959">
      <w:pPr>
        <w:pStyle w:val="Odstavecseseznamem"/>
        <w:numPr>
          <w:ilvl w:val="0"/>
          <w:numId w:val="2"/>
        </w:numPr>
        <w:ind w:left="360"/>
        <w:contextualSpacing w:val="0"/>
        <w:rPr>
          <w:rFonts w:ascii="Calibri" w:hAnsi="Calibri" w:cs="Calibri"/>
        </w:rPr>
      </w:pPr>
      <w:r w:rsidRPr="00ED3792">
        <w:rPr>
          <w:rFonts w:ascii="Calibri" w:hAnsi="Calibri" w:cs="Calibri"/>
        </w:rPr>
        <w:t>Zhotovitel se zavazuje provést dílo s potřebnou péčí ve sjednané lhůtě, a to za podmínek stanovených touto smlouvou, a dále také v souladu s platnými právními předpisy a s příslušnými technickými normami (ČSN, EN), včetně norem doporučených, a v souladu s technickými standardy dodržovanými v oboru.</w:t>
      </w:r>
    </w:p>
    <w:p w14:paraId="755029E1" w14:textId="77777777" w:rsidR="00C21959" w:rsidRPr="00ED3792" w:rsidRDefault="00C21959" w:rsidP="00C21959">
      <w:pPr>
        <w:pStyle w:val="Odstavecseseznamem"/>
        <w:numPr>
          <w:ilvl w:val="0"/>
          <w:numId w:val="2"/>
        </w:numPr>
        <w:ind w:left="360"/>
        <w:contextualSpacing w:val="0"/>
        <w:rPr>
          <w:rFonts w:ascii="Calibri" w:hAnsi="Calibri" w:cs="Calibri"/>
        </w:rPr>
      </w:pPr>
      <w:r w:rsidRPr="00ED3792">
        <w:rPr>
          <w:rFonts w:ascii="Calibri" w:hAnsi="Calibri" w:cs="Calibri"/>
        </w:rPr>
        <w:t xml:space="preserve">Zhotovitel se zavazuje, že bezodkladně, nejpozději však do 10 (deseti) dnů po připsání části ceny díla dle čl. IV. odst. 2 písm. a) této smlouvy, na bankovní účet zhotovitele uvedený v záhlaví této smlouvy, začne realizovat dílo. </w:t>
      </w:r>
    </w:p>
    <w:p w14:paraId="1F639A52" w14:textId="77777777" w:rsidR="00C21959" w:rsidRPr="00ED3792" w:rsidRDefault="00C21959" w:rsidP="00C21959">
      <w:pPr>
        <w:pStyle w:val="Odstavecseseznamem"/>
        <w:numPr>
          <w:ilvl w:val="0"/>
          <w:numId w:val="2"/>
        </w:numPr>
        <w:ind w:left="360"/>
        <w:contextualSpacing w:val="0"/>
        <w:rPr>
          <w:rFonts w:ascii="Calibri" w:hAnsi="Calibri" w:cs="Calibri"/>
        </w:rPr>
      </w:pPr>
      <w:r w:rsidRPr="00ED3792">
        <w:rPr>
          <w:rFonts w:ascii="Calibri" w:hAnsi="Calibri" w:cs="Calibri"/>
        </w:rPr>
        <w:t xml:space="preserve">Zhotovitel je oprávněn provést dílo prostřednictvím svého subdodavatele. </w:t>
      </w:r>
    </w:p>
    <w:p w14:paraId="4B23FFC0" w14:textId="77777777" w:rsidR="00C21959" w:rsidRPr="00ED3792" w:rsidRDefault="00C21959" w:rsidP="00C21959">
      <w:pPr>
        <w:pStyle w:val="Odstavecseseznamem"/>
        <w:numPr>
          <w:ilvl w:val="0"/>
          <w:numId w:val="2"/>
        </w:numPr>
        <w:ind w:left="360"/>
        <w:contextualSpacing w:val="0"/>
        <w:rPr>
          <w:rFonts w:ascii="Calibri" w:hAnsi="Calibri" w:cs="Calibri"/>
        </w:rPr>
      </w:pPr>
      <w:r w:rsidRPr="00ED3792">
        <w:rPr>
          <w:rFonts w:ascii="Calibri" w:hAnsi="Calibri" w:cs="Calibri"/>
        </w:rPr>
        <w:lastRenderedPageBreak/>
        <w:t xml:space="preserve">Objednatel se zavazuje poskytnout zhotoviteli součinnost ke splnění smlouvy, zejména poskytnout zhotoviteli součinnost při jednání s dotčenými úřady, příslušným provozovatelem distribuční soustavy, včetně zmocnění zhotovitele plnou mocí k jednání se třetími stranami, bude-li to ke splnění povinností zhotovitele dle této smlouvy nezbytné či vhodné. Objednatel bere na vědomí a souhlasí s tím, že poskytnutí součinnosti z jeho strany je nezbytné pro splnění povinností ze strany zhotovitele, a že v případě neposkytnutí takové součinnosti není zhotovitel povinen splnit ty z povinností dle této smlouvy, ke kterým je součinnost objednatele nezbytná. Objednatel dále bere na vědomí a souhlasí s tím, že pokud zhotovitel i přes nedostatek součinnosti ze strany objednatele zajistí součinnost jiným způsobem, případně své povinnosti splní i bez zajištění takové součinnosti, je zhotovitel oprávněn požadovat po objednateli prokazatelně vynaložené náklady dle platného ceníku zhotovitele vzniklé v této souvislosti a objednatel je povinen je zhotoviteli na jeho výzvu uhradit. Termín pro zhotovení a předání díla se prodlužuje o dobu, po kterou objednatel i přes upozornění od zhotovitele neposkytoval zhotoviteli potřebnou součinnost. </w:t>
      </w:r>
    </w:p>
    <w:p w14:paraId="3F1738EC" w14:textId="77777777" w:rsidR="00C21959" w:rsidRPr="00ED3792" w:rsidRDefault="00C21959" w:rsidP="00C21959">
      <w:pPr>
        <w:pStyle w:val="Odstavecseseznamem"/>
        <w:numPr>
          <w:ilvl w:val="0"/>
          <w:numId w:val="2"/>
        </w:numPr>
        <w:ind w:left="284" w:hanging="284"/>
        <w:contextualSpacing w:val="0"/>
        <w:rPr>
          <w:rFonts w:ascii="Calibri" w:hAnsi="Calibri" w:cs="Calibri"/>
        </w:rPr>
      </w:pPr>
      <w:r w:rsidRPr="00ED3792">
        <w:rPr>
          <w:rFonts w:ascii="Calibri" w:hAnsi="Calibri" w:cs="Calibri"/>
        </w:rPr>
        <w:t>Objednatel prohlašuje, že nemá žádné závazky po lhůtě splatnosti u finančního úřadu, správy sociálního zabezpečení, zdravotní pojišťovny, Fondu či jiného orgánu veřejné správy.</w:t>
      </w:r>
    </w:p>
    <w:p w14:paraId="78EF9D35" w14:textId="77777777" w:rsidR="00C21959" w:rsidRPr="00ED3792" w:rsidRDefault="00C21959" w:rsidP="00C21959">
      <w:pPr>
        <w:pStyle w:val="Odstavecseseznamem"/>
        <w:numPr>
          <w:ilvl w:val="0"/>
          <w:numId w:val="2"/>
        </w:numPr>
        <w:ind w:left="284" w:hanging="284"/>
        <w:contextualSpacing w:val="0"/>
        <w:rPr>
          <w:rFonts w:ascii="Calibri" w:hAnsi="Calibri" w:cs="Calibri"/>
        </w:rPr>
      </w:pPr>
      <w:bookmarkStart w:id="1" w:name="_Hlk124964613"/>
      <w:r w:rsidRPr="00ED3792">
        <w:rPr>
          <w:rFonts w:ascii="Calibri" w:hAnsi="Calibri" w:cs="Calibri"/>
        </w:rPr>
        <w:t xml:space="preserve">Zhotovitel se zavazuje provést případné vícepráce, jež byly předem písemně odsouhlaseny oběma smluvními stranami ve formě písemného dodatku k této smlouvě, ve kterém budou předmětné vícepráce přesně popsány, bude určen termín jejich realizace a cena na základě smluvními stranami odsouhlaseného rozpočtu. Vícepráce mohou být započaty až po uzavření písemného dodatku k této smlouvě. </w:t>
      </w:r>
    </w:p>
    <w:p w14:paraId="1B6EF48A" w14:textId="77777777" w:rsidR="00C21959" w:rsidRPr="00ED3792" w:rsidRDefault="00C21959" w:rsidP="00C21959">
      <w:pPr>
        <w:pStyle w:val="Odstavecseseznamem"/>
        <w:numPr>
          <w:ilvl w:val="0"/>
          <w:numId w:val="2"/>
        </w:numPr>
        <w:ind w:left="284" w:hanging="284"/>
        <w:contextualSpacing w:val="0"/>
        <w:rPr>
          <w:rFonts w:ascii="Calibri" w:hAnsi="Calibri" w:cs="Calibri"/>
        </w:rPr>
      </w:pPr>
      <w:r w:rsidRPr="00ED3792">
        <w:rPr>
          <w:rFonts w:ascii="Calibri" w:hAnsi="Calibri" w:cs="Calibri"/>
        </w:rPr>
        <w:t xml:space="preserve">Za vícepráce se považuje mj. i každá požadovaná změna projektu FVE oproti původnímu zadání, která bude vzhledem k rozpracovanosti díla vyžadovat přepracování již hotových částí projektové dokumentace. V případě, že se smluvní strany nedohodnou na ceně vícepráce postupem dle odst. 6, není zhotovitel povinen požadovanou změnu do projektové dokumentace zapracovat. </w:t>
      </w:r>
    </w:p>
    <w:bookmarkEnd w:id="1"/>
    <w:p w14:paraId="0AA81665" w14:textId="77777777" w:rsidR="00C21959" w:rsidRPr="00ED3792" w:rsidRDefault="00C21959" w:rsidP="00C21959">
      <w:pPr>
        <w:rPr>
          <w:rFonts w:ascii="Calibri" w:hAnsi="Calibri" w:cs="Calibri"/>
        </w:rPr>
      </w:pPr>
    </w:p>
    <w:p w14:paraId="6D6FE65F" w14:textId="77777777" w:rsidR="00C21959" w:rsidRPr="00ED3792" w:rsidRDefault="00C21959" w:rsidP="00C21959">
      <w:pPr>
        <w:rPr>
          <w:rFonts w:ascii="Calibri" w:hAnsi="Calibri" w:cs="Calibri"/>
        </w:rPr>
      </w:pPr>
    </w:p>
    <w:p w14:paraId="78E5C7DD" w14:textId="77777777" w:rsidR="00C21959" w:rsidRPr="00ED3792" w:rsidRDefault="00C21959" w:rsidP="00C21959">
      <w:pPr>
        <w:pStyle w:val="Nadpis1"/>
        <w:spacing w:line="360" w:lineRule="auto"/>
        <w:jc w:val="center"/>
        <w:rPr>
          <w:rFonts w:ascii="Calibri" w:hAnsi="Calibri" w:cs="Calibri"/>
          <w:sz w:val="20"/>
        </w:rPr>
      </w:pPr>
      <w:r w:rsidRPr="00ED3792">
        <w:rPr>
          <w:rFonts w:ascii="Calibri" w:hAnsi="Calibri" w:cs="Calibri"/>
          <w:sz w:val="20"/>
        </w:rPr>
        <w:t>III. Dokončení, předání a převzetí díla</w:t>
      </w:r>
    </w:p>
    <w:p w14:paraId="22316525" w14:textId="77777777" w:rsidR="00C21959" w:rsidRPr="00ED3792" w:rsidRDefault="00C21959" w:rsidP="00C21959">
      <w:pPr>
        <w:pStyle w:val="Odstavecseseznamem"/>
        <w:numPr>
          <w:ilvl w:val="0"/>
          <w:numId w:val="3"/>
        </w:numPr>
        <w:ind w:left="360"/>
        <w:contextualSpacing w:val="0"/>
        <w:rPr>
          <w:rFonts w:ascii="Calibri" w:hAnsi="Calibri" w:cs="Calibri"/>
        </w:rPr>
      </w:pPr>
      <w:r w:rsidRPr="00ED3792">
        <w:rPr>
          <w:rFonts w:ascii="Calibri" w:hAnsi="Calibri" w:cs="Calibri"/>
        </w:rPr>
        <w:t xml:space="preserve"> Zhotovitel se zavazuje provést dílo ve lhůtě </w:t>
      </w:r>
      <w:r w:rsidRPr="00ED3792">
        <w:rPr>
          <w:rFonts w:ascii="Calibri" w:hAnsi="Calibri" w:cs="Calibri"/>
          <w:b/>
          <w:bCs/>
        </w:rPr>
        <w:t>6 měsíců</w:t>
      </w:r>
      <w:r w:rsidRPr="00ED3792">
        <w:rPr>
          <w:rFonts w:ascii="Calibri" w:hAnsi="Calibri" w:cs="Calibri"/>
        </w:rPr>
        <w:t xml:space="preserve"> od dne, ve kterém byla připsána část ceny díla dle čl. IV. odst. 2 písm. a) této smlouvy na bankovní účet zhotovitele uvedený v záhlaví této smlouvy. </w:t>
      </w:r>
    </w:p>
    <w:p w14:paraId="5C01F9A8" w14:textId="77777777" w:rsidR="00C21959" w:rsidRPr="00ED3792" w:rsidRDefault="00C21959" w:rsidP="00C21959">
      <w:pPr>
        <w:pStyle w:val="slovanseznam2"/>
        <w:numPr>
          <w:ilvl w:val="0"/>
          <w:numId w:val="3"/>
        </w:numPr>
        <w:ind w:left="426" w:hanging="426"/>
        <w:rPr>
          <w:rFonts w:ascii="Calibri" w:hAnsi="Calibri" w:cs="Calibri"/>
        </w:rPr>
      </w:pPr>
      <w:r w:rsidRPr="00ED3792">
        <w:rPr>
          <w:rFonts w:ascii="Calibri" w:hAnsi="Calibri" w:cs="Calibri"/>
        </w:rPr>
        <w:t>Termín pro provedení díla dle odst. 1 se dále prodlužuje o dobu</w:t>
      </w:r>
    </w:p>
    <w:p w14:paraId="52D38B3B" w14:textId="77777777" w:rsidR="00C21959" w:rsidRPr="00ED3792" w:rsidRDefault="00C21959" w:rsidP="00C21959">
      <w:pPr>
        <w:pStyle w:val="slovanseznam2"/>
        <w:numPr>
          <w:ilvl w:val="0"/>
          <w:numId w:val="15"/>
        </w:numPr>
        <w:rPr>
          <w:rFonts w:ascii="Calibri" w:hAnsi="Calibri" w:cs="Calibri"/>
        </w:rPr>
      </w:pPr>
      <w:r w:rsidRPr="00ED3792">
        <w:rPr>
          <w:rFonts w:ascii="Calibri" w:hAnsi="Calibri" w:cs="Calibri"/>
        </w:rPr>
        <w:t>prodlení objednatele s úhradou části ceny díla dle čl. IV. odst. 2 písm. a) této smlouvy</w:t>
      </w:r>
    </w:p>
    <w:p w14:paraId="1891312D" w14:textId="77777777" w:rsidR="00C21959" w:rsidRDefault="00C21959" w:rsidP="00C21959">
      <w:pPr>
        <w:pStyle w:val="slovanseznam2"/>
        <w:numPr>
          <w:ilvl w:val="0"/>
          <w:numId w:val="15"/>
        </w:numPr>
        <w:rPr>
          <w:rFonts w:ascii="Calibri" w:hAnsi="Calibri" w:cs="Calibri"/>
        </w:rPr>
      </w:pPr>
      <w:r w:rsidRPr="00ED3792">
        <w:rPr>
          <w:rFonts w:ascii="Calibri" w:hAnsi="Calibri" w:cs="Calibri"/>
        </w:rPr>
        <w:t>prodlení objednatele s poskytnutím nezbytné součinnosti dle čl.II. odst. této smlouvy</w:t>
      </w:r>
    </w:p>
    <w:p w14:paraId="15183D8D" w14:textId="77777777" w:rsidR="00C21959" w:rsidRDefault="00C21959" w:rsidP="00C21959">
      <w:pPr>
        <w:pStyle w:val="Zkladntext"/>
        <w:numPr>
          <w:ilvl w:val="0"/>
          <w:numId w:val="15"/>
        </w:numPr>
        <w:tabs>
          <w:tab w:val="left" w:pos="1276"/>
        </w:tabs>
        <w:suppressAutoHyphens/>
        <w:autoSpaceDE w:val="0"/>
        <w:autoSpaceDN w:val="0"/>
        <w:adjustRightInd w:val="0"/>
        <w:spacing w:after="0"/>
        <w:ind w:right="49"/>
        <w:rPr>
          <w:rFonts w:ascii="Calibri" w:hAnsi="Calibri" w:cs="Calibri"/>
        </w:rPr>
      </w:pPr>
      <w:r>
        <w:rPr>
          <w:rFonts w:ascii="Calibri" w:hAnsi="Calibri" w:cs="Calibri"/>
        </w:rPr>
        <w:t xml:space="preserve">prodlení správního orgánu nebo jiného subjektu s vydáním rozhodnutí, povolení, souhlasu či jiného podkladu, který je podle právních předpisů nezbytný pro realizaci díla </w:t>
      </w:r>
    </w:p>
    <w:p w14:paraId="5DFE1885" w14:textId="77777777" w:rsidR="00C21959" w:rsidRPr="00ED3792" w:rsidRDefault="00C21959" w:rsidP="00C21959">
      <w:pPr>
        <w:pStyle w:val="slovanseznam2"/>
        <w:numPr>
          <w:ilvl w:val="0"/>
          <w:numId w:val="15"/>
        </w:numPr>
        <w:tabs>
          <w:tab w:val="left" w:pos="1276"/>
        </w:tabs>
        <w:suppressAutoHyphens/>
        <w:autoSpaceDE w:val="0"/>
        <w:autoSpaceDN w:val="0"/>
        <w:adjustRightInd w:val="0"/>
        <w:ind w:right="49"/>
        <w:rPr>
          <w:rFonts w:ascii="Calibri" w:hAnsi="Calibri" w:cs="Calibri"/>
        </w:rPr>
      </w:pPr>
      <w:r w:rsidRPr="00ED3792">
        <w:rPr>
          <w:rFonts w:ascii="Calibri" w:hAnsi="Calibri" w:cs="Calibri"/>
        </w:rPr>
        <w:t xml:space="preserve">trvání překážek způsobených zásahem vyšší moci dle čl. VIII. této smlouvy </w:t>
      </w:r>
    </w:p>
    <w:p w14:paraId="77FF9F66" w14:textId="77777777" w:rsidR="00C21959" w:rsidRPr="00ED3792" w:rsidRDefault="00C21959" w:rsidP="00C21959">
      <w:pPr>
        <w:pStyle w:val="Odstavecseseznamem"/>
        <w:numPr>
          <w:ilvl w:val="0"/>
          <w:numId w:val="3"/>
        </w:numPr>
        <w:ind w:left="360"/>
        <w:contextualSpacing w:val="0"/>
        <w:rPr>
          <w:rFonts w:ascii="Calibri" w:hAnsi="Calibri" w:cs="Calibri"/>
        </w:rPr>
      </w:pPr>
      <w:r w:rsidRPr="00ED3792">
        <w:rPr>
          <w:rFonts w:ascii="Calibri" w:hAnsi="Calibri" w:cs="Calibri"/>
        </w:rPr>
        <w:t xml:space="preserve">Závazek zhotovitele provést dílo je splněn řádným dokončením a předáním projektové dokumentace v rozsahu dle Přílohy č.1 Projektová dokumentace bude zaslána na e-mail objednatele; v případě, že objednatel neuplatní námitky k projektové dokumentaci do jednoho týdne od doručení, považuje se dokumentace za bez námitek předanou a zhotovitel zašle originál projektové dokumentace na adresu objednatele uvedenou v záhlaví této smlouvy prostřednictvím provozovatele poštovních služeb.  </w:t>
      </w:r>
    </w:p>
    <w:p w14:paraId="2492FA47" w14:textId="77777777" w:rsidR="00C21959" w:rsidRPr="00ED3792" w:rsidRDefault="00C21959" w:rsidP="00C21959">
      <w:pPr>
        <w:pStyle w:val="Zkladntext"/>
        <w:numPr>
          <w:ilvl w:val="0"/>
          <w:numId w:val="3"/>
        </w:numPr>
        <w:spacing w:after="0"/>
        <w:ind w:left="360"/>
        <w:rPr>
          <w:rFonts w:ascii="Calibri" w:hAnsi="Calibri" w:cs="Calibri"/>
        </w:rPr>
      </w:pPr>
      <w:bookmarkStart w:id="2" w:name="_Hlk32563149"/>
      <w:r w:rsidRPr="00ED3792">
        <w:rPr>
          <w:rFonts w:ascii="Calibri" w:hAnsi="Calibri" w:cs="Calibri"/>
        </w:rPr>
        <w:t>Vlastnické právo k dílu přechází na objednatele úplným zaplacením ceny díla dle čl. IV odst. 1 této smlouvy.</w:t>
      </w:r>
    </w:p>
    <w:bookmarkEnd w:id="2"/>
    <w:p w14:paraId="359830C3" w14:textId="77777777" w:rsidR="00C21959" w:rsidRPr="00ED3792" w:rsidRDefault="00C21959" w:rsidP="00C21959">
      <w:pPr>
        <w:rPr>
          <w:rFonts w:ascii="Calibri" w:hAnsi="Calibri" w:cs="Calibri"/>
        </w:rPr>
      </w:pPr>
    </w:p>
    <w:p w14:paraId="2A9380CF" w14:textId="77777777" w:rsidR="00C21959" w:rsidRPr="00ED3792" w:rsidRDefault="00C21959" w:rsidP="00C21959">
      <w:pPr>
        <w:pStyle w:val="Nadpis1"/>
        <w:spacing w:line="360" w:lineRule="auto"/>
        <w:jc w:val="center"/>
        <w:rPr>
          <w:rFonts w:ascii="Calibri" w:hAnsi="Calibri" w:cs="Calibri"/>
          <w:sz w:val="20"/>
        </w:rPr>
      </w:pPr>
      <w:r w:rsidRPr="00ED3792">
        <w:rPr>
          <w:rFonts w:ascii="Calibri" w:hAnsi="Calibri" w:cs="Calibri"/>
          <w:sz w:val="20"/>
        </w:rPr>
        <w:t>IV. Cena a platební podmínky</w:t>
      </w:r>
    </w:p>
    <w:p w14:paraId="77C1421D" w14:textId="6E6C24C2" w:rsidR="00C21959" w:rsidRPr="00ED3792" w:rsidRDefault="00C21959" w:rsidP="00C21959">
      <w:pPr>
        <w:pStyle w:val="Odstavecseseznamem"/>
        <w:numPr>
          <w:ilvl w:val="0"/>
          <w:numId w:val="4"/>
        </w:numPr>
        <w:ind w:left="360"/>
        <w:contextualSpacing w:val="0"/>
        <w:rPr>
          <w:rFonts w:ascii="Calibri" w:hAnsi="Calibri" w:cs="Calibri"/>
        </w:rPr>
      </w:pPr>
      <w:r w:rsidRPr="00ED3792">
        <w:rPr>
          <w:rFonts w:ascii="Calibri" w:hAnsi="Calibri" w:cs="Calibri"/>
        </w:rPr>
        <w:t xml:space="preserve">Celková cena díla dle této smlouvy je </w:t>
      </w:r>
      <w:r w:rsidR="006269C9" w:rsidRPr="009543E7">
        <w:rPr>
          <w:rFonts w:ascii="Calibri" w:hAnsi="Calibri" w:cs="Calibri"/>
        </w:rPr>
        <w:t>2</w:t>
      </w:r>
      <w:r w:rsidR="00243BF4">
        <w:rPr>
          <w:rFonts w:ascii="Calibri" w:hAnsi="Calibri" w:cs="Calibri"/>
        </w:rPr>
        <w:t>2</w:t>
      </w:r>
      <w:r w:rsidR="006269C9" w:rsidRPr="009543E7">
        <w:rPr>
          <w:rFonts w:ascii="Calibri" w:hAnsi="Calibri" w:cs="Calibri"/>
        </w:rPr>
        <w:t>5.000</w:t>
      </w:r>
      <w:r w:rsidRPr="009543E7">
        <w:rPr>
          <w:rFonts w:ascii="Calibri" w:hAnsi="Calibri" w:cs="Calibri"/>
        </w:rPr>
        <w:t xml:space="preserve"> Kč (slovy:</w:t>
      </w:r>
      <w:r w:rsidR="006269C9" w:rsidRPr="009543E7">
        <w:rPr>
          <w:rFonts w:ascii="Calibri" w:hAnsi="Calibri" w:cs="Calibri"/>
        </w:rPr>
        <w:t xml:space="preserve"> dvě</w:t>
      </w:r>
      <w:r w:rsidR="00CD2AA4">
        <w:rPr>
          <w:rFonts w:ascii="Calibri" w:hAnsi="Calibri" w:cs="Calibri"/>
        </w:rPr>
        <w:t>stě</w:t>
      </w:r>
      <w:r w:rsidR="00243BF4">
        <w:rPr>
          <w:rFonts w:ascii="Calibri" w:hAnsi="Calibri" w:cs="Calibri"/>
        </w:rPr>
        <w:t>dva</w:t>
      </w:r>
      <w:r w:rsidR="006B04DC" w:rsidRPr="009543E7">
        <w:rPr>
          <w:rFonts w:ascii="Calibri" w:hAnsi="Calibri" w:cs="Calibri"/>
        </w:rPr>
        <w:t>cetpěttisíc</w:t>
      </w:r>
      <w:r w:rsidRPr="009543E7">
        <w:rPr>
          <w:rFonts w:ascii="Calibri" w:hAnsi="Calibri" w:cs="Calibri"/>
        </w:rPr>
        <w:t xml:space="preserve"> korun českých)</w:t>
      </w:r>
      <w:r w:rsidRPr="00ED3792">
        <w:rPr>
          <w:rFonts w:ascii="Calibri" w:hAnsi="Calibri" w:cs="Calibri"/>
        </w:rPr>
        <w:t xml:space="preserve"> bez DPH. Celková cena díla je konečná. Případné vícepráce a způsob jejich úhrady bude předmětem písemného dodatku k této smlouvě.</w:t>
      </w:r>
    </w:p>
    <w:p w14:paraId="4C124639" w14:textId="77777777" w:rsidR="00C21959" w:rsidRPr="00ED3792" w:rsidRDefault="00C21959" w:rsidP="00C21959">
      <w:pPr>
        <w:pStyle w:val="Odstavecseseznamem"/>
        <w:numPr>
          <w:ilvl w:val="0"/>
          <w:numId w:val="4"/>
        </w:numPr>
        <w:ind w:left="360"/>
        <w:contextualSpacing w:val="0"/>
        <w:rPr>
          <w:rFonts w:ascii="Calibri" w:hAnsi="Calibri" w:cs="Calibri"/>
        </w:rPr>
      </w:pPr>
      <w:r w:rsidRPr="00ED3792">
        <w:rPr>
          <w:rFonts w:ascii="Calibri" w:hAnsi="Calibri" w:cs="Calibri"/>
        </w:rPr>
        <w:t>Celková cena díla bude hrazena objednatelem takto:</w:t>
      </w:r>
    </w:p>
    <w:p w14:paraId="741CE3ED" w14:textId="5A3BBF10" w:rsidR="00C21959" w:rsidRPr="00884182" w:rsidRDefault="00C21959" w:rsidP="00C21959">
      <w:pPr>
        <w:pStyle w:val="slovanseznam2"/>
        <w:numPr>
          <w:ilvl w:val="0"/>
          <w:numId w:val="9"/>
        </w:numPr>
        <w:ind w:left="714" w:hanging="357"/>
        <w:rPr>
          <w:rFonts w:ascii="Calibri" w:hAnsi="Calibri" w:cs="Calibri"/>
          <w:color w:val="000000" w:themeColor="text1"/>
        </w:rPr>
      </w:pPr>
      <w:r w:rsidRPr="00ED3792">
        <w:rPr>
          <w:rFonts w:ascii="Calibri" w:hAnsi="Calibri" w:cs="Calibri"/>
          <w:color w:val="000000" w:themeColor="text1"/>
        </w:rPr>
        <w:t xml:space="preserve">Zálohová faktura na částku ve výši </w:t>
      </w:r>
      <w:r w:rsidR="00CD2AA4">
        <w:rPr>
          <w:rFonts w:ascii="Calibri" w:hAnsi="Calibri" w:cs="Calibri"/>
          <w:color w:val="000000" w:themeColor="text1"/>
        </w:rPr>
        <w:t>30</w:t>
      </w:r>
      <w:r w:rsidR="002C46B3" w:rsidRPr="00ED3792">
        <w:rPr>
          <w:rFonts w:ascii="Calibri" w:hAnsi="Calibri" w:cs="Calibri"/>
          <w:color w:val="000000" w:themeColor="text1"/>
        </w:rPr>
        <w:t xml:space="preserve"> %</w:t>
      </w:r>
      <w:r w:rsidRPr="00ED3792">
        <w:rPr>
          <w:rFonts w:ascii="Calibri" w:hAnsi="Calibri" w:cs="Calibri"/>
          <w:color w:val="000000" w:themeColor="text1"/>
        </w:rPr>
        <w:t xml:space="preserve"> z celkové ceny díla bude zhotovitelem vystavena</w:t>
      </w:r>
      <w:r>
        <w:rPr>
          <w:rFonts w:ascii="Calibri" w:hAnsi="Calibri" w:cs="Calibri"/>
          <w:color w:val="000000" w:themeColor="text1"/>
        </w:rPr>
        <w:t xml:space="preserve"> do </w:t>
      </w:r>
      <w:r w:rsidRPr="00884182">
        <w:rPr>
          <w:rFonts w:ascii="Calibri" w:hAnsi="Calibri" w:cs="Calibri"/>
          <w:color w:val="000000" w:themeColor="text1"/>
        </w:rPr>
        <w:t>30 (třiceti) po podpisu této smlouvy.</w:t>
      </w:r>
    </w:p>
    <w:p w14:paraId="1360F888" w14:textId="66380BDD" w:rsidR="00C21959" w:rsidRPr="00ED3792" w:rsidRDefault="00C21959" w:rsidP="00C21959">
      <w:pPr>
        <w:pStyle w:val="slovanseznam2"/>
        <w:numPr>
          <w:ilvl w:val="0"/>
          <w:numId w:val="9"/>
        </w:numPr>
        <w:ind w:left="709" w:hanging="283"/>
        <w:rPr>
          <w:rFonts w:ascii="Calibri" w:hAnsi="Calibri" w:cs="Calibri"/>
        </w:rPr>
      </w:pPr>
      <w:r w:rsidRPr="00ED3792">
        <w:rPr>
          <w:rFonts w:ascii="Calibri" w:hAnsi="Calibri" w:cs="Calibri"/>
          <w:color w:val="000000" w:themeColor="text1"/>
        </w:rPr>
        <w:t xml:space="preserve">Konečná faktura za dokončení díla ve výši </w:t>
      </w:r>
      <w:r w:rsidR="00CD2AA4">
        <w:rPr>
          <w:rFonts w:ascii="Calibri" w:hAnsi="Calibri" w:cs="Calibri"/>
          <w:color w:val="000000" w:themeColor="text1"/>
        </w:rPr>
        <w:t>70</w:t>
      </w:r>
      <w:r w:rsidR="002C46B3" w:rsidRPr="00ED3792">
        <w:rPr>
          <w:rFonts w:ascii="Calibri" w:hAnsi="Calibri" w:cs="Calibri"/>
          <w:color w:val="000000" w:themeColor="text1"/>
        </w:rPr>
        <w:t xml:space="preserve"> %</w:t>
      </w:r>
      <w:r w:rsidRPr="00ED3792">
        <w:rPr>
          <w:rFonts w:ascii="Calibri" w:hAnsi="Calibri" w:cs="Calibri"/>
          <w:color w:val="000000" w:themeColor="text1"/>
        </w:rPr>
        <w:t xml:space="preserve"> z celkové ceny díla bude vystavena po uplynutí lhůty pro uplatnění námitek dle čl. III odst. 3 této smlouvy</w:t>
      </w:r>
      <w:r w:rsidRPr="00ED3792">
        <w:rPr>
          <w:rFonts w:ascii="Calibri" w:hAnsi="Calibri" w:cs="Calibri"/>
        </w:rPr>
        <w:t xml:space="preserve">. </w:t>
      </w:r>
    </w:p>
    <w:p w14:paraId="0A2B2F95" w14:textId="77777777" w:rsidR="00C21959" w:rsidRPr="00ED3792" w:rsidRDefault="00C21959" w:rsidP="00C21959">
      <w:pPr>
        <w:pStyle w:val="slovanseznam2"/>
        <w:numPr>
          <w:ilvl w:val="0"/>
          <w:numId w:val="4"/>
        </w:numPr>
        <w:ind w:left="426" w:hanging="426"/>
        <w:rPr>
          <w:rFonts w:ascii="Calibri" w:hAnsi="Calibri" w:cs="Calibri"/>
        </w:rPr>
      </w:pPr>
      <w:r w:rsidRPr="00ED3792">
        <w:rPr>
          <w:rFonts w:ascii="Calibri" w:hAnsi="Calibri" w:cs="Calibri"/>
        </w:rPr>
        <w:lastRenderedPageBreak/>
        <w:t xml:space="preserve">Smluvní strany se dohodly na tom, že splatnost faktur vystavených zhotovitelem podle této smlouvy nebude kratší než 7 (sedm) dní ode dne jejich vystavení a zaslání (předání) objednateli. </w:t>
      </w:r>
    </w:p>
    <w:p w14:paraId="35CD271E" w14:textId="77777777" w:rsidR="00C21959" w:rsidRPr="00ED3792" w:rsidRDefault="00C21959" w:rsidP="00C21959">
      <w:pPr>
        <w:pStyle w:val="slovanseznam2"/>
        <w:numPr>
          <w:ilvl w:val="0"/>
          <w:numId w:val="4"/>
        </w:numPr>
        <w:ind w:left="426" w:hanging="426"/>
        <w:rPr>
          <w:rFonts w:ascii="Calibri" w:hAnsi="Calibri" w:cs="Calibri"/>
        </w:rPr>
      </w:pPr>
      <w:r w:rsidRPr="00ED3792">
        <w:rPr>
          <w:rFonts w:ascii="Calibri" w:hAnsi="Calibri" w:cs="Calibri"/>
        </w:rPr>
        <w:t xml:space="preserve">Zhotovitel zasílá veškeré faktury, bezodkladně po jejich vystavení na e-mailovou adresu objednatele uvedenou v záhlaví této smlouvy anebo je může předat objednateli osobně. </w:t>
      </w:r>
    </w:p>
    <w:p w14:paraId="1A628863" w14:textId="77777777" w:rsidR="00C21959" w:rsidRPr="00ED3792" w:rsidRDefault="00C21959" w:rsidP="00C21959">
      <w:pPr>
        <w:pStyle w:val="slovanseznam2"/>
        <w:numPr>
          <w:ilvl w:val="0"/>
          <w:numId w:val="4"/>
        </w:numPr>
        <w:ind w:left="426" w:hanging="426"/>
        <w:rPr>
          <w:rFonts w:ascii="Calibri" w:hAnsi="Calibri" w:cs="Calibri"/>
        </w:rPr>
      </w:pPr>
      <w:r w:rsidRPr="00ED3792">
        <w:rPr>
          <w:rFonts w:ascii="Calibri" w:hAnsi="Calibri" w:cs="Calibri"/>
        </w:rPr>
        <w:t xml:space="preserve">V případě prodlení objednatele s úhradou jakékoli faktury vystavené zhotovitelem v souladu s touto smlouvou je zhotovitel oprávněn pozastavit veškeré práce na realizaci díla, a to až do doby úplného zaplacení dlužné částky. </w:t>
      </w:r>
    </w:p>
    <w:p w14:paraId="5116F350" w14:textId="77777777" w:rsidR="00C21959" w:rsidRPr="00ED3792" w:rsidRDefault="00C21959" w:rsidP="00C21959">
      <w:pPr>
        <w:rPr>
          <w:rFonts w:ascii="Calibri" w:hAnsi="Calibri" w:cs="Calibri"/>
        </w:rPr>
      </w:pPr>
    </w:p>
    <w:p w14:paraId="78812A7D" w14:textId="77777777" w:rsidR="00C21959" w:rsidRPr="00ED3792" w:rsidRDefault="00C21959" w:rsidP="00C21959">
      <w:pPr>
        <w:pStyle w:val="Nadpis1"/>
        <w:spacing w:line="360" w:lineRule="auto"/>
        <w:jc w:val="center"/>
        <w:rPr>
          <w:rFonts w:ascii="Calibri" w:hAnsi="Calibri" w:cs="Calibri"/>
          <w:sz w:val="20"/>
        </w:rPr>
      </w:pPr>
      <w:r w:rsidRPr="00ED3792">
        <w:rPr>
          <w:rFonts w:ascii="Calibri" w:hAnsi="Calibri" w:cs="Calibri"/>
          <w:sz w:val="20"/>
        </w:rPr>
        <w:t>V. Odpovědnost za vady, záruka, odstranění vad a odpovědnost za škodu</w:t>
      </w:r>
    </w:p>
    <w:p w14:paraId="0E47E2DE" w14:textId="77777777" w:rsidR="00C21959" w:rsidRPr="00ED3792" w:rsidRDefault="00C21959" w:rsidP="00C21959">
      <w:pPr>
        <w:pStyle w:val="Odstavecseseznamem"/>
        <w:numPr>
          <w:ilvl w:val="0"/>
          <w:numId w:val="5"/>
        </w:numPr>
        <w:ind w:left="360"/>
        <w:contextualSpacing w:val="0"/>
        <w:rPr>
          <w:rFonts w:ascii="Calibri" w:hAnsi="Calibri" w:cs="Calibri"/>
        </w:rPr>
      </w:pPr>
      <w:r w:rsidRPr="00ED3792">
        <w:rPr>
          <w:rFonts w:ascii="Calibri" w:hAnsi="Calibri" w:cs="Calibri"/>
        </w:rPr>
        <w:t xml:space="preserve">Zhotovitel odpovídá za vady, které dílo mělo v okamžiku jeho předání a převzetí. </w:t>
      </w:r>
    </w:p>
    <w:p w14:paraId="76D71006" w14:textId="77777777" w:rsidR="00C21959" w:rsidRPr="00ED3792" w:rsidRDefault="00C21959" w:rsidP="00C21959">
      <w:pPr>
        <w:pStyle w:val="Odstavecseseznamem"/>
        <w:numPr>
          <w:ilvl w:val="0"/>
          <w:numId w:val="5"/>
        </w:numPr>
        <w:ind w:left="360"/>
        <w:contextualSpacing w:val="0"/>
        <w:rPr>
          <w:rFonts w:ascii="Calibri" w:hAnsi="Calibri" w:cs="Calibri"/>
        </w:rPr>
      </w:pPr>
      <w:r w:rsidRPr="00ED3792">
        <w:rPr>
          <w:rFonts w:ascii="Calibri" w:hAnsi="Calibri" w:cs="Calibri"/>
        </w:rPr>
        <w:t>Zhotovitel neodpovídá za vady díla, které byly způsobeny použitím podkladů poskytnutých objednatelem a zhotovitel při vynaložení veškeré odborné péče nemohl zjistit jejich nevhodnost anebo na jejich nevhodnost upozornil objednatele a ten na jejich použití trval</w:t>
      </w:r>
      <w:r w:rsidRPr="00ED3792">
        <w:rPr>
          <w:rFonts w:ascii="Arial" w:hAnsi="Arial" w:cs="Arial"/>
        </w:rPr>
        <w:t>.</w:t>
      </w:r>
    </w:p>
    <w:p w14:paraId="338EAAEB" w14:textId="1B7A00CF" w:rsidR="00C21959" w:rsidRPr="00ED3792" w:rsidRDefault="00C21959" w:rsidP="00C21959">
      <w:pPr>
        <w:pStyle w:val="Odstavecseseznamem"/>
        <w:numPr>
          <w:ilvl w:val="0"/>
          <w:numId w:val="5"/>
        </w:numPr>
        <w:ind w:left="360"/>
        <w:contextualSpacing w:val="0"/>
        <w:rPr>
          <w:rFonts w:ascii="Calibri" w:hAnsi="Calibri" w:cs="Calibri"/>
        </w:rPr>
      </w:pPr>
      <w:r w:rsidRPr="00ED3792">
        <w:rPr>
          <w:rFonts w:ascii="Calibri" w:hAnsi="Calibri" w:cs="Calibri"/>
        </w:rPr>
        <w:t xml:space="preserve">Objednatel uplatní vady na kontaktním e-mailu zhotovitele </w:t>
      </w:r>
      <w:hyperlink r:id="rId7" w:history="1">
        <w:r w:rsidR="00A05DFB">
          <w:rPr>
            <w:rStyle w:val="Hypertextovodkaz"/>
            <w:rFonts w:ascii="Segoe UI" w:hAnsi="Segoe UI" w:cs="Segoe UI"/>
            <w:sz w:val="18"/>
            <w:szCs w:val="18"/>
          </w:rPr>
          <w:t>xxxxxx</w:t>
        </w:r>
      </w:hyperlink>
      <w:r w:rsidRPr="00ED3792">
        <w:rPr>
          <w:rFonts w:ascii="Calibri" w:hAnsi="Calibri" w:cs="Calibri"/>
        </w:rPr>
        <w:t xml:space="preserve">, a to bezodkladně po jejich zjištění. Objednatel vadu popíše a uvede, jak se projevuje. Jakmile objednatel odeslal toto oznámení, má se za to, že požaduje bezplatné odstranění vady. Zhotovitel je povinen odstranit vady ve lhůtě dohodnuté s objednatelem, jinak ve lhůtě stanovené zhotovitelem, která je obvykle 14 dnů ode dne uplatnění vady u zhotovitele. </w:t>
      </w:r>
    </w:p>
    <w:p w14:paraId="033FD337" w14:textId="77777777" w:rsidR="00C21959" w:rsidRPr="00ED3792" w:rsidRDefault="00C21959" w:rsidP="00C21959">
      <w:pPr>
        <w:pStyle w:val="Odstavecseseznamem"/>
        <w:numPr>
          <w:ilvl w:val="0"/>
          <w:numId w:val="5"/>
        </w:numPr>
        <w:ind w:left="360"/>
        <w:contextualSpacing w:val="0"/>
        <w:rPr>
          <w:rFonts w:ascii="Calibri" w:hAnsi="Calibri" w:cs="Calibri"/>
        </w:rPr>
      </w:pPr>
      <w:r w:rsidRPr="00ED3792">
        <w:rPr>
          <w:rFonts w:ascii="Calibri" w:hAnsi="Calibri" w:cs="Calibri"/>
        </w:rPr>
        <w:t>Náhrada škody vzniklé objednateli při plnění této smlouvy nebo v souvislosti s touto smlouvou, k jejíž úhradě by byl případně zhotovitel povinen, je limitována částkou 50.000.000 Kč. Smluvní strany se dohodly, že zhotovitel se zprostí povinnosti k náhradě škody také v případě mimořádné, nepředvídatelné a nepřekonatelné překážky vzniklé nezávisle na jeho vůli v době, kdy byl v prodlení s plněním smluvených povinností (vyšší moc).</w:t>
      </w:r>
    </w:p>
    <w:p w14:paraId="4296904A" w14:textId="77777777" w:rsidR="00C21959" w:rsidRPr="00ED3792" w:rsidRDefault="00C21959" w:rsidP="00C21959">
      <w:pPr>
        <w:pStyle w:val="Odstavecseseznamem"/>
        <w:ind w:left="360"/>
        <w:rPr>
          <w:rFonts w:ascii="Calibri" w:hAnsi="Calibri" w:cs="Calibri"/>
        </w:rPr>
      </w:pPr>
    </w:p>
    <w:p w14:paraId="252A4047" w14:textId="77777777" w:rsidR="00C21959" w:rsidRPr="00632E09" w:rsidRDefault="00C21959" w:rsidP="00C21959">
      <w:pPr>
        <w:spacing w:line="360" w:lineRule="auto"/>
        <w:jc w:val="center"/>
        <w:rPr>
          <w:rFonts w:ascii="Calibri" w:hAnsi="Calibri" w:cs="Calibri"/>
          <w:bCs/>
          <w:color w:val="007BB8"/>
        </w:rPr>
      </w:pPr>
      <w:r w:rsidRPr="00632E09">
        <w:rPr>
          <w:rFonts w:ascii="Calibri" w:hAnsi="Calibri" w:cs="Calibri"/>
          <w:bCs/>
          <w:color w:val="007BB8"/>
        </w:rPr>
        <w:t>VI. Smluvní pokuty</w:t>
      </w:r>
    </w:p>
    <w:p w14:paraId="60F0A2A8" w14:textId="77777777" w:rsidR="00C21959" w:rsidRPr="00ED3792" w:rsidRDefault="00C21959" w:rsidP="00C21959">
      <w:pPr>
        <w:pStyle w:val="Odstavecseseznamem"/>
        <w:numPr>
          <w:ilvl w:val="0"/>
          <w:numId w:val="6"/>
        </w:numPr>
        <w:ind w:left="360"/>
        <w:contextualSpacing w:val="0"/>
        <w:rPr>
          <w:rFonts w:ascii="Calibri" w:hAnsi="Calibri" w:cs="Calibri"/>
        </w:rPr>
      </w:pPr>
      <w:r w:rsidRPr="00ED3792">
        <w:rPr>
          <w:rFonts w:ascii="Calibri" w:hAnsi="Calibri" w:cs="Calibri"/>
        </w:rPr>
        <w:t>V případě prodlení objednatele s úhradou daňového dokladu je zhotovitel oprávněn požadovat po objednateli úroky z prodlení ve výši 0,01 % z nezaplacené ceny díla za každý započatý den prodlení.</w:t>
      </w:r>
    </w:p>
    <w:p w14:paraId="0A9CF016" w14:textId="77777777" w:rsidR="00C21959" w:rsidRPr="00ED3792" w:rsidRDefault="00C21959" w:rsidP="00C21959">
      <w:pPr>
        <w:pStyle w:val="Odstavecseseznamem"/>
        <w:numPr>
          <w:ilvl w:val="0"/>
          <w:numId w:val="6"/>
        </w:numPr>
        <w:ind w:left="360"/>
        <w:contextualSpacing w:val="0"/>
        <w:rPr>
          <w:rFonts w:ascii="Calibri" w:hAnsi="Calibri" w:cs="Calibri"/>
        </w:rPr>
      </w:pPr>
      <w:r w:rsidRPr="00ED3792">
        <w:rPr>
          <w:rFonts w:ascii="Calibri" w:hAnsi="Calibri" w:cs="Calibri"/>
        </w:rPr>
        <w:t>V případě prodlení zhotovitele se splněním povinnost zhotovit dílo a předat jej objednateli ve stanoveném termínu je objednatel oprávněn požadovat po zhotoviteli smluvní pokutu ve výši 0,01 % z ceny díla za každý započatý den prodlení, maximálně však do výše 25 % z ceny díla. Případnou náhradu škody je možné požadovat pouze v rozsahu, ve kterém škoda přesahuje smluvní pokutu.</w:t>
      </w:r>
    </w:p>
    <w:p w14:paraId="41B3226E" w14:textId="77777777" w:rsidR="00C21959" w:rsidRPr="00ED3792" w:rsidRDefault="00C21959" w:rsidP="00C21959">
      <w:pPr>
        <w:rPr>
          <w:rFonts w:ascii="Calibri" w:hAnsi="Calibri" w:cs="Calibri"/>
        </w:rPr>
      </w:pPr>
    </w:p>
    <w:p w14:paraId="103CB6C6" w14:textId="77777777" w:rsidR="00C21959" w:rsidRPr="00ED3792" w:rsidRDefault="00C21959" w:rsidP="00C21959">
      <w:pPr>
        <w:pStyle w:val="Nadpis1"/>
        <w:spacing w:line="360" w:lineRule="auto"/>
        <w:jc w:val="center"/>
        <w:rPr>
          <w:rFonts w:ascii="Calibri" w:hAnsi="Calibri" w:cs="Calibri"/>
          <w:sz w:val="20"/>
        </w:rPr>
      </w:pPr>
      <w:r w:rsidRPr="00ED3792">
        <w:rPr>
          <w:rFonts w:ascii="Calibri" w:hAnsi="Calibri" w:cs="Calibri"/>
          <w:sz w:val="20"/>
        </w:rPr>
        <w:t xml:space="preserve">VII. </w:t>
      </w:r>
      <w:bookmarkStart w:id="3" w:name="_Hlk162339077"/>
      <w:r w:rsidRPr="00ED3792">
        <w:rPr>
          <w:rFonts w:ascii="Calibri" w:hAnsi="Calibri" w:cs="Calibri"/>
          <w:sz w:val="20"/>
        </w:rPr>
        <w:t>Odstoupení od smlouvy</w:t>
      </w:r>
      <w:bookmarkEnd w:id="3"/>
    </w:p>
    <w:p w14:paraId="043C711F" w14:textId="77777777" w:rsidR="00C21959" w:rsidRPr="00ED3792" w:rsidRDefault="00C21959" w:rsidP="00C21959">
      <w:pPr>
        <w:pStyle w:val="Odstavecseseznamem"/>
        <w:numPr>
          <w:ilvl w:val="0"/>
          <w:numId w:val="12"/>
        </w:numPr>
        <w:ind w:left="426" w:hanging="426"/>
        <w:contextualSpacing w:val="0"/>
        <w:rPr>
          <w:rFonts w:ascii="Calibri" w:hAnsi="Calibri" w:cs="Calibri"/>
        </w:rPr>
      </w:pPr>
      <w:r w:rsidRPr="00ED3792">
        <w:rPr>
          <w:rFonts w:ascii="Calibri" w:hAnsi="Calibri" w:cs="Calibri"/>
        </w:rPr>
        <w:t>Každá ze smluvních stran je oprávněna od této smlouvy odstoupit v případě, že druhá smluvní strana na sebe podala insolvenční návrh jako dlužník nebo bylo vydáno rozhodnutí o úpadku druhé smluvní strany nebo rozhodnutí o zamítnutí insolvenčního návrhu pro nedostatek majetku druhé smluvní strany.</w:t>
      </w:r>
    </w:p>
    <w:p w14:paraId="1DCC65AA" w14:textId="77777777" w:rsidR="00C21959" w:rsidRPr="00ED3792" w:rsidRDefault="00C21959" w:rsidP="00C21959">
      <w:pPr>
        <w:pStyle w:val="Odstavecseseznamem"/>
        <w:numPr>
          <w:ilvl w:val="0"/>
          <w:numId w:val="12"/>
        </w:numPr>
        <w:ind w:left="426" w:hanging="426"/>
        <w:contextualSpacing w:val="0"/>
        <w:rPr>
          <w:rFonts w:ascii="Calibri" w:hAnsi="Calibri" w:cs="Calibri"/>
        </w:rPr>
      </w:pPr>
      <w:r w:rsidRPr="00ED3792">
        <w:rPr>
          <w:rFonts w:ascii="Calibri" w:hAnsi="Calibri" w:cs="Calibri"/>
        </w:rPr>
        <w:t>Každá ze smluvních stran je oprávněna rovněž odstoupit od této smlouvy v případě podstatného porušení smlouvy druhou smluvní stranou, jak je specifikováno dále v odst. 3 a 4 tohoto článku.</w:t>
      </w:r>
    </w:p>
    <w:p w14:paraId="4564F576" w14:textId="77777777" w:rsidR="00C21959" w:rsidRPr="00ED3792" w:rsidRDefault="00C21959" w:rsidP="00C21959">
      <w:pPr>
        <w:pStyle w:val="Odstavecseseznamem"/>
        <w:numPr>
          <w:ilvl w:val="0"/>
          <w:numId w:val="12"/>
        </w:numPr>
        <w:ind w:left="426" w:hanging="426"/>
        <w:contextualSpacing w:val="0"/>
        <w:rPr>
          <w:rFonts w:ascii="Calibri" w:hAnsi="Calibri" w:cs="Calibri"/>
        </w:rPr>
      </w:pPr>
      <w:r w:rsidRPr="00ED3792">
        <w:rPr>
          <w:rFonts w:ascii="Calibri" w:hAnsi="Calibri" w:cs="Calibri"/>
        </w:rPr>
        <w:t>Za podstatné porušení smlouvy zhotovitelem se kromě zákonných důvodů považuje také:</w:t>
      </w:r>
    </w:p>
    <w:p w14:paraId="4D298D61" w14:textId="77777777" w:rsidR="00C21959" w:rsidRPr="00ED3792" w:rsidRDefault="00C21959" w:rsidP="00C21959">
      <w:pPr>
        <w:pStyle w:val="Odstavecseseznamem"/>
        <w:numPr>
          <w:ilvl w:val="0"/>
          <w:numId w:val="14"/>
        </w:numPr>
        <w:ind w:left="709" w:hanging="283"/>
        <w:contextualSpacing w:val="0"/>
        <w:rPr>
          <w:rFonts w:ascii="Calibri" w:hAnsi="Calibri" w:cs="Calibri"/>
        </w:rPr>
      </w:pPr>
      <w:r w:rsidRPr="00ED3792">
        <w:rPr>
          <w:rFonts w:ascii="Calibri" w:hAnsi="Calibri" w:cs="Calibri"/>
        </w:rPr>
        <w:t>prodlení zhotovitele díla se zahájením realizace díla po dobu delší než 30 dní</w:t>
      </w:r>
    </w:p>
    <w:p w14:paraId="4E219017" w14:textId="77777777" w:rsidR="00C21959" w:rsidRPr="00ED3792" w:rsidRDefault="00C21959" w:rsidP="00C21959">
      <w:pPr>
        <w:pStyle w:val="Odstavecseseznamem"/>
        <w:numPr>
          <w:ilvl w:val="0"/>
          <w:numId w:val="14"/>
        </w:numPr>
        <w:ind w:left="709" w:hanging="283"/>
        <w:contextualSpacing w:val="0"/>
        <w:rPr>
          <w:rFonts w:ascii="Calibri" w:hAnsi="Calibri" w:cs="Calibri"/>
        </w:rPr>
      </w:pPr>
      <w:r w:rsidRPr="00ED3792">
        <w:rPr>
          <w:rFonts w:ascii="Calibri" w:hAnsi="Calibri" w:cs="Calibri"/>
        </w:rPr>
        <w:t>prodlení zhotovitele díla s dokončením díla po dobu delší než 60 dní.</w:t>
      </w:r>
    </w:p>
    <w:p w14:paraId="78A191A0" w14:textId="77777777" w:rsidR="00C21959" w:rsidRPr="00ED3792" w:rsidRDefault="00C21959" w:rsidP="00C21959">
      <w:pPr>
        <w:pStyle w:val="Odstavecseseznamem"/>
        <w:numPr>
          <w:ilvl w:val="0"/>
          <w:numId w:val="11"/>
        </w:numPr>
        <w:ind w:left="426" w:hanging="426"/>
        <w:contextualSpacing w:val="0"/>
        <w:rPr>
          <w:rFonts w:ascii="Calibri" w:hAnsi="Calibri" w:cs="Calibri"/>
        </w:rPr>
      </w:pPr>
      <w:r w:rsidRPr="00ED3792">
        <w:rPr>
          <w:rFonts w:ascii="Calibri" w:hAnsi="Calibri" w:cs="Calibri"/>
        </w:rPr>
        <w:t xml:space="preserve"> Za podstatné porušení smlouvy objednatelem se kromě zákonných důvodů považuje také:</w:t>
      </w:r>
    </w:p>
    <w:p w14:paraId="695CAE12" w14:textId="77777777" w:rsidR="00C21959" w:rsidRPr="00ED3792" w:rsidRDefault="00C21959" w:rsidP="00C21959">
      <w:pPr>
        <w:pStyle w:val="slovanseznam2"/>
        <w:numPr>
          <w:ilvl w:val="0"/>
          <w:numId w:val="10"/>
        </w:numPr>
        <w:ind w:left="426" w:firstLine="0"/>
        <w:rPr>
          <w:rFonts w:ascii="Calibri" w:hAnsi="Calibri" w:cs="Calibri"/>
        </w:rPr>
      </w:pPr>
      <w:r w:rsidRPr="00ED3792">
        <w:rPr>
          <w:rFonts w:ascii="Calibri" w:hAnsi="Calibri" w:cs="Calibri"/>
        </w:rPr>
        <w:t>prodlení s úhradou faktury či daňového dokladu po dobu delší než 30 dní;</w:t>
      </w:r>
    </w:p>
    <w:p w14:paraId="238EC7A0" w14:textId="77777777" w:rsidR="00C21959" w:rsidRPr="00ED3792" w:rsidRDefault="00C21959" w:rsidP="00C21959">
      <w:pPr>
        <w:pStyle w:val="slovanseznam2"/>
        <w:numPr>
          <w:ilvl w:val="0"/>
          <w:numId w:val="4"/>
        </w:numPr>
        <w:ind w:left="426" w:firstLine="0"/>
        <w:rPr>
          <w:rFonts w:ascii="Calibri" w:hAnsi="Calibri" w:cs="Calibri"/>
        </w:rPr>
      </w:pPr>
      <w:r w:rsidRPr="00ED3792">
        <w:rPr>
          <w:rFonts w:ascii="Calibri" w:hAnsi="Calibri" w:cs="Calibri"/>
        </w:rPr>
        <w:t>prodlení s poskytnutím součinnosti po dobu delší než 14 dní;</w:t>
      </w:r>
    </w:p>
    <w:p w14:paraId="378D0BDC" w14:textId="77777777" w:rsidR="00C21959" w:rsidRPr="00ED3792" w:rsidRDefault="00C21959" w:rsidP="00C21959">
      <w:pPr>
        <w:pStyle w:val="Odstavecseseznamem"/>
        <w:numPr>
          <w:ilvl w:val="0"/>
          <w:numId w:val="11"/>
        </w:numPr>
        <w:ind w:left="360"/>
        <w:contextualSpacing w:val="0"/>
        <w:rPr>
          <w:rFonts w:ascii="Calibri" w:hAnsi="Calibri" w:cs="Calibri"/>
        </w:rPr>
      </w:pPr>
      <w:r w:rsidRPr="00ED3792">
        <w:rPr>
          <w:rFonts w:ascii="Ebrima" w:hAnsi="Ebrima" w:cs="Calibri"/>
          <w:color w:val="000000"/>
        </w:rPr>
        <w:t>V </w:t>
      </w:r>
      <w:r w:rsidRPr="00ED3792">
        <w:rPr>
          <w:rFonts w:ascii="Calibri" w:hAnsi="Calibri" w:cs="Calibri"/>
          <w:color w:val="000000"/>
        </w:rPr>
        <w:t xml:space="preserve">případě, že k odstoupení od smlouvy dojde v době po zahájení činností zhotovitele, lze od smlouvy odstoupit pouze ohledně dosud nesplněného zbytku plnění; objednatel je v takovém případě povinen uhradit zhotoviteli veškeré dosud provedené práce a prokazatelně vynaložené náklady v souladu s Přílohou č. 1 této smlouvy a </w:t>
      </w:r>
      <w:r w:rsidRPr="00ED3792">
        <w:rPr>
          <w:rFonts w:ascii="Calibri" w:hAnsi="Calibri" w:cs="Calibri"/>
        </w:rPr>
        <w:t xml:space="preserve">aktuálním ceníkem zhotovitele. </w:t>
      </w:r>
      <w:r w:rsidRPr="00ED3792">
        <w:rPr>
          <w:rFonts w:ascii="Calibri" w:hAnsi="Calibri" w:cs="Calibri"/>
          <w:color w:val="000000"/>
        </w:rPr>
        <w:t xml:space="preserve">Zhotovitel provede bez zbytečného odkladu, nejpozději však do 30 dnů po zániku smlouvy, soupis veškerých činností provedených na předmětu díla ke dni odstoupení od smlouvy a vystaví objednateli konečné vyúčtování prací (konečnou fakturu), ve kterém </w:t>
      </w:r>
      <w:r w:rsidRPr="00ED3792">
        <w:rPr>
          <w:rFonts w:ascii="Calibri" w:hAnsi="Calibri" w:cs="Calibri"/>
          <w:color w:val="000000"/>
        </w:rPr>
        <w:lastRenderedPageBreak/>
        <w:t xml:space="preserve">budou zohledněny veškeré dosud přijaté platby od objednatele podle této smlouvy; případný přeplatek na straně zhotovitele je zhotovitel povinen vrátit objednateli do 30 dnů od doručení konečné faktury objednateli. </w:t>
      </w:r>
    </w:p>
    <w:p w14:paraId="390CBC62" w14:textId="77777777" w:rsidR="00C21959" w:rsidRPr="00ED3792" w:rsidRDefault="00C21959" w:rsidP="00C21959">
      <w:pPr>
        <w:pStyle w:val="Odstavecseseznamem"/>
        <w:ind w:left="360"/>
        <w:rPr>
          <w:rFonts w:ascii="Calibri" w:hAnsi="Calibri" w:cs="Calibri"/>
        </w:rPr>
      </w:pPr>
      <w:r w:rsidRPr="00ED3792">
        <w:rPr>
          <w:rFonts w:ascii="Calibri" w:hAnsi="Calibri" w:cs="Calibri"/>
          <w:color w:val="000000"/>
        </w:rPr>
        <w:t xml:space="preserve"> </w:t>
      </w:r>
    </w:p>
    <w:p w14:paraId="38A3BDB0" w14:textId="77777777" w:rsidR="00C21959" w:rsidRPr="00ED3792" w:rsidRDefault="00C21959" w:rsidP="00C21959">
      <w:pPr>
        <w:pStyle w:val="Nadpis1"/>
        <w:spacing w:line="360" w:lineRule="auto"/>
        <w:jc w:val="center"/>
        <w:rPr>
          <w:rFonts w:ascii="Calibri" w:hAnsi="Calibri" w:cs="Calibri"/>
          <w:sz w:val="20"/>
        </w:rPr>
      </w:pPr>
      <w:r w:rsidRPr="00ED3792">
        <w:rPr>
          <w:rFonts w:ascii="Calibri" w:hAnsi="Calibri" w:cs="Calibri"/>
          <w:sz w:val="20"/>
        </w:rPr>
        <w:t>VIII.  Vyšší moc</w:t>
      </w:r>
    </w:p>
    <w:p w14:paraId="7CB0EAB7" w14:textId="77777777" w:rsidR="00C21959" w:rsidRPr="00ED3792" w:rsidRDefault="00C21959" w:rsidP="00C21959">
      <w:pPr>
        <w:pStyle w:val="Odstavecseseznamem"/>
        <w:widowControl w:val="0"/>
        <w:numPr>
          <w:ilvl w:val="0"/>
          <w:numId w:val="13"/>
        </w:numPr>
        <w:tabs>
          <w:tab w:val="left" w:pos="1134"/>
          <w:tab w:val="left" w:pos="8505"/>
        </w:tabs>
        <w:autoSpaceDE w:val="0"/>
        <w:autoSpaceDN w:val="0"/>
        <w:ind w:left="426" w:hanging="426"/>
        <w:contextualSpacing w:val="0"/>
        <w:rPr>
          <w:rFonts w:ascii="Ebrima" w:hAnsi="Ebrima"/>
          <w:spacing w:val="-3"/>
        </w:rPr>
      </w:pPr>
      <w:r w:rsidRPr="00ED3792">
        <w:rPr>
          <w:rFonts w:ascii="Calibri" w:hAnsi="Calibri" w:cs="Calibri"/>
        </w:rPr>
        <w:t xml:space="preserve">Zhotovitel není odpovědný za částečné nebo úplné nesplnění smluvních povinností, ke kterému došlu v důsledku zásahu vyšší moci, za kterou se považují mimořádné, nepředvídatelné a nepřekonatelné překážky vzniklé nezávisle na vůli zhotovitele, které brání zhotoviteli v plnění jeho povinností podle této smlouvy, zejména </w:t>
      </w:r>
      <w:r w:rsidRPr="00ED3792">
        <w:rPr>
          <w:rFonts w:ascii="Calibri" w:hAnsi="Calibri" w:cs="Calibri"/>
          <w:spacing w:val="-3"/>
        </w:rPr>
        <w:t xml:space="preserve">požáry, povodně, zemětřesení, vichřice nebo jiné přírodní katastrofy, válka, hrozba války nebo příprava na ni, ozbrojený konflikt, teroristický útok, stávka nebo občanské nepokoje, epidemie, biologické či chemické znečištění, výbuch nebo náhodné poškození, nepříznivé povětrnostní podmínky (vydatný a dlouhotrvající déšť, silný mráz, silný vítr či extrémní sucho),  přerušení nebo výpadek veřejných služeb, zejména dodávek elektřiny, plynu nebo vody.  </w:t>
      </w:r>
    </w:p>
    <w:p w14:paraId="2A297042" w14:textId="77777777" w:rsidR="00C21959" w:rsidRPr="00ED3792" w:rsidRDefault="00C21959" w:rsidP="00C21959">
      <w:pPr>
        <w:pStyle w:val="Odstavecseseznamem"/>
        <w:widowControl w:val="0"/>
        <w:numPr>
          <w:ilvl w:val="0"/>
          <w:numId w:val="13"/>
        </w:numPr>
        <w:tabs>
          <w:tab w:val="left" w:pos="1134"/>
          <w:tab w:val="left" w:pos="8505"/>
        </w:tabs>
        <w:autoSpaceDE w:val="0"/>
        <w:autoSpaceDN w:val="0"/>
        <w:ind w:left="426" w:hanging="426"/>
        <w:contextualSpacing w:val="0"/>
        <w:rPr>
          <w:rFonts w:ascii="Calibri" w:hAnsi="Calibri" w:cs="Calibri"/>
          <w:spacing w:val="-3"/>
        </w:rPr>
      </w:pPr>
      <w:r w:rsidRPr="00ED3792">
        <w:rPr>
          <w:rFonts w:ascii="Calibri" w:hAnsi="Calibri" w:cs="Calibri"/>
          <w:spacing w:val="-3"/>
        </w:rPr>
        <w:t>Je-li to objektivně možné, předloží zhotovitel objednateli odpovídající důkaz o okolnosti vyšší moci a z o tom, jak tyto okolnosti přímo zabraňují splnění jeho povinností podle této smlouvy.</w:t>
      </w:r>
    </w:p>
    <w:p w14:paraId="12C45E89" w14:textId="77777777" w:rsidR="00C21959" w:rsidRPr="00ED3792" w:rsidRDefault="00C21959" w:rsidP="00C21959">
      <w:pPr>
        <w:widowControl w:val="0"/>
        <w:tabs>
          <w:tab w:val="left" w:pos="1134"/>
          <w:tab w:val="left" w:pos="8505"/>
        </w:tabs>
        <w:autoSpaceDE w:val="0"/>
        <w:autoSpaceDN w:val="0"/>
        <w:rPr>
          <w:rFonts w:ascii="Calibri" w:hAnsi="Calibri" w:cs="Calibri"/>
          <w:spacing w:val="-3"/>
        </w:rPr>
      </w:pPr>
    </w:p>
    <w:p w14:paraId="126B56FC" w14:textId="77777777" w:rsidR="00C21959" w:rsidRPr="00ED3792" w:rsidRDefault="00C21959" w:rsidP="00C21959">
      <w:pPr>
        <w:rPr>
          <w:rFonts w:ascii="Calibri" w:hAnsi="Calibri" w:cs="Calibri"/>
        </w:rPr>
      </w:pPr>
    </w:p>
    <w:p w14:paraId="3AF4B147" w14:textId="77777777" w:rsidR="00C21959" w:rsidRPr="00ED3792" w:rsidRDefault="00C21959" w:rsidP="00C21959">
      <w:pPr>
        <w:pStyle w:val="Nadpis1"/>
        <w:spacing w:line="360" w:lineRule="auto"/>
        <w:jc w:val="center"/>
        <w:rPr>
          <w:rFonts w:ascii="Calibri" w:hAnsi="Calibri" w:cs="Calibri"/>
          <w:sz w:val="20"/>
        </w:rPr>
      </w:pPr>
      <w:r w:rsidRPr="00ED3792">
        <w:rPr>
          <w:rFonts w:ascii="Calibri" w:hAnsi="Calibri" w:cs="Calibri"/>
          <w:sz w:val="20"/>
        </w:rPr>
        <w:t>IX. Závěrečná ustanovení</w:t>
      </w:r>
    </w:p>
    <w:p w14:paraId="5841BF51" w14:textId="77777777" w:rsidR="00C21959" w:rsidRPr="00ED3792" w:rsidRDefault="00C21959" w:rsidP="00C21959">
      <w:pPr>
        <w:pStyle w:val="Odstavecseseznamem"/>
        <w:numPr>
          <w:ilvl w:val="0"/>
          <w:numId w:val="7"/>
        </w:numPr>
        <w:ind w:left="360"/>
        <w:contextualSpacing w:val="0"/>
        <w:rPr>
          <w:rFonts w:ascii="Calibri" w:hAnsi="Calibri" w:cs="Calibri"/>
        </w:rPr>
      </w:pPr>
      <w:r w:rsidRPr="00ED3792">
        <w:rPr>
          <w:rFonts w:ascii="Calibri" w:hAnsi="Calibri" w:cs="Calibri"/>
        </w:rPr>
        <w:t>Tato smlouva se řídí právním řádem České republiky, zejména příslušnými ustanoveními občanského zákoníku.</w:t>
      </w:r>
    </w:p>
    <w:p w14:paraId="6D556E0D" w14:textId="77777777" w:rsidR="00C21959" w:rsidRPr="00ED3792" w:rsidRDefault="00C21959" w:rsidP="00C21959">
      <w:pPr>
        <w:pStyle w:val="Odstavecseseznamem"/>
        <w:numPr>
          <w:ilvl w:val="0"/>
          <w:numId w:val="7"/>
        </w:numPr>
        <w:ind w:left="360"/>
        <w:contextualSpacing w:val="0"/>
        <w:rPr>
          <w:rFonts w:ascii="Calibri" w:hAnsi="Calibri" w:cs="Calibri"/>
        </w:rPr>
      </w:pPr>
      <w:r w:rsidRPr="00ED3792">
        <w:rPr>
          <w:rFonts w:ascii="Calibri" w:hAnsi="Calibri" w:cs="Calibri"/>
        </w:rPr>
        <w:t>Smluvní strany prohlašují, že v případě, že kdykoli v budoucnu by bylo shledáno některé ustanovení této smlouvy neplatným či neúčinným,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14:paraId="30121B78" w14:textId="77777777" w:rsidR="005C4FE3" w:rsidRDefault="00C21959" w:rsidP="005C4FE3">
      <w:pPr>
        <w:pStyle w:val="Odstavecseseznamem"/>
        <w:numPr>
          <w:ilvl w:val="0"/>
          <w:numId w:val="7"/>
        </w:numPr>
        <w:ind w:left="360"/>
        <w:contextualSpacing w:val="0"/>
        <w:rPr>
          <w:rFonts w:ascii="Calibri" w:hAnsi="Calibri" w:cs="Calibri"/>
        </w:rPr>
      </w:pPr>
      <w:r w:rsidRPr="00ED3792">
        <w:rPr>
          <w:rFonts w:ascii="Calibri" w:hAnsi="Calibri" w:cs="Calibri"/>
        </w:rPr>
        <w:t>Nastanou-li skutečnosti, které jedné nebo oběma smluvním stranám částečně nebo úplně znemožní plnění jejich povinností podle této smlouvy, jsou smluvní strany povinny se o této skutečnosti bez zbytečného odkladu písemně informovat. Zároveň jsou obě smluvní strany zavázány společně podniknout veškeré kroky k překonání překážek plnění této smlouvy.</w:t>
      </w:r>
    </w:p>
    <w:p w14:paraId="79F1154D" w14:textId="28575CE9" w:rsidR="005C4FE3" w:rsidRPr="005C4FE3" w:rsidRDefault="00C21959" w:rsidP="005C4FE3">
      <w:pPr>
        <w:pStyle w:val="Odstavecseseznamem"/>
        <w:numPr>
          <w:ilvl w:val="0"/>
          <w:numId w:val="7"/>
        </w:numPr>
        <w:ind w:left="360"/>
        <w:contextualSpacing w:val="0"/>
        <w:rPr>
          <w:rFonts w:ascii="Calibri" w:hAnsi="Calibri" w:cs="Calibri"/>
        </w:rPr>
      </w:pPr>
      <w:r w:rsidRPr="005C4FE3">
        <w:rPr>
          <w:rFonts w:ascii="Calibri" w:hAnsi="Calibri" w:cs="Calibri"/>
        </w:rPr>
        <w:t>Tato smlouva nabývá platnosti dnem jejího podpisu</w:t>
      </w:r>
      <w:r w:rsidR="005C4FE3" w:rsidRPr="005C4FE3">
        <w:rPr>
          <w:rFonts w:ascii="Calibri" w:hAnsi="Calibri" w:cs="Calibri"/>
        </w:rPr>
        <w:t xml:space="preserve"> oběma smluvními stranami a</w:t>
      </w:r>
      <w:r w:rsidRPr="005C4FE3">
        <w:rPr>
          <w:rFonts w:ascii="Calibri" w:hAnsi="Calibri" w:cs="Calibri"/>
        </w:rPr>
        <w:t xml:space="preserve"> </w:t>
      </w:r>
      <w:r w:rsidR="005C4FE3" w:rsidRPr="005C4FE3">
        <w:rPr>
          <w:rFonts w:ascii="Calibri" w:eastAsia="Times New Roman" w:hAnsi="Calibri" w:cs="Calibri"/>
          <w:lang w:eastAsia="ar-SA"/>
        </w:rPr>
        <w:t>účinnosti dnem uveřejnění v registru smluv dle zákona č.340/2015 Sb.</w:t>
      </w:r>
      <w:r w:rsidR="005C4FE3" w:rsidRPr="005C4FE3">
        <w:rPr>
          <w:rFonts w:ascii="Tahoma" w:eastAsia="Times New Roman" w:hAnsi="Tahoma" w:cs="Tahoma"/>
          <w:lang w:eastAsia="ar-SA"/>
        </w:rPr>
        <w:t xml:space="preserve"> </w:t>
      </w:r>
      <w:r w:rsidR="005C4FE3" w:rsidRPr="005C4FE3">
        <w:rPr>
          <w:rFonts w:ascii="Calibri" w:eastAsia="Times New Roman" w:hAnsi="Calibri" w:cs="Calibri"/>
          <w:lang w:eastAsia="ar-SA"/>
        </w:rPr>
        <w:t>Smlouva bude uveřejněna Objednatelem v Registru smluv vedeném Ministerstvem vnitra ČR.</w:t>
      </w:r>
    </w:p>
    <w:p w14:paraId="12F8A1FC" w14:textId="77777777" w:rsidR="00C21959" w:rsidRPr="005C4FE3" w:rsidRDefault="00C21959" w:rsidP="005C4FE3">
      <w:pPr>
        <w:pStyle w:val="Odstavecseseznamem"/>
        <w:numPr>
          <w:ilvl w:val="0"/>
          <w:numId w:val="7"/>
        </w:numPr>
        <w:ind w:left="360"/>
        <w:contextualSpacing w:val="0"/>
        <w:rPr>
          <w:rFonts w:ascii="Calibri" w:hAnsi="Calibri" w:cs="Calibri"/>
        </w:rPr>
      </w:pPr>
      <w:r w:rsidRPr="005C4FE3">
        <w:rPr>
          <w:rFonts w:ascii="Calibri" w:hAnsi="Calibri" w:cs="Calibri"/>
        </w:rPr>
        <w:t>Podpisem smlouvy objednatel souhlasí s případným předáním kontaktů třetí straně za účelem zajištění a splnění objednaných služeb a případně také dotačního servisu a podpory.</w:t>
      </w:r>
    </w:p>
    <w:p w14:paraId="676AED64" w14:textId="77777777" w:rsidR="00C21959" w:rsidRPr="00ED3792" w:rsidRDefault="00C21959" w:rsidP="00C21959">
      <w:pPr>
        <w:pStyle w:val="Odstavecseseznamem"/>
        <w:numPr>
          <w:ilvl w:val="0"/>
          <w:numId w:val="7"/>
        </w:numPr>
        <w:ind w:left="360"/>
        <w:contextualSpacing w:val="0"/>
        <w:rPr>
          <w:rFonts w:ascii="Calibri" w:hAnsi="Calibri" w:cs="Calibri"/>
        </w:rPr>
      </w:pPr>
      <w:r w:rsidRPr="00ED3792">
        <w:rPr>
          <w:rFonts w:ascii="Calibri" w:hAnsi="Calibri" w:cs="Calibri"/>
        </w:rPr>
        <w:t>Měnit nebo doplňovat tuto smlouvu lze pouze formou písemných dodatků podepsaných oběma smluvními stranami.</w:t>
      </w:r>
    </w:p>
    <w:p w14:paraId="0C21F74D" w14:textId="77777777" w:rsidR="00C21959" w:rsidRPr="00ED3792" w:rsidRDefault="00C21959" w:rsidP="00C21959">
      <w:pPr>
        <w:pStyle w:val="Odstavecseseznamem"/>
        <w:numPr>
          <w:ilvl w:val="0"/>
          <w:numId w:val="7"/>
        </w:numPr>
        <w:ind w:left="360"/>
        <w:contextualSpacing w:val="0"/>
        <w:rPr>
          <w:rFonts w:ascii="Calibri" w:hAnsi="Calibri" w:cs="Calibri"/>
        </w:rPr>
      </w:pPr>
      <w:r w:rsidRPr="00ED3792">
        <w:rPr>
          <w:rFonts w:ascii="Calibri" w:hAnsi="Calibri" w:cs="Calibri"/>
        </w:rPr>
        <w:t xml:space="preserve">Smlouva je vyhotovena ve dvou stejnopisech, každý s platností originálu, přičemž každá ze smluvních stran obdrží po jednom vyhotovení. </w:t>
      </w:r>
    </w:p>
    <w:p w14:paraId="0E18F83A" w14:textId="77777777" w:rsidR="00C21959" w:rsidRPr="00ED3792" w:rsidRDefault="00C21959" w:rsidP="00C21959">
      <w:pPr>
        <w:pStyle w:val="Odstavecseseznamem"/>
        <w:numPr>
          <w:ilvl w:val="0"/>
          <w:numId w:val="7"/>
        </w:numPr>
        <w:ind w:left="360"/>
        <w:contextualSpacing w:val="0"/>
        <w:rPr>
          <w:rFonts w:ascii="Calibri" w:hAnsi="Calibri" w:cs="Calibri"/>
        </w:rPr>
      </w:pPr>
      <w:r w:rsidRPr="00ED3792">
        <w:rPr>
          <w:rFonts w:ascii="Calibri" w:hAnsi="Calibri" w:cs="Calibri"/>
        </w:rPr>
        <w:t xml:space="preserve">Smluvní strany po přečtení smlouvy prohlašují, že souhlasí s jejím obsahem, že smlouva byla sepsána určitě, srozumitelně, a na základě jejich pravé a svobodné vůle, bez nátlaku na některou ze smluvních stran. </w:t>
      </w:r>
    </w:p>
    <w:p w14:paraId="6EF785D6" w14:textId="77777777" w:rsidR="00C21959" w:rsidRPr="002C46B3" w:rsidRDefault="00C21959" w:rsidP="00C21959">
      <w:pPr>
        <w:rPr>
          <w:rFonts w:ascii="Calibri" w:hAnsi="Calibri" w:cs="Calibri"/>
        </w:rPr>
      </w:pPr>
    </w:p>
    <w:p w14:paraId="28D6487F" w14:textId="77777777" w:rsidR="00C21959" w:rsidRPr="002C46B3" w:rsidRDefault="00C21959" w:rsidP="00C21959">
      <w:pPr>
        <w:rPr>
          <w:rFonts w:ascii="Calibri" w:hAnsi="Calibri" w:cs="Calibri"/>
          <w:sz w:val="15"/>
          <w:szCs w:val="15"/>
        </w:rPr>
      </w:pPr>
      <w:r w:rsidRPr="002C46B3">
        <w:rPr>
          <w:rFonts w:ascii="Calibri" w:hAnsi="Calibri" w:cs="Calibri"/>
          <w:sz w:val="15"/>
          <w:szCs w:val="15"/>
        </w:rPr>
        <w:t>Přílohy:</w:t>
      </w:r>
    </w:p>
    <w:p w14:paraId="38B52CD3" w14:textId="77777777" w:rsidR="003075F8" w:rsidRDefault="002C46B3" w:rsidP="00C21959">
      <w:pPr>
        <w:jc w:val="left"/>
        <w:rPr>
          <w:rFonts w:ascii="Calibri" w:hAnsi="Calibri" w:cs="Calibri"/>
          <w:sz w:val="15"/>
          <w:szCs w:val="15"/>
        </w:rPr>
      </w:pPr>
      <w:r w:rsidRPr="002C46B3">
        <w:rPr>
          <w:rFonts w:ascii="Calibri" w:hAnsi="Calibri" w:cs="Calibri"/>
          <w:sz w:val="15"/>
          <w:szCs w:val="15"/>
        </w:rPr>
        <w:t>Příloha</w:t>
      </w:r>
      <w:r w:rsidR="00C21959" w:rsidRPr="002C46B3">
        <w:rPr>
          <w:rFonts w:ascii="Calibri" w:hAnsi="Calibri" w:cs="Calibri"/>
          <w:sz w:val="15"/>
          <w:szCs w:val="15"/>
        </w:rPr>
        <w:t xml:space="preserve"> č. 1 – Specifikace </w:t>
      </w:r>
      <w:r w:rsidRPr="002C46B3">
        <w:rPr>
          <w:rFonts w:ascii="Calibri" w:hAnsi="Calibri" w:cs="Calibri"/>
          <w:sz w:val="15"/>
          <w:szCs w:val="15"/>
        </w:rPr>
        <w:t>díla</w:t>
      </w:r>
      <w:r w:rsidR="00C21959" w:rsidRPr="002C46B3">
        <w:rPr>
          <w:rFonts w:ascii="Calibri" w:hAnsi="Calibri" w:cs="Calibri"/>
          <w:sz w:val="15"/>
          <w:szCs w:val="15"/>
        </w:rPr>
        <w:t xml:space="preserve"> </w:t>
      </w:r>
      <w:r w:rsidRPr="002C46B3">
        <w:rPr>
          <w:rFonts w:ascii="Calibri" w:hAnsi="Calibri" w:cs="Calibri"/>
          <w:sz w:val="15"/>
          <w:szCs w:val="15"/>
        </w:rPr>
        <w:t>projekčních</w:t>
      </w:r>
      <w:r w:rsidR="00C21959" w:rsidRPr="002C46B3">
        <w:rPr>
          <w:rFonts w:ascii="Calibri" w:hAnsi="Calibri" w:cs="Calibri"/>
          <w:sz w:val="15"/>
          <w:szCs w:val="15"/>
        </w:rPr>
        <w:t xml:space="preserve"> </w:t>
      </w:r>
      <w:r w:rsidRPr="002C46B3">
        <w:rPr>
          <w:rFonts w:ascii="Calibri" w:hAnsi="Calibri" w:cs="Calibri"/>
          <w:sz w:val="15"/>
          <w:szCs w:val="15"/>
        </w:rPr>
        <w:t>prací́ – rozsah</w:t>
      </w:r>
      <w:r w:rsidR="00C21959" w:rsidRPr="002C46B3">
        <w:rPr>
          <w:rFonts w:ascii="Calibri" w:hAnsi="Calibri" w:cs="Calibri"/>
          <w:sz w:val="15"/>
          <w:szCs w:val="15"/>
        </w:rPr>
        <w:t xml:space="preserve"> </w:t>
      </w:r>
      <w:r w:rsidRPr="002C46B3">
        <w:rPr>
          <w:rFonts w:ascii="Calibri" w:hAnsi="Calibri" w:cs="Calibri"/>
          <w:sz w:val="15"/>
          <w:szCs w:val="15"/>
        </w:rPr>
        <w:t>dodávaných</w:t>
      </w:r>
      <w:r w:rsidR="00C21959" w:rsidRPr="002C46B3">
        <w:rPr>
          <w:rFonts w:ascii="Calibri" w:hAnsi="Calibri" w:cs="Calibri"/>
          <w:sz w:val="15"/>
          <w:szCs w:val="15"/>
        </w:rPr>
        <w:t xml:space="preserve"> </w:t>
      </w:r>
      <w:r w:rsidRPr="002C46B3">
        <w:rPr>
          <w:rFonts w:ascii="Calibri" w:hAnsi="Calibri" w:cs="Calibri"/>
          <w:sz w:val="15"/>
          <w:szCs w:val="15"/>
        </w:rPr>
        <w:t>služeb</w:t>
      </w:r>
      <w:r w:rsidR="00C21959" w:rsidRPr="002C46B3">
        <w:rPr>
          <w:rFonts w:ascii="Calibri" w:hAnsi="Calibri" w:cs="Calibri"/>
          <w:sz w:val="15"/>
          <w:szCs w:val="15"/>
        </w:rPr>
        <w:t xml:space="preserve"> a </w:t>
      </w:r>
      <w:r w:rsidRPr="002C46B3">
        <w:rPr>
          <w:rFonts w:ascii="Calibri" w:hAnsi="Calibri" w:cs="Calibri"/>
          <w:sz w:val="15"/>
          <w:szCs w:val="15"/>
        </w:rPr>
        <w:t>předpoklad</w:t>
      </w:r>
      <w:r w:rsidR="00C21959" w:rsidRPr="002C46B3">
        <w:rPr>
          <w:rFonts w:ascii="Calibri" w:hAnsi="Calibri" w:cs="Calibri"/>
          <w:sz w:val="15"/>
          <w:szCs w:val="15"/>
        </w:rPr>
        <w:t xml:space="preserve"> komponent </w:t>
      </w:r>
      <w:r w:rsidRPr="002C46B3">
        <w:rPr>
          <w:rFonts w:ascii="Calibri" w:hAnsi="Calibri" w:cs="Calibri"/>
          <w:sz w:val="15"/>
          <w:szCs w:val="15"/>
        </w:rPr>
        <w:t>solární</w:t>
      </w:r>
      <w:r w:rsidR="00C21959" w:rsidRPr="002C46B3">
        <w:rPr>
          <w:rFonts w:ascii="Calibri" w:hAnsi="Calibri" w:cs="Calibri"/>
          <w:sz w:val="15"/>
          <w:szCs w:val="15"/>
        </w:rPr>
        <w:t xml:space="preserve">́ </w:t>
      </w:r>
      <w:r w:rsidRPr="002C46B3">
        <w:rPr>
          <w:rFonts w:ascii="Calibri" w:hAnsi="Calibri" w:cs="Calibri"/>
          <w:sz w:val="15"/>
          <w:szCs w:val="15"/>
        </w:rPr>
        <w:t>elektrárny</w:t>
      </w:r>
    </w:p>
    <w:p w14:paraId="3FA7FD63" w14:textId="0ABABB6E" w:rsidR="00C21959" w:rsidRPr="003C1497" w:rsidRDefault="00C21959" w:rsidP="00C21959">
      <w:pPr>
        <w:jc w:val="left"/>
        <w:rPr>
          <w:rFonts w:ascii="Calibri" w:hAnsi="Calibri" w:cs="Calibri"/>
        </w:rPr>
      </w:pPr>
      <w:r>
        <w:rPr>
          <w:rFonts w:ascii="Calibri" w:hAnsi="Calibri" w:cs="Calibri"/>
          <w:color w:val="FF0000"/>
          <w:sz w:val="15"/>
          <w:szCs w:val="15"/>
        </w:rPr>
        <w:br/>
      </w:r>
    </w:p>
    <w:p w14:paraId="2AB0A338" w14:textId="1482F2C0" w:rsidR="00C21959" w:rsidRPr="003C1497" w:rsidRDefault="00C21959" w:rsidP="00C21959">
      <w:pPr>
        <w:rPr>
          <w:rFonts w:ascii="Calibri" w:hAnsi="Calibri" w:cs="Calibri"/>
        </w:rPr>
      </w:pPr>
      <w:r>
        <w:rPr>
          <w:rFonts w:ascii="Calibri" w:hAnsi="Calibri" w:cs="Calibri"/>
        </w:rPr>
        <w:t>V</w:t>
      </w:r>
      <w:r w:rsidRPr="003C1497">
        <w:rPr>
          <w:rFonts w:ascii="Calibri" w:hAnsi="Calibri" w:cs="Calibri"/>
        </w:rPr>
        <w:t> </w:t>
      </w:r>
      <w:r w:rsidR="00244F97">
        <w:rPr>
          <w:rFonts w:ascii="Calibri" w:hAnsi="Calibri" w:cs="Calibri"/>
        </w:rPr>
        <w:t>Řeži</w:t>
      </w:r>
      <w:r w:rsidRPr="003C1497">
        <w:rPr>
          <w:rFonts w:ascii="Calibri" w:hAnsi="Calibri" w:cs="Calibri"/>
        </w:rPr>
        <w:t>, dne</w:t>
      </w:r>
      <w:r w:rsidR="003075F8">
        <w:rPr>
          <w:rFonts w:ascii="Calibri" w:hAnsi="Calibri" w:cs="Calibri"/>
        </w:rPr>
        <w:t xml:space="preserve"> 28.3.2024</w:t>
      </w:r>
      <w:r w:rsidRPr="003C1497">
        <w:rPr>
          <w:rFonts w:ascii="Calibri" w:hAnsi="Calibri" w:cs="Calibri"/>
        </w:rPr>
        <w:tab/>
      </w:r>
      <w:r w:rsidR="003075F8">
        <w:rPr>
          <w:rFonts w:ascii="Calibri" w:hAnsi="Calibri" w:cs="Calibri"/>
        </w:rPr>
        <w:t xml:space="preserve">                                                                              </w:t>
      </w:r>
      <w:r w:rsidRPr="003C1497">
        <w:rPr>
          <w:rFonts w:ascii="Calibri" w:hAnsi="Calibri" w:cs="Calibri"/>
        </w:rPr>
        <w:t>V </w:t>
      </w:r>
      <w:r w:rsidR="002C46B3" w:rsidRPr="002C46B3">
        <w:rPr>
          <w:rFonts w:ascii="Calibri" w:hAnsi="Calibri" w:cs="Calibri"/>
        </w:rPr>
        <w:t>Řeži</w:t>
      </w:r>
      <w:r w:rsidRPr="002C46B3">
        <w:rPr>
          <w:rFonts w:ascii="Calibri" w:hAnsi="Calibri" w:cs="Calibri"/>
        </w:rPr>
        <w:t xml:space="preserve">, </w:t>
      </w:r>
      <w:r w:rsidRPr="003C1497">
        <w:rPr>
          <w:rFonts w:ascii="Calibri" w:hAnsi="Calibri" w:cs="Calibri"/>
        </w:rPr>
        <w:t xml:space="preserve">dne </w:t>
      </w:r>
      <w:r w:rsidR="003075F8">
        <w:rPr>
          <w:rFonts w:ascii="Calibri" w:hAnsi="Calibri" w:cs="Calibri"/>
        </w:rPr>
        <w:t>28.</w:t>
      </w:r>
      <w:r w:rsidR="008577FB">
        <w:rPr>
          <w:rFonts w:ascii="Calibri" w:hAnsi="Calibri" w:cs="Calibri"/>
        </w:rPr>
        <w:t>3.</w:t>
      </w:r>
      <w:r w:rsidR="003075F8">
        <w:rPr>
          <w:rFonts w:ascii="Calibri" w:hAnsi="Calibri" w:cs="Calibri"/>
        </w:rPr>
        <w:t>2024</w:t>
      </w:r>
    </w:p>
    <w:p w14:paraId="55727688" w14:textId="77777777" w:rsidR="00C21959" w:rsidRDefault="00C21959" w:rsidP="00C21959">
      <w:pPr>
        <w:jc w:val="left"/>
        <w:outlineLvl w:val="0"/>
        <w:rPr>
          <w:rFonts w:ascii="Calibri" w:hAnsi="Calibri" w:cs="Calibri"/>
          <w:bCs/>
        </w:rPr>
      </w:pPr>
    </w:p>
    <w:p w14:paraId="233A1B6C" w14:textId="77777777" w:rsidR="00C21959" w:rsidRPr="003C1497" w:rsidRDefault="00C21959" w:rsidP="00C21959">
      <w:pPr>
        <w:jc w:val="left"/>
        <w:outlineLvl w:val="0"/>
        <w:rPr>
          <w:rFonts w:ascii="Calibri" w:hAnsi="Calibri" w:cs="Calibri"/>
          <w:bCs/>
        </w:rPr>
      </w:pPr>
      <w:r w:rsidRPr="003C1497">
        <w:rPr>
          <w:rFonts w:ascii="Calibri" w:hAnsi="Calibri" w:cs="Calibri"/>
          <w:bCs/>
        </w:rPr>
        <w:t>Zhotovitel</w:t>
      </w:r>
      <w:r w:rsidRPr="003C1497">
        <w:rPr>
          <w:rFonts w:ascii="Calibri" w:hAnsi="Calibri" w:cs="Calibri"/>
          <w:bCs/>
        </w:rPr>
        <w:tab/>
      </w:r>
      <w:r w:rsidRPr="003C1497">
        <w:rPr>
          <w:rFonts w:ascii="Calibri" w:hAnsi="Calibri" w:cs="Calibri"/>
          <w:bCs/>
        </w:rPr>
        <w:tab/>
      </w:r>
      <w:r w:rsidRPr="003C1497">
        <w:rPr>
          <w:rFonts w:ascii="Calibri" w:hAnsi="Calibri" w:cs="Calibri"/>
          <w:bCs/>
        </w:rPr>
        <w:tab/>
      </w:r>
      <w:r w:rsidRPr="003C1497">
        <w:rPr>
          <w:rFonts w:ascii="Calibri" w:hAnsi="Calibri" w:cs="Calibri"/>
          <w:bCs/>
        </w:rPr>
        <w:tab/>
      </w:r>
      <w:r w:rsidRPr="003C1497">
        <w:rPr>
          <w:rFonts w:ascii="Calibri" w:hAnsi="Calibri" w:cs="Calibri"/>
          <w:bCs/>
        </w:rPr>
        <w:tab/>
      </w:r>
      <w:r w:rsidRPr="003C1497">
        <w:rPr>
          <w:rFonts w:ascii="Calibri" w:hAnsi="Calibri" w:cs="Calibri"/>
          <w:bCs/>
        </w:rPr>
        <w:tab/>
      </w:r>
      <w:r w:rsidRPr="003C1497">
        <w:rPr>
          <w:rFonts w:ascii="Calibri" w:hAnsi="Calibri" w:cs="Calibri"/>
          <w:bCs/>
        </w:rPr>
        <w:tab/>
        <w:t>Objednatel</w:t>
      </w:r>
    </w:p>
    <w:p w14:paraId="073AB3D0" w14:textId="77777777" w:rsidR="00C21959" w:rsidRDefault="00C21959" w:rsidP="00C21959">
      <w:pPr>
        <w:rPr>
          <w:rFonts w:ascii="Calibri" w:hAnsi="Calibri" w:cs="Calibri"/>
        </w:rPr>
      </w:pPr>
    </w:p>
    <w:p w14:paraId="7210E12A" w14:textId="77777777" w:rsidR="00C21959" w:rsidRDefault="00C21959" w:rsidP="00C21959">
      <w:pPr>
        <w:rPr>
          <w:rFonts w:ascii="Calibri" w:hAnsi="Calibri" w:cs="Calibri"/>
        </w:rPr>
      </w:pPr>
    </w:p>
    <w:p w14:paraId="0C9B07B7" w14:textId="77777777" w:rsidR="00C21959" w:rsidRPr="003C1497" w:rsidRDefault="00C21959" w:rsidP="00C21959">
      <w:pPr>
        <w:ind w:left="720"/>
        <w:rPr>
          <w:rFonts w:ascii="Calibri" w:hAnsi="Calibri" w:cs="Calibri"/>
        </w:rPr>
      </w:pPr>
      <w:r>
        <w:rPr>
          <w:rFonts w:ascii="Calibri" w:hAnsi="Calibri" w:cs="Calibri"/>
        </w:rPr>
        <w:t>__________</w:t>
      </w:r>
      <w:r w:rsidRPr="003C1497">
        <w:rPr>
          <w:rFonts w:ascii="Calibri" w:hAnsi="Calibri" w:cs="Calibri"/>
        </w:rPr>
        <w:t>______________________</w:t>
      </w:r>
      <w:r w:rsidRPr="003C1497">
        <w:rPr>
          <w:rFonts w:ascii="Calibri" w:hAnsi="Calibri" w:cs="Calibri"/>
        </w:rPr>
        <w:tab/>
      </w:r>
      <w:r w:rsidRPr="003C1497">
        <w:rPr>
          <w:rFonts w:ascii="Calibri" w:hAnsi="Calibri" w:cs="Calibri"/>
        </w:rPr>
        <w:tab/>
      </w:r>
      <w:r w:rsidRPr="003C1497">
        <w:rPr>
          <w:rFonts w:ascii="Calibri" w:hAnsi="Calibri" w:cs="Calibri"/>
        </w:rPr>
        <w:tab/>
      </w:r>
      <w:r w:rsidRPr="003C1497">
        <w:rPr>
          <w:rFonts w:ascii="Calibri" w:hAnsi="Calibri" w:cs="Calibri"/>
        </w:rPr>
        <w:tab/>
      </w:r>
      <w:r w:rsidRPr="003C1497">
        <w:rPr>
          <w:rFonts w:ascii="Calibri" w:hAnsi="Calibri" w:cs="Calibri"/>
        </w:rPr>
        <w:tab/>
        <w:t>______________________</w:t>
      </w:r>
    </w:p>
    <w:p w14:paraId="3283A9E9" w14:textId="47FB0AB7" w:rsidR="00C21959" w:rsidRPr="000F205F" w:rsidRDefault="00C21959" w:rsidP="00C21959">
      <w:pPr>
        <w:rPr>
          <w:rFonts w:ascii="Calibri" w:hAnsi="Calibri" w:cs="Calibri"/>
        </w:rPr>
      </w:pPr>
      <w:r>
        <w:rPr>
          <w:rFonts w:ascii="Calibri" w:hAnsi="Calibri" w:cs="Calibri"/>
          <w:b/>
          <w:bCs/>
        </w:rPr>
        <w:t xml:space="preserve">                  </w:t>
      </w:r>
      <w:r w:rsidR="002C46B3">
        <w:rPr>
          <w:rFonts w:ascii="Calibri" w:hAnsi="Calibri" w:cs="Calibri"/>
          <w:b/>
          <w:bCs/>
        </w:rPr>
        <w:t xml:space="preserve">          </w:t>
      </w:r>
      <w:r>
        <w:rPr>
          <w:rFonts w:ascii="Calibri" w:hAnsi="Calibri" w:cs="Calibri"/>
          <w:b/>
          <w:bCs/>
        </w:rPr>
        <w:t xml:space="preserve">    </w:t>
      </w:r>
      <w:r w:rsidR="002C46B3">
        <w:rPr>
          <w:rFonts w:ascii="Calibri" w:hAnsi="Calibri" w:cs="Calibri"/>
          <w:b/>
          <w:bCs/>
        </w:rPr>
        <w:t>Martin Sedláček</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D2FC5">
        <w:rPr>
          <w:rFonts w:ascii="Calibri" w:hAnsi="Calibri" w:cs="Calibri"/>
        </w:rPr>
        <w:t xml:space="preserve">   </w:t>
      </w:r>
      <w:r w:rsidR="003D2FC5" w:rsidRPr="003D2FC5">
        <w:rPr>
          <w:rFonts w:ascii="Calibri" w:hAnsi="Calibri" w:cs="Calibri"/>
        </w:rPr>
        <w:t xml:space="preserve">              </w:t>
      </w:r>
      <w:r w:rsidRPr="003D2FC5">
        <w:rPr>
          <w:rFonts w:ascii="Calibri" w:hAnsi="Calibri" w:cs="Calibri"/>
        </w:rPr>
        <w:t xml:space="preserve">    </w:t>
      </w:r>
      <w:r w:rsidR="002C46B3" w:rsidRPr="003D2FC5">
        <w:rPr>
          <w:rFonts w:ascii="Calibri" w:hAnsi="Calibri" w:cs="Calibri"/>
          <w:b/>
          <w:bCs/>
        </w:rPr>
        <w:t>Ústav Anorganické Chemie</w:t>
      </w:r>
      <w:r w:rsidR="006D14C0">
        <w:rPr>
          <w:rFonts w:ascii="Calibri" w:hAnsi="Calibri" w:cs="Calibri"/>
          <w:b/>
          <w:bCs/>
        </w:rPr>
        <w:t>,</w:t>
      </w:r>
      <w:r w:rsidR="002C46B3" w:rsidRPr="003D2FC5">
        <w:rPr>
          <w:rFonts w:ascii="Calibri" w:hAnsi="Calibri" w:cs="Calibri"/>
          <w:b/>
          <w:bCs/>
        </w:rPr>
        <w:t xml:space="preserve"> </w:t>
      </w:r>
      <w:r w:rsidR="007233CC" w:rsidRPr="003D2FC5">
        <w:rPr>
          <w:rFonts w:ascii="Calibri" w:hAnsi="Calibri" w:cs="Calibri"/>
          <w:b/>
          <w:bCs/>
        </w:rPr>
        <w:t>AV ČR v.v.i.</w:t>
      </w:r>
    </w:p>
    <w:p w14:paraId="001A0C7E" w14:textId="50BB2A5D" w:rsidR="00C21959" w:rsidRPr="003C1497" w:rsidRDefault="00C21959" w:rsidP="00C21959">
      <w:pPr>
        <w:ind w:firstLine="720"/>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sidRPr="003C1497">
        <w:rPr>
          <w:rFonts w:ascii="Calibri" w:hAnsi="Calibri" w:cs="Calibri"/>
        </w:rPr>
        <w:tab/>
      </w:r>
      <w:r w:rsidRPr="003C1497">
        <w:rPr>
          <w:rFonts w:ascii="Calibri" w:hAnsi="Calibri" w:cs="Calibri"/>
        </w:rPr>
        <w:tab/>
      </w:r>
      <w:r w:rsidRPr="003C1497">
        <w:rPr>
          <w:rFonts w:ascii="Calibri" w:hAnsi="Calibri" w:cs="Calibri"/>
        </w:rPr>
        <w:tab/>
      </w:r>
      <w:r w:rsidRPr="003C1497">
        <w:rPr>
          <w:rFonts w:ascii="Calibri" w:hAnsi="Calibri" w:cs="Calibri"/>
        </w:rPr>
        <w:tab/>
      </w:r>
      <w:r>
        <w:rPr>
          <w:rFonts w:ascii="Calibri" w:hAnsi="Calibri" w:cs="Calibri"/>
        </w:rPr>
        <w:t xml:space="preserve">                             </w:t>
      </w:r>
      <w:r w:rsidR="003D7615">
        <w:rPr>
          <w:rFonts w:ascii="Calibri" w:hAnsi="Calibri" w:cs="Calibri"/>
        </w:rPr>
        <w:t>In</w:t>
      </w:r>
      <w:r w:rsidR="00DE52D6">
        <w:rPr>
          <w:rFonts w:ascii="Calibri" w:hAnsi="Calibri" w:cs="Calibri"/>
        </w:rPr>
        <w:t xml:space="preserve">g. Kamil Lang </w:t>
      </w:r>
      <w:r w:rsidR="003D7615">
        <w:rPr>
          <w:rFonts w:ascii="Calibri" w:hAnsi="Calibri" w:cs="Calibri"/>
        </w:rPr>
        <w:t>CSc.</w:t>
      </w:r>
      <w:r w:rsidR="00946F7C">
        <w:rPr>
          <w:rFonts w:ascii="Calibri" w:hAnsi="Calibri" w:cs="Calibri"/>
        </w:rPr>
        <w:t>,</w:t>
      </w:r>
      <w:r w:rsidR="00DE52D6">
        <w:rPr>
          <w:rFonts w:ascii="Calibri" w:hAnsi="Calibri" w:cs="Calibri"/>
        </w:rPr>
        <w:t xml:space="preserve"> D</w:t>
      </w:r>
      <w:r w:rsidR="003D7615">
        <w:rPr>
          <w:rFonts w:ascii="Calibri" w:hAnsi="Calibri" w:cs="Calibri"/>
        </w:rPr>
        <w:t>Sc.</w:t>
      </w:r>
      <w:r>
        <w:rPr>
          <w:rFonts w:ascii="Calibri" w:hAnsi="Calibri" w:cs="Calibri"/>
        </w:rPr>
        <w:t xml:space="preserve">, </w:t>
      </w:r>
      <w:r w:rsidR="003D2FC5">
        <w:rPr>
          <w:rFonts w:ascii="Calibri" w:hAnsi="Calibri" w:cs="Calibri"/>
        </w:rPr>
        <w:t>ředitel</w:t>
      </w:r>
      <w:r>
        <w:rPr>
          <w:rFonts w:ascii="Calibri" w:hAnsi="Calibri" w:cs="Calibri"/>
        </w:rPr>
        <w:t xml:space="preserve"> </w:t>
      </w:r>
    </w:p>
    <w:p w14:paraId="61ECB121" w14:textId="77777777" w:rsidR="00621BD9" w:rsidRDefault="00621BD9"/>
    <w:sectPr w:rsidR="00621BD9" w:rsidSect="006E7DE1">
      <w:headerReference w:type="default" r:id="rId8"/>
      <w:footerReference w:type="default" r:id="rId9"/>
      <w:pgSz w:w="11906" w:h="16838" w:code="9"/>
      <w:pgMar w:top="2127" w:right="680" w:bottom="1985" w:left="680" w:header="0" w:footer="17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7AFC8" w14:textId="77777777" w:rsidR="006E7DE1" w:rsidRDefault="006E7DE1" w:rsidP="00C21959">
      <w:r>
        <w:separator/>
      </w:r>
    </w:p>
  </w:endnote>
  <w:endnote w:type="continuationSeparator" w:id="0">
    <w:p w14:paraId="760C794B" w14:textId="77777777" w:rsidR="006E7DE1" w:rsidRDefault="006E7DE1" w:rsidP="00C2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3E75E" w14:textId="61184062" w:rsidR="004B2D27" w:rsidRPr="00AE446A" w:rsidRDefault="004B2D27" w:rsidP="00AE446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ECE6B" w14:textId="77777777" w:rsidR="006E7DE1" w:rsidRDefault="006E7DE1" w:rsidP="00C21959">
      <w:r>
        <w:separator/>
      </w:r>
    </w:p>
  </w:footnote>
  <w:footnote w:type="continuationSeparator" w:id="0">
    <w:p w14:paraId="54832D0E" w14:textId="77777777" w:rsidR="006E7DE1" w:rsidRDefault="006E7DE1" w:rsidP="00C2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AE298" w14:textId="7B0E4BAD" w:rsidR="004B2D27" w:rsidRDefault="004B2D27" w:rsidP="00192B55">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C073E"/>
    <w:multiLevelType w:val="hybridMultilevel"/>
    <w:tmpl w:val="078A961C"/>
    <w:lvl w:ilvl="0" w:tplc="036464E2">
      <w:start w:val="1"/>
      <w:numFmt w:val="decimal"/>
      <w:lvlText w:val="%1."/>
      <w:lvlJc w:val="left"/>
      <w:pPr>
        <w:tabs>
          <w:tab w:val="num" w:pos="397"/>
        </w:tabs>
        <w:ind w:left="397" w:hanging="39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14CD2715"/>
    <w:multiLevelType w:val="hybridMultilevel"/>
    <w:tmpl w:val="B0A0A1D0"/>
    <w:lvl w:ilvl="0" w:tplc="253020CE">
      <w:start w:val="1"/>
      <w:numFmt w:val="lowerLetter"/>
      <w:pStyle w:val="slovanseznam2"/>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31C51B0B"/>
    <w:multiLevelType w:val="hybridMultilevel"/>
    <w:tmpl w:val="00A05480"/>
    <w:lvl w:ilvl="0" w:tplc="86481E4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92046DB"/>
    <w:multiLevelType w:val="hybridMultilevel"/>
    <w:tmpl w:val="3F88B6CC"/>
    <w:lvl w:ilvl="0" w:tplc="2FD42BEA">
      <w:start w:val="1"/>
      <w:numFmt w:val="decimal"/>
      <w:lvlText w:val="%1."/>
      <w:lvlJc w:val="left"/>
      <w:pPr>
        <w:ind w:left="107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DB542A"/>
    <w:multiLevelType w:val="hybridMultilevel"/>
    <w:tmpl w:val="A8B82F50"/>
    <w:lvl w:ilvl="0" w:tplc="19F64F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0750704"/>
    <w:multiLevelType w:val="hybridMultilevel"/>
    <w:tmpl w:val="1BE81C5A"/>
    <w:lvl w:ilvl="0" w:tplc="F53EEDF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615E6D"/>
    <w:multiLevelType w:val="hybridMultilevel"/>
    <w:tmpl w:val="C2E09F00"/>
    <w:lvl w:ilvl="0" w:tplc="42CC00BE">
      <w:start w:val="1"/>
      <w:numFmt w:val="decimal"/>
      <w:lvlText w:val="%1."/>
      <w:lvlJc w:val="left"/>
      <w:pPr>
        <w:ind w:left="4320" w:hanging="360"/>
      </w:pPr>
      <w:rPr>
        <w:rFonts w:ascii="Calibri" w:hAnsi="Calibri" w:cs="Calibri" w:hint="default"/>
      </w:rPr>
    </w:lvl>
    <w:lvl w:ilvl="1" w:tplc="04050019">
      <w:start w:val="1"/>
      <w:numFmt w:val="lowerLetter"/>
      <w:lvlText w:val="%2."/>
      <w:lvlJc w:val="left"/>
      <w:pPr>
        <w:ind w:left="5040" w:hanging="360"/>
      </w:pPr>
    </w:lvl>
    <w:lvl w:ilvl="2" w:tplc="0405001B">
      <w:start w:val="1"/>
      <w:numFmt w:val="lowerRoman"/>
      <w:lvlText w:val="%3."/>
      <w:lvlJc w:val="right"/>
      <w:pPr>
        <w:ind w:left="5760" w:hanging="180"/>
      </w:pPr>
    </w:lvl>
    <w:lvl w:ilvl="3" w:tplc="0405000F">
      <w:start w:val="1"/>
      <w:numFmt w:val="decimal"/>
      <w:lvlText w:val="%4."/>
      <w:lvlJc w:val="left"/>
      <w:pPr>
        <w:ind w:left="6480" w:hanging="360"/>
      </w:pPr>
    </w:lvl>
    <w:lvl w:ilvl="4" w:tplc="04050019" w:tentative="1">
      <w:start w:val="1"/>
      <w:numFmt w:val="lowerLetter"/>
      <w:lvlText w:val="%5."/>
      <w:lvlJc w:val="left"/>
      <w:pPr>
        <w:ind w:left="7200" w:hanging="360"/>
      </w:pPr>
    </w:lvl>
    <w:lvl w:ilvl="5" w:tplc="0405001B" w:tentative="1">
      <w:start w:val="1"/>
      <w:numFmt w:val="lowerRoman"/>
      <w:lvlText w:val="%6."/>
      <w:lvlJc w:val="right"/>
      <w:pPr>
        <w:ind w:left="7920" w:hanging="180"/>
      </w:pPr>
    </w:lvl>
    <w:lvl w:ilvl="6" w:tplc="0405000F" w:tentative="1">
      <w:start w:val="1"/>
      <w:numFmt w:val="decimal"/>
      <w:lvlText w:val="%7."/>
      <w:lvlJc w:val="left"/>
      <w:pPr>
        <w:ind w:left="8640" w:hanging="360"/>
      </w:pPr>
    </w:lvl>
    <w:lvl w:ilvl="7" w:tplc="04050019" w:tentative="1">
      <w:start w:val="1"/>
      <w:numFmt w:val="lowerLetter"/>
      <w:lvlText w:val="%8."/>
      <w:lvlJc w:val="left"/>
      <w:pPr>
        <w:ind w:left="9360" w:hanging="360"/>
      </w:pPr>
    </w:lvl>
    <w:lvl w:ilvl="8" w:tplc="0405001B" w:tentative="1">
      <w:start w:val="1"/>
      <w:numFmt w:val="lowerRoman"/>
      <w:lvlText w:val="%9."/>
      <w:lvlJc w:val="right"/>
      <w:pPr>
        <w:ind w:left="10080" w:hanging="180"/>
      </w:pPr>
    </w:lvl>
  </w:abstractNum>
  <w:abstractNum w:abstractNumId="7" w15:restartNumberingAfterBreak="0">
    <w:nsid w:val="501C1A70"/>
    <w:multiLevelType w:val="hybridMultilevel"/>
    <w:tmpl w:val="7318C85A"/>
    <w:lvl w:ilvl="0" w:tplc="66B0FE32">
      <w:start w:val="1"/>
      <w:numFmt w:val="decimal"/>
      <w:lvlText w:val="%1."/>
      <w:lvlJc w:val="left"/>
      <w:pPr>
        <w:ind w:left="1353" w:hanging="360"/>
      </w:pPr>
      <w:rPr>
        <w:rFonts w:ascii="Calibri" w:hAnsi="Calibri" w:cs="Calibri"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56362EDD"/>
    <w:multiLevelType w:val="hybridMultilevel"/>
    <w:tmpl w:val="6E8A3852"/>
    <w:lvl w:ilvl="0" w:tplc="FFFFFFFF">
      <w:start w:val="1"/>
      <w:numFmt w:val="decimal"/>
      <w:lvlText w:val="%1."/>
      <w:lvlJc w:val="left"/>
      <w:pPr>
        <w:ind w:left="1211"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40136E"/>
    <w:multiLevelType w:val="hybridMultilevel"/>
    <w:tmpl w:val="D9A41FC0"/>
    <w:lvl w:ilvl="0" w:tplc="92E2824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B4347D"/>
    <w:multiLevelType w:val="hybridMultilevel"/>
    <w:tmpl w:val="4B349A1E"/>
    <w:lvl w:ilvl="0" w:tplc="DFE619B2">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1A7499"/>
    <w:multiLevelType w:val="multilevel"/>
    <w:tmpl w:val="0F685560"/>
    <w:lvl w:ilvl="0">
      <w:start w:val="1"/>
      <w:numFmt w:val="decimal"/>
      <w:lvlText w:val="%1."/>
      <w:lvlJc w:val="left"/>
      <w:pPr>
        <w:ind w:left="720" w:hanging="360"/>
      </w:pPr>
      <w:rPr>
        <w:rFonts w:ascii="Times New Roman" w:hAnsi="Times New Roman" w:cs="Times New Roman" w:hint="default"/>
      </w:rPr>
    </w:lvl>
    <w:lvl w:ilvl="1">
      <w:start w:val="990"/>
      <w:numFmt w:val="decimal"/>
      <w:isLgl/>
      <w:lvlText w:val="%1.%2"/>
      <w:lvlJc w:val="left"/>
      <w:pPr>
        <w:ind w:left="820" w:hanging="4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8105D14"/>
    <w:multiLevelType w:val="hybridMultilevel"/>
    <w:tmpl w:val="453A44E0"/>
    <w:lvl w:ilvl="0" w:tplc="C88673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823267"/>
    <w:multiLevelType w:val="hybridMultilevel"/>
    <w:tmpl w:val="95E047A2"/>
    <w:lvl w:ilvl="0" w:tplc="D6EA7D1C">
      <w:start w:val="4"/>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342677">
    <w:abstractNumId w:val="9"/>
  </w:num>
  <w:num w:numId="2" w16cid:durableId="815687399">
    <w:abstractNumId w:val="12"/>
  </w:num>
  <w:num w:numId="3" w16cid:durableId="1487749311">
    <w:abstractNumId w:val="3"/>
  </w:num>
  <w:num w:numId="4" w16cid:durableId="963341331">
    <w:abstractNumId w:val="5"/>
  </w:num>
  <w:num w:numId="5" w16cid:durableId="476412958">
    <w:abstractNumId w:val="11"/>
  </w:num>
  <w:num w:numId="6" w16cid:durableId="796142484">
    <w:abstractNumId w:val="10"/>
  </w:num>
  <w:num w:numId="7" w16cid:durableId="150487466">
    <w:abstractNumId w:val="6"/>
  </w:num>
  <w:num w:numId="8" w16cid:durableId="1475683040">
    <w:abstractNumId w:val="1"/>
  </w:num>
  <w:num w:numId="9" w16cid:durableId="462619830">
    <w:abstractNumId w:val="1"/>
    <w:lvlOverride w:ilvl="0">
      <w:startOverride w:val="1"/>
    </w:lvlOverride>
  </w:num>
  <w:num w:numId="10" w16cid:durableId="791748221">
    <w:abstractNumId w:val="1"/>
    <w:lvlOverride w:ilvl="0">
      <w:startOverride w:val="1"/>
    </w:lvlOverride>
  </w:num>
  <w:num w:numId="11" w16cid:durableId="434517341">
    <w:abstractNumId w:val="13"/>
  </w:num>
  <w:num w:numId="12" w16cid:durableId="499542997">
    <w:abstractNumId w:val="8"/>
  </w:num>
  <w:num w:numId="13" w16cid:durableId="1592740312">
    <w:abstractNumId w:val="7"/>
  </w:num>
  <w:num w:numId="14" w16cid:durableId="1025443501">
    <w:abstractNumId w:val="2"/>
  </w:num>
  <w:num w:numId="15" w16cid:durableId="864102916">
    <w:abstractNumId w:val="4"/>
  </w:num>
  <w:num w:numId="16" w16cid:durableId="238904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59"/>
    <w:rsid w:val="000115F2"/>
    <w:rsid w:val="00071E73"/>
    <w:rsid w:val="00111E4D"/>
    <w:rsid w:val="00143E6F"/>
    <w:rsid w:val="001C569C"/>
    <w:rsid w:val="002032B5"/>
    <w:rsid w:val="002117E8"/>
    <w:rsid w:val="00224E0F"/>
    <w:rsid w:val="00243BF4"/>
    <w:rsid w:val="00244F97"/>
    <w:rsid w:val="00253C40"/>
    <w:rsid w:val="002C46B3"/>
    <w:rsid w:val="003075F8"/>
    <w:rsid w:val="003D2FC5"/>
    <w:rsid w:val="003D7615"/>
    <w:rsid w:val="004704B8"/>
    <w:rsid w:val="00487337"/>
    <w:rsid w:val="004B2D27"/>
    <w:rsid w:val="00555B58"/>
    <w:rsid w:val="005B269E"/>
    <w:rsid w:val="005C4FE3"/>
    <w:rsid w:val="00621BD9"/>
    <w:rsid w:val="006269C9"/>
    <w:rsid w:val="00632E09"/>
    <w:rsid w:val="006B04DC"/>
    <w:rsid w:val="006B6D94"/>
    <w:rsid w:val="006D14C0"/>
    <w:rsid w:val="006E7DE1"/>
    <w:rsid w:val="00712D49"/>
    <w:rsid w:val="007233CC"/>
    <w:rsid w:val="0078208D"/>
    <w:rsid w:val="007859D4"/>
    <w:rsid w:val="007E197F"/>
    <w:rsid w:val="007F3684"/>
    <w:rsid w:val="0084446B"/>
    <w:rsid w:val="008577FB"/>
    <w:rsid w:val="00941DF2"/>
    <w:rsid w:val="00946F7C"/>
    <w:rsid w:val="009543E7"/>
    <w:rsid w:val="00A05DFB"/>
    <w:rsid w:val="00A3438D"/>
    <w:rsid w:val="00AC1B3C"/>
    <w:rsid w:val="00B802F8"/>
    <w:rsid w:val="00B860A9"/>
    <w:rsid w:val="00BC2A55"/>
    <w:rsid w:val="00C21959"/>
    <w:rsid w:val="00C343DB"/>
    <w:rsid w:val="00C651D6"/>
    <w:rsid w:val="00CD2AA4"/>
    <w:rsid w:val="00CF01B3"/>
    <w:rsid w:val="00CF43A5"/>
    <w:rsid w:val="00D01B6F"/>
    <w:rsid w:val="00D14B8D"/>
    <w:rsid w:val="00D26460"/>
    <w:rsid w:val="00D43FF3"/>
    <w:rsid w:val="00DD0239"/>
    <w:rsid w:val="00DE4F4B"/>
    <w:rsid w:val="00DE52D6"/>
    <w:rsid w:val="00E60FB7"/>
    <w:rsid w:val="00E64906"/>
    <w:rsid w:val="00F50902"/>
    <w:rsid w:val="00F866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6B33"/>
  <w15:chartTrackingRefBased/>
  <w15:docId w15:val="{DD9C6DBD-6481-4DFD-87E2-22EA939E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1959"/>
    <w:pPr>
      <w:spacing w:after="0" w:line="240" w:lineRule="auto"/>
      <w:jc w:val="both"/>
    </w:pPr>
    <w:rPr>
      <w:kern w:val="0"/>
      <w:sz w:val="20"/>
      <w:szCs w:val="20"/>
      <w14:ligatures w14:val="none"/>
    </w:rPr>
  </w:style>
  <w:style w:type="paragraph" w:styleId="Nadpis1">
    <w:name w:val="heading 1"/>
    <w:basedOn w:val="Normln"/>
    <w:next w:val="Normln"/>
    <w:link w:val="Nadpis1Char"/>
    <w:uiPriority w:val="1"/>
    <w:qFormat/>
    <w:rsid w:val="00C219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C219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C2195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C21959"/>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C21959"/>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C21959"/>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C21959"/>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C21959"/>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C21959"/>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C2195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C2195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C21959"/>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C21959"/>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C21959"/>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C21959"/>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C21959"/>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C21959"/>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C21959"/>
    <w:rPr>
      <w:rFonts w:eastAsiaTheme="majorEastAsia" w:cstheme="majorBidi"/>
      <w:color w:val="272727" w:themeColor="text1" w:themeTint="D8"/>
    </w:rPr>
  </w:style>
  <w:style w:type="paragraph" w:styleId="Nzev">
    <w:name w:val="Title"/>
    <w:basedOn w:val="Normln"/>
    <w:next w:val="Normln"/>
    <w:link w:val="NzevChar"/>
    <w:uiPriority w:val="4"/>
    <w:qFormat/>
    <w:rsid w:val="00C21959"/>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4"/>
    <w:rsid w:val="00C2195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21959"/>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C21959"/>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C21959"/>
    <w:pPr>
      <w:spacing w:before="160"/>
      <w:jc w:val="center"/>
    </w:pPr>
    <w:rPr>
      <w:i/>
      <w:iCs/>
      <w:color w:val="404040" w:themeColor="text1" w:themeTint="BF"/>
    </w:rPr>
  </w:style>
  <w:style w:type="character" w:customStyle="1" w:styleId="CittChar">
    <w:name w:val="Citát Char"/>
    <w:basedOn w:val="Standardnpsmoodstavce"/>
    <w:link w:val="Citt"/>
    <w:uiPriority w:val="29"/>
    <w:rsid w:val="00C21959"/>
    <w:rPr>
      <w:i/>
      <w:iCs/>
      <w:color w:val="404040" w:themeColor="text1" w:themeTint="BF"/>
    </w:rPr>
  </w:style>
  <w:style w:type="paragraph" w:styleId="Odstavecseseznamem">
    <w:name w:val="List Paragraph"/>
    <w:basedOn w:val="Normln"/>
    <w:link w:val="OdstavecseseznamemChar"/>
    <w:uiPriority w:val="1"/>
    <w:qFormat/>
    <w:rsid w:val="00C21959"/>
    <w:pPr>
      <w:ind w:left="720"/>
      <w:contextualSpacing/>
    </w:pPr>
  </w:style>
  <w:style w:type="character" w:styleId="Zdraznnintenzivn">
    <w:name w:val="Intense Emphasis"/>
    <w:basedOn w:val="Standardnpsmoodstavce"/>
    <w:uiPriority w:val="21"/>
    <w:qFormat/>
    <w:rsid w:val="00C21959"/>
    <w:rPr>
      <w:i/>
      <w:iCs/>
      <w:color w:val="0F4761" w:themeColor="accent1" w:themeShade="BF"/>
    </w:rPr>
  </w:style>
  <w:style w:type="paragraph" w:styleId="Vrazncitt">
    <w:name w:val="Intense Quote"/>
    <w:basedOn w:val="Normln"/>
    <w:next w:val="Normln"/>
    <w:link w:val="VrazncittChar"/>
    <w:uiPriority w:val="30"/>
    <w:qFormat/>
    <w:rsid w:val="00C219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C21959"/>
    <w:rPr>
      <w:i/>
      <w:iCs/>
      <w:color w:val="0F4761" w:themeColor="accent1" w:themeShade="BF"/>
    </w:rPr>
  </w:style>
  <w:style w:type="character" w:styleId="Odkazintenzivn">
    <w:name w:val="Intense Reference"/>
    <w:basedOn w:val="Standardnpsmoodstavce"/>
    <w:uiPriority w:val="32"/>
    <w:qFormat/>
    <w:rsid w:val="00C21959"/>
    <w:rPr>
      <w:b/>
      <w:bCs/>
      <w:smallCaps/>
      <w:color w:val="0F4761" w:themeColor="accent1" w:themeShade="BF"/>
      <w:spacing w:val="5"/>
    </w:rPr>
  </w:style>
  <w:style w:type="paragraph" w:styleId="Zhlav">
    <w:name w:val="header"/>
    <w:basedOn w:val="Normln"/>
    <w:link w:val="ZhlavChar"/>
    <w:uiPriority w:val="99"/>
    <w:unhideWhenUsed/>
    <w:rsid w:val="00C21959"/>
    <w:pPr>
      <w:tabs>
        <w:tab w:val="center" w:pos="4536"/>
        <w:tab w:val="right" w:pos="9072"/>
      </w:tabs>
    </w:pPr>
  </w:style>
  <w:style w:type="character" w:customStyle="1" w:styleId="ZhlavChar">
    <w:name w:val="Záhlaví Char"/>
    <w:basedOn w:val="Standardnpsmoodstavce"/>
    <w:link w:val="Zhlav"/>
    <w:uiPriority w:val="99"/>
    <w:rsid w:val="00C21959"/>
    <w:rPr>
      <w:kern w:val="0"/>
      <w:sz w:val="20"/>
      <w:szCs w:val="20"/>
      <w14:ligatures w14:val="none"/>
    </w:rPr>
  </w:style>
  <w:style w:type="paragraph" w:styleId="Zkladntext">
    <w:name w:val="Body Text"/>
    <w:basedOn w:val="Normln"/>
    <w:link w:val="ZkladntextChar"/>
    <w:uiPriority w:val="99"/>
    <w:unhideWhenUsed/>
    <w:rsid w:val="00C21959"/>
    <w:pPr>
      <w:spacing w:after="120"/>
    </w:pPr>
  </w:style>
  <w:style w:type="character" w:customStyle="1" w:styleId="ZkladntextChar">
    <w:name w:val="Základní text Char"/>
    <w:basedOn w:val="Standardnpsmoodstavce"/>
    <w:link w:val="Zkladntext"/>
    <w:uiPriority w:val="99"/>
    <w:rsid w:val="00C21959"/>
    <w:rPr>
      <w:kern w:val="0"/>
      <w:sz w:val="20"/>
      <w:szCs w:val="20"/>
      <w14:ligatures w14:val="none"/>
    </w:rPr>
  </w:style>
  <w:style w:type="paragraph" w:styleId="slovanseznam2">
    <w:name w:val="List Number 2"/>
    <w:basedOn w:val="Normln"/>
    <w:uiPriority w:val="99"/>
    <w:unhideWhenUsed/>
    <w:qFormat/>
    <w:rsid w:val="00C21959"/>
    <w:pPr>
      <w:numPr>
        <w:numId w:val="8"/>
      </w:numPr>
      <w:ind w:left="714" w:hanging="357"/>
      <w:contextualSpacing/>
    </w:pPr>
  </w:style>
  <w:style w:type="character" w:customStyle="1" w:styleId="OdstavecseseznamemChar">
    <w:name w:val="Odstavec se seznamem Char"/>
    <w:basedOn w:val="Standardnpsmoodstavce"/>
    <w:link w:val="Odstavecseseznamem"/>
    <w:uiPriority w:val="1"/>
    <w:rsid w:val="00C21959"/>
  </w:style>
  <w:style w:type="character" w:customStyle="1" w:styleId="cf01">
    <w:name w:val="cf01"/>
    <w:basedOn w:val="Standardnpsmoodstavce"/>
    <w:rsid w:val="00C21959"/>
    <w:rPr>
      <w:rFonts w:ascii="Segoe UI" w:hAnsi="Segoe UI" w:cs="Segoe UI" w:hint="default"/>
      <w:sz w:val="18"/>
      <w:szCs w:val="18"/>
    </w:rPr>
  </w:style>
  <w:style w:type="character" w:customStyle="1" w:styleId="cf11">
    <w:name w:val="cf11"/>
    <w:basedOn w:val="Standardnpsmoodstavce"/>
    <w:rsid w:val="00C21959"/>
    <w:rPr>
      <w:rFonts w:ascii="Segoe UI" w:hAnsi="Segoe UI" w:cs="Segoe UI" w:hint="default"/>
      <w:sz w:val="18"/>
      <w:szCs w:val="18"/>
    </w:rPr>
  </w:style>
  <w:style w:type="paragraph" w:styleId="Zpat">
    <w:name w:val="footer"/>
    <w:basedOn w:val="Normln"/>
    <w:link w:val="ZpatChar"/>
    <w:uiPriority w:val="99"/>
    <w:unhideWhenUsed/>
    <w:rsid w:val="00C21959"/>
    <w:pPr>
      <w:tabs>
        <w:tab w:val="center" w:pos="4536"/>
        <w:tab w:val="right" w:pos="9072"/>
      </w:tabs>
    </w:pPr>
  </w:style>
  <w:style w:type="character" w:customStyle="1" w:styleId="ZpatChar">
    <w:name w:val="Zápatí Char"/>
    <w:basedOn w:val="Standardnpsmoodstavce"/>
    <w:link w:val="Zpat"/>
    <w:uiPriority w:val="99"/>
    <w:rsid w:val="00C21959"/>
    <w:rPr>
      <w:kern w:val="0"/>
      <w:sz w:val="20"/>
      <w:szCs w:val="20"/>
      <w14:ligatures w14:val="none"/>
    </w:rPr>
  </w:style>
  <w:style w:type="character" w:styleId="Hypertextovodkaz">
    <w:name w:val="Hyperlink"/>
    <w:basedOn w:val="Standardnpsmoodstavce"/>
    <w:uiPriority w:val="99"/>
    <w:unhideWhenUsed/>
    <w:rsid w:val="002C46B3"/>
    <w:rPr>
      <w:color w:val="467886" w:themeColor="hyperlink"/>
      <w:u w:val="single"/>
    </w:rPr>
  </w:style>
  <w:style w:type="character" w:styleId="Nevyeenzmnka">
    <w:name w:val="Unresolved Mention"/>
    <w:basedOn w:val="Standardnpsmoodstavce"/>
    <w:uiPriority w:val="99"/>
    <w:semiHidden/>
    <w:unhideWhenUsed/>
    <w:rsid w:val="002C4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0211825">
      <w:bodyDiv w:val="1"/>
      <w:marLeft w:val="0"/>
      <w:marRight w:val="0"/>
      <w:marTop w:val="0"/>
      <w:marBottom w:val="0"/>
      <w:divBdr>
        <w:top w:val="none" w:sz="0" w:space="0" w:color="auto"/>
        <w:left w:val="none" w:sz="0" w:space="0" w:color="auto"/>
        <w:bottom w:val="none" w:sz="0" w:space="0" w:color="auto"/>
        <w:right w:val="none" w:sz="0" w:space="0" w:color="auto"/>
      </w:divBdr>
    </w:div>
    <w:div w:id="16256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d.mart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2006</Words>
  <Characters>11840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 Servus</dc:creator>
  <cp:keywords/>
  <dc:description/>
  <cp:lastModifiedBy>a.vincencova@iic.cas.cz</cp:lastModifiedBy>
  <cp:revision>48</cp:revision>
  <dcterms:created xsi:type="dcterms:W3CDTF">2024-03-21T06:56:00Z</dcterms:created>
  <dcterms:modified xsi:type="dcterms:W3CDTF">2024-03-28T20:13:00Z</dcterms:modified>
</cp:coreProperties>
</file>