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5"/>
        <w:gridCol w:w="1598"/>
        <w:gridCol w:w="1906"/>
      </w:tblGrid>
      <w:tr w:rsidR="00A43DD2">
        <w:trPr>
          <w:trHeight w:hRule="exact" w:val="461"/>
          <w:jc w:val="center"/>
        </w:trPr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DD2" w:rsidRDefault="00274B80">
            <w:pPr>
              <w:pStyle w:val="Other1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Výpočet ceny autorského dozoru na akci</w:t>
            </w:r>
          </w:p>
        </w:tc>
      </w:tr>
      <w:tr w:rsidR="00A43DD2">
        <w:trPr>
          <w:trHeight w:hRule="exact" w:val="413"/>
          <w:jc w:val="center"/>
        </w:trPr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DD2" w:rsidRDefault="00274B80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Výměna střešního pláště a opravy krovu ZŠ Komenského KM</w:t>
            </w:r>
          </w:p>
        </w:tc>
      </w:tr>
      <w:tr w:rsidR="00A43DD2">
        <w:trPr>
          <w:trHeight w:hRule="exact" w:val="811"/>
          <w:jc w:val="center"/>
        </w:trPr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DD2" w:rsidRDefault="00274B80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Projektové práce (dle ceníku UNIKA 2023-24)</w:t>
            </w:r>
          </w:p>
        </w:tc>
      </w:tr>
      <w:tr w:rsidR="00A43DD2">
        <w:trPr>
          <w:trHeight w:hRule="exact" w:val="490"/>
          <w:jc w:val="center"/>
        </w:trPr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DD2" w:rsidRDefault="00274B80">
            <w:pPr>
              <w:pStyle w:val="Other10"/>
              <w:ind w:firstLine="320"/>
            </w:pPr>
            <w:r>
              <w:t xml:space="preserve">Objekt zařazen do kategorie staveb občanských, bytových a </w:t>
            </w:r>
            <w:proofErr w:type="spellStart"/>
            <w:proofErr w:type="gramStart"/>
            <w:r>
              <w:t>zdravot.pásmo</w:t>
            </w:r>
            <w:proofErr w:type="spellEnd"/>
            <w:proofErr w:type="gramEnd"/>
            <w:r>
              <w:t xml:space="preserve"> </w:t>
            </w:r>
            <w:r w:rsidRPr="00274B80">
              <w:rPr>
                <w:lang w:eastAsia="en-US" w:bidi="en-US"/>
              </w:rPr>
              <w:t>III,</w:t>
            </w:r>
          </w:p>
        </w:tc>
        <w:tc>
          <w:tcPr>
            <w:tcW w:w="19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43DD2" w:rsidRDefault="00A43DD2">
            <w:pPr>
              <w:rPr>
                <w:sz w:val="10"/>
                <w:szCs w:val="10"/>
              </w:rPr>
            </w:pPr>
          </w:p>
        </w:tc>
      </w:tr>
      <w:tr w:rsidR="00A43DD2">
        <w:trPr>
          <w:trHeight w:hRule="exact" w:val="230"/>
          <w:jc w:val="center"/>
        </w:trPr>
        <w:tc>
          <w:tcPr>
            <w:tcW w:w="5885" w:type="dxa"/>
            <w:tcBorders>
              <w:left w:val="single" w:sz="4" w:space="0" w:color="auto"/>
            </w:tcBorders>
            <w:shd w:val="clear" w:color="auto" w:fill="FFFFFF"/>
          </w:tcPr>
          <w:p w:rsidR="00A43DD2" w:rsidRDefault="00274B80">
            <w:pPr>
              <w:pStyle w:val="Other10"/>
              <w:ind w:firstLine="300"/>
            </w:pPr>
            <w:r>
              <w:t>zvýšení při rekonstrukci na IV</w:t>
            </w:r>
          </w:p>
        </w:tc>
        <w:tc>
          <w:tcPr>
            <w:tcW w:w="1598" w:type="dxa"/>
            <w:shd w:val="clear" w:color="auto" w:fill="FFFFFF"/>
          </w:tcPr>
          <w:p w:rsidR="00A43DD2" w:rsidRDefault="00A43DD2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right w:val="single" w:sz="4" w:space="0" w:color="auto"/>
            </w:tcBorders>
            <w:shd w:val="clear" w:color="auto" w:fill="FFFFFF"/>
          </w:tcPr>
          <w:p w:rsidR="00A43DD2" w:rsidRDefault="00A43DD2">
            <w:pPr>
              <w:rPr>
                <w:sz w:val="10"/>
                <w:szCs w:val="10"/>
              </w:rPr>
            </w:pPr>
          </w:p>
        </w:tc>
      </w:tr>
      <w:tr w:rsidR="00A43DD2">
        <w:trPr>
          <w:trHeight w:hRule="exact" w:val="230"/>
          <w:jc w:val="center"/>
        </w:trPr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DD2" w:rsidRDefault="00A43DD2">
            <w:pPr>
              <w:rPr>
                <w:sz w:val="10"/>
                <w:szCs w:val="10"/>
              </w:rPr>
            </w:pPr>
          </w:p>
        </w:tc>
      </w:tr>
      <w:tr w:rsidR="00A43DD2">
        <w:trPr>
          <w:trHeight w:hRule="exact" w:val="240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DD2" w:rsidRDefault="00274B80">
            <w:pPr>
              <w:pStyle w:val="Other10"/>
              <w:ind w:firstLine="300"/>
            </w:pPr>
            <w:r>
              <w:rPr>
                <w:b/>
                <w:bCs/>
              </w:rPr>
              <w:t>Náklad stavby (Kč)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DD2" w:rsidRDefault="00A43DD2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DD2" w:rsidRDefault="00274B80">
            <w:pPr>
              <w:pStyle w:val="Other10"/>
              <w:ind w:firstLine="780"/>
            </w:pPr>
            <w:r>
              <w:t>7400000</w:t>
            </w:r>
          </w:p>
        </w:tc>
      </w:tr>
      <w:tr w:rsidR="00A43DD2">
        <w:trPr>
          <w:trHeight w:hRule="exact" w:val="240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DD2" w:rsidRDefault="00274B80">
            <w:pPr>
              <w:pStyle w:val="Other10"/>
              <w:ind w:firstLine="300"/>
            </w:pPr>
            <w:r>
              <w:t>minimální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DD2" w:rsidRDefault="00A43DD2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DD2" w:rsidRDefault="00274B80">
            <w:pPr>
              <w:pStyle w:val="Other10"/>
              <w:ind w:firstLine="880"/>
              <w:jc w:val="both"/>
            </w:pPr>
            <w:r>
              <w:t>901760</w:t>
            </w:r>
          </w:p>
        </w:tc>
      </w:tr>
      <w:tr w:rsidR="00A43DD2">
        <w:trPr>
          <w:trHeight w:hRule="exact" w:val="240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DD2" w:rsidRDefault="00274B80">
            <w:pPr>
              <w:pStyle w:val="Other10"/>
              <w:ind w:firstLine="300"/>
            </w:pPr>
            <w:r>
              <w:t>maximální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DD2" w:rsidRDefault="00A43DD2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DD2" w:rsidRDefault="00274B80">
            <w:pPr>
              <w:pStyle w:val="Other10"/>
              <w:ind w:firstLine="780"/>
            </w:pPr>
            <w:r>
              <w:t>1057200</w:t>
            </w:r>
          </w:p>
        </w:tc>
      </w:tr>
      <w:tr w:rsidR="00A43DD2">
        <w:trPr>
          <w:trHeight w:hRule="exact" w:val="475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DD2" w:rsidRDefault="00274B80">
            <w:pPr>
              <w:pStyle w:val="Other10"/>
              <w:ind w:firstLine="300"/>
            </w:pPr>
            <w:r>
              <w:rPr>
                <w:b/>
                <w:bCs/>
              </w:rPr>
              <w:t xml:space="preserve">Celková zvolená cena </w:t>
            </w:r>
            <w:proofErr w:type="spellStart"/>
            <w:r>
              <w:rPr>
                <w:b/>
                <w:bCs/>
              </w:rPr>
              <w:t>projekových</w:t>
            </w:r>
            <w:proofErr w:type="spellEnd"/>
            <w:r>
              <w:rPr>
                <w:b/>
                <w:bCs/>
              </w:rPr>
              <w:t xml:space="preserve"> prací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A43DD2" w:rsidRDefault="00A43DD2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DD2" w:rsidRDefault="00274B80">
            <w:pPr>
              <w:pStyle w:val="Other10"/>
              <w:ind w:firstLine="880"/>
              <w:jc w:val="both"/>
            </w:pPr>
            <w:r>
              <w:t>960000</w:t>
            </w:r>
          </w:p>
        </w:tc>
      </w:tr>
      <w:tr w:rsidR="00A43DD2">
        <w:trPr>
          <w:trHeight w:hRule="exact" w:val="235"/>
          <w:jc w:val="center"/>
        </w:trPr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DD2" w:rsidRDefault="00274B80">
            <w:pPr>
              <w:pStyle w:val="Other10"/>
              <w:ind w:firstLine="300"/>
            </w:pPr>
            <w:r>
              <w:rPr>
                <w:b/>
                <w:bCs/>
              </w:rPr>
              <w:t>Z toho:</w:t>
            </w:r>
          </w:p>
        </w:tc>
      </w:tr>
      <w:tr w:rsidR="00A43DD2">
        <w:trPr>
          <w:trHeight w:hRule="exact" w:val="235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DD2" w:rsidRDefault="00274B80">
            <w:pPr>
              <w:pStyle w:val="Other10"/>
              <w:ind w:firstLine="300"/>
            </w:pPr>
            <w:r>
              <w:rPr>
                <w:b/>
                <w:bCs/>
              </w:rPr>
              <w:t>výkonová fáze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DD2" w:rsidRDefault="00274B80">
            <w:pPr>
              <w:pStyle w:val="Other10"/>
              <w:jc w:val="right"/>
            </w:pPr>
            <w:r>
              <w:rPr>
                <w:b/>
                <w:bCs/>
              </w:rPr>
              <w:t xml:space="preserve">% </w:t>
            </w:r>
            <w:proofErr w:type="spellStart"/>
            <w:r>
              <w:rPr>
                <w:b/>
                <w:bCs/>
              </w:rPr>
              <w:t>celk</w:t>
            </w:r>
            <w:proofErr w:type="spellEnd"/>
            <w:r>
              <w:rPr>
                <w:b/>
                <w:bCs/>
              </w:rPr>
              <w:t>. ceny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DD2" w:rsidRDefault="00274B80">
            <w:pPr>
              <w:pStyle w:val="Other10"/>
              <w:ind w:right="340"/>
              <w:jc w:val="right"/>
            </w:pPr>
            <w:r>
              <w:rPr>
                <w:b/>
                <w:bCs/>
              </w:rPr>
              <w:t>Kč</w:t>
            </w:r>
          </w:p>
        </w:tc>
      </w:tr>
      <w:tr w:rsidR="00A43DD2">
        <w:trPr>
          <w:trHeight w:hRule="exact" w:val="240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DD2" w:rsidRDefault="00274B80">
            <w:pPr>
              <w:pStyle w:val="Other10"/>
              <w:ind w:firstLine="300"/>
            </w:pPr>
            <w:r>
              <w:t>zabezpečení vstupních podkladů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DD2" w:rsidRDefault="00274B80">
            <w:pPr>
              <w:pStyle w:val="Other10"/>
              <w:ind w:left="1440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DD2" w:rsidRDefault="00274B80">
            <w:pPr>
              <w:pStyle w:val="Other10"/>
              <w:ind w:right="340"/>
              <w:jc w:val="right"/>
            </w:pPr>
            <w:r>
              <w:t>9600</w:t>
            </w:r>
          </w:p>
        </w:tc>
      </w:tr>
      <w:tr w:rsidR="00A43DD2">
        <w:trPr>
          <w:trHeight w:hRule="exact" w:val="240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DD2" w:rsidRDefault="00274B80">
            <w:pPr>
              <w:pStyle w:val="Other10"/>
              <w:ind w:firstLine="300"/>
            </w:pPr>
            <w:r>
              <w:t>občasný autorský dozor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DD2" w:rsidRDefault="00274B80">
            <w:pPr>
              <w:pStyle w:val="Other10"/>
              <w:ind w:left="1440"/>
            </w:pPr>
            <w:r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DD2" w:rsidRDefault="00274B80">
            <w:pPr>
              <w:pStyle w:val="Other10"/>
              <w:ind w:right="340"/>
              <w:jc w:val="right"/>
            </w:pPr>
            <w:r>
              <w:t>48000</w:t>
            </w:r>
          </w:p>
        </w:tc>
      </w:tr>
      <w:tr w:rsidR="00A43DD2">
        <w:trPr>
          <w:trHeight w:hRule="exact" w:val="235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DD2" w:rsidRDefault="00274B80">
            <w:pPr>
              <w:pStyle w:val="Other10"/>
              <w:ind w:firstLine="300"/>
            </w:pPr>
            <w:r>
              <w:rPr>
                <w:b/>
                <w:bCs/>
              </w:rPr>
              <w:t>Celkem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A43DD2" w:rsidRDefault="00A43DD2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43DD2" w:rsidRDefault="00274B80">
            <w:pPr>
              <w:pStyle w:val="Other10"/>
              <w:ind w:right="340"/>
              <w:jc w:val="right"/>
            </w:pPr>
            <w:r>
              <w:rPr>
                <w:b/>
                <w:bCs/>
              </w:rPr>
              <w:t>57600</w:t>
            </w:r>
          </w:p>
        </w:tc>
      </w:tr>
      <w:tr w:rsidR="00A43DD2">
        <w:trPr>
          <w:trHeight w:hRule="exact" w:val="278"/>
          <w:jc w:val="center"/>
        </w:trPr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DD2" w:rsidRDefault="00A43DD2">
            <w:pPr>
              <w:rPr>
                <w:sz w:val="10"/>
                <w:szCs w:val="10"/>
              </w:rPr>
            </w:pPr>
          </w:p>
        </w:tc>
      </w:tr>
    </w:tbl>
    <w:p w:rsidR="00A43DD2" w:rsidRDefault="00A43DD2">
      <w:pPr>
        <w:spacing w:after="439" w:line="1" w:lineRule="exact"/>
      </w:pPr>
    </w:p>
    <w:p w:rsidR="00A43DD2" w:rsidRDefault="00274B80">
      <w:pPr>
        <w:pStyle w:val="Bodytext10"/>
        <w:ind w:firstLine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4616450</wp:posOffset>
                </wp:positionH>
                <wp:positionV relativeFrom="paragraph">
                  <wp:posOffset>12700</wp:posOffset>
                </wp:positionV>
                <wp:extent cx="915670" cy="5346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670" cy="534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3DD2" w:rsidRDefault="00274B80">
                            <w:pPr>
                              <w:pStyle w:val="Bodytext10"/>
                              <w:ind w:firstLine="0"/>
                            </w:pPr>
                            <w:r>
                              <w:t>57 600,00 Kč</w:t>
                            </w:r>
                          </w:p>
                          <w:p w:rsidR="00A43DD2" w:rsidRDefault="00274B80">
                            <w:pPr>
                              <w:pStyle w:val="Bodytext10"/>
                              <w:ind w:firstLine="0"/>
                            </w:pPr>
                            <w:r>
                              <w:t>12 096,00 Kč</w:t>
                            </w:r>
                          </w:p>
                          <w:p w:rsidR="00A43DD2" w:rsidRDefault="00274B80">
                            <w:pPr>
                              <w:pStyle w:val="Bodytext10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69 696,00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3.5pt;margin-top:1.pt;width:72.100000000000009pt;height:42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57 600,00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12 096,00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69 696,00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NÁVRH CENY AUTORSKÉHO DOZORU</w:t>
      </w:r>
    </w:p>
    <w:p w:rsidR="00A43DD2" w:rsidRDefault="00274B80">
      <w:pPr>
        <w:pStyle w:val="Bodytext10"/>
        <w:ind w:firstLine="300"/>
      </w:pPr>
      <w:r>
        <w:t>DPH 21%</w:t>
      </w:r>
    </w:p>
    <w:p w:rsidR="00A43DD2" w:rsidRDefault="00274B80">
      <w:pPr>
        <w:pStyle w:val="Bodytext10"/>
        <w:spacing w:after="2020"/>
        <w:ind w:firstLine="300"/>
      </w:pPr>
      <w:r>
        <w:t>Cena s DPH</w:t>
      </w:r>
    </w:p>
    <w:p w:rsidR="00A43DD2" w:rsidRDefault="00274B80">
      <w:pPr>
        <w:pStyle w:val="Bodytext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992505</wp:posOffset>
                </wp:positionH>
                <wp:positionV relativeFrom="paragraph">
                  <wp:posOffset>152400</wp:posOffset>
                </wp:positionV>
                <wp:extent cx="1172210" cy="15113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3DD2" w:rsidRDefault="00274B80">
                            <w:pPr>
                              <w:pStyle w:val="Bodytext20"/>
                              <w:spacing w:after="0" w:line="240" w:lineRule="auto"/>
                              <w:jc w:val="left"/>
                            </w:pPr>
                            <w:r>
                              <w:t>V Kroměříži 2.1.2024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8.150000000000006pt;margin-top:12.pt;width:92.299999999999997pt;height:11.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V Kroměříži 2.1.2024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                                          Ing. Milan </w:t>
      </w:r>
      <w:proofErr w:type="spellStart"/>
      <w:r>
        <w:t>Kočař</w:t>
      </w:r>
      <w:proofErr w:type="spellEnd"/>
      <w:r>
        <w:br/>
        <w:t>jednatel společnosti</w:t>
      </w:r>
    </w:p>
    <w:p w:rsidR="00A43DD2" w:rsidRDefault="00A43DD2">
      <w:pPr>
        <w:pStyle w:val="Bodytext40"/>
        <w:spacing w:after="220" w:line="228" w:lineRule="auto"/>
      </w:pPr>
    </w:p>
    <w:sectPr w:rsidR="00A43DD2">
      <w:pgSz w:w="11900" w:h="16840"/>
      <w:pgMar w:top="1644" w:right="1265" w:bottom="1644" w:left="1246" w:header="1216" w:footer="121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6D1" w:rsidRDefault="000226D1">
      <w:r>
        <w:separator/>
      </w:r>
    </w:p>
  </w:endnote>
  <w:endnote w:type="continuationSeparator" w:id="0">
    <w:p w:rsidR="000226D1" w:rsidRDefault="0002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6D1" w:rsidRDefault="000226D1"/>
  </w:footnote>
  <w:footnote w:type="continuationSeparator" w:id="0">
    <w:p w:rsidR="000226D1" w:rsidRDefault="000226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DD2"/>
    <w:rsid w:val="000226D1"/>
    <w:rsid w:val="00274B80"/>
    <w:rsid w:val="005E60B2"/>
    <w:rsid w:val="00A43DD2"/>
    <w:rsid w:val="00CA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C5F3F-7F36-48BA-AA05-EC32385B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ind w:firstLine="150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|2"/>
    <w:basedOn w:val="Normln"/>
    <w:link w:val="Bodytext2"/>
    <w:pPr>
      <w:spacing w:after="1160" w:line="262" w:lineRule="auto"/>
      <w:jc w:val="center"/>
    </w:pPr>
    <w:rPr>
      <w:rFonts w:ascii="Arial" w:eastAsia="Arial" w:hAnsi="Arial" w:cs="Arial"/>
      <w:sz w:val="19"/>
      <w:szCs w:val="19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9"/>
      <w:szCs w:val="19"/>
    </w:rPr>
  </w:style>
  <w:style w:type="paragraph" w:customStyle="1" w:styleId="Bodytext50">
    <w:name w:val="Body text|5"/>
    <w:basedOn w:val="Normln"/>
    <w:link w:val="Bodytext5"/>
    <w:pPr>
      <w:jc w:val="center"/>
    </w:pPr>
    <w:rPr>
      <w:sz w:val="20"/>
      <w:szCs w:val="20"/>
    </w:rPr>
  </w:style>
  <w:style w:type="paragraph" w:customStyle="1" w:styleId="Bodytext40">
    <w:name w:val="Body text|4"/>
    <w:basedOn w:val="Normln"/>
    <w:link w:val="Bodytext4"/>
    <w:pPr>
      <w:spacing w:after="110" w:line="233" w:lineRule="auto"/>
      <w:jc w:val="center"/>
    </w:pPr>
    <w:rPr>
      <w:rFonts w:ascii="Arial" w:eastAsia="Arial" w:hAnsi="Arial" w:cs="Arial"/>
      <w:sz w:val="14"/>
      <w:szCs w:val="14"/>
    </w:rPr>
  </w:style>
  <w:style w:type="paragraph" w:customStyle="1" w:styleId="Bodytext30">
    <w:name w:val="Body text|3"/>
    <w:basedOn w:val="Normln"/>
    <w:link w:val="Bodytext3"/>
    <w:pPr>
      <w:spacing w:line="211" w:lineRule="auto"/>
      <w:jc w:val="center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Kováčiková</dc:creator>
  <cp:keywords/>
  <cp:lastModifiedBy>Nováková Pavlína</cp:lastModifiedBy>
  <cp:revision>2</cp:revision>
  <dcterms:created xsi:type="dcterms:W3CDTF">2024-03-28T13:53:00Z</dcterms:created>
  <dcterms:modified xsi:type="dcterms:W3CDTF">2024-03-28T13:53:00Z</dcterms:modified>
</cp:coreProperties>
</file>