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573F3" w14:textId="77777777" w:rsidR="0000621E" w:rsidRDefault="0000621E" w:rsidP="0068372E">
      <w:pPr>
        <w:jc w:val="center"/>
        <w:rPr>
          <w:rFonts w:ascii="Arial" w:hAnsi="Arial" w:cs="Arial"/>
          <w:b/>
          <w:bCs/>
        </w:rPr>
      </w:pPr>
      <w:bookmarkStart w:id="0" w:name="_Hlk64790973"/>
      <w:bookmarkStart w:id="1" w:name="_Hlk141443975"/>
      <w:bookmarkStart w:id="2" w:name="_Hlk142930848"/>
    </w:p>
    <w:p w14:paraId="765AC840" w14:textId="77777777" w:rsidR="0000621E" w:rsidRPr="00CA2BE7" w:rsidRDefault="0000621E" w:rsidP="0068372E">
      <w:pPr>
        <w:jc w:val="center"/>
        <w:rPr>
          <w:rFonts w:ascii="Arial" w:hAnsi="Arial" w:cs="Arial"/>
          <w:b/>
          <w:bCs/>
          <w:sz w:val="28"/>
          <w:szCs w:val="28"/>
        </w:rPr>
      </w:pPr>
    </w:p>
    <w:p w14:paraId="2255D8E4" w14:textId="7DDBDA83" w:rsidR="00126B83" w:rsidRPr="00CA2BE7" w:rsidRDefault="0068372E" w:rsidP="0068372E">
      <w:pPr>
        <w:jc w:val="center"/>
        <w:rPr>
          <w:rFonts w:ascii="Arial" w:hAnsi="Arial" w:cs="Arial"/>
          <w:b/>
          <w:bCs/>
          <w:sz w:val="28"/>
          <w:szCs w:val="28"/>
        </w:rPr>
      </w:pPr>
      <w:r w:rsidRPr="00CA2BE7">
        <w:rPr>
          <w:rFonts w:ascii="Arial" w:hAnsi="Arial" w:cs="Arial"/>
          <w:b/>
          <w:bCs/>
          <w:sz w:val="28"/>
          <w:szCs w:val="28"/>
        </w:rPr>
        <w:t>SMLOUVA O POSKYTOVÁNÍ SLUŽEB</w:t>
      </w:r>
    </w:p>
    <w:p w14:paraId="526E636A" w14:textId="27F7F94E" w:rsidR="00126B83" w:rsidRPr="005876E0" w:rsidRDefault="00126B83" w:rsidP="00767DD0">
      <w:pPr>
        <w:pStyle w:val="Style7"/>
        <w:spacing w:after="160"/>
        <w:jc w:val="center"/>
        <w:rPr>
          <w:rStyle w:val="FontStyle33"/>
          <w:b/>
          <w:bCs w:val="0"/>
          <w:sz w:val="28"/>
        </w:rPr>
      </w:pPr>
      <w:r w:rsidRPr="005876E0">
        <w:rPr>
          <w:rStyle w:val="FontStyle33"/>
          <w:b/>
          <w:sz w:val="28"/>
        </w:rPr>
        <w:t>„</w:t>
      </w:r>
      <w:r w:rsidR="00B256DF">
        <w:rPr>
          <w:rStyle w:val="FontStyle33"/>
          <w:b/>
          <w:sz w:val="28"/>
        </w:rPr>
        <w:t>Aktualizace a správa dat pasportu dopravního značení</w:t>
      </w:r>
      <w:r w:rsidRPr="005876E0">
        <w:rPr>
          <w:rStyle w:val="FontStyle33"/>
          <w:b/>
          <w:sz w:val="28"/>
        </w:rPr>
        <w:t>“</w:t>
      </w:r>
    </w:p>
    <w:p w14:paraId="508248FB" w14:textId="76769AFD" w:rsidR="00126B83" w:rsidRPr="00DE23BE" w:rsidRDefault="00767DD0" w:rsidP="00DE23BE">
      <w:pPr>
        <w:spacing w:before="120" w:after="0" w:line="276" w:lineRule="auto"/>
        <w:jc w:val="center"/>
        <w:rPr>
          <w:rFonts w:ascii="Arial" w:eastAsia="Calibri" w:hAnsi="Arial" w:cs="Arial"/>
          <w:b/>
          <w:bCs/>
          <w:szCs w:val="18"/>
        </w:rPr>
      </w:pPr>
      <w:r w:rsidRPr="009A40A2">
        <w:rPr>
          <w:rFonts w:ascii="Arial" w:eastAsia="Calibri" w:hAnsi="Arial" w:cs="Arial"/>
          <w:b/>
          <w:szCs w:val="18"/>
        </w:rPr>
        <w:t>O</w:t>
      </w:r>
      <w:r w:rsidRPr="009A40A2">
        <w:rPr>
          <w:rFonts w:ascii="Arial" w:eastAsia="Calibri" w:hAnsi="Arial" w:cs="Arial"/>
          <w:b/>
          <w:bCs/>
          <w:szCs w:val="18"/>
        </w:rPr>
        <w:t>blast levá část Prahy</w:t>
      </w:r>
    </w:p>
    <w:p w14:paraId="3136AE9C" w14:textId="7B7CDE5C" w:rsidR="00126B83" w:rsidRPr="009525E4" w:rsidRDefault="00126B83" w:rsidP="00425587">
      <w:pPr>
        <w:keepLines/>
        <w:jc w:val="center"/>
        <w:rPr>
          <w:rFonts w:ascii="Arial" w:hAnsi="Arial" w:cs="Arial"/>
          <w:szCs w:val="24"/>
        </w:rPr>
      </w:pPr>
      <w:r w:rsidRPr="009525E4">
        <w:rPr>
          <w:rFonts w:ascii="Arial" w:hAnsi="Arial" w:cs="Arial"/>
          <w:szCs w:val="24"/>
        </w:rPr>
        <w:t>(„</w:t>
      </w:r>
      <w:r w:rsidRPr="009525E4">
        <w:rPr>
          <w:rFonts w:ascii="Arial" w:hAnsi="Arial" w:cs="Arial"/>
          <w:b/>
          <w:szCs w:val="24"/>
        </w:rPr>
        <w:t>Smlouva</w:t>
      </w:r>
      <w:r w:rsidRPr="009525E4">
        <w:rPr>
          <w:rFonts w:ascii="Arial" w:hAnsi="Arial" w:cs="Arial"/>
          <w:szCs w:val="24"/>
        </w:rPr>
        <w:t>“)</w:t>
      </w:r>
    </w:p>
    <w:p w14:paraId="5A21FE36" w14:textId="77777777" w:rsidR="00DE23BE" w:rsidRPr="009525E4" w:rsidRDefault="00DE23BE" w:rsidP="00425587">
      <w:pPr>
        <w:keepNext/>
        <w:keepLines/>
        <w:rPr>
          <w:rFonts w:ascii="Arial" w:hAnsi="Arial" w:cs="Arial"/>
          <w:szCs w:val="24"/>
        </w:rPr>
      </w:pPr>
    </w:p>
    <w:p w14:paraId="29CEDFD8" w14:textId="20B56540" w:rsidR="00126B83" w:rsidRPr="009525E4" w:rsidRDefault="00126B83" w:rsidP="00126B83">
      <w:pPr>
        <w:keepNext/>
        <w:keepLines/>
        <w:jc w:val="center"/>
        <w:rPr>
          <w:rFonts w:ascii="Arial" w:hAnsi="Arial" w:cs="Arial"/>
          <w:szCs w:val="24"/>
        </w:rPr>
      </w:pPr>
      <w:r w:rsidRPr="009525E4">
        <w:rPr>
          <w:rFonts w:ascii="Arial" w:hAnsi="Arial" w:cs="Arial"/>
          <w:szCs w:val="24"/>
        </w:rPr>
        <w:t>uzavřená podle § 1746 odst. 2. zákona č. 89/2012 Sb., občanský zákoník, ve znění pozdějších předpisů („</w:t>
      </w:r>
      <w:r w:rsidR="00B256DF" w:rsidRPr="009525E4">
        <w:rPr>
          <w:rFonts w:ascii="Arial" w:hAnsi="Arial" w:cs="Arial"/>
          <w:b/>
          <w:bCs/>
          <w:szCs w:val="24"/>
        </w:rPr>
        <w:t>o</w:t>
      </w:r>
      <w:r w:rsidRPr="009525E4">
        <w:rPr>
          <w:rFonts w:ascii="Arial" w:hAnsi="Arial" w:cs="Arial"/>
          <w:b/>
          <w:szCs w:val="24"/>
        </w:rPr>
        <w:t>bčanský zákoník</w:t>
      </w:r>
      <w:r w:rsidRPr="009525E4">
        <w:rPr>
          <w:rFonts w:ascii="Arial" w:hAnsi="Arial" w:cs="Arial"/>
          <w:szCs w:val="24"/>
        </w:rPr>
        <w:t>“)</w:t>
      </w:r>
    </w:p>
    <w:tbl>
      <w:tblPr>
        <w:tblStyle w:val="Mkatabulky"/>
        <w:tblpPr w:leftFromText="141" w:rightFromText="141" w:vertAnchor="text" w:horzAnchor="margin" w:tblpX="1276" w:tblpY="66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3674"/>
      </w:tblGrid>
      <w:tr w:rsidR="00126B83" w:rsidRPr="00C84139" w14:paraId="35F3CF2A" w14:textId="77777777" w:rsidTr="00250A8B">
        <w:tc>
          <w:tcPr>
            <w:tcW w:w="4678" w:type="dxa"/>
          </w:tcPr>
          <w:p w14:paraId="5E11D58B" w14:textId="77777777" w:rsidR="00F03804" w:rsidRPr="00BF5B04" w:rsidRDefault="00F03804" w:rsidP="00420E66">
            <w:pPr>
              <w:pStyle w:val="Text11"/>
              <w:keepLines/>
              <w:ind w:left="0"/>
              <w:rPr>
                <w:rFonts w:cs="Arial"/>
                <w:szCs w:val="22"/>
              </w:rPr>
            </w:pPr>
            <w:r w:rsidRPr="00BF5B04">
              <w:rPr>
                <w:rFonts w:cs="Arial"/>
                <w:szCs w:val="22"/>
              </w:rPr>
              <w:t>(„</w:t>
            </w:r>
            <w:r w:rsidRPr="00272350">
              <w:rPr>
                <w:rFonts w:cs="Arial"/>
                <w:b/>
                <w:bCs/>
                <w:szCs w:val="22"/>
              </w:rPr>
              <w:t>Poskytovatel</w:t>
            </w:r>
            <w:r w:rsidRPr="00BF5B04">
              <w:rPr>
                <w:rFonts w:cs="Arial"/>
                <w:szCs w:val="22"/>
              </w:rPr>
              <w:t>“)</w:t>
            </w:r>
          </w:p>
          <w:p w14:paraId="092393AB" w14:textId="77777777" w:rsidR="00BE7014" w:rsidRDefault="00BE7014" w:rsidP="0000621E">
            <w:pPr>
              <w:keepNext/>
              <w:keepLines/>
              <w:rPr>
                <w:rFonts w:ascii="Arial" w:hAnsi="Arial" w:cs="Arial"/>
                <w:b/>
                <w:szCs w:val="24"/>
              </w:rPr>
            </w:pPr>
          </w:p>
          <w:p w14:paraId="006E30E6" w14:textId="0EE9F017" w:rsidR="00126B83" w:rsidRPr="00817839" w:rsidRDefault="00126B83" w:rsidP="0000621E">
            <w:pPr>
              <w:keepNext/>
              <w:keepLines/>
              <w:rPr>
                <w:rFonts w:ascii="Arial" w:hAnsi="Arial" w:cs="Arial"/>
                <w:b/>
                <w:szCs w:val="24"/>
              </w:rPr>
            </w:pPr>
            <w:r w:rsidRPr="00817839">
              <w:rPr>
                <w:rFonts w:ascii="Arial" w:hAnsi="Arial" w:cs="Arial"/>
                <w:b/>
                <w:szCs w:val="24"/>
              </w:rPr>
              <w:t xml:space="preserve">číslo Smlouvy Objednatele: </w:t>
            </w:r>
            <w:r w:rsidR="00215A5F">
              <w:rPr>
                <w:rFonts w:ascii="Arial" w:eastAsiaTheme="minorHAnsi" w:hAnsi="Arial" w:cs="Arial"/>
                <w:b/>
                <w:szCs w:val="24"/>
              </w:rPr>
              <w:t>6/24/3000/003</w:t>
            </w:r>
          </w:p>
          <w:p w14:paraId="1E56895A" w14:textId="77777777" w:rsidR="00126B83" w:rsidRPr="00817839" w:rsidRDefault="00126B83" w:rsidP="0000621E">
            <w:pPr>
              <w:keepNext/>
              <w:keepLines/>
              <w:rPr>
                <w:rFonts w:ascii="Arial" w:eastAsiaTheme="minorHAnsi" w:hAnsi="Arial" w:cs="Arial"/>
                <w:b/>
                <w:szCs w:val="24"/>
              </w:rPr>
            </w:pPr>
          </w:p>
        </w:tc>
        <w:tc>
          <w:tcPr>
            <w:tcW w:w="3674" w:type="dxa"/>
          </w:tcPr>
          <w:p w14:paraId="44FCDB15" w14:textId="77777777" w:rsidR="00BE7014" w:rsidRDefault="00BE7014" w:rsidP="0000621E">
            <w:pPr>
              <w:keepNext/>
              <w:keepLines/>
              <w:jc w:val="right"/>
              <w:rPr>
                <w:rFonts w:ascii="Arial" w:hAnsi="Arial" w:cs="Arial"/>
                <w:b/>
                <w:szCs w:val="24"/>
              </w:rPr>
            </w:pPr>
          </w:p>
          <w:p w14:paraId="0CA84F1C" w14:textId="77777777" w:rsidR="006C3D09" w:rsidRDefault="006C3D09" w:rsidP="0000621E">
            <w:pPr>
              <w:keepNext/>
              <w:keepLines/>
              <w:jc w:val="right"/>
              <w:rPr>
                <w:rFonts w:ascii="Arial" w:hAnsi="Arial" w:cs="Arial"/>
                <w:b/>
                <w:szCs w:val="24"/>
              </w:rPr>
            </w:pPr>
          </w:p>
          <w:p w14:paraId="192B1FEB" w14:textId="77777777" w:rsidR="006C3D09" w:rsidRDefault="006C3D09" w:rsidP="0000621E">
            <w:pPr>
              <w:keepNext/>
              <w:keepLines/>
              <w:jc w:val="right"/>
              <w:rPr>
                <w:rFonts w:ascii="Arial" w:hAnsi="Arial" w:cs="Arial"/>
                <w:b/>
                <w:szCs w:val="24"/>
              </w:rPr>
            </w:pPr>
          </w:p>
          <w:p w14:paraId="78DFF219" w14:textId="7187F0ED" w:rsidR="00126B83" w:rsidRPr="00817839" w:rsidRDefault="00126B83" w:rsidP="0000621E">
            <w:pPr>
              <w:keepNext/>
              <w:keepLines/>
              <w:jc w:val="right"/>
              <w:rPr>
                <w:rFonts w:ascii="Arial" w:eastAsiaTheme="minorHAnsi" w:hAnsi="Arial" w:cs="Arial"/>
                <w:b/>
                <w:szCs w:val="24"/>
              </w:rPr>
            </w:pPr>
            <w:r w:rsidRPr="00817839">
              <w:rPr>
                <w:rFonts w:ascii="Arial" w:hAnsi="Arial" w:cs="Arial"/>
                <w:b/>
                <w:szCs w:val="24"/>
              </w:rPr>
              <w:t xml:space="preserve">číslo Smlouvy Poskytovatele: </w:t>
            </w:r>
            <w:r w:rsidR="008802B3">
              <w:rPr>
                <w:rFonts w:ascii="Arial" w:hAnsi="Arial" w:cs="Arial"/>
                <w:b/>
                <w:szCs w:val="24"/>
              </w:rPr>
              <w:t>-</w:t>
            </w:r>
          </w:p>
          <w:p w14:paraId="42579B76" w14:textId="77777777" w:rsidR="00126B83" w:rsidRPr="00817839" w:rsidRDefault="00126B83" w:rsidP="0000621E">
            <w:pPr>
              <w:spacing w:after="160" w:line="259" w:lineRule="auto"/>
              <w:rPr>
                <w:rFonts w:ascii="Arial" w:eastAsiaTheme="minorHAnsi" w:hAnsi="Arial" w:cs="Arial"/>
                <w:b/>
                <w:szCs w:val="24"/>
              </w:rPr>
            </w:pPr>
          </w:p>
        </w:tc>
      </w:tr>
    </w:tbl>
    <w:bookmarkEnd w:id="0"/>
    <w:p w14:paraId="655F5B2B" w14:textId="7EE84821" w:rsidR="00126B83" w:rsidRPr="00C84139" w:rsidRDefault="00126B83" w:rsidP="009A032D">
      <w:pPr>
        <w:pStyle w:val="Nadpis1"/>
        <w:numPr>
          <w:ilvl w:val="0"/>
          <w:numId w:val="0"/>
        </w:numPr>
        <w:ind w:left="567"/>
      </w:pPr>
      <w:r w:rsidRPr="00C84139">
        <w:t>Smluvní strany</w:t>
      </w:r>
      <w:r w:rsidR="00C36AC5">
        <w:t xml:space="preserve"> a preambule</w:t>
      </w:r>
    </w:p>
    <w:p w14:paraId="16396374" w14:textId="77777777" w:rsidR="00126B83" w:rsidRPr="00BF5B04" w:rsidRDefault="00126B83" w:rsidP="00126B83">
      <w:pPr>
        <w:pStyle w:val="Preambule"/>
        <w:keepNext/>
        <w:keepLines/>
        <w:widowControl/>
        <w:rPr>
          <w:rFonts w:cs="Arial"/>
          <w:b/>
          <w:bCs/>
          <w:szCs w:val="22"/>
        </w:rPr>
      </w:pPr>
      <w:r w:rsidRPr="00BF5B04">
        <w:rPr>
          <w:rFonts w:cs="Arial"/>
          <w:b/>
          <w:bCs/>
          <w:szCs w:val="22"/>
        </w:rPr>
        <w:t>Technická správa komunikací hl. m. Prahy, a.s.</w:t>
      </w:r>
    </w:p>
    <w:p w14:paraId="5963BFE8" w14:textId="77777777" w:rsidR="00BF5B04" w:rsidRDefault="00BF5B04" w:rsidP="00BF5B04">
      <w:pPr>
        <w:pStyle w:val="Text11"/>
        <w:keepLines/>
        <w:spacing w:before="0" w:after="0"/>
        <w:ind w:left="1269" w:firstLine="147"/>
        <w:rPr>
          <w:rFonts w:cs="Arial"/>
          <w:szCs w:val="22"/>
        </w:rPr>
      </w:pPr>
      <w:r w:rsidRPr="00BF5B04">
        <w:rPr>
          <w:rFonts w:cs="Arial"/>
          <w:szCs w:val="22"/>
        </w:rPr>
        <w:t xml:space="preserve">se </w:t>
      </w:r>
      <w:r w:rsidR="00126B83" w:rsidRPr="00BF5B04">
        <w:rPr>
          <w:rFonts w:cs="Arial"/>
          <w:szCs w:val="22"/>
        </w:rPr>
        <w:t>sídl</w:t>
      </w:r>
      <w:r w:rsidRPr="00BF5B04">
        <w:rPr>
          <w:rFonts w:cs="Arial"/>
          <w:szCs w:val="22"/>
        </w:rPr>
        <w:t>em</w:t>
      </w:r>
      <w:r w:rsidR="00126B83" w:rsidRPr="00BF5B04">
        <w:rPr>
          <w:rFonts w:cs="Arial"/>
          <w:szCs w:val="22"/>
        </w:rPr>
        <w:t xml:space="preserve">: </w:t>
      </w:r>
      <w:r w:rsidRPr="00BF5B04">
        <w:rPr>
          <w:rFonts w:cs="Arial"/>
          <w:szCs w:val="22"/>
        </w:rPr>
        <w:t>Veletržní 1623/24, Holešovice, 170 00 Praha 7</w:t>
      </w:r>
    </w:p>
    <w:p w14:paraId="1DB15467" w14:textId="389C25D2" w:rsidR="00126B83" w:rsidRPr="00BF5B04" w:rsidRDefault="00126B83" w:rsidP="00BF5B04">
      <w:pPr>
        <w:pStyle w:val="Text11"/>
        <w:keepLines/>
        <w:spacing w:before="0" w:after="0"/>
        <w:ind w:left="1269" w:firstLine="147"/>
        <w:rPr>
          <w:rFonts w:cs="Arial"/>
          <w:szCs w:val="22"/>
        </w:rPr>
      </w:pPr>
      <w:r w:rsidRPr="00BF5B04">
        <w:rPr>
          <w:rFonts w:cs="Arial"/>
          <w:szCs w:val="22"/>
        </w:rPr>
        <w:t>IČO: 03447286</w:t>
      </w:r>
    </w:p>
    <w:p w14:paraId="36FFC83D" w14:textId="77777777" w:rsidR="00126B83" w:rsidRPr="00BF5B04" w:rsidRDefault="00126B83" w:rsidP="00BF5B04">
      <w:pPr>
        <w:pStyle w:val="Text11"/>
        <w:keepLines/>
        <w:spacing w:before="0" w:after="0"/>
        <w:ind w:left="1122" w:firstLine="294"/>
        <w:rPr>
          <w:rFonts w:cs="Arial"/>
          <w:szCs w:val="22"/>
        </w:rPr>
      </w:pPr>
      <w:r w:rsidRPr="00BF5B04">
        <w:rPr>
          <w:rFonts w:cs="Arial"/>
          <w:szCs w:val="22"/>
        </w:rPr>
        <w:t>DIČ: CZ03447286</w:t>
      </w:r>
    </w:p>
    <w:p w14:paraId="0DB19751" w14:textId="13187BC8" w:rsidR="00126B83" w:rsidRPr="00BF5B04" w:rsidRDefault="008C7C3E" w:rsidP="00BF5B04">
      <w:pPr>
        <w:pStyle w:val="Text11"/>
        <w:keepLines/>
        <w:spacing w:before="0" w:after="0"/>
        <w:ind w:left="975" w:firstLine="441"/>
        <w:rPr>
          <w:rFonts w:cs="Arial"/>
          <w:szCs w:val="22"/>
        </w:rPr>
      </w:pPr>
      <w:r>
        <w:rPr>
          <w:rFonts w:cs="Arial"/>
          <w:szCs w:val="22"/>
        </w:rPr>
        <w:t>ID d</w:t>
      </w:r>
      <w:r w:rsidR="00126B83" w:rsidRPr="00BF5B04">
        <w:rPr>
          <w:rFonts w:cs="Arial"/>
          <w:szCs w:val="22"/>
        </w:rPr>
        <w:t>atov</w:t>
      </w:r>
      <w:r>
        <w:rPr>
          <w:rFonts w:cs="Arial"/>
          <w:szCs w:val="22"/>
        </w:rPr>
        <w:t>é</w:t>
      </w:r>
      <w:r w:rsidR="00126B83" w:rsidRPr="00BF5B04">
        <w:rPr>
          <w:rFonts w:cs="Arial"/>
          <w:szCs w:val="22"/>
        </w:rPr>
        <w:t xml:space="preserve"> schránk</w:t>
      </w:r>
      <w:r>
        <w:rPr>
          <w:rFonts w:cs="Arial"/>
          <w:szCs w:val="22"/>
        </w:rPr>
        <w:t>y</w:t>
      </w:r>
      <w:r w:rsidR="00126B83" w:rsidRPr="00BF5B04">
        <w:rPr>
          <w:rFonts w:cs="Arial"/>
          <w:szCs w:val="22"/>
        </w:rPr>
        <w:t>: mivq4t3</w:t>
      </w:r>
    </w:p>
    <w:p w14:paraId="7106B904" w14:textId="282F5468" w:rsidR="00126B83" w:rsidRPr="00BF5B04" w:rsidRDefault="00126B83" w:rsidP="00BF5B04">
      <w:pPr>
        <w:pStyle w:val="Text11"/>
        <w:keepLines/>
        <w:spacing w:before="0" w:after="0"/>
        <w:ind w:left="1416"/>
        <w:rPr>
          <w:rFonts w:cs="Arial"/>
          <w:szCs w:val="22"/>
        </w:rPr>
      </w:pPr>
      <w:r w:rsidRPr="00BF5B04">
        <w:rPr>
          <w:rFonts w:cs="Arial"/>
          <w:szCs w:val="22"/>
        </w:rPr>
        <w:t xml:space="preserve">zapsaná v obchodním rejstříku vedeném Městským soudem v Praze, </w:t>
      </w:r>
      <w:proofErr w:type="spellStart"/>
      <w:r w:rsidR="00353509">
        <w:rPr>
          <w:rFonts w:cs="Arial"/>
          <w:szCs w:val="22"/>
        </w:rPr>
        <w:t>sp</w:t>
      </w:r>
      <w:proofErr w:type="spellEnd"/>
      <w:r w:rsidR="00353509">
        <w:rPr>
          <w:rFonts w:cs="Arial"/>
          <w:szCs w:val="22"/>
        </w:rPr>
        <w:t xml:space="preserve">. zn. </w:t>
      </w:r>
      <w:r w:rsidRPr="00BF5B04">
        <w:rPr>
          <w:rFonts w:cs="Arial"/>
          <w:szCs w:val="22"/>
        </w:rPr>
        <w:t>B</w:t>
      </w:r>
      <w:r w:rsidR="00353509" w:rsidRPr="00BF5B04" w:rsidDel="00353509">
        <w:rPr>
          <w:rFonts w:cs="Arial"/>
          <w:szCs w:val="22"/>
        </w:rPr>
        <w:t xml:space="preserve"> </w:t>
      </w:r>
      <w:r w:rsidRPr="00BF5B04">
        <w:rPr>
          <w:rFonts w:cs="Arial"/>
          <w:szCs w:val="22"/>
        </w:rPr>
        <w:t>20059</w:t>
      </w:r>
    </w:p>
    <w:p w14:paraId="2FE811EF" w14:textId="3C75BF97" w:rsidR="00126B83" w:rsidRDefault="00126B83" w:rsidP="00215A5F">
      <w:pPr>
        <w:pStyle w:val="Text11"/>
        <w:keepLines/>
        <w:spacing w:before="0" w:after="0"/>
        <w:ind w:left="1416"/>
        <w:rPr>
          <w:rFonts w:cs="Arial"/>
          <w:szCs w:val="22"/>
        </w:rPr>
      </w:pPr>
      <w:r w:rsidRPr="00BF5B04">
        <w:rPr>
          <w:rFonts w:cs="Arial"/>
          <w:szCs w:val="22"/>
        </w:rPr>
        <w:t xml:space="preserve">bankovní spojení: </w:t>
      </w:r>
      <w:r w:rsidR="00215A5F">
        <w:rPr>
          <w:rFonts w:cs="Arial"/>
          <w:szCs w:val="22"/>
        </w:rPr>
        <w:t xml:space="preserve">Česká spořitelna, </w:t>
      </w:r>
      <w:r w:rsidRPr="00BF5B04">
        <w:rPr>
          <w:rFonts w:cs="Arial"/>
          <w:szCs w:val="22"/>
        </w:rPr>
        <w:t>a.s.</w:t>
      </w:r>
      <w:r w:rsidR="008C7C3E">
        <w:rPr>
          <w:rFonts w:cs="Arial"/>
          <w:szCs w:val="22"/>
        </w:rPr>
        <w:t xml:space="preserve">, </w:t>
      </w:r>
      <w:r w:rsidRPr="00BF5B04">
        <w:rPr>
          <w:rFonts w:cs="Arial"/>
          <w:szCs w:val="22"/>
        </w:rPr>
        <w:t xml:space="preserve">číslo účtu: </w:t>
      </w:r>
      <w:r w:rsidR="00215A5F">
        <w:rPr>
          <w:rFonts w:cs="Arial"/>
          <w:szCs w:val="22"/>
        </w:rPr>
        <w:t>6087500/0800</w:t>
      </w:r>
    </w:p>
    <w:p w14:paraId="6D7DA419" w14:textId="0C43CB57" w:rsidR="008D4221" w:rsidRDefault="008C7C3E" w:rsidP="00BF5B04">
      <w:pPr>
        <w:pStyle w:val="Text11"/>
        <w:keepLines/>
        <w:spacing w:before="0" w:after="0"/>
        <w:ind w:left="1269" w:firstLine="147"/>
        <w:rPr>
          <w:rFonts w:cs="Arial"/>
          <w:szCs w:val="22"/>
        </w:rPr>
      </w:pPr>
      <w:r>
        <w:rPr>
          <w:rFonts w:cs="Arial"/>
          <w:szCs w:val="22"/>
        </w:rPr>
        <w:t>zastoupena:</w:t>
      </w:r>
      <w:r w:rsidR="008D4221">
        <w:rPr>
          <w:rFonts w:cs="Arial"/>
          <w:szCs w:val="22"/>
        </w:rPr>
        <w:tab/>
      </w:r>
      <w:r w:rsidR="008830E7">
        <w:rPr>
          <w:rFonts w:cs="Arial"/>
          <w:szCs w:val="22"/>
        </w:rPr>
        <w:t xml:space="preserve">Ing. Josef Richtr, místopředseda </w:t>
      </w:r>
      <w:r w:rsidR="008D4221">
        <w:rPr>
          <w:rFonts w:cs="Arial"/>
          <w:szCs w:val="22"/>
        </w:rPr>
        <w:t>představenstva</w:t>
      </w:r>
    </w:p>
    <w:p w14:paraId="03D6CF1B" w14:textId="1434A7A8" w:rsidR="008D4221" w:rsidRDefault="008D4221" w:rsidP="00420E66">
      <w:pPr>
        <w:pStyle w:val="Text11"/>
        <w:keepLines/>
        <w:spacing w:before="0" w:after="0"/>
        <w:ind w:left="2685" w:firstLine="147"/>
        <w:rPr>
          <w:rFonts w:cs="Arial"/>
          <w:szCs w:val="22"/>
        </w:rPr>
      </w:pPr>
      <w:r>
        <w:rPr>
          <w:rFonts w:cs="Arial"/>
          <w:szCs w:val="22"/>
        </w:rPr>
        <w:t>PhDr. Filip Hájek, místopředseda představenstva</w:t>
      </w:r>
    </w:p>
    <w:p w14:paraId="1D643FF2" w14:textId="77777777" w:rsidR="008D4221" w:rsidRDefault="008D4221" w:rsidP="00BF5B04">
      <w:pPr>
        <w:pStyle w:val="Text11"/>
        <w:keepLines/>
        <w:spacing w:before="0" w:after="0"/>
        <w:ind w:left="1269" w:firstLine="147"/>
        <w:rPr>
          <w:rFonts w:cs="Arial"/>
          <w:szCs w:val="22"/>
        </w:rPr>
      </w:pPr>
    </w:p>
    <w:p w14:paraId="5A601DB7" w14:textId="64A65120" w:rsidR="00126B83" w:rsidRDefault="008C7C3E" w:rsidP="00420E66">
      <w:pPr>
        <w:pStyle w:val="Text11"/>
        <w:keepLines/>
        <w:spacing w:before="0" w:after="0"/>
        <w:rPr>
          <w:rFonts w:cs="Arial"/>
          <w:szCs w:val="22"/>
        </w:rPr>
      </w:pPr>
      <w:r>
        <w:rPr>
          <w:rFonts w:cs="Arial"/>
          <w:szCs w:val="22"/>
        </w:rPr>
        <w:tab/>
      </w:r>
      <w:r>
        <w:rPr>
          <w:rFonts w:cs="Arial"/>
          <w:szCs w:val="22"/>
        </w:rPr>
        <w:tab/>
      </w:r>
      <w:r w:rsidR="00126B83" w:rsidRPr="00BF5B04">
        <w:rPr>
          <w:rFonts w:cs="Arial"/>
          <w:szCs w:val="22"/>
        </w:rPr>
        <w:t>(„</w:t>
      </w:r>
      <w:r w:rsidR="00126B83" w:rsidRPr="00BF5B04">
        <w:rPr>
          <w:rFonts w:cs="Arial"/>
          <w:b/>
          <w:bCs/>
          <w:szCs w:val="22"/>
        </w:rPr>
        <w:t>Objednatel</w:t>
      </w:r>
      <w:r w:rsidR="00126B83" w:rsidRPr="00BF5B04">
        <w:rPr>
          <w:rFonts w:cs="Arial"/>
          <w:szCs w:val="22"/>
        </w:rPr>
        <w:t>“ nebo „</w:t>
      </w:r>
      <w:r w:rsidR="00126B83" w:rsidRPr="00BF5B04">
        <w:rPr>
          <w:rFonts w:cs="Arial"/>
          <w:b/>
          <w:bCs/>
          <w:szCs w:val="22"/>
        </w:rPr>
        <w:t>TSK</w:t>
      </w:r>
      <w:r w:rsidR="00126B83" w:rsidRPr="00BF5B04">
        <w:rPr>
          <w:rFonts w:cs="Arial"/>
          <w:szCs w:val="22"/>
        </w:rPr>
        <w:t>“)</w:t>
      </w:r>
    </w:p>
    <w:p w14:paraId="1F92652B" w14:textId="77777777" w:rsidR="000D161F" w:rsidRPr="00BF5B04" w:rsidRDefault="000D161F" w:rsidP="000D161F">
      <w:pPr>
        <w:pStyle w:val="Text11"/>
        <w:keepLines/>
        <w:rPr>
          <w:rFonts w:cs="Arial"/>
          <w:szCs w:val="22"/>
        </w:rPr>
      </w:pPr>
    </w:p>
    <w:p w14:paraId="3460E6D9" w14:textId="03E00712" w:rsidR="00126B83" w:rsidRPr="009A40A2" w:rsidRDefault="009A40A2" w:rsidP="00126B83">
      <w:pPr>
        <w:pStyle w:val="Preambule"/>
        <w:keepNext/>
        <w:keepLines/>
        <w:widowControl/>
        <w:rPr>
          <w:rFonts w:cs="Arial"/>
          <w:b/>
          <w:bCs/>
          <w:szCs w:val="22"/>
        </w:rPr>
      </w:pPr>
      <w:r w:rsidRPr="009A40A2">
        <w:rPr>
          <w:rFonts w:cs="Arial"/>
          <w:b/>
          <w:bCs/>
          <w:szCs w:val="22"/>
        </w:rPr>
        <w:t xml:space="preserve">M.O.Z. </w:t>
      </w:r>
      <w:proofErr w:type="spellStart"/>
      <w:r w:rsidRPr="009A40A2">
        <w:rPr>
          <w:rFonts w:cs="Arial"/>
          <w:b/>
          <w:bCs/>
          <w:szCs w:val="22"/>
        </w:rPr>
        <w:t>Consult</w:t>
      </w:r>
      <w:proofErr w:type="spellEnd"/>
      <w:r w:rsidRPr="009A40A2">
        <w:rPr>
          <w:rFonts w:cs="Arial"/>
          <w:b/>
          <w:bCs/>
          <w:szCs w:val="22"/>
        </w:rPr>
        <w:t xml:space="preserve"> s.r.o.</w:t>
      </w:r>
    </w:p>
    <w:p w14:paraId="0484E5DB" w14:textId="6745ECF7" w:rsidR="00126B83" w:rsidRPr="00BF5B04" w:rsidRDefault="0005424A" w:rsidP="008C7C3E">
      <w:pPr>
        <w:pStyle w:val="Text11"/>
        <w:keepLines/>
        <w:spacing w:before="0" w:after="0"/>
        <w:ind w:left="1269" w:firstLine="147"/>
        <w:rPr>
          <w:rFonts w:cs="Arial"/>
          <w:szCs w:val="22"/>
        </w:rPr>
      </w:pPr>
      <w:r>
        <w:rPr>
          <w:rFonts w:cs="Arial"/>
          <w:szCs w:val="22"/>
        </w:rPr>
        <w:t xml:space="preserve">se </w:t>
      </w:r>
      <w:r w:rsidR="00126B83" w:rsidRPr="00BF5B04">
        <w:rPr>
          <w:rFonts w:cs="Arial"/>
          <w:szCs w:val="22"/>
        </w:rPr>
        <w:t>sídl</w:t>
      </w:r>
      <w:r>
        <w:rPr>
          <w:rFonts w:cs="Arial"/>
          <w:szCs w:val="22"/>
        </w:rPr>
        <w:t>em</w:t>
      </w:r>
      <w:r w:rsidR="00126B83" w:rsidRPr="00BF5B04">
        <w:rPr>
          <w:rFonts w:cs="Arial"/>
          <w:szCs w:val="22"/>
        </w:rPr>
        <w:t xml:space="preserve">: </w:t>
      </w:r>
      <w:r w:rsidR="009A40A2">
        <w:rPr>
          <w:rFonts w:cs="Arial"/>
          <w:szCs w:val="22"/>
        </w:rPr>
        <w:t>Radimova 2342/36, 169 00 Praha 6 - Břevnov</w:t>
      </w:r>
    </w:p>
    <w:p w14:paraId="7972BFEC" w14:textId="0E1A744C" w:rsidR="00126B83" w:rsidRPr="00BF5B04" w:rsidRDefault="00126B83" w:rsidP="008C7C3E">
      <w:pPr>
        <w:pStyle w:val="Text11"/>
        <w:keepLines/>
        <w:spacing w:before="0" w:after="0"/>
        <w:ind w:left="1122" w:firstLine="294"/>
        <w:rPr>
          <w:rFonts w:cs="Arial"/>
          <w:szCs w:val="22"/>
        </w:rPr>
      </w:pPr>
      <w:r w:rsidRPr="00BF5B04">
        <w:rPr>
          <w:rFonts w:cs="Arial"/>
          <w:szCs w:val="22"/>
        </w:rPr>
        <w:t xml:space="preserve">IČO: </w:t>
      </w:r>
      <w:r w:rsidR="009A40A2">
        <w:rPr>
          <w:rFonts w:cs="Arial"/>
          <w:szCs w:val="22"/>
        </w:rPr>
        <w:t>26686503</w:t>
      </w:r>
    </w:p>
    <w:p w14:paraId="4239B7DF" w14:textId="5DE607F4" w:rsidR="00126B83" w:rsidRPr="00BF5B04" w:rsidRDefault="00126B83" w:rsidP="008C7C3E">
      <w:pPr>
        <w:pStyle w:val="Text11"/>
        <w:keepLines/>
        <w:spacing w:before="0" w:after="0"/>
        <w:ind w:left="975" w:firstLine="441"/>
        <w:rPr>
          <w:rFonts w:cs="Arial"/>
          <w:szCs w:val="22"/>
        </w:rPr>
      </w:pPr>
      <w:r w:rsidRPr="00BF5B04">
        <w:rPr>
          <w:rFonts w:cs="Arial"/>
          <w:szCs w:val="22"/>
        </w:rPr>
        <w:t xml:space="preserve">DIČ: </w:t>
      </w:r>
      <w:r w:rsidR="009A40A2">
        <w:rPr>
          <w:rFonts w:cs="Arial"/>
          <w:szCs w:val="22"/>
        </w:rPr>
        <w:t>CZ26686503</w:t>
      </w:r>
    </w:p>
    <w:p w14:paraId="3B4FB8A9" w14:textId="3E3565F5" w:rsidR="00126B83" w:rsidRPr="00BF5B04" w:rsidRDefault="008C7C3E" w:rsidP="008C7C3E">
      <w:pPr>
        <w:pStyle w:val="Text11"/>
        <w:keepLines/>
        <w:spacing w:before="0" w:after="0"/>
        <w:ind w:left="828" w:firstLine="588"/>
        <w:rPr>
          <w:rFonts w:cs="Arial"/>
          <w:szCs w:val="22"/>
        </w:rPr>
      </w:pPr>
      <w:r>
        <w:rPr>
          <w:rFonts w:cs="Arial"/>
          <w:szCs w:val="22"/>
        </w:rPr>
        <w:t>ID d</w:t>
      </w:r>
      <w:r w:rsidRPr="00BF5B04">
        <w:rPr>
          <w:rFonts w:cs="Arial"/>
          <w:szCs w:val="22"/>
        </w:rPr>
        <w:t>atov</w:t>
      </w:r>
      <w:r>
        <w:rPr>
          <w:rFonts w:cs="Arial"/>
          <w:szCs w:val="22"/>
        </w:rPr>
        <w:t>é</w:t>
      </w:r>
      <w:r w:rsidRPr="00BF5B04">
        <w:rPr>
          <w:rFonts w:cs="Arial"/>
          <w:szCs w:val="22"/>
        </w:rPr>
        <w:t xml:space="preserve"> schránk</w:t>
      </w:r>
      <w:r>
        <w:rPr>
          <w:rFonts w:cs="Arial"/>
          <w:szCs w:val="22"/>
        </w:rPr>
        <w:t>y</w:t>
      </w:r>
      <w:r w:rsidRPr="00BF5B04">
        <w:rPr>
          <w:rFonts w:cs="Arial"/>
          <w:szCs w:val="22"/>
        </w:rPr>
        <w:t>:</w:t>
      </w:r>
      <w:r w:rsidR="009A40A2">
        <w:rPr>
          <w:rFonts w:cs="Arial"/>
          <w:szCs w:val="22"/>
        </w:rPr>
        <w:t xml:space="preserve"> </w:t>
      </w:r>
      <w:proofErr w:type="spellStart"/>
      <w:r w:rsidR="009A40A2" w:rsidRPr="009A40A2">
        <w:rPr>
          <w:rFonts w:cs="Arial"/>
          <w:szCs w:val="22"/>
        </w:rPr>
        <w:t>kiynusf</w:t>
      </w:r>
      <w:proofErr w:type="spellEnd"/>
      <w:r w:rsidRPr="00BF5B04">
        <w:rPr>
          <w:rFonts w:cs="Arial"/>
          <w:szCs w:val="22"/>
        </w:rPr>
        <w:t xml:space="preserve"> </w:t>
      </w:r>
    </w:p>
    <w:p w14:paraId="42B0DCE8" w14:textId="353DF1A2" w:rsidR="00272350" w:rsidRDefault="00126B83" w:rsidP="00272350">
      <w:pPr>
        <w:pStyle w:val="Text11"/>
        <w:keepLines/>
        <w:spacing w:before="0" w:after="0"/>
        <w:ind w:left="1416"/>
        <w:rPr>
          <w:rFonts w:cs="Arial"/>
          <w:szCs w:val="22"/>
        </w:rPr>
      </w:pPr>
      <w:r w:rsidRPr="00BF5B04">
        <w:rPr>
          <w:rFonts w:cs="Arial"/>
          <w:szCs w:val="22"/>
        </w:rPr>
        <w:t xml:space="preserve">zapsaná v obchodním rejstříku vedeném </w:t>
      </w:r>
      <w:r w:rsidR="009A40A2">
        <w:rPr>
          <w:rFonts w:cs="Arial"/>
          <w:szCs w:val="22"/>
        </w:rPr>
        <w:t>Městským soudem v Praze</w:t>
      </w:r>
      <w:r w:rsidRPr="00BF5B04">
        <w:rPr>
          <w:rFonts w:cs="Arial"/>
          <w:szCs w:val="22"/>
        </w:rPr>
        <w:t xml:space="preserve">, </w:t>
      </w:r>
      <w:proofErr w:type="spellStart"/>
      <w:r w:rsidR="00353509">
        <w:rPr>
          <w:rFonts w:cs="Arial"/>
          <w:szCs w:val="22"/>
        </w:rPr>
        <w:t>sp</w:t>
      </w:r>
      <w:proofErr w:type="spellEnd"/>
      <w:r w:rsidR="00353509">
        <w:rPr>
          <w:rFonts w:cs="Arial"/>
          <w:szCs w:val="22"/>
        </w:rPr>
        <w:t xml:space="preserve">. zn. </w:t>
      </w:r>
      <w:r w:rsidR="009A40A2">
        <w:rPr>
          <w:rFonts w:cs="Arial"/>
          <w:szCs w:val="22"/>
        </w:rPr>
        <w:t xml:space="preserve">C 87299 </w:t>
      </w:r>
    </w:p>
    <w:p w14:paraId="31DB8614" w14:textId="70898462" w:rsidR="00C252C5" w:rsidRDefault="009A40A2" w:rsidP="00272350">
      <w:pPr>
        <w:pStyle w:val="Text11"/>
        <w:keepLines/>
        <w:spacing w:before="0" w:after="0"/>
        <w:ind w:left="1416"/>
        <w:rPr>
          <w:rFonts w:cs="Arial"/>
          <w:szCs w:val="22"/>
        </w:rPr>
      </w:pPr>
      <w:r w:rsidRPr="009A40A2">
        <w:rPr>
          <w:rFonts w:cs="Arial"/>
          <w:szCs w:val="22"/>
        </w:rPr>
        <w:t>bankovní spojení: ČSOB a.s., číslo účtu: 175963407/0300</w:t>
      </w:r>
    </w:p>
    <w:p w14:paraId="0DEB2BD1" w14:textId="29529C8B" w:rsidR="00C252C5" w:rsidRDefault="007D0D31" w:rsidP="00420E66">
      <w:pPr>
        <w:pStyle w:val="Text11"/>
        <w:keepLines/>
        <w:spacing w:before="0" w:after="0"/>
        <w:ind w:left="1416"/>
      </w:pPr>
      <w:r>
        <w:rPr>
          <w:szCs w:val="22"/>
        </w:rPr>
        <w:t xml:space="preserve">zastoupena: </w:t>
      </w:r>
      <w:r w:rsidR="00C252C5">
        <w:t>Ing. Petr Horský</w:t>
      </w:r>
      <w:r w:rsidR="00A7193A">
        <w:t>, jednatel</w:t>
      </w:r>
    </w:p>
    <w:p w14:paraId="70160481" w14:textId="175FB6B6" w:rsidR="007D0D31" w:rsidRDefault="007D0D31" w:rsidP="007D0D31">
      <w:pPr>
        <w:pStyle w:val="Text11"/>
        <w:keepLines/>
        <w:spacing w:before="0" w:after="0"/>
        <w:ind w:left="1269" w:firstLine="147"/>
        <w:rPr>
          <w:rFonts w:cs="Arial"/>
          <w:szCs w:val="22"/>
        </w:rPr>
      </w:pPr>
    </w:p>
    <w:p w14:paraId="1F5A0D11" w14:textId="6984643E" w:rsidR="00272350" w:rsidRDefault="009A40A2" w:rsidP="007D0D31">
      <w:pPr>
        <w:pStyle w:val="Text11"/>
        <w:keepLines/>
        <w:spacing w:before="0" w:after="0"/>
        <w:rPr>
          <w:rFonts w:cs="Arial"/>
          <w:szCs w:val="22"/>
        </w:rPr>
      </w:pPr>
      <w:r w:rsidRPr="009A40A2">
        <w:rPr>
          <w:rFonts w:cs="Arial"/>
          <w:szCs w:val="22"/>
        </w:rPr>
        <w:t xml:space="preserve"> </w:t>
      </w:r>
    </w:p>
    <w:p w14:paraId="5F2DFCB2" w14:textId="61F79350" w:rsidR="00126B83" w:rsidRPr="00BF5B04" w:rsidRDefault="00126B83" w:rsidP="00126B83">
      <w:pPr>
        <w:keepNext/>
        <w:keepLines/>
        <w:spacing w:before="120" w:after="120"/>
        <w:ind w:left="567"/>
        <w:rPr>
          <w:rFonts w:ascii="Arial" w:hAnsi="Arial" w:cs="Arial"/>
        </w:rPr>
      </w:pPr>
      <w:r w:rsidRPr="00BF5B04">
        <w:rPr>
          <w:rFonts w:ascii="Arial" w:hAnsi="Arial" w:cs="Arial"/>
        </w:rPr>
        <w:t xml:space="preserve">(Objednatel a Poskytovatel společně </w:t>
      </w:r>
      <w:r w:rsidR="000D161F">
        <w:rPr>
          <w:rFonts w:ascii="Arial" w:hAnsi="Arial" w:cs="Arial"/>
        </w:rPr>
        <w:t xml:space="preserve">jako </w:t>
      </w:r>
      <w:r w:rsidRPr="00BF5B04">
        <w:rPr>
          <w:rFonts w:ascii="Arial" w:hAnsi="Arial" w:cs="Arial"/>
        </w:rPr>
        <w:t>„</w:t>
      </w:r>
      <w:r w:rsidRPr="00BF5B04">
        <w:rPr>
          <w:rFonts w:ascii="Arial" w:hAnsi="Arial" w:cs="Arial"/>
          <w:b/>
        </w:rPr>
        <w:t>Strany</w:t>
      </w:r>
      <w:r w:rsidRPr="00BF5B04">
        <w:rPr>
          <w:rFonts w:ascii="Arial" w:hAnsi="Arial" w:cs="Arial"/>
        </w:rPr>
        <w:t>“ nebo každý z nich samostatně „</w:t>
      </w:r>
      <w:r w:rsidRPr="00BF5B04">
        <w:rPr>
          <w:rFonts w:ascii="Arial" w:hAnsi="Arial" w:cs="Arial"/>
          <w:b/>
        </w:rPr>
        <w:t>Strana</w:t>
      </w:r>
      <w:r w:rsidRPr="00BF5B04">
        <w:rPr>
          <w:rFonts w:ascii="Arial" w:hAnsi="Arial" w:cs="Arial"/>
        </w:rPr>
        <w:t>“)</w:t>
      </w:r>
      <w:r w:rsidR="00732B4C">
        <w:rPr>
          <w:rFonts w:ascii="Arial" w:hAnsi="Arial" w:cs="Arial"/>
        </w:rPr>
        <w:t xml:space="preserve">. </w:t>
      </w:r>
    </w:p>
    <w:p w14:paraId="3E00EE9B" w14:textId="77777777" w:rsidR="0000621E" w:rsidRDefault="0000621E">
      <w:pPr>
        <w:rPr>
          <w:rFonts w:ascii="Arial" w:eastAsia="Times New Roman" w:hAnsi="Arial" w:cs="Arial"/>
          <w:b/>
          <w:bCs/>
          <w:caps/>
          <w:kern w:val="32"/>
          <w:szCs w:val="28"/>
        </w:rPr>
      </w:pPr>
      <w:r>
        <w:br w:type="page"/>
      </w:r>
    </w:p>
    <w:p w14:paraId="09A392D7" w14:textId="636F4041" w:rsidR="00CD1041" w:rsidRDefault="00CD1041" w:rsidP="009A032D">
      <w:pPr>
        <w:pStyle w:val="Nadpis1"/>
        <w:numPr>
          <w:ilvl w:val="0"/>
          <w:numId w:val="0"/>
        </w:numPr>
        <w:ind w:left="567"/>
      </w:pPr>
      <w:r>
        <w:lastRenderedPageBreak/>
        <w:t>PREAMBULE</w:t>
      </w:r>
    </w:p>
    <w:p w14:paraId="37CBC3F9" w14:textId="69016F66" w:rsidR="000C2AD8" w:rsidRDefault="000C2AD8" w:rsidP="000C2AD8">
      <w:pPr>
        <w:pStyle w:val="Clanek11"/>
        <w:numPr>
          <w:ilvl w:val="0"/>
          <w:numId w:val="0"/>
        </w:numPr>
        <w:ind w:left="567"/>
      </w:pPr>
      <w:r>
        <w:t xml:space="preserve">Vzhledem </w:t>
      </w:r>
      <w:r w:rsidR="000D161F">
        <w:t>k tomu, že</w:t>
      </w:r>
    </w:p>
    <w:p w14:paraId="3EE672B1" w14:textId="64A95B7C" w:rsidR="002E4B72" w:rsidRDefault="009A12D4" w:rsidP="002E4B72">
      <w:pPr>
        <w:pStyle w:val="Clanek11"/>
        <w:numPr>
          <w:ilvl w:val="0"/>
          <w:numId w:val="11"/>
        </w:numPr>
      </w:pPr>
      <w:r>
        <w:t xml:space="preserve">Objednatel </w:t>
      </w:r>
      <w:r w:rsidR="00AE5FF0">
        <w:t xml:space="preserve">požaduje </w:t>
      </w:r>
      <w:r>
        <w:t>zajistit průběžné poskytování služeb aktualizace a správy dat pasportu dopravního značení</w:t>
      </w:r>
      <w:r w:rsidR="002E4B72">
        <w:t xml:space="preserve"> na území hl. m. Prahy; </w:t>
      </w:r>
    </w:p>
    <w:p w14:paraId="76D97D94" w14:textId="183C8C50" w:rsidR="000D161F" w:rsidRDefault="009A12D4" w:rsidP="002E4B72">
      <w:pPr>
        <w:pStyle w:val="Clanek11"/>
        <w:numPr>
          <w:ilvl w:val="0"/>
          <w:numId w:val="11"/>
        </w:numPr>
      </w:pPr>
      <w:r>
        <w:t>realizoval</w:t>
      </w:r>
      <w:r w:rsidR="000D161F">
        <w:t xml:space="preserve"> </w:t>
      </w:r>
      <w:r>
        <w:t>dle § 56</w:t>
      </w:r>
      <w:r w:rsidRPr="009A12D4">
        <w:t xml:space="preserve"> zákona č.</w:t>
      </w:r>
      <w:r w:rsidR="002E4B72">
        <w:t> </w:t>
      </w:r>
      <w:r w:rsidRPr="009A12D4">
        <w:t>134/2016 Sb., o zadávání veřejných zakázek, ve</w:t>
      </w:r>
      <w:r>
        <w:t> </w:t>
      </w:r>
      <w:r w:rsidRPr="009A12D4">
        <w:t>znění pozdějších předpisů („</w:t>
      </w:r>
      <w:r w:rsidRPr="002E4B72">
        <w:rPr>
          <w:b/>
          <w:bCs w:val="0"/>
        </w:rPr>
        <w:t>ZZVZ</w:t>
      </w:r>
      <w:r w:rsidRPr="009A12D4">
        <w:t>“),</w:t>
      </w:r>
      <w:r>
        <w:t xml:space="preserve"> zadávací řízení na nadlimitní veřejnou zakázku na služby s názvem „Aktualizace</w:t>
      </w:r>
      <w:r w:rsidR="002E4B72">
        <w:t> </w:t>
      </w:r>
      <w:r>
        <w:t>a</w:t>
      </w:r>
      <w:r w:rsidR="002E4B72">
        <w:t> </w:t>
      </w:r>
      <w:r>
        <w:t>správa dat pasportu dopravního značení“</w:t>
      </w:r>
      <w:r w:rsidR="002E4B72">
        <w:t xml:space="preserve">, vyhlášenou dne </w:t>
      </w:r>
      <w:r w:rsidR="00272350">
        <w:t xml:space="preserve">23. 10. 2023 </w:t>
      </w:r>
      <w:r w:rsidR="002E4B72">
        <w:t xml:space="preserve">pod ev. č. </w:t>
      </w:r>
      <w:bookmarkStart w:id="3" w:name="_Hlk161057550"/>
      <w:r w:rsidR="00272350" w:rsidRPr="00272350">
        <w:t>Z2023-047939</w:t>
      </w:r>
      <w:r w:rsidR="00272350">
        <w:t xml:space="preserve"> </w:t>
      </w:r>
      <w:bookmarkEnd w:id="3"/>
      <w:r>
        <w:t>(„</w:t>
      </w:r>
      <w:r w:rsidRPr="002E4B72">
        <w:rPr>
          <w:b/>
          <w:bCs w:val="0"/>
        </w:rPr>
        <w:t>Veřejná zakázka</w:t>
      </w:r>
      <w:r>
        <w:t>“</w:t>
      </w:r>
      <w:r w:rsidR="002E4B72">
        <w:t>; „</w:t>
      </w:r>
      <w:r w:rsidR="002E4B72" w:rsidRPr="002E4B72">
        <w:rPr>
          <w:b/>
          <w:bCs w:val="0"/>
        </w:rPr>
        <w:t>Zadávací řízení</w:t>
      </w:r>
      <w:r w:rsidR="002E4B72">
        <w:t>“</w:t>
      </w:r>
      <w:r>
        <w:t>)</w:t>
      </w:r>
      <w:r w:rsidR="00B82CAC">
        <w:t xml:space="preserve"> a </w:t>
      </w:r>
      <w:r w:rsidR="006C10E1">
        <w:t>rozdělen</w:t>
      </w:r>
      <w:r w:rsidR="00B82CAC">
        <w:t>ou</w:t>
      </w:r>
      <w:r w:rsidR="006C10E1">
        <w:t xml:space="preserve"> dle § 35 ZZVZ na dvě části</w:t>
      </w:r>
      <w:r w:rsidR="002E4B72">
        <w:t>;</w:t>
      </w:r>
    </w:p>
    <w:p w14:paraId="14876366" w14:textId="65DF9DB2" w:rsidR="002E4B72" w:rsidRPr="009A40A2" w:rsidRDefault="002E4B72" w:rsidP="002E4B72">
      <w:pPr>
        <w:pStyle w:val="Clanek11"/>
        <w:numPr>
          <w:ilvl w:val="0"/>
          <w:numId w:val="11"/>
        </w:numPr>
      </w:pPr>
      <w:r>
        <w:t xml:space="preserve">nabídka Poskytovatele </w:t>
      </w:r>
      <w:r w:rsidRPr="009A40A2">
        <w:t xml:space="preserve">podaná v rámci Zadávacího řízení byla Objednatelem jakožto zadavatelem Veřejné zakázky </w:t>
      </w:r>
      <w:r w:rsidR="006C10E1" w:rsidRPr="009A40A2">
        <w:t xml:space="preserve">v její části [A: </w:t>
      </w:r>
      <w:r w:rsidR="00247B0A" w:rsidRPr="009A40A2">
        <w:t>Aktualizace a správa dat pasportu dopravního značení</w:t>
      </w:r>
      <w:r w:rsidR="00247B0A" w:rsidRPr="009A40A2" w:rsidDel="00247B0A">
        <w:t xml:space="preserve"> </w:t>
      </w:r>
      <w:r w:rsidR="006C10E1" w:rsidRPr="009A40A2">
        <w:t xml:space="preserve">– oblast levá část Prahy </w:t>
      </w:r>
      <w:r w:rsidRPr="009A40A2">
        <w:t>vyhodnocena jako nejvýhodnější;</w:t>
      </w:r>
      <w:r w:rsidR="00052134" w:rsidRPr="009A40A2">
        <w:t xml:space="preserve"> </w:t>
      </w:r>
    </w:p>
    <w:p w14:paraId="0DE619C0" w14:textId="0F6BE726" w:rsidR="002E4B72" w:rsidRDefault="002E4B72" w:rsidP="002E4B72">
      <w:pPr>
        <w:pStyle w:val="Clanek11"/>
        <w:numPr>
          <w:ilvl w:val="0"/>
          <w:numId w:val="11"/>
        </w:numPr>
      </w:pPr>
      <w:r>
        <w:t>Poskytovatel je připraven poskytovat Objednateli služby specifikované dále v</w:t>
      </w:r>
      <w:r w:rsidR="004B3F11">
        <w:t xml:space="preserve"> této</w:t>
      </w:r>
      <w:r>
        <w:t xml:space="preserve"> Smlouvě; a </w:t>
      </w:r>
    </w:p>
    <w:p w14:paraId="7FA6A867" w14:textId="35A0D288" w:rsidR="002E4B72" w:rsidRDefault="002E4B72" w:rsidP="002E4B72">
      <w:pPr>
        <w:pStyle w:val="Clanek11"/>
        <w:numPr>
          <w:ilvl w:val="0"/>
          <w:numId w:val="11"/>
        </w:numPr>
      </w:pPr>
      <w:r>
        <w:t xml:space="preserve">Objednatel je připraven poskytovat Poskytovateli součinnost a hradit mu sjednanou </w:t>
      </w:r>
      <w:r w:rsidR="004B3F11">
        <w:t>odměnu</w:t>
      </w:r>
      <w:r>
        <w:t>;</w:t>
      </w:r>
    </w:p>
    <w:p w14:paraId="256B4E44" w14:textId="089629FC" w:rsidR="002E4B72" w:rsidRDefault="00870D85" w:rsidP="002E4B72">
      <w:pPr>
        <w:pStyle w:val="Clanek11"/>
        <w:numPr>
          <w:ilvl w:val="0"/>
          <w:numId w:val="0"/>
        </w:numPr>
        <w:ind w:left="1134" w:hanging="567"/>
      </w:pPr>
      <w:r>
        <w:t>u</w:t>
      </w:r>
      <w:r w:rsidR="00706FB7">
        <w:t xml:space="preserve">zavřeli Strany </w:t>
      </w:r>
      <w:r w:rsidR="008E543F">
        <w:t>tuto</w:t>
      </w:r>
      <w:r w:rsidR="00706FB7">
        <w:t xml:space="preserve"> Smlouvu: </w:t>
      </w:r>
    </w:p>
    <w:p w14:paraId="024425FD" w14:textId="1657EEB7" w:rsidR="00126B83" w:rsidRPr="0000621E" w:rsidRDefault="00126B83" w:rsidP="009A032D">
      <w:pPr>
        <w:pStyle w:val="Nadpis1"/>
      </w:pPr>
      <w:r w:rsidRPr="0000621E">
        <w:t>Definice a zkratky</w:t>
      </w:r>
    </w:p>
    <w:p w14:paraId="0B720EEA" w14:textId="77777777" w:rsidR="00126B83" w:rsidRPr="00817839" w:rsidRDefault="00126B83" w:rsidP="00425587">
      <w:pPr>
        <w:pStyle w:val="Clanek11"/>
        <w:keepNext/>
        <w:keepLines/>
        <w:rPr>
          <w:szCs w:val="22"/>
        </w:rPr>
      </w:pPr>
      <w:r w:rsidRPr="00817839">
        <w:rPr>
          <w:szCs w:val="22"/>
        </w:rPr>
        <w:t>Strany si pro účely této Smlouvy sjednávají, že výrazy nadepsané v této Smlouvě s velkým počátečním písmenem mají význam jim přiřazený níže v tomto článku Smlouvy:</w:t>
      </w:r>
    </w:p>
    <w:p w14:paraId="116D3149" w14:textId="21641BC1" w:rsidR="00322408" w:rsidRPr="0000621E" w:rsidRDefault="00322408" w:rsidP="00250A8B">
      <w:pPr>
        <w:pStyle w:val="Claneka"/>
        <w:keepNext/>
        <w:rPr>
          <w:rFonts w:eastAsiaTheme="minorEastAsia" w:cs="Arial"/>
          <w:szCs w:val="22"/>
        </w:rPr>
      </w:pPr>
      <w:r w:rsidRPr="00817839">
        <w:rPr>
          <w:rFonts w:cs="Arial"/>
          <w:b/>
          <w:bCs/>
          <w:szCs w:val="22"/>
        </w:rPr>
        <w:t xml:space="preserve">Aplikace </w:t>
      </w:r>
      <w:r w:rsidRPr="00817839">
        <w:rPr>
          <w:rFonts w:cs="Arial"/>
          <w:szCs w:val="22"/>
        </w:rPr>
        <w:t xml:space="preserve">znamená softwarová aplikace </w:t>
      </w:r>
      <w:r>
        <w:rPr>
          <w:rFonts w:cs="Arial"/>
          <w:szCs w:val="22"/>
        </w:rPr>
        <w:t>„Dopravní značení“</w:t>
      </w:r>
      <w:r w:rsidR="00694D2F">
        <w:rPr>
          <w:rFonts w:cs="Arial"/>
          <w:szCs w:val="22"/>
        </w:rPr>
        <w:t>, která</w:t>
      </w:r>
      <w:r w:rsidRPr="00941B99">
        <w:rPr>
          <w:rFonts w:cs="Arial"/>
        </w:rPr>
        <w:t xml:space="preserve"> je ve vlastnictví </w:t>
      </w:r>
      <w:r w:rsidR="007D7E69">
        <w:rPr>
          <w:rFonts w:cs="Arial"/>
        </w:rPr>
        <w:t>Objednatele</w:t>
      </w:r>
      <w:r w:rsidRPr="00941B99">
        <w:rPr>
          <w:rFonts w:cs="Arial"/>
        </w:rPr>
        <w:t xml:space="preserve"> a</w:t>
      </w:r>
      <w:r>
        <w:rPr>
          <w:rFonts w:cs="Arial"/>
        </w:rPr>
        <w:t> </w:t>
      </w:r>
      <w:r w:rsidRPr="00941B99">
        <w:rPr>
          <w:rFonts w:cs="Arial"/>
        </w:rPr>
        <w:t xml:space="preserve">spravuje </w:t>
      </w:r>
      <w:r w:rsidR="00247B0A">
        <w:rPr>
          <w:rFonts w:cs="Arial"/>
        </w:rPr>
        <w:t xml:space="preserve">a rozvíjí </w:t>
      </w:r>
      <w:r w:rsidRPr="00941B99">
        <w:rPr>
          <w:rFonts w:cs="Arial"/>
        </w:rPr>
        <w:t xml:space="preserve">ji </w:t>
      </w:r>
      <w:r w:rsidR="007D7E69">
        <w:rPr>
          <w:rFonts w:cs="Arial"/>
        </w:rPr>
        <w:t>Objednatel</w:t>
      </w:r>
      <w:r w:rsidRPr="00941B99">
        <w:rPr>
          <w:rFonts w:cs="Arial"/>
        </w:rPr>
        <w:t xml:space="preserve"> </w:t>
      </w:r>
      <w:r w:rsidR="00247B0A">
        <w:rPr>
          <w:rFonts w:cs="Arial"/>
        </w:rPr>
        <w:t>(</w:t>
      </w:r>
      <w:r w:rsidRPr="00941B99">
        <w:rPr>
          <w:rFonts w:cs="Arial"/>
        </w:rPr>
        <w:t xml:space="preserve">oddělení </w:t>
      </w:r>
      <w:proofErr w:type="spellStart"/>
      <w:r w:rsidRPr="00941B99">
        <w:rPr>
          <w:rFonts w:cs="Arial"/>
        </w:rPr>
        <w:t>CDWs</w:t>
      </w:r>
      <w:proofErr w:type="spellEnd"/>
      <w:r w:rsidR="00247B0A">
        <w:rPr>
          <w:rFonts w:cs="Arial"/>
        </w:rPr>
        <w:t>)</w:t>
      </w:r>
      <w:r w:rsidRPr="00817839">
        <w:rPr>
          <w:rFonts w:cs="Arial"/>
          <w:szCs w:val="22"/>
        </w:rPr>
        <w:t>;</w:t>
      </w:r>
      <w:r w:rsidR="006A3C1A">
        <w:rPr>
          <w:rFonts w:cs="Arial"/>
          <w:szCs w:val="22"/>
        </w:rPr>
        <w:t xml:space="preserve"> </w:t>
      </w:r>
    </w:p>
    <w:p w14:paraId="25087CE9" w14:textId="59E9C8E3" w:rsidR="00322408" w:rsidRPr="00000B65" w:rsidRDefault="00247B0A" w:rsidP="00126B83">
      <w:pPr>
        <w:pStyle w:val="Claneka"/>
        <w:rPr>
          <w:rFonts w:eastAsiaTheme="minorEastAsia" w:cs="Arial"/>
          <w:szCs w:val="22"/>
        </w:rPr>
      </w:pPr>
      <w:r>
        <w:rPr>
          <w:rFonts w:cs="Arial"/>
          <w:b/>
          <w:bCs/>
          <w:szCs w:val="22"/>
        </w:rPr>
        <w:t xml:space="preserve">Pokyn </w:t>
      </w:r>
      <w:r w:rsidR="00322408" w:rsidRPr="00000B65">
        <w:rPr>
          <w:rFonts w:cs="Arial"/>
          <w:szCs w:val="22"/>
        </w:rPr>
        <w:t xml:space="preserve">znamená požadavek (pokyn) Objednatele na provedení </w:t>
      </w:r>
      <w:r w:rsidRPr="00000B65">
        <w:rPr>
          <w:rFonts w:cs="Arial"/>
          <w:szCs w:val="22"/>
        </w:rPr>
        <w:t>činností, které jsou blíže specifikovány v příloze č. 1 Smlouvy</w:t>
      </w:r>
      <w:r w:rsidR="00322408" w:rsidRPr="00000B65">
        <w:rPr>
          <w:rFonts w:cs="Arial"/>
          <w:szCs w:val="22"/>
        </w:rPr>
        <w:t>;</w:t>
      </w:r>
    </w:p>
    <w:p w14:paraId="51ACC3BF" w14:textId="7CB25B0A" w:rsidR="00322408" w:rsidRPr="00000B65" w:rsidRDefault="00322408" w:rsidP="00126B83">
      <w:pPr>
        <w:pStyle w:val="Claneka"/>
        <w:rPr>
          <w:rFonts w:cs="Arial"/>
          <w:szCs w:val="22"/>
        </w:rPr>
      </w:pPr>
      <w:r w:rsidRPr="00000B65">
        <w:rPr>
          <w:rFonts w:cs="Arial"/>
          <w:b/>
          <w:bCs/>
          <w:szCs w:val="22"/>
        </w:rPr>
        <w:t xml:space="preserve">Pověřená osoba </w:t>
      </w:r>
      <w:r w:rsidRPr="00000B65">
        <w:rPr>
          <w:rFonts w:cs="Arial"/>
          <w:szCs w:val="22"/>
        </w:rPr>
        <w:t>znamená osobu určenou Objednatelem a uvedenou v </w:t>
      </w:r>
      <w:r w:rsidR="00CF5274" w:rsidRPr="00000B65">
        <w:rPr>
          <w:rFonts w:cs="Arial"/>
          <w:szCs w:val="22"/>
        </w:rPr>
        <w:t>p</w:t>
      </w:r>
      <w:r w:rsidRPr="00000B65">
        <w:rPr>
          <w:rFonts w:cs="Arial"/>
          <w:szCs w:val="22"/>
        </w:rPr>
        <w:t>říloze č. 2 této Smlouvy, která je oprávněna udílet po celou dobu trvání Smlouvy Poskytovateli pokyny a je oprávněna jednat za Objednatele v záležitostech této Smlouvy;</w:t>
      </w:r>
    </w:p>
    <w:p w14:paraId="6BDE4CB4" w14:textId="0C7C0ADE" w:rsidR="00322408" w:rsidRPr="00813BC1" w:rsidRDefault="00322408" w:rsidP="00126B83">
      <w:pPr>
        <w:pStyle w:val="Claneka"/>
        <w:rPr>
          <w:rFonts w:cs="Arial"/>
          <w:b/>
          <w:bCs/>
          <w:szCs w:val="22"/>
        </w:rPr>
      </w:pPr>
      <w:r w:rsidRPr="00000B65">
        <w:rPr>
          <w:rFonts w:cs="Arial"/>
          <w:b/>
          <w:bCs/>
          <w:szCs w:val="22"/>
        </w:rPr>
        <w:t xml:space="preserve">Realizační tým </w:t>
      </w:r>
      <w:r w:rsidRPr="00000B65">
        <w:rPr>
          <w:rFonts w:cs="Arial"/>
          <w:szCs w:val="22"/>
        </w:rPr>
        <w:t>znamená osoby určené Poskytovatelem a uvedené v </w:t>
      </w:r>
      <w:r w:rsidR="00CF5274" w:rsidRPr="00000B65">
        <w:rPr>
          <w:rFonts w:cs="Arial"/>
          <w:szCs w:val="22"/>
        </w:rPr>
        <w:t>p</w:t>
      </w:r>
      <w:r w:rsidRPr="00000B65">
        <w:rPr>
          <w:rFonts w:cs="Arial"/>
          <w:szCs w:val="22"/>
        </w:rPr>
        <w:t>říloze č. 2 této Smlouvy, které jsou oprávněny jednat s Objednatelem a vykonávat činnosti v rozsahu</w:t>
      </w:r>
      <w:r w:rsidRPr="00817839">
        <w:rPr>
          <w:rFonts w:cs="Arial"/>
          <w:szCs w:val="22"/>
        </w:rPr>
        <w:t xml:space="preserve"> vymezených oprávnění v záležitostech této Smlouvy</w:t>
      </w:r>
      <w:r w:rsidR="008A6C24">
        <w:rPr>
          <w:rFonts w:cs="Arial"/>
          <w:szCs w:val="22"/>
        </w:rPr>
        <w:t xml:space="preserve">, a které prokázaly v Zadávacím řízení kvalifikaci na pozicích Vedoucí realizačního týmu a Člen realizačního </w:t>
      </w:r>
      <w:proofErr w:type="gramStart"/>
      <w:r w:rsidR="008A6C24">
        <w:rPr>
          <w:rFonts w:cs="Arial"/>
          <w:szCs w:val="22"/>
        </w:rPr>
        <w:t>týmu -</w:t>
      </w:r>
      <w:r w:rsidR="005B6875">
        <w:rPr>
          <w:rFonts w:cs="Arial"/>
          <w:szCs w:val="22"/>
        </w:rPr>
        <w:t> </w:t>
      </w:r>
      <w:proofErr w:type="spellStart"/>
      <w:r w:rsidR="008A6C24">
        <w:rPr>
          <w:rFonts w:cs="Arial"/>
          <w:szCs w:val="22"/>
        </w:rPr>
        <w:t>pasportér</w:t>
      </w:r>
      <w:proofErr w:type="spellEnd"/>
      <w:proofErr w:type="gramEnd"/>
      <w:r w:rsidRPr="00817839">
        <w:rPr>
          <w:rFonts w:cs="Arial"/>
          <w:szCs w:val="22"/>
        </w:rPr>
        <w:t>;</w:t>
      </w:r>
    </w:p>
    <w:p w14:paraId="134A6FD1" w14:textId="2A472374" w:rsidR="00A90C14" w:rsidRPr="00765693" w:rsidRDefault="00A90C14" w:rsidP="00524A13">
      <w:pPr>
        <w:pStyle w:val="Claneka"/>
        <w:rPr>
          <w:rFonts w:cs="Arial"/>
          <w:b/>
          <w:bCs/>
          <w:szCs w:val="22"/>
        </w:rPr>
      </w:pPr>
      <w:r w:rsidRPr="00765693">
        <w:rPr>
          <w:rFonts w:cs="Arial"/>
          <w:b/>
          <w:bCs/>
          <w:szCs w:val="22"/>
        </w:rPr>
        <w:t xml:space="preserve">Soupis plnění </w:t>
      </w:r>
      <w:r w:rsidRPr="00765693">
        <w:rPr>
          <w:rFonts w:cs="Arial"/>
          <w:szCs w:val="22"/>
        </w:rPr>
        <w:t>znamená</w:t>
      </w:r>
      <w:r w:rsidRPr="00765693">
        <w:rPr>
          <w:rFonts w:cs="Arial"/>
          <w:b/>
          <w:bCs/>
          <w:szCs w:val="22"/>
        </w:rPr>
        <w:t xml:space="preserve"> </w:t>
      </w:r>
      <w:r w:rsidR="00153733" w:rsidRPr="00765693">
        <w:rPr>
          <w:rFonts w:cs="Arial"/>
          <w:szCs w:val="22"/>
        </w:rPr>
        <w:t>dokument rekapitulující</w:t>
      </w:r>
      <w:r w:rsidR="00524A13">
        <w:rPr>
          <w:rFonts w:cs="Arial"/>
          <w:szCs w:val="22"/>
        </w:rPr>
        <w:t xml:space="preserve"> Poskytovatelem </w:t>
      </w:r>
      <w:r w:rsidR="00153733" w:rsidRPr="00765693">
        <w:rPr>
          <w:rFonts w:cs="Arial"/>
          <w:szCs w:val="22"/>
        </w:rPr>
        <w:t>provedené</w:t>
      </w:r>
      <w:r w:rsidR="00D4659E" w:rsidRPr="00765693">
        <w:rPr>
          <w:rFonts w:cs="Arial"/>
          <w:szCs w:val="22"/>
        </w:rPr>
        <w:t xml:space="preserve"> </w:t>
      </w:r>
      <w:r w:rsidR="00682DF6">
        <w:rPr>
          <w:rFonts w:cs="Arial"/>
          <w:szCs w:val="22"/>
        </w:rPr>
        <w:t>Účtovatelné operace</w:t>
      </w:r>
      <w:r w:rsidR="00682DF6" w:rsidRPr="00765693">
        <w:rPr>
          <w:rFonts w:cs="Arial"/>
          <w:szCs w:val="22"/>
        </w:rPr>
        <w:t xml:space="preserve"> </w:t>
      </w:r>
      <w:r w:rsidR="00247B0A">
        <w:rPr>
          <w:rFonts w:cs="Arial"/>
          <w:szCs w:val="22"/>
        </w:rPr>
        <w:t xml:space="preserve">za určené období a </w:t>
      </w:r>
      <w:r w:rsidR="00D4659E" w:rsidRPr="00765693">
        <w:rPr>
          <w:rFonts w:cs="Arial"/>
          <w:szCs w:val="22"/>
        </w:rPr>
        <w:t xml:space="preserve">sloužící jako podklad pro výpočet </w:t>
      </w:r>
      <w:r w:rsidR="006A3C1A" w:rsidRPr="00765693">
        <w:rPr>
          <w:rFonts w:cs="Arial"/>
          <w:szCs w:val="22"/>
        </w:rPr>
        <w:t>o</w:t>
      </w:r>
      <w:r w:rsidR="00D4659E" w:rsidRPr="00765693">
        <w:rPr>
          <w:rFonts w:cs="Arial"/>
          <w:szCs w:val="22"/>
        </w:rPr>
        <w:t>dměny</w:t>
      </w:r>
      <w:r w:rsidR="006A3C1A" w:rsidRPr="00765693">
        <w:rPr>
          <w:rFonts w:cs="Arial"/>
          <w:szCs w:val="22"/>
        </w:rPr>
        <w:t xml:space="preserve"> dle </w:t>
      </w:r>
      <w:r w:rsidR="006A3C1A" w:rsidRPr="00000B65">
        <w:rPr>
          <w:rFonts w:cs="Arial"/>
          <w:szCs w:val="22"/>
        </w:rPr>
        <w:t xml:space="preserve">čl. </w:t>
      </w:r>
      <w:r w:rsidR="006A3C1A" w:rsidRPr="00000B65">
        <w:rPr>
          <w:rFonts w:cs="Arial"/>
          <w:szCs w:val="22"/>
        </w:rPr>
        <w:fldChar w:fldCharType="begin"/>
      </w:r>
      <w:r w:rsidR="006A3C1A" w:rsidRPr="00000B65">
        <w:rPr>
          <w:rFonts w:cs="Arial"/>
          <w:szCs w:val="22"/>
        </w:rPr>
        <w:instrText xml:space="preserve"> REF _Ref141703546 \r \h </w:instrText>
      </w:r>
      <w:r w:rsidR="00765693" w:rsidRPr="00000B65">
        <w:rPr>
          <w:rFonts w:cs="Arial"/>
          <w:szCs w:val="22"/>
        </w:rPr>
        <w:instrText xml:space="preserve"> \* MERGEFORMAT </w:instrText>
      </w:r>
      <w:r w:rsidR="006A3C1A" w:rsidRPr="00000B65">
        <w:rPr>
          <w:rFonts w:cs="Arial"/>
          <w:szCs w:val="22"/>
        </w:rPr>
      </w:r>
      <w:r w:rsidR="006A3C1A" w:rsidRPr="00000B65">
        <w:rPr>
          <w:rFonts w:cs="Arial"/>
          <w:szCs w:val="22"/>
        </w:rPr>
        <w:fldChar w:fldCharType="separate"/>
      </w:r>
      <w:r w:rsidR="00B6589F">
        <w:rPr>
          <w:rFonts w:cs="Arial"/>
          <w:szCs w:val="22"/>
        </w:rPr>
        <w:t>9</w:t>
      </w:r>
      <w:r w:rsidR="006A3C1A" w:rsidRPr="00000B65">
        <w:rPr>
          <w:rFonts w:cs="Arial"/>
          <w:szCs w:val="22"/>
        </w:rPr>
        <w:fldChar w:fldCharType="end"/>
      </w:r>
      <w:r w:rsidR="006A3C1A" w:rsidRPr="00000B65">
        <w:rPr>
          <w:rFonts w:cs="Arial"/>
          <w:szCs w:val="22"/>
        </w:rPr>
        <w:t xml:space="preserve"> Smlouvy</w:t>
      </w:r>
      <w:r w:rsidR="00D4659E" w:rsidRPr="00765693">
        <w:rPr>
          <w:rFonts w:cs="Arial"/>
          <w:szCs w:val="22"/>
        </w:rPr>
        <w:t>;</w:t>
      </w:r>
    </w:p>
    <w:p w14:paraId="686B07D3" w14:textId="23761A0F" w:rsidR="00B13CDB" w:rsidRPr="003721B3" w:rsidRDefault="00B13CDB" w:rsidP="003721B3">
      <w:pPr>
        <w:pStyle w:val="Claneka"/>
        <w:rPr>
          <w:rFonts w:cs="Arial"/>
        </w:rPr>
      </w:pPr>
      <w:r>
        <w:rPr>
          <w:rFonts w:cs="Arial"/>
          <w:b/>
          <w:bCs/>
          <w:szCs w:val="22"/>
        </w:rPr>
        <w:t xml:space="preserve">Účtovatelná operace </w:t>
      </w:r>
      <w:r w:rsidRPr="00B13CDB">
        <w:rPr>
          <w:rFonts w:cs="Arial"/>
          <w:szCs w:val="22"/>
        </w:rPr>
        <w:t>znamená</w:t>
      </w:r>
      <w:r w:rsidR="003721B3">
        <w:rPr>
          <w:rFonts w:cs="Arial"/>
          <w:szCs w:val="22"/>
        </w:rPr>
        <w:t xml:space="preserve"> provedení </w:t>
      </w:r>
      <w:r w:rsidR="003721B3">
        <w:rPr>
          <w:rFonts w:cs="Arial"/>
        </w:rPr>
        <w:t>úkonu na daném objektu v</w:t>
      </w:r>
      <w:r w:rsidR="008E40A8">
        <w:rPr>
          <w:rFonts w:cs="Arial"/>
        </w:rPr>
        <w:t> </w:t>
      </w:r>
      <w:r w:rsidR="003721B3">
        <w:rPr>
          <w:rFonts w:cs="Arial"/>
        </w:rPr>
        <w:t>Aplikaci, vyjma prováděných změn, úprav či oprav ve vztahu k</w:t>
      </w:r>
      <w:r w:rsidR="008E40A8">
        <w:rPr>
          <w:rFonts w:cs="Arial"/>
        </w:rPr>
        <w:t> </w:t>
      </w:r>
      <w:r w:rsidR="003721B3">
        <w:rPr>
          <w:rFonts w:cs="Arial"/>
        </w:rPr>
        <w:t>již vykonanému úkonu</w:t>
      </w:r>
      <w:r w:rsidRPr="003721B3">
        <w:rPr>
          <w:rFonts w:cs="Arial"/>
          <w:szCs w:val="22"/>
        </w:rPr>
        <w:t>;</w:t>
      </w:r>
      <w:r w:rsidR="00765693">
        <w:rPr>
          <w:rFonts w:cs="Arial"/>
          <w:szCs w:val="22"/>
        </w:rPr>
        <w:t xml:space="preserve"> </w:t>
      </w:r>
    </w:p>
    <w:p w14:paraId="4A3178D2" w14:textId="1BB83414" w:rsidR="00322408" w:rsidRPr="005515EA" w:rsidRDefault="00322408" w:rsidP="00CF2406">
      <w:pPr>
        <w:pStyle w:val="Claneka"/>
        <w:rPr>
          <w:rFonts w:cs="Arial"/>
          <w:b/>
          <w:bCs/>
          <w:szCs w:val="22"/>
        </w:rPr>
      </w:pPr>
      <w:r>
        <w:rPr>
          <w:rFonts w:cs="Arial"/>
          <w:b/>
          <w:bCs/>
          <w:szCs w:val="22"/>
        </w:rPr>
        <w:t xml:space="preserve">Výstup </w:t>
      </w:r>
      <w:r w:rsidRPr="00DE6865">
        <w:rPr>
          <w:rFonts w:cs="Arial"/>
          <w:szCs w:val="22"/>
        </w:rPr>
        <w:t xml:space="preserve">znamená </w:t>
      </w:r>
      <w:r w:rsidRPr="00DE6865">
        <w:rPr>
          <w:szCs w:val="22"/>
        </w:rPr>
        <w:t xml:space="preserve">výsledek </w:t>
      </w:r>
      <w:r w:rsidR="00247B0A">
        <w:rPr>
          <w:szCs w:val="22"/>
        </w:rPr>
        <w:t>činností</w:t>
      </w:r>
      <w:r>
        <w:rPr>
          <w:szCs w:val="22"/>
        </w:rPr>
        <w:t xml:space="preserve"> </w:t>
      </w:r>
      <w:r w:rsidR="00765693">
        <w:rPr>
          <w:szCs w:val="22"/>
        </w:rPr>
        <w:t xml:space="preserve">Poskytovatele </w:t>
      </w:r>
      <w:r>
        <w:rPr>
          <w:szCs w:val="22"/>
        </w:rPr>
        <w:t xml:space="preserve">při </w:t>
      </w:r>
      <w:r w:rsidR="00247B0A">
        <w:rPr>
          <w:szCs w:val="22"/>
        </w:rPr>
        <w:t xml:space="preserve">poskytování </w:t>
      </w:r>
      <w:r>
        <w:rPr>
          <w:szCs w:val="22"/>
        </w:rPr>
        <w:t>Služeb</w:t>
      </w:r>
      <w:r w:rsidR="005515EA">
        <w:rPr>
          <w:szCs w:val="22"/>
        </w:rPr>
        <w:t>;</w:t>
      </w:r>
      <w:r w:rsidR="00765693">
        <w:rPr>
          <w:szCs w:val="22"/>
        </w:rPr>
        <w:t xml:space="preserve"> </w:t>
      </w:r>
    </w:p>
    <w:p w14:paraId="4E1AAAB1" w14:textId="04B29BD7" w:rsidR="005515EA" w:rsidRPr="00CF2406" w:rsidRDefault="005515EA" w:rsidP="00CF2406">
      <w:pPr>
        <w:pStyle w:val="Claneka"/>
        <w:rPr>
          <w:rFonts w:cs="Arial"/>
          <w:b/>
          <w:bCs/>
          <w:szCs w:val="22"/>
        </w:rPr>
      </w:pPr>
      <w:r>
        <w:rPr>
          <w:rFonts w:cs="Arial"/>
          <w:b/>
          <w:bCs/>
          <w:szCs w:val="22"/>
        </w:rPr>
        <w:t xml:space="preserve">ZD </w:t>
      </w:r>
      <w:r>
        <w:rPr>
          <w:rFonts w:cs="Arial"/>
          <w:szCs w:val="22"/>
        </w:rPr>
        <w:t>znamená zadávací dokumentace použitá Objednatelem v</w:t>
      </w:r>
      <w:r w:rsidR="008E40A8">
        <w:rPr>
          <w:rFonts w:cs="Arial"/>
          <w:szCs w:val="22"/>
        </w:rPr>
        <w:t> </w:t>
      </w:r>
      <w:r>
        <w:rPr>
          <w:rFonts w:cs="Arial"/>
          <w:szCs w:val="22"/>
        </w:rPr>
        <w:t>Zadávacím řízení.</w:t>
      </w:r>
    </w:p>
    <w:p w14:paraId="7D7378ED" w14:textId="6B81273B" w:rsidR="00126B83" w:rsidRPr="00817839" w:rsidRDefault="00126B83" w:rsidP="00B76D8E">
      <w:pPr>
        <w:pStyle w:val="Clanek11"/>
        <w:rPr>
          <w:rFonts w:eastAsiaTheme="minorHAnsi"/>
          <w:szCs w:val="22"/>
        </w:rPr>
      </w:pPr>
      <w:r w:rsidRPr="00817839">
        <w:rPr>
          <w:rFonts w:eastAsiaTheme="minorHAnsi"/>
          <w:szCs w:val="22"/>
        </w:rPr>
        <w:t>Další výrazy mohou být definovány přímo v</w:t>
      </w:r>
      <w:r w:rsidR="008E40A8">
        <w:rPr>
          <w:rFonts w:eastAsiaTheme="minorHAnsi"/>
          <w:szCs w:val="22"/>
        </w:rPr>
        <w:t> </w:t>
      </w:r>
      <w:r w:rsidRPr="00817839">
        <w:rPr>
          <w:rFonts w:eastAsiaTheme="minorHAnsi"/>
          <w:szCs w:val="22"/>
        </w:rPr>
        <w:t>textu Smlouvy s</w:t>
      </w:r>
      <w:r w:rsidR="008E40A8">
        <w:rPr>
          <w:rFonts w:eastAsiaTheme="minorHAnsi"/>
          <w:szCs w:val="22"/>
        </w:rPr>
        <w:t> </w:t>
      </w:r>
      <w:r w:rsidRPr="00817839">
        <w:rPr>
          <w:rFonts w:eastAsiaTheme="minorHAnsi"/>
          <w:szCs w:val="22"/>
        </w:rPr>
        <w:t xml:space="preserve">tím, že </w:t>
      </w:r>
      <w:r w:rsidR="005515EA">
        <w:rPr>
          <w:rFonts w:eastAsiaTheme="minorHAnsi"/>
          <w:szCs w:val="22"/>
        </w:rPr>
        <w:t xml:space="preserve">je </w:t>
      </w:r>
      <w:r w:rsidRPr="00817839">
        <w:rPr>
          <w:rFonts w:eastAsiaTheme="minorHAnsi"/>
          <w:szCs w:val="22"/>
        </w:rPr>
        <w:t>definovaný výraz zvýrazněn tučně</w:t>
      </w:r>
      <w:r w:rsidR="00B76D8E">
        <w:rPr>
          <w:rFonts w:eastAsiaTheme="minorHAnsi"/>
          <w:szCs w:val="22"/>
        </w:rPr>
        <w:t>, uveden uvozovkami</w:t>
      </w:r>
      <w:r w:rsidRPr="00817839">
        <w:rPr>
          <w:rFonts w:eastAsiaTheme="minorHAnsi"/>
          <w:szCs w:val="22"/>
        </w:rPr>
        <w:t xml:space="preserve"> a </w:t>
      </w:r>
      <w:r w:rsidR="00B76D8E">
        <w:rPr>
          <w:rFonts w:eastAsiaTheme="minorHAnsi"/>
          <w:szCs w:val="22"/>
        </w:rPr>
        <w:t>s</w:t>
      </w:r>
      <w:r w:rsidR="008E40A8">
        <w:rPr>
          <w:rFonts w:eastAsiaTheme="minorHAnsi"/>
          <w:szCs w:val="22"/>
        </w:rPr>
        <w:t> </w:t>
      </w:r>
      <w:r w:rsidR="00B76D8E">
        <w:rPr>
          <w:rFonts w:eastAsiaTheme="minorHAnsi"/>
          <w:szCs w:val="22"/>
        </w:rPr>
        <w:t xml:space="preserve">výjimkou názvu obecně závazných právních předpisů </w:t>
      </w:r>
      <w:r w:rsidR="005515EA">
        <w:rPr>
          <w:rFonts w:eastAsiaTheme="minorHAnsi"/>
          <w:szCs w:val="22"/>
        </w:rPr>
        <w:t xml:space="preserve">je </w:t>
      </w:r>
      <w:r w:rsidRPr="00817839">
        <w:rPr>
          <w:rFonts w:eastAsiaTheme="minorHAnsi"/>
          <w:szCs w:val="22"/>
        </w:rPr>
        <w:t>při každém dalším výskytu v</w:t>
      </w:r>
      <w:r w:rsidR="008E40A8">
        <w:rPr>
          <w:rFonts w:eastAsiaTheme="minorHAnsi"/>
          <w:szCs w:val="22"/>
        </w:rPr>
        <w:t> </w:t>
      </w:r>
      <w:r w:rsidRPr="00817839">
        <w:rPr>
          <w:rFonts w:eastAsiaTheme="minorHAnsi"/>
          <w:szCs w:val="22"/>
        </w:rPr>
        <w:t>textu Smlouvy vyznačen velkým počátečním písmenem.  Je-li dále v</w:t>
      </w:r>
      <w:r w:rsidR="008E40A8">
        <w:rPr>
          <w:rFonts w:eastAsiaTheme="minorHAnsi"/>
          <w:szCs w:val="22"/>
        </w:rPr>
        <w:t> </w:t>
      </w:r>
      <w:r w:rsidRPr="00817839">
        <w:rPr>
          <w:rFonts w:eastAsiaTheme="minorHAnsi"/>
          <w:szCs w:val="22"/>
        </w:rPr>
        <w:t>textu Smlouvy či jejích příloh použit pojem, rozumí se tím Poskytovatel, pojmem zadavatel se rozumí Objednatel.</w:t>
      </w:r>
    </w:p>
    <w:p w14:paraId="51F326DD" w14:textId="77777777" w:rsidR="00126B83" w:rsidRPr="00817839" w:rsidRDefault="00126B83" w:rsidP="00353509">
      <w:pPr>
        <w:pStyle w:val="Clanek11"/>
        <w:keepNext/>
        <w:rPr>
          <w:rFonts w:eastAsiaTheme="minorHAnsi"/>
          <w:szCs w:val="22"/>
        </w:rPr>
      </w:pPr>
      <w:r w:rsidRPr="00817839">
        <w:rPr>
          <w:rFonts w:eastAsiaTheme="minorHAnsi"/>
          <w:szCs w:val="22"/>
        </w:rPr>
        <w:lastRenderedPageBreak/>
        <w:t>Interpretace:</w:t>
      </w:r>
    </w:p>
    <w:p w14:paraId="7826D568" w14:textId="048B85A8" w:rsidR="00126B83" w:rsidRPr="00817839" w:rsidRDefault="00126B83" w:rsidP="00126B83">
      <w:pPr>
        <w:pStyle w:val="Claneka"/>
        <w:rPr>
          <w:rFonts w:eastAsiaTheme="minorHAnsi" w:cs="Arial"/>
          <w:szCs w:val="22"/>
        </w:rPr>
      </w:pPr>
      <w:r w:rsidRPr="00817839">
        <w:rPr>
          <w:rFonts w:eastAsiaTheme="minorHAnsi" w:cs="Arial"/>
          <w:szCs w:val="22"/>
        </w:rPr>
        <w:t>Slova definovaná v</w:t>
      </w:r>
      <w:r w:rsidR="008E40A8">
        <w:rPr>
          <w:rFonts w:eastAsiaTheme="minorHAnsi" w:cs="Arial"/>
          <w:szCs w:val="22"/>
        </w:rPr>
        <w:t> </w:t>
      </w:r>
      <w:r w:rsidRPr="00817839">
        <w:rPr>
          <w:rFonts w:eastAsiaTheme="minorHAnsi" w:cs="Arial"/>
          <w:szCs w:val="22"/>
        </w:rPr>
        <w:t>jednotném čísle mají stejný význam i v</w:t>
      </w:r>
      <w:r w:rsidR="008E40A8">
        <w:rPr>
          <w:rFonts w:eastAsiaTheme="minorHAnsi" w:cs="Arial"/>
          <w:szCs w:val="22"/>
        </w:rPr>
        <w:t> </w:t>
      </w:r>
      <w:r w:rsidRPr="00817839">
        <w:rPr>
          <w:rFonts w:eastAsiaTheme="minorHAnsi" w:cs="Arial"/>
          <w:szCs w:val="22"/>
        </w:rPr>
        <w:t>množném čísle a naopak, slova vyjadřující mužský rod zahrnují i ženský a střední rod a naopak, a výrazy vyjadřující osoby zahrnují fyzické i právnické osoby.</w:t>
      </w:r>
    </w:p>
    <w:p w14:paraId="04D5F0EB" w14:textId="77933C5E" w:rsidR="00126B83" w:rsidRPr="00817839" w:rsidRDefault="00126B83" w:rsidP="00126B83">
      <w:pPr>
        <w:pStyle w:val="Claneka"/>
        <w:rPr>
          <w:rFonts w:eastAsiaTheme="minorHAnsi" w:cs="Arial"/>
          <w:szCs w:val="22"/>
        </w:rPr>
      </w:pPr>
      <w:r w:rsidRPr="00817839">
        <w:rPr>
          <w:rFonts w:eastAsiaTheme="minorHAnsi" w:cs="Arial"/>
          <w:szCs w:val="22"/>
        </w:rPr>
        <w:t>Názvy jednotlivých článků této Smlouvy jsou uváděny pouze pro přehlednost textu a při výkladu Smlouvy k</w:t>
      </w:r>
      <w:r w:rsidR="008E40A8">
        <w:rPr>
          <w:rFonts w:eastAsiaTheme="minorHAnsi" w:cs="Arial"/>
          <w:szCs w:val="22"/>
        </w:rPr>
        <w:t> </w:t>
      </w:r>
      <w:r w:rsidRPr="00817839">
        <w:rPr>
          <w:rFonts w:eastAsiaTheme="minorHAnsi" w:cs="Arial"/>
          <w:szCs w:val="22"/>
        </w:rPr>
        <w:t>nim nebude přihlíženo.</w:t>
      </w:r>
    </w:p>
    <w:p w14:paraId="1E881DD9" w14:textId="667FE725" w:rsidR="00126B83" w:rsidRPr="00817839" w:rsidRDefault="00126B83" w:rsidP="00126B83">
      <w:pPr>
        <w:pStyle w:val="Claneka"/>
        <w:rPr>
          <w:rFonts w:eastAsiaTheme="minorHAnsi" w:cs="Arial"/>
          <w:szCs w:val="22"/>
        </w:rPr>
      </w:pPr>
      <w:r w:rsidRPr="00817839">
        <w:rPr>
          <w:rFonts w:eastAsiaTheme="minorHAnsi" w:cs="Arial"/>
          <w:szCs w:val="22"/>
        </w:rPr>
        <w:t>V</w:t>
      </w:r>
      <w:r w:rsidR="008E40A8">
        <w:rPr>
          <w:rFonts w:eastAsiaTheme="minorHAnsi" w:cs="Arial"/>
          <w:szCs w:val="22"/>
        </w:rPr>
        <w:t> </w:t>
      </w:r>
      <w:r w:rsidRPr="00817839">
        <w:rPr>
          <w:rFonts w:eastAsiaTheme="minorHAnsi" w:cs="Arial"/>
          <w:szCs w:val="22"/>
        </w:rPr>
        <w:t>případě rozporu mezi textem těla této Smlouvy a jejími přílohami má přednost text těla této Smlouvy.</w:t>
      </w:r>
    </w:p>
    <w:p w14:paraId="66EDC354" w14:textId="77777777" w:rsidR="00126B83" w:rsidRPr="00817839" w:rsidRDefault="00126B83" w:rsidP="00126B83">
      <w:pPr>
        <w:pStyle w:val="Claneka"/>
        <w:rPr>
          <w:rFonts w:eastAsiaTheme="minorHAnsi" w:cs="Arial"/>
          <w:szCs w:val="22"/>
        </w:rPr>
      </w:pPr>
      <w:r w:rsidRPr="00817839">
        <w:rPr>
          <w:rFonts w:eastAsiaTheme="minorHAnsi" w:cs="Arial"/>
          <w:szCs w:val="22"/>
        </w:rPr>
        <w:t>Pokud není výslovně stanoveno jinak, odkazy na jakýkoli právní předpis jsou odkazem na platné a účinné znění takového právního předpisu, popřípadě právního předpisu tento předpis nahrazujícího, a na jiné právní předpisy nižší právní síly, které příslušný právní předpis provádějí.</w:t>
      </w:r>
    </w:p>
    <w:p w14:paraId="4A6B61E1" w14:textId="53D3602A" w:rsidR="00126B83" w:rsidRPr="00817839" w:rsidRDefault="00126B83" w:rsidP="00126B83">
      <w:pPr>
        <w:pStyle w:val="Claneka"/>
        <w:rPr>
          <w:rFonts w:eastAsiaTheme="minorHAnsi" w:cs="Arial"/>
          <w:szCs w:val="22"/>
        </w:rPr>
      </w:pPr>
      <w:r w:rsidRPr="00817839">
        <w:rPr>
          <w:rFonts w:eastAsiaTheme="minorHAnsi" w:cs="Arial"/>
          <w:szCs w:val="22"/>
        </w:rPr>
        <w:t>Pracovní dny znamenají kterýkoliv kalendářní den s</w:t>
      </w:r>
      <w:r w:rsidR="008E40A8">
        <w:rPr>
          <w:rFonts w:eastAsiaTheme="minorHAnsi" w:cs="Arial"/>
          <w:szCs w:val="22"/>
        </w:rPr>
        <w:t> </w:t>
      </w:r>
      <w:r w:rsidRPr="00817839">
        <w:rPr>
          <w:rFonts w:eastAsiaTheme="minorHAnsi" w:cs="Arial"/>
          <w:szCs w:val="22"/>
        </w:rPr>
        <w:t>výjimkou soboty, neděle a dnů pracovního klidu ve smyslu platných a účinných právních předpisů České republiky.</w:t>
      </w:r>
    </w:p>
    <w:p w14:paraId="79012F9D" w14:textId="56907811" w:rsidR="00126B83" w:rsidRPr="00B76D8E" w:rsidRDefault="00126B83" w:rsidP="00B76D8E">
      <w:pPr>
        <w:pStyle w:val="Clanek11"/>
        <w:rPr>
          <w:szCs w:val="22"/>
        </w:rPr>
      </w:pPr>
      <w:r w:rsidRPr="00817839">
        <w:rPr>
          <w:szCs w:val="22"/>
        </w:rPr>
        <w:t xml:space="preserve">Nedílnou součástí této Smlouvy jsou její přílohy. </w:t>
      </w:r>
      <w:r w:rsidR="00765693">
        <w:rPr>
          <w:szCs w:val="22"/>
        </w:rPr>
        <w:t>Strany před</w:t>
      </w:r>
      <w:r w:rsidRPr="00817839">
        <w:rPr>
          <w:szCs w:val="22"/>
        </w:rPr>
        <w:t xml:space="preserve"> podpisem této Smlouvy prohlašuj</w:t>
      </w:r>
      <w:r w:rsidR="00765693">
        <w:rPr>
          <w:szCs w:val="22"/>
        </w:rPr>
        <w:t>í</w:t>
      </w:r>
      <w:r w:rsidRPr="00817839">
        <w:rPr>
          <w:szCs w:val="22"/>
        </w:rPr>
        <w:t>, že přílohy uvedené v</w:t>
      </w:r>
      <w:r w:rsidR="008E40A8">
        <w:rPr>
          <w:szCs w:val="22"/>
        </w:rPr>
        <w:t> </w:t>
      </w:r>
      <w:r w:rsidRPr="00817839">
        <w:rPr>
          <w:szCs w:val="22"/>
        </w:rPr>
        <w:t>těle této Smlouvy byly přiloženy ke Smlouvě, řádně se s</w:t>
      </w:r>
      <w:r w:rsidR="008E40A8">
        <w:rPr>
          <w:szCs w:val="22"/>
        </w:rPr>
        <w:t> </w:t>
      </w:r>
      <w:r w:rsidRPr="00817839">
        <w:rPr>
          <w:szCs w:val="22"/>
        </w:rPr>
        <w:t>nimi seznámil</w:t>
      </w:r>
      <w:r w:rsidR="00765693">
        <w:rPr>
          <w:szCs w:val="22"/>
        </w:rPr>
        <w:t>y</w:t>
      </w:r>
      <w:r w:rsidRPr="00817839">
        <w:rPr>
          <w:szCs w:val="22"/>
        </w:rPr>
        <w:t xml:space="preserve"> a s</w:t>
      </w:r>
      <w:r w:rsidR="008E40A8">
        <w:rPr>
          <w:szCs w:val="22"/>
        </w:rPr>
        <w:t> </w:t>
      </w:r>
      <w:r w:rsidRPr="00817839">
        <w:rPr>
          <w:szCs w:val="22"/>
        </w:rPr>
        <w:t>jejich užitím bez výhrad souhlasí.</w:t>
      </w:r>
    </w:p>
    <w:p w14:paraId="3D8CA028" w14:textId="289FFCC6" w:rsidR="00126B83" w:rsidRPr="00817839" w:rsidRDefault="00126B83" w:rsidP="009A032D">
      <w:pPr>
        <w:pStyle w:val="Nadpis1"/>
      </w:pPr>
      <w:r w:rsidRPr="00817839">
        <w:t>Předmět Smlouvy</w:t>
      </w:r>
    </w:p>
    <w:p w14:paraId="0A3F843D" w14:textId="4CC1FE5F" w:rsidR="0000621E" w:rsidRDefault="00126B83" w:rsidP="00250A8B">
      <w:pPr>
        <w:pStyle w:val="Clanek11"/>
        <w:numPr>
          <w:ilvl w:val="1"/>
          <w:numId w:val="22"/>
        </w:numPr>
        <w:ind w:left="567" w:hanging="567"/>
      </w:pPr>
      <w:r w:rsidRPr="00817839">
        <w:t xml:space="preserve">Předmětem Smlouvy je závazek Poskytovatele poskytovat </w:t>
      </w:r>
      <w:r w:rsidR="00DF33FB">
        <w:t xml:space="preserve">na svůj náklad a nebezpečí pro </w:t>
      </w:r>
      <w:r w:rsidRPr="00817839">
        <w:t>Objednatel</w:t>
      </w:r>
      <w:r w:rsidR="00DF33FB">
        <w:t>e</w:t>
      </w:r>
      <w:r w:rsidRPr="00817839">
        <w:t xml:space="preserve"> služby</w:t>
      </w:r>
      <w:r w:rsidR="00F50D66">
        <w:t xml:space="preserve"> </w:t>
      </w:r>
      <w:r w:rsidR="00E3670A">
        <w:t>spočívající v</w:t>
      </w:r>
      <w:r w:rsidR="008E40A8">
        <w:t> </w:t>
      </w:r>
      <w:r w:rsidR="00E3670A">
        <w:t>aktualizaci a správě pasportu dopravního značení způsobem</w:t>
      </w:r>
      <w:r w:rsidRPr="00E3670A">
        <w:t>, jak j</w:t>
      </w:r>
      <w:r w:rsidR="00DF33FB">
        <w:t>e</w:t>
      </w:r>
      <w:r w:rsidRPr="00E3670A">
        <w:t xml:space="preserve"> </w:t>
      </w:r>
      <w:r w:rsidR="00DF33FB">
        <w:t xml:space="preserve">blíže </w:t>
      </w:r>
      <w:r w:rsidRPr="00E3670A">
        <w:t>specifikován</w:t>
      </w:r>
      <w:r w:rsidR="00DF33FB">
        <w:t>o</w:t>
      </w:r>
      <w:r w:rsidRPr="00E3670A">
        <w:t xml:space="preserve"> </w:t>
      </w:r>
      <w:r w:rsidR="005515EA">
        <w:t>v</w:t>
      </w:r>
      <w:r w:rsidR="008E40A8">
        <w:t> </w:t>
      </w:r>
      <w:r w:rsidR="005515EA">
        <w:t>této Smlouvě a </w:t>
      </w:r>
      <w:r w:rsidRPr="00000B65">
        <w:t>v</w:t>
      </w:r>
      <w:r w:rsidR="008E40A8" w:rsidRPr="00000B65">
        <w:t> </w:t>
      </w:r>
      <w:r w:rsidR="00CF5274" w:rsidRPr="00000B65">
        <w:t>p</w:t>
      </w:r>
      <w:r w:rsidRPr="00000B65">
        <w:t xml:space="preserve">říloze č. 1 </w:t>
      </w:r>
      <w:r w:rsidR="00A83671" w:rsidRPr="00000B65">
        <w:t>Smlouvy</w:t>
      </w:r>
      <w:r w:rsidR="00A83671" w:rsidRPr="00E3670A">
        <w:t xml:space="preserve"> </w:t>
      </w:r>
      <w:r w:rsidRPr="00E3670A">
        <w:t>(„</w:t>
      </w:r>
      <w:r w:rsidRPr="00E3670A">
        <w:rPr>
          <w:b/>
        </w:rPr>
        <w:t>Služby</w:t>
      </w:r>
      <w:r w:rsidRPr="00E3670A">
        <w:t>“).</w:t>
      </w:r>
      <w:r w:rsidR="009F39B1" w:rsidRPr="00E3670A">
        <w:t xml:space="preserve"> </w:t>
      </w:r>
    </w:p>
    <w:p w14:paraId="435C1CDF" w14:textId="3549922C" w:rsidR="00126B83" w:rsidRPr="0000621E" w:rsidRDefault="00EC337B" w:rsidP="00250A8B">
      <w:pPr>
        <w:pStyle w:val="Clanek11"/>
        <w:numPr>
          <w:ilvl w:val="1"/>
          <w:numId w:val="22"/>
        </w:numPr>
        <w:ind w:left="567" w:hanging="567"/>
        <w:rPr>
          <w:szCs w:val="22"/>
        </w:rPr>
      </w:pPr>
      <w:r w:rsidRPr="0000621E">
        <w:rPr>
          <w:szCs w:val="22"/>
        </w:rPr>
        <w:t xml:space="preserve">Dále je předmětem Smlouvy závazek Objednatele hradit Poskytovateli </w:t>
      </w:r>
      <w:r w:rsidR="005515EA" w:rsidRPr="0000621E">
        <w:rPr>
          <w:szCs w:val="22"/>
        </w:rPr>
        <w:t xml:space="preserve">odměnu </w:t>
      </w:r>
      <w:r w:rsidRPr="0000621E">
        <w:rPr>
          <w:szCs w:val="22"/>
        </w:rPr>
        <w:t xml:space="preserve">za tyto Služby, </w:t>
      </w:r>
      <w:r w:rsidR="005515EA" w:rsidRPr="0000621E">
        <w:rPr>
          <w:szCs w:val="22"/>
        </w:rPr>
        <w:t>a to</w:t>
      </w:r>
      <w:r w:rsidRPr="0000621E">
        <w:rPr>
          <w:szCs w:val="22"/>
        </w:rPr>
        <w:t xml:space="preserve"> podle jejich skutečného rozsahu a za podmínek stanovených Smlouv</w:t>
      </w:r>
      <w:r w:rsidR="00CF5274" w:rsidRPr="0000621E">
        <w:rPr>
          <w:szCs w:val="22"/>
        </w:rPr>
        <w:t>o</w:t>
      </w:r>
      <w:r w:rsidRPr="0000621E">
        <w:rPr>
          <w:szCs w:val="22"/>
        </w:rPr>
        <w:t xml:space="preserve">u. </w:t>
      </w:r>
    </w:p>
    <w:p w14:paraId="746EB4EC" w14:textId="6C16200E" w:rsidR="00126B83" w:rsidRPr="00817839" w:rsidRDefault="00126B83" w:rsidP="009A032D">
      <w:pPr>
        <w:pStyle w:val="Nadpis1"/>
      </w:pPr>
      <w:r w:rsidRPr="00817839">
        <w:t>Práva a povinnosti Stran</w:t>
      </w:r>
    </w:p>
    <w:p w14:paraId="561FB50C" w14:textId="16836509" w:rsidR="00126B83" w:rsidRPr="00817839" w:rsidRDefault="0000621E" w:rsidP="00250A8B">
      <w:pPr>
        <w:pStyle w:val="Clanek11"/>
        <w:numPr>
          <w:ilvl w:val="0"/>
          <w:numId w:val="0"/>
        </w:numPr>
        <w:tabs>
          <w:tab w:val="left" w:pos="567"/>
        </w:tabs>
        <w:rPr>
          <w:szCs w:val="22"/>
        </w:rPr>
      </w:pPr>
      <w:bookmarkStart w:id="4" w:name="_Ref40947754"/>
      <w:r>
        <w:rPr>
          <w:b/>
          <w:bCs w:val="0"/>
          <w:szCs w:val="22"/>
        </w:rPr>
        <w:t>3.1</w:t>
      </w:r>
      <w:r>
        <w:rPr>
          <w:b/>
          <w:bCs w:val="0"/>
          <w:szCs w:val="22"/>
        </w:rPr>
        <w:tab/>
      </w:r>
      <w:r w:rsidR="00126B83" w:rsidRPr="00817839">
        <w:rPr>
          <w:szCs w:val="22"/>
        </w:rPr>
        <w:t>Objednatel se</w:t>
      </w:r>
      <w:r w:rsidR="00F14886">
        <w:rPr>
          <w:szCs w:val="22"/>
        </w:rPr>
        <w:t xml:space="preserve"> touto</w:t>
      </w:r>
      <w:r w:rsidR="00126B83" w:rsidRPr="00817839">
        <w:rPr>
          <w:szCs w:val="22"/>
        </w:rPr>
        <w:t xml:space="preserve"> Smlouvou zavazuje:</w:t>
      </w:r>
    </w:p>
    <w:p w14:paraId="10113ED6" w14:textId="44652715" w:rsidR="0075693F" w:rsidRDefault="005111B6" w:rsidP="00126B83">
      <w:pPr>
        <w:pStyle w:val="Claneka"/>
        <w:rPr>
          <w:rFonts w:cs="Arial"/>
          <w:szCs w:val="22"/>
        </w:rPr>
      </w:pPr>
      <w:r>
        <w:rPr>
          <w:rFonts w:cs="Arial"/>
          <w:szCs w:val="22"/>
        </w:rPr>
        <w:t>h</w:t>
      </w:r>
      <w:r w:rsidR="0075693F">
        <w:rPr>
          <w:rFonts w:cs="Arial"/>
          <w:szCs w:val="22"/>
        </w:rPr>
        <w:t>radit Poskytovateli odměnu</w:t>
      </w:r>
      <w:r w:rsidR="0075693F" w:rsidRPr="0075693F">
        <w:rPr>
          <w:rFonts w:cs="Arial"/>
          <w:szCs w:val="22"/>
        </w:rPr>
        <w:t xml:space="preserve"> </w:t>
      </w:r>
      <w:r w:rsidR="0075693F">
        <w:rPr>
          <w:rFonts w:cs="Arial"/>
          <w:szCs w:val="22"/>
        </w:rPr>
        <w:t xml:space="preserve">za poskytování </w:t>
      </w:r>
      <w:r w:rsidR="0075693F" w:rsidRPr="00000B65">
        <w:rPr>
          <w:rFonts w:cs="Arial"/>
          <w:szCs w:val="22"/>
        </w:rPr>
        <w:t xml:space="preserve">Služeb dle čl. </w:t>
      </w:r>
      <w:r w:rsidR="00B11426" w:rsidRPr="00000B65">
        <w:rPr>
          <w:rFonts w:cs="Arial"/>
          <w:szCs w:val="22"/>
        </w:rPr>
        <w:fldChar w:fldCharType="begin"/>
      </w:r>
      <w:r w:rsidR="00B11426" w:rsidRPr="00000B65">
        <w:rPr>
          <w:rFonts w:cs="Arial"/>
          <w:szCs w:val="22"/>
        </w:rPr>
        <w:instrText xml:space="preserve"> REF _Ref141703546 \r \h </w:instrText>
      </w:r>
      <w:r w:rsidR="00000B65">
        <w:rPr>
          <w:rFonts w:cs="Arial"/>
          <w:szCs w:val="22"/>
        </w:rPr>
        <w:instrText xml:space="preserve"> \* MERGEFORMAT </w:instrText>
      </w:r>
      <w:r w:rsidR="00B11426" w:rsidRPr="00000B65">
        <w:rPr>
          <w:rFonts w:cs="Arial"/>
          <w:szCs w:val="22"/>
        </w:rPr>
      </w:r>
      <w:r w:rsidR="00B11426" w:rsidRPr="00000B65">
        <w:rPr>
          <w:rFonts w:cs="Arial"/>
          <w:szCs w:val="22"/>
        </w:rPr>
        <w:fldChar w:fldCharType="separate"/>
      </w:r>
      <w:r w:rsidR="00B6589F">
        <w:rPr>
          <w:rFonts w:cs="Arial"/>
          <w:szCs w:val="22"/>
        </w:rPr>
        <w:t>9</w:t>
      </w:r>
      <w:r w:rsidR="00B11426" w:rsidRPr="00000B65">
        <w:rPr>
          <w:rFonts w:cs="Arial"/>
          <w:szCs w:val="22"/>
        </w:rPr>
        <w:fldChar w:fldCharType="end"/>
      </w:r>
      <w:r w:rsidR="00B11426" w:rsidRPr="00000B65">
        <w:rPr>
          <w:rFonts w:cs="Arial"/>
          <w:szCs w:val="22"/>
        </w:rPr>
        <w:t xml:space="preserve"> </w:t>
      </w:r>
      <w:r w:rsidR="0075693F" w:rsidRPr="00000B65">
        <w:rPr>
          <w:rFonts w:cs="Arial"/>
          <w:szCs w:val="22"/>
        </w:rPr>
        <w:t>Smlouvy</w:t>
      </w:r>
      <w:r>
        <w:rPr>
          <w:rFonts w:cs="Arial"/>
          <w:szCs w:val="22"/>
        </w:rPr>
        <w:t>;</w:t>
      </w:r>
      <w:r w:rsidR="0075693F">
        <w:rPr>
          <w:rFonts w:cs="Arial"/>
          <w:szCs w:val="22"/>
        </w:rPr>
        <w:t xml:space="preserve"> </w:t>
      </w:r>
    </w:p>
    <w:p w14:paraId="19717C2E" w14:textId="6CF2BD84" w:rsidR="00126B83" w:rsidRPr="00817839" w:rsidRDefault="005111B6" w:rsidP="00126B83">
      <w:pPr>
        <w:pStyle w:val="Claneka"/>
        <w:rPr>
          <w:rFonts w:cs="Arial"/>
          <w:szCs w:val="22"/>
        </w:rPr>
      </w:pPr>
      <w:r>
        <w:rPr>
          <w:rFonts w:cs="Arial"/>
          <w:szCs w:val="22"/>
        </w:rPr>
        <w:t>z</w:t>
      </w:r>
      <w:r w:rsidR="00126B83" w:rsidRPr="00817839">
        <w:rPr>
          <w:rFonts w:cs="Arial"/>
          <w:szCs w:val="22"/>
        </w:rPr>
        <w:t>ajistit takové provozní podmínky</w:t>
      </w:r>
      <w:r w:rsidR="006A03ED">
        <w:rPr>
          <w:rFonts w:cs="Arial"/>
          <w:szCs w:val="22"/>
        </w:rPr>
        <w:t xml:space="preserve"> a nezbytnou součinnost</w:t>
      </w:r>
      <w:r w:rsidR="00126B83" w:rsidRPr="00817839">
        <w:rPr>
          <w:rFonts w:cs="Arial"/>
          <w:szCs w:val="22"/>
        </w:rPr>
        <w:t xml:space="preserve">, aby </w:t>
      </w:r>
      <w:r w:rsidR="006A03ED" w:rsidRPr="00817839">
        <w:rPr>
          <w:rFonts w:cs="Arial"/>
          <w:szCs w:val="22"/>
        </w:rPr>
        <w:t xml:space="preserve">mohl </w:t>
      </w:r>
      <w:r w:rsidR="00126B83" w:rsidRPr="00817839">
        <w:rPr>
          <w:rFonts w:cs="Arial"/>
          <w:szCs w:val="22"/>
        </w:rPr>
        <w:t xml:space="preserve">Poskytovatel řádně </w:t>
      </w:r>
      <w:r w:rsidR="006A03ED">
        <w:rPr>
          <w:rFonts w:cs="Arial"/>
          <w:szCs w:val="22"/>
        </w:rPr>
        <w:t>poskytovat</w:t>
      </w:r>
      <w:r w:rsidR="00126B83" w:rsidRPr="00817839">
        <w:rPr>
          <w:rFonts w:cs="Arial"/>
          <w:szCs w:val="22"/>
        </w:rPr>
        <w:t xml:space="preserve"> Služby</w:t>
      </w:r>
      <w:r>
        <w:rPr>
          <w:rFonts w:cs="Arial"/>
          <w:szCs w:val="22"/>
        </w:rPr>
        <w:t>;</w:t>
      </w:r>
      <w:r w:rsidR="006A03ED">
        <w:rPr>
          <w:rFonts w:cs="Arial"/>
          <w:szCs w:val="22"/>
        </w:rPr>
        <w:t xml:space="preserve"> </w:t>
      </w:r>
    </w:p>
    <w:p w14:paraId="4269C9CC" w14:textId="501A6355" w:rsidR="005F18CC" w:rsidRPr="005F18CC" w:rsidRDefault="005F18CC" w:rsidP="00E260EC">
      <w:pPr>
        <w:pStyle w:val="Claneka"/>
        <w:rPr>
          <w:rFonts w:cs="Arial"/>
          <w:szCs w:val="22"/>
        </w:rPr>
      </w:pPr>
      <w:r w:rsidRPr="005F18CC">
        <w:rPr>
          <w:rFonts w:cs="Arial"/>
          <w:szCs w:val="22"/>
        </w:rPr>
        <w:t xml:space="preserve">zajistit, aby </w:t>
      </w:r>
      <w:r w:rsidR="00F14886" w:rsidRPr="005F18CC">
        <w:rPr>
          <w:rFonts w:cs="Arial"/>
          <w:szCs w:val="22"/>
        </w:rPr>
        <w:t xml:space="preserve">mohl </w:t>
      </w:r>
      <w:r w:rsidRPr="005F18CC">
        <w:rPr>
          <w:rFonts w:cs="Arial"/>
          <w:szCs w:val="22"/>
        </w:rPr>
        <w:t>Poskytovatel bezplatně užívat Aplikaci pro plnění Smlouvy</w:t>
      </w:r>
      <w:r w:rsidR="00C719A2">
        <w:rPr>
          <w:rFonts w:cs="Arial"/>
          <w:szCs w:val="22"/>
        </w:rPr>
        <w:t xml:space="preserve"> v</w:t>
      </w:r>
      <w:r w:rsidR="00E260EC">
        <w:rPr>
          <w:rFonts w:cs="Arial"/>
          <w:szCs w:val="22"/>
        </w:rPr>
        <w:t> </w:t>
      </w:r>
      <w:r w:rsidR="00C719A2">
        <w:rPr>
          <w:rFonts w:cs="Arial"/>
          <w:szCs w:val="22"/>
        </w:rPr>
        <w:t>rozsahu</w:t>
      </w:r>
      <w:r w:rsidR="00E260EC">
        <w:rPr>
          <w:rFonts w:cs="Arial"/>
          <w:szCs w:val="22"/>
        </w:rPr>
        <w:t xml:space="preserve"> </w:t>
      </w:r>
      <w:r w:rsidR="002B0D25">
        <w:rPr>
          <w:rFonts w:cs="Arial"/>
          <w:szCs w:val="22"/>
        </w:rPr>
        <w:t>1</w:t>
      </w:r>
      <w:r w:rsidR="00E260EC">
        <w:rPr>
          <w:rFonts w:cs="Arial"/>
          <w:szCs w:val="22"/>
        </w:rPr>
        <w:t> </w:t>
      </w:r>
      <w:r w:rsidR="002B0D25">
        <w:rPr>
          <w:rFonts w:cs="Arial"/>
          <w:szCs w:val="22"/>
        </w:rPr>
        <w:t>k</w:t>
      </w:r>
      <w:r w:rsidR="00E260EC">
        <w:rPr>
          <w:rFonts w:cs="Arial"/>
          <w:szCs w:val="22"/>
        </w:rPr>
        <w:t>usu</w:t>
      </w:r>
      <w:r w:rsidR="002B0D25">
        <w:rPr>
          <w:rFonts w:cs="Arial"/>
          <w:szCs w:val="22"/>
        </w:rPr>
        <w:t xml:space="preserve"> </w:t>
      </w:r>
      <w:r w:rsidR="00C719A2">
        <w:rPr>
          <w:rFonts w:cs="Arial"/>
        </w:rPr>
        <w:t>licence síťové verze</w:t>
      </w:r>
      <w:r w:rsidR="00E260EC">
        <w:rPr>
          <w:rFonts w:cs="Arial"/>
        </w:rPr>
        <w:t xml:space="preserve"> Aplikace</w:t>
      </w:r>
      <w:r w:rsidR="00C719A2">
        <w:rPr>
          <w:rFonts w:cs="Arial"/>
        </w:rPr>
        <w:t xml:space="preserve">, která </w:t>
      </w:r>
      <w:r w:rsidR="00E260EC">
        <w:rPr>
          <w:rFonts w:cs="Arial"/>
        </w:rPr>
        <w:t>bude</w:t>
      </w:r>
      <w:r w:rsidR="00C719A2">
        <w:rPr>
          <w:rFonts w:cs="Arial"/>
        </w:rPr>
        <w:t xml:space="preserve"> v prostředí </w:t>
      </w:r>
      <w:r w:rsidR="00400570">
        <w:rPr>
          <w:rFonts w:cs="Arial"/>
        </w:rPr>
        <w:t>Poskytovatele</w:t>
      </w:r>
      <w:r w:rsidR="00C719A2">
        <w:rPr>
          <w:rFonts w:cs="Arial"/>
        </w:rPr>
        <w:t xml:space="preserve"> instalovaná na jeho serverové prostředky</w:t>
      </w:r>
      <w:r w:rsidR="00E260EC">
        <w:rPr>
          <w:rFonts w:cs="Arial"/>
        </w:rPr>
        <w:t>,</w:t>
      </w:r>
      <w:r w:rsidR="00C719A2">
        <w:rPr>
          <w:rFonts w:cs="Arial"/>
        </w:rPr>
        <w:t xml:space="preserve"> a </w:t>
      </w:r>
      <w:r w:rsidR="00FD6FD0">
        <w:rPr>
          <w:rFonts w:cs="Arial"/>
        </w:rPr>
        <w:t>3 k</w:t>
      </w:r>
      <w:r w:rsidR="00E260EC">
        <w:rPr>
          <w:rFonts w:cs="Arial"/>
        </w:rPr>
        <w:t>usů</w:t>
      </w:r>
      <w:r w:rsidR="00C719A2">
        <w:rPr>
          <w:rFonts w:cs="Arial"/>
        </w:rPr>
        <w:t xml:space="preserve"> licencí </w:t>
      </w:r>
      <w:r w:rsidR="00E260EC">
        <w:rPr>
          <w:rFonts w:cs="Arial"/>
        </w:rPr>
        <w:t>Aplikace pro klientský přístup na server (s</w:t>
      </w:r>
      <w:r w:rsidR="00C719A2">
        <w:rPr>
          <w:rFonts w:cs="Arial"/>
        </w:rPr>
        <w:t>erver</w:t>
      </w:r>
      <w:r w:rsidR="0081264C">
        <w:rPr>
          <w:rFonts w:cs="Arial"/>
        </w:rPr>
        <w:t> </w:t>
      </w:r>
      <w:r w:rsidR="00E260EC">
        <w:rPr>
          <w:rFonts w:cs="Arial"/>
        </w:rPr>
        <w:t>Poskytovatele</w:t>
      </w:r>
      <w:r w:rsidR="00C719A2">
        <w:rPr>
          <w:rFonts w:cs="Arial"/>
        </w:rPr>
        <w:t xml:space="preserve"> </w:t>
      </w:r>
      <w:r w:rsidR="00E260EC">
        <w:rPr>
          <w:rFonts w:cs="Arial"/>
        </w:rPr>
        <w:t>bude</w:t>
      </w:r>
      <w:r w:rsidR="00C719A2">
        <w:rPr>
          <w:rFonts w:cs="Arial"/>
        </w:rPr>
        <w:t xml:space="preserve"> dále připojen do prostředí </w:t>
      </w:r>
      <w:r w:rsidR="00E260EC">
        <w:rPr>
          <w:rFonts w:cs="Arial"/>
        </w:rPr>
        <w:t>Objednatele</w:t>
      </w:r>
      <w:r w:rsidR="00C719A2">
        <w:rPr>
          <w:rFonts w:cs="Arial"/>
        </w:rPr>
        <w:t xml:space="preserve"> pro</w:t>
      </w:r>
      <w:r w:rsidR="00C719A2" w:rsidRPr="00941B99">
        <w:rPr>
          <w:rFonts w:cs="Arial"/>
        </w:rPr>
        <w:t xml:space="preserve"> </w:t>
      </w:r>
      <w:r w:rsidR="00C719A2">
        <w:rPr>
          <w:rFonts w:cs="Arial"/>
        </w:rPr>
        <w:t>zajištění synchronizace dat v reálném čase</w:t>
      </w:r>
      <w:r w:rsidR="00E260EC">
        <w:rPr>
          <w:rFonts w:cs="Arial"/>
        </w:rPr>
        <w:t>)</w:t>
      </w:r>
      <w:r w:rsidRPr="005F18CC">
        <w:rPr>
          <w:rFonts w:cs="Arial"/>
          <w:szCs w:val="22"/>
        </w:rPr>
        <w:t>. Poskytovatel bere na vědomí, že podmínkou pro užívání Aplikace je registrace Poskytovatele u</w:t>
      </w:r>
      <w:r w:rsidR="0000621E">
        <w:rPr>
          <w:rFonts w:cs="Arial"/>
          <w:szCs w:val="22"/>
        </w:rPr>
        <w:t> </w:t>
      </w:r>
      <w:r w:rsidRPr="005F18CC">
        <w:rPr>
          <w:rFonts w:cs="Arial"/>
          <w:szCs w:val="22"/>
        </w:rPr>
        <w:t xml:space="preserve">vlastníka a správce Aplikace, kterým je Objednatel. Objednatel pro užívání Aplikace Poskytovatelem dle Smlouvy Poskytovateli poskytne potřebnou součinnost. </w:t>
      </w:r>
    </w:p>
    <w:p w14:paraId="24200C4E" w14:textId="79CE4ED0" w:rsidR="00126B83" w:rsidRPr="0000621E" w:rsidRDefault="0000621E" w:rsidP="00250A8B">
      <w:pPr>
        <w:pStyle w:val="Clanek11"/>
        <w:numPr>
          <w:ilvl w:val="0"/>
          <w:numId w:val="0"/>
        </w:numPr>
        <w:ind w:left="567" w:hanging="567"/>
        <w:rPr>
          <w:szCs w:val="22"/>
        </w:rPr>
      </w:pPr>
      <w:r w:rsidRPr="00250A8B">
        <w:rPr>
          <w:b/>
          <w:bCs w:val="0"/>
          <w:szCs w:val="22"/>
        </w:rPr>
        <w:t>3.2</w:t>
      </w:r>
      <w:r>
        <w:rPr>
          <w:szCs w:val="22"/>
        </w:rPr>
        <w:tab/>
      </w:r>
      <w:r w:rsidR="00126B83" w:rsidRPr="0000621E">
        <w:rPr>
          <w:szCs w:val="22"/>
        </w:rPr>
        <w:t>Objednatel je na základě této Smlouvy oprávněn:</w:t>
      </w:r>
    </w:p>
    <w:p w14:paraId="7C84D05E" w14:textId="6B40A3B2" w:rsidR="00126B83" w:rsidRPr="00353509" w:rsidRDefault="005111B6" w:rsidP="00353509">
      <w:pPr>
        <w:pStyle w:val="Claneka"/>
        <w:numPr>
          <w:ilvl w:val="2"/>
          <w:numId w:val="30"/>
        </w:numPr>
        <w:rPr>
          <w:rFonts w:cs="Arial"/>
          <w:szCs w:val="22"/>
        </w:rPr>
      </w:pPr>
      <w:r w:rsidRPr="00353509">
        <w:rPr>
          <w:rFonts w:cs="Arial"/>
          <w:szCs w:val="22"/>
        </w:rPr>
        <w:t>p</w:t>
      </w:r>
      <w:r w:rsidR="00126B83" w:rsidRPr="00353509">
        <w:rPr>
          <w:rFonts w:cs="Arial"/>
          <w:szCs w:val="22"/>
        </w:rPr>
        <w:t xml:space="preserve">rovádět </w:t>
      </w:r>
      <w:r w:rsidR="00F14886" w:rsidRPr="00353509">
        <w:rPr>
          <w:rFonts w:cs="Arial"/>
          <w:szCs w:val="22"/>
        </w:rPr>
        <w:t xml:space="preserve">průběžnou </w:t>
      </w:r>
      <w:r w:rsidR="00126B83" w:rsidRPr="00353509">
        <w:rPr>
          <w:rFonts w:cs="Arial"/>
          <w:szCs w:val="22"/>
        </w:rPr>
        <w:t>kontrol</w:t>
      </w:r>
      <w:r w:rsidR="00F560D5" w:rsidRPr="00353509">
        <w:rPr>
          <w:rFonts w:cs="Arial"/>
          <w:szCs w:val="22"/>
        </w:rPr>
        <w:t>u</w:t>
      </w:r>
      <w:r w:rsidR="00126B83" w:rsidRPr="00353509">
        <w:rPr>
          <w:rFonts w:cs="Arial"/>
          <w:szCs w:val="22"/>
        </w:rPr>
        <w:t xml:space="preserve"> plnění povinností Poskytovatele</w:t>
      </w:r>
      <w:r w:rsidRPr="00353509">
        <w:rPr>
          <w:rFonts w:cs="Arial"/>
          <w:szCs w:val="22"/>
        </w:rPr>
        <w:t>;</w:t>
      </w:r>
    </w:p>
    <w:p w14:paraId="0E3AA3A8" w14:textId="08D3B780" w:rsidR="00126B83" w:rsidRPr="00817839" w:rsidRDefault="005111B6" w:rsidP="00353509">
      <w:pPr>
        <w:pStyle w:val="Claneka"/>
        <w:rPr>
          <w:rFonts w:cs="Arial"/>
          <w:szCs w:val="22"/>
        </w:rPr>
      </w:pPr>
      <w:r>
        <w:rPr>
          <w:rFonts w:cs="Arial"/>
          <w:szCs w:val="22"/>
        </w:rPr>
        <w:t>u</w:t>
      </w:r>
      <w:r w:rsidR="00126B83" w:rsidRPr="00817839">
        <w:rPr>
          <w:rFonts w:cs="Arial"/>
          <w:szCs w:val="22"/>
        </w:rPr>
        <w:t xml:space="preserve">dílet </w:t>
      </w:r>
      <w:r w:rsidR="000B2C02" w:rsidRPr="00817839">
        <w:rPr>
          <w:rFonts w:cs="Arial"/>
          <w:szCs w:val="22"/>
        </w:rPr>
        <w:t xml:space="preserve">Poskytovateli </w:t>
      </w:r>
      <w:r w:rsidR="00126B83" w:rsidRPr="00817839">
        <w:rPr>
          <w:rFonts w:cs="Arial"/>
          <w:szCs w:val="22"/>
        </w:rPr>
        <w:t>doplňující pokyny k</w:t>
      </w:r>
      <w:r w:rsidR="008E40A8">
        <w:rPr>
          <w:rFonts w:cs="Arial"/>
          <w:szCs w:val="22"/>
        </w:rPr>
        <w:t> </w:t>
      </w:r>
      <w:r w:rsidR="00126B83" w:rsidRPr="00817839">
        <w:rPr>
          <w:rFonts w:cs="Arial"/>
          <w:szCs w:val="22"/>
        </w:rPr>
        <w:t>provádění Služeb</w:t>
      </w:r>
      <w:r>
        <w:rPr>
          <w:rFonts w:cs="Arial"/>
          <w:szCs w:val="22"/>
        </w:rPr>
        <w:t>;</w:t>
      </w:r>
    </w:p>
    <w:p w14:paraId="7C2CC65F" w14:textId="2C8DBF09" w:rsidR="00910A2B" w:rsidRDefault="00910A2B" w:rsidP="00AC5BEF">
      <w:pPr>
        <w:pStyle w:val="Claneka"/>
        <w:rPr>
          <w:rFonts w:cs="Arial"/>
          <w:szCs w:val="22"/>
        </w:rPr>
      </w:pPr>
      <w:r>
        <w:rPr>
          <w:rFonts w:cs="Arial"/>
          <w:szCs w:val="22"/>
        </w:rPr>
        <w:t xml:space="preserve">za podmínek stanovených Smlouvou nabývat </w:t>
      </w:r>
      <w:r w:rsidR="00A73C9F">
        <w:rPr>
          <w:rFonts w:cs="Arial"/>
          <w:szCs w:val="22"/>
        </w:rPr>
        <w:t>v</w:t>
      </w:r>
      <w:r>
        <w:rPr>
          <w:rFonts w:cs="Arial"/>
          <w:szCs w:val="22"/>
        </w:rPr>
        <w:t xml:space="preserve">lastnická práva k Výstupům a následně s nimi </w:t>
      </w:r>
      <w:r w:rsidR="005111B6">
        <w:rPr>
          <w:rFonts w:cs="Arial"/>
          <w:szCs w:val="22"/>
        </w:rPr>
        <w:t>n</w:t>
      </w:r>
      <w:r w:rsidR="00126B83" w:rsidRPr="00817839">
        <w:rPr>
          <w:rFonts w:cs="Arial"/>
          <w:szCs w:val="22"/>
        </w:rPr>
        <w:t xml:space="preserve">akládat dle </w:t>
      </w:r>
      <w:r w:rsidR="00813BC1">
        <w:rPr>
          <w:rFonts w:cs="Arial"/>
          <w:szCs w:val="22"/>
        </w:rPr>
        <w:t xml:space="preserve">své volby a </w:t>
      </w:r>
      <w:r w:rsidR="00126B83" w:rsidRPr="00817839">
        <w:rPr>
          <w:rFonts w:cs="Arial"/>
          <w:szCs w:val="22"/>
        </w:rPr>
        <w:t>svých provozních potřeb</w:t>
      </w:r>
      <w:r>
        <w:rPr>
          <w:rFonts w:cs="Arial"/>
          <w:szCs w:val="22"/>
        </w:rPr>
        <w:t>;</w:t>
      </w:r>
      <w:r w:rsidR="00126B83" w:rsidRPr="00817839">
        <w:rPr>
          <w:rFonts w:cs="Arial"/>
          <w:szCs w:val="22"/>
        </w:rPr>
        <w:t xml:space="preserve">  </w:t>
      </w:r>
    </w:p>
    <w:p w14:paraId="23B9D4C0" w14:textId="2C773B69" w:rsidR="00910A2B" w:rsidRDefault="00971D86" w:rsidP="00AC5BEF">
      <w:pPr>
        <w:pStyle w:val="Claneka"/>
        <w:rPr>
          <w:rFonts w:cs="Arial"/>
          <w:szCs w:val="22"/>
        </w:rPr>
      </w:pPr>
      <w:bookmarkStart w:id="5" w:name="_Hlk148961199"/>
      <w:r>
        <w:rPr>
          <w:rFonts w:cs="Arial"/>
          <w:szCs w:val="22"/>
        </w:rPr>
        <w:t>vykonávat práva</w:t>
      </w:r>
      <w:r w:rsidR="00735BD7">
        <w:rPr>
          <w:rFonts w:cs="Arial"/>
          <w:szCs w:val="22"/>
        </w:rPr>
        <w:t xml:space="preserve"> duševního vlastnictví</w:t>
      </w:r>
      <w:r>
        <w:rPr>
          <w:rFonts w:cs="Arial"/>
          <w:szCs w:val="22"/>
        </w:rPr>
        <w:t xml:space="preserve"> nebo disponovat s právy duševního vlastnictví </w:t>
      </w:r>
      <w:r w:rsidR="00735BD7">
        <w:rPr>
          <w:rFonts w:cs="Arial"/>
          <w:szCs w:val="22"/>
        </w:rPr>
        <w:t>za podmínek a v rozsahu stanoveném čl.</w:t>
      </w:r>
      <w:r w:rsidR="00E76C13">
        <w:rPr>
          <w:rFonts w:cs="Arial"/>
          <w:szCs w:val="22"/>
        </w:rPr>
        <w:t> </w:t>
      </w:r>
      <w:r w:rsidR="00735BD7">
        <w:rPr>
          <w:rFonts w:cs="Arial"/>
          <w:szCs w:val="22"/>
        </w:rPr>
        <w:fldChar w:fldCharType="begin"/>
      </w:r>
      <w:r w:rsidR="00735BD7">
        <w:rPr>
          <w:rFonts w:cs="Arial"/>
          <w:szCs w:val="22"/>
        </w:rPr>
        <w:instrText xml:space="preserve"> REF _Ref148951759 \r \h </w:instrText>
      </w:r>
      <w:r w:rsidR="00735BD7">
        <w:rPr>
          <w:rFonts w:cs="Arial"/>
          <w:szCs w:val="22"/>
        </w:rPr>
      </w:r>
      <w:r w:rsidR="00735BD7">
        <w:rPr>
          <w:rFonts w:cs="Arial"/>
          <w:szCs w:val="22"/>
        </w:rPr>
        <w:fldChar w:fldCharType="separate"/>
      </w:r>
      <w:r w:rsidR="00B6589F">
        <w:rPr>
          <w:rFonts w:cs="Arial"/>
          <w:szCs w:val="22"/>
        </w:rPr>
        <w:t>16</w:t>
      </w:r>
      <w:r w:rsidR="00735BD7">
        <w:rPr>
          <w:rFonts w:cs="Arial"/>
          <w:szCs w:val="22"/>
        </w:rPr>
        <w:fldChar w:fldCharType="end"/>
      </w:r>
      <w:r w:rsidR="00735BD7">
        <w:rPr>
          <w:rFonts w:cs="Arial"/>
          <w:szCs w:val="22"/>
        </w:rPr>
        <w:t xml:space="preserve"> a</w:t>
      </w:r>
      <w:r w:rsidR="005703A2">
        <w:rPr>
          <w:rFonts w:cs="Arial"/>
          <w:szCs w:val="22"/>
        </w:rPr>
        <w:t> </w:t>
      </w:r>
      <w:r w:rsidR="00735BD7">
        <w:rPr>
          <w:rFonts w:cs="Arial"/>
          <w:szCs w:val="22"/>
        </w:rPr>
        <w:fldChar w:fldCharType="begin"/>
      </w:r>
      <w:r w:rsidR="00735BD7">
        <w:rPr>
          <w:rFonts w:cs="Arial"/>
          <w:szCs w:val="22"/>
        </w:rPr>
        <w:instrText xml:space="preserve"> REF _Ref148956970 \r \h </w:instrText>
      </w:r>
      <w:r w:rsidR="00735BD7">
        <w:rPr>
          <w:rFonts w:cs="Arial"/>
          <w:szCs w:val="22"/>
        </w:rPr>
      </w:r>
      <w:r w:rsidR="00735BD7">
        <w:rPr>
          <w:rFonts w:cs="Arial"/>
          <w:szCs w:val="22"/>
        </w:rPr>
        <w:fldChar w:fldCharType="separate"/>
      </w:r>
      <w:r w:rsidR="00B6589F">
        <w:rPr>
          <w:rFonts w:cs="Arial"/>
          <w:szCs w:val="22"/>
        </w:rPr>
        <w:t>17</w:t>
      </w:r>
      <w:r w:rsidR="00735BD7">
        <w:rPr>
          <w:rFonts w:cs="Arial"/>
          <w:szCs w:val="22"/>
        </w:rPr>
        <w:fldChar w:fldCharType="end"/>
      </w:r>
      <w:r w:rsidR="005703A2">
        <w:rPr>
          <w:rFonts w:cs="Arial"/>
          <w:szCs w:val="22"/>
        </w:rPr>
        <w:t> </w:t>
      </w:r>
      <w:r w:rsidR="00735BD7">
        <w:rPr>
          <w:rFonts w:cs="Arial"/>
          <w:szCs w:val="22"/>
        </w:rPr>
        <w:t xml:space="preserve">Smlouvy. </w:t>
      </w:r>
    </w:p>
    <w:p w14:paraId="2BF39759" w14:textId="1AB39F79" w:rsidR="00126B83" w:rsidRPr="0000621E" w:rsidRDefault="0000621E" w:rsidP="00451AE8">
      <w:pPr>
        <w:pStyle w:val="Clanek11"/>
        <w:keepNext/>
        <w:numPr>
          <w:ilvl w:val="0"/>
          <w:numId w:val="0"/>
        </w:numPr>
        <w:ind w:left="567" w:hanging="567"/>
        <w:rPr>
          <w:szCs w:val="22"/>
        </w:rPr>
      </w:pPr>
      <w:bookmarkStart w:id="6" w:name="_Ref64963239"/>
      <w:bookmarkEnd w:id="5"/>
      <w:r w:rsidRPr="00250A8B">
        <w:rPr>
          <w:b/>
          <w:bCs w:val="0"/>
          <w:szCs w:val="22"/>
        </w:rPr>
        <w:lastRenderedPageBreak/>
        <w:t>3.3</w:t>
      </w:r>
      <w:r>
        <w:rPr>
          <w:szCs w:val="22"/>
        </w:rPr>
        <w:tab/>
      </w:r>
      <w:r w:rsidR="00126B83" w:rsidRPr="0000621E">
        <w:rPr>
          <w:szCs w:val="22"/>
        </w:rPr>
        <w:t>Poskytovatel se touto Smlouvou zavazuje:</w:t>
      </w:r>
      <w:bookmarkEnd w:id="6"/>
    </w:p>
    <w:p w14:paraId="02660446" w14:textId="7AE7365C" w:rsidR="006733F1" w:rsidRPr="00085980" w:rsidRDefault="005111B6" w:rsidP="00085980">
      <w:pPr>
        <w:pStyle w:val="Claneka"/>
        <w:numPr>
          <w:ilvl w:val="2"/>
          <w:numId w:val="31"/>
        </w:numPr>
        <w:rPr>
          <w:rFonts w:cs="Arial"/>
          <w:szCs w:val="22"/>
        </w:rPr>
      </w:pPr>
      <w:r w:rsidRPr="00085980">
        <w:rPr>
          <w:szCs w:val="22"/>
        </w:rPr>
        <w:t>z</w:t>
      </w:r>
      <w:r w:rsidR="006733F1" w:rsidRPr="00085980">
        <w:rPr>
          <w:szCs w:val="22"/>
        </w:rPr>
        <w:t>a podmínek sjednaných v</w:t>
      </w:r>
      <w:r w:rsidR="008E40A8" w:rsidRPr="00085980">
        <w:rPr>
          <w:szCs w:val="22"/>
        </w:rPr>
        <w:t> </w:t>
      </w:r>
      <w:r w:rsidR="006733F1" w:rsidRPr="00085980">
        <w:rPr>
          <w:szCs w:val="22"/>
        </w:rPr>
        <w:t xml:space="preserve">této Smlouvě na svůj náklad a nebezpečí pro Objednatele </w:t>
      </w:r>
      <w:r w:rsidR="00F50D66" w:rsidRPr="00085980">
        <w:rPr>
          <w:szCs w:val="22"/>
        </w:rPr>
        <w:t>poskytovat Služby</w:t>
      </w:r>
      <w:r w:rsidRPr="00085980">
        <w:rPr>
          <w:szCs w:val="22"/>
        </w:rPr>
        <w:t xml:space="preserve">; </w:t>
      </w:r>
    </w:p>
    <w:p w14:paraId="6745C876" w14:textId="258EE3DD" w:rsidR="004B3F11" w:rsidRPr="00000B65" w:rsidRDefault="004B3F11" w:rsidP="004B3F11">
      <w:pPr>
        <w:pStyle w:val="Claneka"/>
        <w:rPr>
          <w:rFonts w:cs="Arial"/>
          <w:szCs w:val="22"/>
        </w:rPr>
      </w:pPr>
      <w:r w:rsidRPr="00C81160">
        <w:rPr>
          <w:rFonts w:cs="Arial"/>
          <w:szCs w:val="22"/>
        </w:rPr>
        <w:t xml:space="preserve">absolvovat povinné </w:t>
      </w:r>
      <w:r w:rsidR="00FE1782">
        <w:rPr>
          <w:rFonts w:cs="Arial"/>
          <w:szCs w:val="22"/>
        </w:rPr>
        <w:t>představení aplikace</w:t>
      </w:r>
      <w:r w:rsidRPr="00C81160">
        <w:rPr>
          <w:rFonts w:cs="Arial"/>
          <w:szCs w:val="22"/>
        </w:rPr>
        <w:t xml:space="preserve"> zakončené závěrečným testem dle </w:t>
      </w:r>
      <w:r w:rsidRPr="00000B65">
        <w:rPr>
          <w:rFonts w:cs="Arial"/>
          <w:szCs w:val="22"/>
        </w:rPr>
        <w:t xml:space="preserve">čl. </w:t>
      </w:r>
      <w:r w:rsidRPr="00000B65">
        <w:rPr>
          <w:rFonts w:eastAsia="Arial" w:cs="Arial"/>
          <w:szCs w:val="22"/>
        </w:rPr>
        <w:fldChar w:fldCharType="begin"/>
      </w:r>
      <w:r w:rsidRPr="00000B65">
        <w:rPr>
          <w:rFonts w:eastAsia="Arial" w:cs="Arial"/>
          <w:szCs w:val="22"/>
        </w:rPr>
        <w:instrText xml:space="preserve"> REF _Ref141874223 \r \h  \* MERGEFORMAT </w:instrText>
      </w:r>
      <w:r w:rsidRPr="00000B65">
        <w:rPr>
          <w:rFonts w:eastAsia="Arial" w:cs="Arial"/>
          <w:szCs w:val="22"/>
        </w:rPr>
      </w:r>
      <w:r w:rsidRPr="00000B65">
        <w:rPr>
          <w:rFonts w:eastAsia="Arial" w:cs="Arial"/>
          <w:szCs w:val="22"/>
        </w:rPr>
        <w:fldChar w:fldCharType="separate"/>
      </w:r>
      <w:r w:rsidR="00B6589F">
        <w:rPr>
          <w:rFonts w:eastAsia="Arial" w:cs="Arial"/>
          <w:szCs w:val="22"/>
        </w:rPr>
        <w:t>14</w:t>
      </w:r>
      <w:r w:rsidRPr="00000B65">
        <w:rPr>
          <w:rFonts w:eastAsia="Arial" w:cs="Arial"/>
          <w:szCs w:val="22"/>
        </w:rPr>
        <w:fldChar w:fldCharType="end"/>
      </w:r>
      <w:r w:rsidRPr="00000B65">
        <w:rPr>
          <w:rFonts w:eastAsia="Arial" w:cs="Arial"/>
          <w:szCs w:val="22"/>
        </w:rPr>
        <w:t xml:space="preserve"> Smlouvy;</w:t>
      </w:r>
    </w:p>
    <w:p w14:paraId="73616923" w14:textId="2DF0118F" w:rsidR="00BA1440" w:rsidRPr="00000B65" w:rsidRDefault="005111B6" w:rsidP="00BA1440">
      <w:pPr>
        <w:pStyle w:val="Claneka"/>
        <w:rPr>
          <w:rFonts w:cs="Arial"/>
          <w:szCs w:val="22"/>
        </w:rPr>
      </w:pPr>
      <w:r w:rsidRPr="00000B65">
        <w:rPr>
          <w:rFonts w:cs="Arial"/>
          <w:szCs w:val="22"/>
        </w:rPr>
        <w:t>z</w:t>
      </w:r>
      <w:r w:rsidR="00126B83" w:rsidRPr="00000B65">
        <w:rPr>
          <w:rFonts w:cs="Arial"/>
          <w:szCs w:val="22"/>
        </w:rPr>
        <w:t xml:space="preserve">ahájit poskytování Služeb bezprostředně po nabytí </w:t>
      </w:r>
      <w:r w:rsidR="00126B83" w:rsidRPr="00000B65">
        <w:rPr>
          <w:rFonts w:eastAsia="Arial" w:cs="Arial"/>
          <w:szCs w:val="22"/>
        </w:rPr>
        <w:t>účinnosti Smlouvy</w:t>
      </w:r>
      <w:r w:rsidRPr="00000B65">
        <w:rPr>
          <w:rFonts w:eastAsia="Arial" w:cs="Arial"/>
          <w:szCs w:val="22"/>
        </w:rPr>
        <w:t>;</w:t>
      </w:r>
      <w:r w:rsidR="00BA1440" w:rsidRPr="00000B65">
        <w:rPr>
          <w:rFonts w:eastAsia="Arial" w:cs="Arial"/>
          <w:szCs w:val="22"/>
        </w:rPr>
        <w:t xml:space="preserve"> </w:t>
      </w:r>
    </w:p>
    <w:p w14:paraId="54181AD5" w14:textId="62EF4F05" w:rsidR="00126B83" w:rsidRDefault="005111B6" w:rsidP="00126B83">
      <w:pPr>
        <w:pStyle w:val="Claneka"/>
        <w:rPr>
          <w:rFonts w:cs="Arial"/>
          <w:szCs w:val="22"/>
        </w:rPr>
      </w:pPr>
      <w:r w:rsidRPr="00C81160">
        <w:rPr>
          <w:rFonts w:cs="Arial"/>
          <w:szCs w:val="22"/>
        </w:rPr>
        <w:t>z</w:t>
      </w:r>
      <w:r w:rsidR="00126B83" w:rsidRPr="00C81160">
        <w:rPr>
          <w:rFonts w:cs="Arial"/>
          <w:szCs w:val="22"/>
        </w:rPr>
        <w:t>ajistit veškeré další úkony a jednání, jichž bude třeba k</w:t>
      </w:r>
      <w:r w:rsidR="008E40A8">
        <w:rPr>
          <w:rFonts w:cs="Arial"/>
          <w:szCs w:val="22"/>
        </w:rPr>
        <w:t> </w:t>
      </w:r>
      <w:r w:rsidR="00126B83" w:rsidRPr="00C81160">
        <w:rPr>
          <w:rFonts w:cs="Arial"/>
          <w:szCs w:val="22"/>
        </w:rPr>
        <w:t>zajištění řádného poskytnutí Služeb v</w:t>
      </w:r>
      <w:r w:rsidR="008E40A8">
        <w:rPr>
          <w:rFonts w:cs="Arial"/>
          <w:szCs w:val="22"/>
        </w:rPr>
        <w:t> </w:t>
      </w:r>
      <w:r w:rsidR="00126B83" w:rsidRPr="00C81160">
        <w:rPr>
          <w:rFonts w:cs="Arial"/>
          <w:szCs w:val="22"/>
        </w:rPr>
        <w:t>souladu s</w:t>
      </w:r>
      <w:r w:rsidR="008E40A8">
        <w:rPr>
          <w:rFonts w:cs="Arial"/>
          <w:szCs w:val="22"/>
        </w:rPr>
        <w:t> </w:t>
      </w:r>
      <w:r w:rsidR="00126B83" w:rsidRPr="00C81160">
        <w:rPr>
          <w:rFonts w:cs="Arial"/>
          <w:szCs w:val="22"/>
        </w:rPr>
        <w:t>platnými právními předpisy</w:t>
      </w:r>
      <w:r w:rsidR="005F18CC" w:rsidRPr="00C81160">
        <w:rPr>
          <w:rFonts w:cs="Arial"/>
          <w:szCs w:val="22"/>
        </w:rPr>
        <w:t>;</w:t>
      </w:r>
    </w:p>
    <w:p w14:paraId="1B1493CA" w14:textId="69BC1B93" w:rsidR="005C04A0" w:rsidRDefault="000B220B" w:rsidP="00126B83">
      <w:pPr>
        <w:pStyle w:val="Claneka"/>
        <w:rPr>
          <w:rFonts w:cs="Arial"/>
          <w:szCs w:val="22"/>
        </w:rPr>
      </w:pPr>
      <w:r>
        <w:rPr>
          <w:rFonts w:cs="Arial"/>
          <w:szCs w:val="22"/>
        </w:rPr>
        <w:t>p</w:t>
      </w:r>
      <w:r w:rsidR="005C04A0">
        <w:rPr>
          <w:rFonts w:cs="Arial"/>
          <w:szCs w:val="22"/>
        </w:rPr>
        <w:t xml:space="preserve">oskytovat </w:t>
      </w:r>
      <w:r w:rsidR="00B473A0">
        <w:rPr>
          <w:rFonts w:cs="Arial"/>
          <w:szCs w:val="22"/>
        </w:rPr>
        <w:t xml:space="preserve">Objednateli </w:t>
      </w:r>
      <w:r w:rsidR="005C04A0">
        <w:rPr>
          <w:rFonts w:cs="Arial"/>
          <w:szCs w:val="22"/>
        </w:rPr>
        <w:t xml:space="preserve">potřebnou součinnost při instalaci Aplikace a </w:t>
      </w:r>
      <w:r w:rsidR="00B473A0">
        <w:rPr>
          <w:rFonts w:cs="Arial"/>
          <w:szCs w:val="22"/>
        </w:rPr>
        <w:t>mít zajištěný nezbytný a</w:t>
      </w:r>
      <w:r w:rsidR="005C04A0">
        <w:rPr>
          <w:rFonts w:cs="Arial"/>
          <w:szCs w:val="22"/>
        </w:rPr>
        <w:t xml:space="preserve"> pro běh Aplikace dedikovaný </w:t>
      </w:r>
      <w:r w:rsidR="00B473A0">
        <w:rPr>
          <w:rFonts w:cs="Arial"/>
          <w:szCs w:val="22"/>
        </w:rPr>
        <w:t>hardware</w:t>
      </w:r>
      <w:r w:rsidR="005C04A0">
        <w:rPr>
          <w:rFonts w:cs="Arial"/>
          <w:szCs w:val="22"/>
        </w:rPr>
        <w:t xml:space="preserve">, </w:t>
      </w:r>
      <w:r w:rsidR="00B473A0">
        <w:rPr>
          <w:rFonts w:cs="Arial"/>
          <w:szCs w:val="22"/>
        </w:rPr>
        <w:t>software</w:t>
      </w:r>
      <w:r w:rsidR="005C04A0">
        <w:rPr>
          <w:rFonts w:cs="Arial"/>
          <w:szCs w:val="22"/>
        </w:rPr>
        <w:t xml:space="preserve"> </w:t>
      </w:r>
      <w:r w:rsidR="00B473A0">
        <w:rPr>
          <w:rFonts w:cs="Arial"/>
          <w:szCs w:val="22"/>
        </w:rPr>
        <w:t>i</w:t>
      </w:r>
      <w:r w:rsidR="005C04A0">
        <w:rPr>
          <w:rFonts w:cs="Arial"/>
          <w:szCs w:val="22"/>
        </w:rPr>
        <w:t xml:space="preserve"> konektivitu do prostředí Objednatele.  </w:t>
      </w:r>
    </w:p>
    <w:p w14:paraId="11B75A38" w14:textId="30C98340" w:rsidR="000A07D3" w:rsidRPr="00C81160" w:rsidRDefault="000A07D3" w:rsidP="00126B83">
      <w:pPr>
        <w:pStyle w:val="Claneka"/>
        <w:rPr>
          <w:rFonts w:cs="Arial"/>
          <w:szCs w:val="22"/>
        </w:rPr>
      </w:pPr>
      <w:r>
        <w:rPr>
          <w:rFonts w:cs="Arial"/>
          <w:szCs w:val="22"/>
        </w:rPr>
        <w:t xml:space="preserve">zajistit kybernetickou bezpečnost nad jím poskytovanými službami, zpracovávanými daty, </w:t>
      </w:r>
      <w:r w:rsidR="00B473A0">
        <w:rPr>
          <w:rFonts w:cs="Arial"/>
          <w:szCs w:val="22"/>
        </w:rPr>
        <w:t>hardwarem,</w:t>
      </w:r>
      <w:r>
        <w:rPr>
          <w:rFonts w:cs="Arial"/>
          <w:szCs w:val="22"/>
        </w:rPr>
        <w:t xml:space="preserve"> technickými prostředky </w:t>
      </w:r>
      <w:r w:rsidR="00B473A0">
        <w:rPr>
          <w:rFonts w:cs="Arial"/>
          <w:szCs w:val="22"/>
        </w:rPr>
        <w:t>i</w:t>
      </w:r>
      <w:r>
        <w:rPr>
          <w:rFonts w:cs="Arial"/>
          <w:szCs w:val="22"/>
        </w:rPr>
        <w:t xml:space="preserve"> </w:t>
      </w:r>
      <w:r w:rsidR="00B473A0">
        <w:rPr>
          <w:rFonts w:cs="Arial"/>
          <w:szCs w:val="22"/>
        </w:rPr>
        <w:t>softwarem</w:t>
      </w:r>
      <w:r>
        <w:rPr>
          <w:rFonts w:cs="Arial"/>
          <w:szCs w:val="22"/>
        </w:rPr>
        <w:t xml:space="preserve">. Poskytovatel učiní </w:t>
      </w:r>
      <w:r w:rsidR="007F239F">
        <w:rPr>
          <w:rFonts w:cs="Arial"/>
          <w:szCs w:val="22"/>
        </w:rPr>
        <w:t>příslušná opatření spočívající v ochraně dat pomocí organizačních i technických bezpečnostních opatření</w:t>
      </w:r>
      <w:r w:rsidR="00B473A0">
        <w:rPr>
          <w:rFonts w:cs="Arial"/>
          <w:szCs w:val="22"/>
        </w:rPr>
        <w:t>.</w:t>
      </w:r>
      <w:r w:rsidR="007F239F">
        <w:rPr>
          <w:rFonts w:cs="Arial"/>
          <w:szCs w:val="22"/>
        </w:rPr>
        <w:t xml:space="preserve"> </w:t>
      </w:r>
      <w:r w:rsidR="00B473A0">
        <w:rPr>
          <w:rFonts w:cs="Arial"/>
          <w:szCs w:val="22"/>
        </w:rPr>
        <w:t>D</w:t>
      </w:r>
      <w:r w:rsidR="007F239F">
        <w:rPr>
          <w:rFonts w:cs="Arial"/>
          <w:szCs w:val="22"/>
        </w:rPr>
        <w:t xml:space="preserve">ále </w:t>
      </w:r>
      <w:r w:rsidR="00B473A0">
        <w:rPr>
          <w:rFonts w:cs="Arial"/>
          <w:szCs w:val="22"/>
        </w:rPr>
        <w:t>se Poskytovatel touto Smlouvou zavazuje zabezpečit</w:t>
      </w:r>
      <w:r w:rsidR="007F239F">
        <w:rPr>
          <w:rFonts w:cs="Arial"/>
          <w:szCs w:val="22"/>
        </w:rPr>
        <w:t xml:space="preserve"> ochranu přístupových údajů k systémům Objednatele a v případě jakékoliv bezpečnostní události s možným dopadem na zpracovávaná data či systémy Objednatele </w:t>
      </w:r>
      <w:r w:rsidR="00B473A0">
        <w:rPr>
          <w:rFonts w:cs="Arial"/>
          <w:szCs w:val="22"/>
        </w:rPr>
        <w:t>jej</w:t>
      </w:r>
      <w:r w:rsidR="007F239F">
        <w:rPr>
          <w:rFonts w:cs="Arial"/>
          <w:szCs w:val="22"/>
        </w:rPr>
        <w:t xml:space="preserve"> </w:t>
      </w:r>
      <w:r w:rsidR="00B473A0">
        <w:rPr>
          <w:rFonts w:cs="Arial"/>
          <w:szCs w:val="22"/>
        </w:rPr>
        <w:t xml:space="preserve">o tom </w:t>
      </w:r>
      <w:r w:rsidR="007F239F">
        <w:rPr>
          <w:rFonts w:cs="Arial"/>
          <w:szCs w:val="22"/>
        </w:rPr>
        <w:t>neprodleně informovat;</w:t>
      </w:r>
      <w:r>
        <w:rPr>
          <w:rFonts w:cs="Arial"/>
          <w:szCs w:val="22"/>
        </w:rPr>
        <w:t xml:space="preserve"> </w:t>
      </w:r>
    </w:p>
    <w:p w14:paraId="336B5D09" w14:textId="0E86EE0B" w:rsidR="00F560D5" w:rsidRPr="00C81160" w:rsidRDefault="005F18CC" w:rsidP="005F18CC">
      <w:pPr>
        <w:pStyle w:val="Claneka"/>
        <w:rPr>
          <w:rFonts w:cs="Arial"/>
          <w:szCs w:val="22"/>
        </w:rPr>
      </w:pPr>
      <w:r w:rsidRPr="00C81160">
        <w:rPr>
          <w:rFonts w:cs="Arial"/>
          <w:szCs w:val="22"/>
        </w:rPr>
        <w:t>plnit své závazky z</w:t>
      </w:r>
      <w:r w:rsidR="008E40A8">
        <w:rPr>
          <w:rFonts w:cs="Arial"/>
          <w:szCs w:val="22"/>
        </w:rPr>
        <w:t> </w:t>
      </w:r>
      <w:r w:rsidRPr="00C81160">
        <w:rPr>
          <w:rFonts w:cs="Arial"/>
          <w:szCs w:val="22"/>
        </w:rPr>
        <w:t>této Smlouvy osobně, resp. pouze prostřednictvím svého Realizačního týmu, případně prostřednictvím svých poddodavatelů, a to za podmínek uvedených dále v</w:t>
      </w:r>
      <w:r w:rsidR="008E40A8">
        <w:rPr>
          <w:rFonts w:cs="Arial"/>
          <w:szCs w:val="22"/>
        </w:rPr>
        <w:t> </w:t>
      </w:r>
      <w:r w:rsidRPr="00C81160">
        <w:rPr>
          <w:rFonts w:cs="Arial"/>
          <w:szCs w:val="22"/>
        </w:rPr>
        <w:t xml:space="preserve">této Smlouvě; </w:t>
      </w:r>
    </w:p>
    <w:p w14:paraId="453E4E51" w14:textId="6966C5BB" w:rsidR="005F18CC" w:rsidRPr="00C81160" w:rsidRDefault="005F18CC" w:rsidP="005F18CC">
      <w:pPr>
        <w:pStyle w:val="Claneka"/>
        <w:rPr>
          <w:rFonts w:cs="Arial"/>
          <w:szCs w:val="22"/>
        </w:rPr>
      </w:pPr>
      <w:r w:rsidRPr="00C81160">
        <w:rPr>
          <w:szCs w:val="22"/>
        </w:rPr>
        <w:t>plnit kvalifikační předpoklady vyžadované Objednatelem v</w:t>
      </w:r>
      <w:r w:rsidR="008E40A8">
        <w:rPr>
          <w:szCs w:val="22"/>
        </w:rPr>
        <w:t> </w:t>
      </w:r>
      <w:r w:rsidRPr="00C81160">
        <w:rPr>
          <w:szCs w:val="22"/>
        </w:rPr>
        <w:t>ZD pro</w:t>
      </w:r>
      <w:r w:rsidRPr="00C81160">
        <w:rPr>
          <w:rFonts w:eastAsia="Arial"/>
          <w:szCs w:val="22"/>
        </w:rPr>
        <w:t xml:space="preserve"> účely realizace předmětu této </w:t>
      </w:r>
      <w:r w:rsidRPr="00C81160">
        <w:rPr>
          <w:szCs w:val="22"/>
        </w:rPr>
        <w:t xml:space="preserve">Smlouvy;  </w:t>
      </w:r>
    </w:p>
    <w:p w14:paraId="3D3AF663" w14:textId="6B36EA2F" w:rsidR="00F560D5" w:rsidRPr="0000621E" w:rsidRDefault="005F18CC" w:rsidP="0000621E">
      <w:pPr>
        <w:pStyle w:val="Claneka"/>
        <w:rPr>
          <w:szCs w:val="22"/>
        </w:rPr>
      </w:pPr>
      <w:r w:rsidRPr="00C81160">
        <w:rPr>
          <w:rFonts w:cs="Arial"/>
          <w:szCs w:val="22"/>
        </w:rPr>
        <w:t>plnit své závazky z</w:t>
      </w:r>
      <w:r w:rsidR="008E40A8">
        <w:rPr>
          <w:rFonts w:cs="Arial"/>
          <w:szCs w:val="22"/>
        </w:rPr>
        <w:t> </w:t>
      </w:r>
      <w:r w:rsidRPr="00C81160">
        <w:rPr>
          <w:rFonts w:cs="Arial"/>
          <w:szCs w:val="22"/>
        </w:rPr>
        <w:t>této Smlouvy s</w:t>
      </w:r>
      <w:r w:rsidR="008E40A8">
        <w:rPr>
          <w:rFonts w:cs="Arial"/>
          <w:szCs w:val="22"/>
        </w:rPr>
        <w:t> </w:t>
      </w:r>
      <w:r w:rsidRPr="00C81160">
        <w:rPr>
          <w:rFonts w:cs="Arial"/>
          <w:szCs w:val="22"/>
        </w:rPr>
        <w:t xml:space="preserve">veškerou odbornou péčí, podle pokynů Objednatele </w:t>
      </w:r>
      <w:r w:rsidRPr="00C81160">
        <w:t>a</w:t>
      </w:r>
      <w:r w:rsidR="004B3F11" w:rsidRPr="00C81160">
        <w:t> </w:t>
      </w:r>
      <w:r w:rsidRPr="00C81160">
        <w:t>v</w:t>
      </w:r>
      <w:r w:rsidR="008E40A8">
        <w:rPr>
          <w:rFonts w:cs="Arial"/>
          <w:szCs w:val="22"/>
        </w:rPr>
        <w:t> </w:t>
      </w:r>
      <w:r w:rsidRPr="00C81160">
        <w:rPr>
          <w:rFonts w:cs="Arial"/>
          <w:szCs w:val="22"/>
        </w:rPr>
        <w:t>souladu s</w:t>
      </w:r>
      <w:r w:rsidR="008E40A8">
        <w:rPr>
          <w:rFonts w:cs="Arial"/>
          <w:szCs w:val="22"/>
        </w:rPr>
        <w:t> </w:t>
      </w:r>
      <w:r w:rsidRPr="00C81160">
        <w:rPr>
          <w:rFonts w:cs="Arial"/>
          <w:szCs w:val="22"/>
        </w:rPr>
        <w:t>jeho oprávněnými zájmy.</w:t>
      </w:r>
    </w:p>
    <w:p w14:paraId="62DC86F3" w14:textId="0F989FF7" w:rsidR="00A76EBA" w:rsidRPr="00817839" w:rsidRDefault="00A76EBA" w:rsidP="009A032D">
      <w:pPr>
        <w:pStyle w:val="Nadpis1"/>
      </w:pPr>
      <w:r>
        <w:t>Místo plnění</w:t>
      </w:r>
    </w:p>
    <w:p w14:paraId="69107F2D" w14:textId="178E14CE" w:rsidR="0000621E" w:rsidRDefault="00A76EBA" w:rsidP="00250A8B">
      <w:pPr>
        <w:pStyle w:val="Clanek11"/>
        <w:keepNext/>
        <w:keepLines/>
        <w:numPr>
          <w:ilvl w:val="1"/>
          <w:numId w:val="22"/>
        </w:numPr>
        <w:ind w:left="567" w:hanging="567"/>
        <w:rPr>
          <w:szCs w:val="22"/>
        </w:rPr>
      </w:pPr>
      <w:bookmarkStart w:id="7" w:name="_Ref142921775"/>
      <w:r>
        <w:rPr>
          <w:szCs w:val="22"/>
        </w:rPr>
        <w:t xml:space="preserve">Pokud není ve Smlouvě stanoveno jinak, je místem plnění území hl. m Prahy, respektive </w:t>
      </w:r>
      <w:r w:rsidRPr="009A40A2">
        <w:t>oblast levá část Prahy</w:t>
      </w:r>
      <w:r w:rsidR="00F50D66">
        <w:t xml:space="preserve">, jak je </w:t>
      </w:r>
      <w:r>
        <w:rPr>
          <w:szCs w:val="22"/>
        </w:rPr>
        <w:t>vymezená v</w:t>
      </w:r>
      <w:r w:rsidR="008E40A8">
        <w:rPr>
          <w:szCs w:val="22"/>
        </w:rPr>
        <w:t> </w:t>
      </w:r>
      <w:r w:rsidRPr="00000B65">
        <w:rPr>
          <w:szCs w:val="22"/>
        </w:rPr>
        <w:t>příloze č. 8 Smlouvy</w:t>
      </w:r>
      <w:r>
        <w:rPr>
          <w:szCs w:val="22"/>
        </w:rPr>
        <w:t>.</w:t>
      </w:r>
      <w:bookmarkEnd w:id="7"/>
      <w:r>
        <w:rPr>
          <w:szCs w:val="22"/>
        </w:rPr>
        <w:t xml:space="preserve"> </w:t>
      </w:r>
    </w:p>
    <w:p w14:paraId="4AEF2780" w14:textId="5F667946" w:rsidR="0000621E" w:rsidRDefault="00A76EBA" w:rsidP="0000621E">
      <w:pPr>
        <w:pStyle w:val="Clanek11"/>
        <w:keepNext/>
        <w:keepLines/>
        <w:numPr>
          <w:ilvl w:val="1"/>
          <w:numId w:val="22"/>
        </w:numPr>
        <w:ind w:left="567" w:hanging="567"/>
      </w:pPr>
      <w:r>
        <w:t xml:space="preserve">Objednatel může </w:t>
      </w:r>
      <w:r w:rsidR="00F50D66">
        <w:t xml:space="preserve">v důvodných případech </w:t>
      </w:r>
      <w:r w:rsidR="00213340">
        <w:t xml:space="preserve">prostřednictvím Aplikace </w:t>
      </w:r>
      <w:r>
        <w:t xml:space="preserve">stanovit, že bude </w:t>
      </w:r>
      <w:r w:rsidR="00F50D66">
        <w:t>P</w:t>
      </w:r>
      <w:r>
        <w:t xml:space="preserve">oskytovatel </w:t>
      </w:r>
      <w:r w:rsidR="00F50D66">
        <w:t xml:space="preserve">poskytovat Služby </w:t>
      </w:r>
      <w:r w:rsidR="00213340">
        <w:t xml:space="preserve">i </w:t>
      </w:r>
      <w:r w:rsidR="00F50D66">
        <w:t xml:space="preserve">ve vztahu k území </w:t>
      </w:r>
      <w:r w:rsidR="00213340">
        <w:t xml:space="preserve">mimo hranice této oblasti </w:t>
      </w:r>
      <w:r>
        <w:t>hl. m. Prahy</w:t>
      </w:r>
      <w:r w:rsidR="00F50D66">
        <w:t>. Důvodnými případy jsou zejména případy, kdy dopravní značení představující jeden celek zasahuje i mimo oblast vymezenou v </w:t>
      </w:r>
      <w:r w:rsidR="00F50D66" w:rsidRPr="00000B65">
        <w:t>příloze č. 8 Smlouvy</w:t>
      </w:r>
      <w:r w:rsidRPr="00000B65">
        <w:t>.</w:t>
      </w:r>
      <w:r>
        <w:t xml:space="preserve"> </w:t>
      </w:r>
    </w:p>
    <w:p w14:paraId="3CF4B4E2" w14:textId="2048AAC1" w:rsidR="0000621E" w:rsidRPr="00000B65" w:rsidRDefault="00EC6DE6" w:rsidP="00250A8B">
      <w:pPr>
        <w:pStyle w:val="Clanek11"/>
        <w:keepNext/>
        <w:keepLines/>
        <w:numPr>
          <w:ilvl w:val="1"/>
          <w:numId w:val="22"/>
        </w:numPr>
        <w:ind w:left="567" w:hanging="567"/>
      </w:pPr>
      <w:r>
        <w:t xml:space="preserve">Poskytovatel je povinen strpět, že </w:t>
      </w:r>
      <w:r w:rsidR="006E70A7">
        <w:t>v</w:t>
      </w:r>
      <w:r w:rsidR="008E40A8">
        <w:t> </w:t>
      </w:r>
      <w:r>
        <w:t xml:space="preserve">oblasti </w:t>
      </w:r>
      <w:r w:rsidR="006E70A7">
        <w:t>dle čl. </w:t>
      </w:r>
      <w:r w:rsidR="006E70A7" w:rsidRPr="00000B65">
        <w:fldChar w:fldCharType="begin"/>
      </w:r>
      <w:r w:rsidR="006E70A7" w:rsidRPr="00000B65">
        <w:instrText xml:space="preserve"> REF _Ref142921775 \r \h  \* MERGEFORMAT </w:instrText>
      </w:r>
      <w:r w:rsidR="006E70A7" w:rsidRPr="00000B65">
        <w:fldChar w:fldCharType="separate"/>
      </w:r>
      <w:r w:rsidR="00B6589F">
        <w:t>4.1</w:t>
      </w:r>
      <w:r w:rsidR="006E70A7" w:rsidRPr="00000B65">
        <w:fldChar w:fldCharType="end"/>
      </w:r>
      <w:r w:rsidR="008E40A8" w:rsidRPr="00000B65">
        <w:t> </w:t>
      </w:r>
      <w:r w:rsidR="008E40A8" w:rsidRPr="00000B65">
        <w:rPr>
          <w:bCs w:val="0"/>
          <w:iCs w:val="0"/>
          <w:szCs w:val="22"/>
        </w:rPr>
        <w:t>Smlouvy</w:t>
      </w:r>
      <w:r w:rsidR="006E70A7" w:rsidRPr="00000B65">
        <w:t xml:space="preserve"> (dále </w:t>
      </w:r>
      <w:r w:rsidRPr="00000B65">
        <w:t>vymezené v</w:t>
      </w:r>
      <w:r w:rsidR="00682DF6" w:rsidRPr="00000B65">
        <w:t> </w:t>
      </w:r>
      <w:r w:rsidRPr="00000B65">
        <w:t>příloze č. 8 Smlouvy</w:t>
      </w:r>
      <w:r w:rsidR="006E70A7" w:rsidRPr="00000B65">
        <w:t>)</w:t>
      </w:r>
      <w:r w:rsidRPr="00000B65">
        <w:t xml:space="preserve"> bude dle pokynu Objednatele </w:t>
      </w:r>
      <w:r w:rsidR="00F50D66" w:rsidRPr="00000B65">
        <w:t xml:space="preserve">ve smyslu čl. 4.2 Smlouvy </w:t>
      </w:r>
      <w:r w:rsidRPr="00000B65">
        <w:t xml:space="preserve">provádět Služby jiný </w:t>
      </w:r>
      <w:r w:rsidR="009328DC" w:rsidRPr="00000B65">
        <w:t>poskytovatel</w:t>
      </w:r>
      <w:r w:rsidRPr="00000B65">
        <w:t xml:space="preserve">. </w:t>
      </w:r>
    </w:p>
    <w:p w14:paraId="45A87124" w14:textId="2A683B60" w:rsidR="0000621E" w:rsidRPr="0000621E" w:rsidRDefault="00A76EBA" w:rsidP="00250A8B">
      <w:pPr>
        <w:pStyle w:val="Clanek11"/>
        <w:keepNext/>
        <w:keepLines/>
        <w:numPr>
          <w:ilvl w:val="1"/>
          <w:numId w:val="22"/>
        </w:numPr>
        <w:ind w:left="567" w:hanging="567"/>
        <w:rPr>
          <w:szCs w:val="22"/>
        </w:rPr>
      </w:pPr>
      <w:r w:rsidRPr="00000B65">
        <w:rPr>
          <w:szCs w:val="22"/>
        </w:rPr>
        <w:t xml:space="preserve">Objednatel nebude </w:t>
      </w:r>
      <w:r w:rsidR="00F14886" w:rsidRPr="00000B65">
        <w:rPr>
          <w:szCs w:val="22"/>
        </w:rPr>
        <w:t xml:space="preserve">Poskytovateli </w:t>
      </w:r>
      <w:r w:rsidRPr="00000B65">
        <w:rPr>
          <w:szCs w:val="22"/>
        </w:rPr>
        <w:t>pro plnění Smlouvy zajišťovat nebo poskytovat prost</w:t>
      </w:r>
      <w:r w:rsidRPr="0000621E">
        <w:rPr>
          <w:szCs w:val="22"/>
        </w:rPr>
        <w:t>ory</w:t>
      </w:r>
      <w:r w:rsidR="00F14886" w:rsidRPr="0000621E">
        <w:rPr>
          <w:szCs w:val="22"/>
        </w:rPr>
        <w:t xml:space="preserve"> ani materiální vybavení</w:t>
      </w:r>
      <w:r w:rsidR="008B7989">
        <w:rPr>
          <w:szCs w:val="22"/>
        </w:rPr>
        <w:t>,</w:t>
      </w:r>
      <w:r w:rsidR="00F14886" w:rsidRPr="0000621E">
        <w:rPr>
          <w:szCs w:val="22"/>
        </w:rPr>
        <w:t xml:space="preserve"> </w:t>
      </w:r>
      <w:r w:rsidR="008B7989">
        <w:rPr>
          <w:szCs w:val="22"/>
        </w:rPr>
        <w:t>s výjimkou licencí.</w:t>
      </w:r>
    </w:p>
    <w:p w14:paraId="28910AA2" w14:textId="2182C3D4" w:rsidR="002C1256" w:rsidRPr="0000621E" w:rsidRDefault="00A76EBA" w:rsidP="00451AE8">
      <w:pPr>
        <w:pStyle w:val="Clanek11"/>
        <w:keepLines/>
        <w:numPr>
          <w:ilvl w:val="1"/>
          <w:numId w:val="22"/>
        </w:numPr>
        <w:ind w:left="567" w:hanging="567"/>
        <w:rPr>
          <w:szCs w:val="22"/>
        </w:rPr>
      </w:pPr>
      <w:r w:rsidRPr="0000621E">
        <w:rPr>
          <w:szCs w:val="22"/>
        </w:rPr>
        <w:t>Předmět plnění bude realizován</w:t>
      </w:r>
      <w:r w:rsidR="00F50D66" w:rsidRPr="0000621E">
        <w:rPr>
          <w:szCs w:val="22"/>
        </w:rPr>
        <w:t xml:space="preserve"> výhradně</w:t>
      </w:r>
      <w:r w:rsidRPr="0000621E">
        <w:rPr>
          <w:szCs w:val="22"/>
        </w:rPr>
        <w:t xml:space="preserve"> v</w:t>
      </w:r>
      <w:r w:rsidR="00682DF6" w:rsidRPr="0000621E">
        <w:rPr>
          <w:szCs w:val="22"/>
        </w:rPr>
        <w:t> </w:t>
      </w:r>
      <w:r w:rsidRPr="0000621E">
        <w:rPr>
          <w:szCs w:val="22"/>
        </w:rPr>
        <w:t xml:space="preserve">prostředí </w:t>
      </w:r>
      <w:r w:rsidR="00F50D66" w:rsidRPr="0000621E">
        <w:rPr>
          <w:szCs w:val="22"/>
        </w:rPr>
        <w:t xml:space="preserve">a prostřednictvím </w:t>
      </w:r>
      <w:r w:rsidRPr="0000621E">
        <w:rPr>
          <w:szCs w:val="22"/>
        </w:rPr>
        <w:t>Aplikace.</w:t>
      </w:r>
    </w:p>
    <w:p w14:paraId="62C1EA0E" w14:textId="7C28C286" w:rsidR="00533D05" w:rsidRDefault="00A1727D" w:rsidP="009A032D">
      <w:pPr>
        <w:pStyle w:val="Nadpis1"/>
      </w:pPr>
      <w:bookmarkStart w:id="8" w:name="_Ref141801843"/>
      <w:r>
        <w:lastRenderedPageBreak/>
        <w:t>Realizační tým</w:t>
      </w:r>
    </w:p>
    <w:p w14:paraId="1354886C" w14:textId="0AE0ED5E" w:rsidR="00B05BE6" w:rsidRPr="00000B65" w:rsidRDefault="00533D05" w:rsidP="00451AE8">
      <w:pPr>
        <w:pStyle w:val="Clanek11"/>
        <w:keepNext/>
        <w:keepLines/>
        <w:numPr>
          <w:ilvl w:val="1"/>
          <w:numId w:val="22"/>
        </w:numPr>
        <w:ind w:left="567" w:hanging="567"/>
      </w:pPr>
      <w:r>
        <w:t xml:space="preserve">Poskytovatel se zavazuje poskytovat </w:t>
      </w:r>
      <w:r w:rsidRPr="00000B65">
        <w:t xml:space="preserve">Služby </w:t>
      </w:r>
      <w:r w:rsidR="00C2418B" w:rsidRPr="00000B65">
        <w:t xml:space="preserve">osobně a výhradně </w:t>
      </w:r>
      <w:r w:rsidRPr="00000B65">
        <w:t xml:space="preserve">prostřednictvím </w:t>
      </w:r>
      <w:r w:rsidR="00371B60" w:rsidRPr="00000B65">
        <w:t>osob</w:t>
      </w:r>
      <w:r w:rsidR="00CB24D7" w:rsidRPr="00000B65">
        <w:t xml:space="preserve"> </w:t>
      </w:r>
      <w:r w:rsidRPr="00000B65">
        <w:t xml:space="preserve">Realizačního týmu, jehož jmenný seznam </w:t>
      </w:r>
      <w:proofErr w:type="gramStart"/>
      <w:r w:rsidRPr="00000B65">
        <w:t>tvoří</w:t>
      </w:r>
      <w:proofErr w:type="gramEnd"/>
      <w:r w:rsidRPr="00000B65">
        <w:t xml:space="preserve"> </w:t>
      </w:r>
      <w:r w:rsidR="00C17BE0" w:rsidRPr="00000B65">
        <w:t>p</w:t>
      </w:r>
      <w:r w:rsidRPr="00000B65">
        <w:t xml:space="preserve">řílohu č. </w:t>
      </w:r>
      <w:r w:rsidR="00C17BE0" w:rsidRPr="00000B65">
        <w:t xml:space="preserve">2 této Smlouvy. </w:t>
      </w:r>
      <w:r w:rsidR="00042731" w:rsidRPr="00000B65">
        <w:t>Realizační tým se skládá z</w:t>
      </w:r>
      <w:r w:rsidR="00682DF6" w:rsidRPr="00000B65">
        <w:t> </w:t>
      </w:r>
      <w:r w:rsidR="00042731" w:rsidRPr="00000B65">
        <w:t>osob, jejichž prostřednictvím Poskytovatel jakožto</w:t>
      </w:r>
      <w:r w:rsidR="00BE5C62" w:rsidRPr="00000B65">
        <w:t xml:space="preserve"> </w:t>
      </w:r>
      <w:r w:rsidR="00C2418B" w:rsidRPr="00000B65">
        <w:t xml:space="preserve">účastník </w:t>
      </w:r>
      <w:r w:rsidR="00042731" w:rsidRPr="00000B65">
        <w:t>Zadávací</w:t>
      </w:r>
      <w:r w:rsidR="00C2418B" w:rsidRPr="00000B65">
        <w:t>ho</w:t>
      </w:r>
      <w:r w:rsidR="00042731" w:rsidRPr="00000B65">
        <w:t xml:space="preserve"> řízení prokazoval svou kvalifikaci </w:t>
      </w:r>
      <w:r w:rsidR="00C2418B" w:rsidRPr="00000B65">
        <w:t>(„</w:t>
      </w:r>
      <w:r w:rsidR="00C2418B" w:rsidRPr="00000B65">
        <w:rPr>
          <w:b/>
        </w:rPr>
        <w:t>Minimální kvalifikační předpoklady</w:t>
      </w:r>
      <w:r w:rsidR="00C2418B" w:rsidRPr="00000B65">
        <w:t>“ a „</w:t>
      </w:r>
      <w:r w:rsidR="00C2418B" w:rsidRPr="00000B65">
        <w:rPr>
          <w:b/>
        </w:rPr>
        <w:t>Kvalifikované osoby</w:t>
      </w:r>
      <w:r w:rsidR="00C2418B" w:rsidRPr="00000B65">
        <w:t>“), případně osobami, které je za podmínek dle této Smlouvy nahradí („</w:t>
      </w:r>
      <w:r w:rsidR="00C2418B" w:rsidRPr="00000B65">
        <w:rPr>
          <w:b/>
        </w:rPr>
        <w:t>Náhradní kvalifikované osoby</w:t>
      </w:r>
      <w:r w:rsidR="00C2418B" w:rsidRPr="00000B65">
        <w:t>“),</w:t>
      </w:r>
      <w:r w:rsidR="00C2418B" w:rsidRPr="00000B65">
        <w:rPr>
          <w:rFonts w:cs="Times New Roman"/>
          <w:szCs w:val="22"/>
        </w:rPr>
        <w:t xml:space="preserve"> </w:t>
      </w:r>
      <w:r w:rsidR="00042731" w:rsidRPr="00000B65">
        <w:t>a jejíchž zkušenosti byly v</w:t>
      </w:r>
      <w:r w:rsidR="00C2418B" w:rsidRPr="00000B65">
        <w:t> </w:t>
      </w:r>
      <w:r w:rsidR="00042731" w:rsidRPr="00000B65">
        <w:t>Zadávacím řízení předmětem hodnocení.</w:t>
      </w:r>
      <w:r w:rsidR="00B05BE6" w:rsidRPr="00000B65">
        <w:t xml:space="preserve"> U každé osoby, jejíž zkušenosti a praxe byly předmětem hodnocení dle ZD</w:t>
      </w:r>
      <w:r w:rsidR="00C51659" w:rsidRPr="00000B65">
        <w:t xml:space="preserve"> </w:t>
      </w:r>
      <w:r w:rsidR="00B05BE6" w:rsidRPr="00000B65">
        <w:t>(„</w:t>
      </w:r>
      <w:r w:rsidR="00B05BE6" w:rsidRPr="00000B65">
        <w:rPr>
          <w:b/>
          <w:bCs w:val="0"/>
        </w:rPr>
        <w:t>Hodnocené zkušenosti</w:t>
      </w:r>
      <w:r w:rsidR="00B05BE6" w:rsidRPr="00000B65">
        <w:t>“), je</w:t>
      </w:r>
      <w:r w:rsidR="00D35E2E" w:rsidRPr="00000B65">
        <w:t> </w:t>
      </w:r>
      <w:r w:rsidR="00B05BE6" w:rsidRPr="00000B65">
        <w:t>v</w:t>
      </w:r>
      <w:r w:rsidR="00D35E2E" w:rsidRPr="00000B65">
        <w:t> </w:t>
      </w:r>
      <w:r w:rsidR="00FA10AA" w:rsidRPr="00000B65">
        <w:t>p</w:t>
      </w:r>
      <w:r w:rsidR="00B05BE6" w:rsidRPr="00000B65">
        <w:t>říloze č. 2 této Smlouvy uveden počet bodů podle toho, jak byla odbornost této osoby hodnocena v rámci Zadávacího řízení („</w:t>
      </w:r>
      <w:r w:rsidR="00B05BE6" w:rsidRPr="00000B65">
        <w:rPr>
          <w:b/>
          <w:bCs w:val="0"/>
        </w:rPr>
        <w:t>Hodnocené body</w:t>
      </w:r>
      <w:r w:rsidR="00B05BE6" w:rsidRPr="00000B65">
        <w:t>“). Hodnota nula (0) Hodnocených bodů znamená, že daná osoba v Zadávacím řízení splnila pouze Minimální kvalifikační předpoklady.</w:t>
      </w:r>
    </w:p>
    <w:p w14:paraId="16F6FF1C" w14:textId="1B0C187D" w:rsidR="00A1727D" w:rsidRDefault="00C2418B" w:rsidP="00250A8B">
      <w:pPr>
        <w:pStyle w:val="Clanek11"/>
        <w:numPr>
          <w:ilvl w:val="1"/>
          <w:numId w:val="22"/>
        </w:numPr>
        <w:ind w:left="567" w:hanging="567"/>
      </w:pPr>
      <w:r>
        <w:t>Pozice Vedoucí realizačního týmu nesmí být plněna prostřednictvím poddodavatele.</w:t>
      </w:r>
    </w:p>
    <w:p w14:paraId="3AC030A5" w14:textId="77777777" w:rsidR="00562F26" w:rsidRDefault="00A56C43" w:rsidP="00250A8B">
      <w:pPr>
        <w:pStyle w:val="Clanek11"/>
        <w:numPr>
          <w:ilvl w:val="1"/>
          <w:numId w:val="22"/>
        </w:numPr>
        <w:ind w:left="567" w:hanging="567"/>
      </w:pPr>
      <w:r>
        <w:t>Poskytovatel se zavazuje mít po dobu trvání Smlouvy k</w:t>
      </w:r>
      <w:r w:rsidR="00682DF6">
        <w:t> </w:t>
      </w:r>
      <w:r>
        <w:t>dispozici dostatečnou volnou kapacitu osob Realizačního týmu, která je nezbytná k</w:t>
      </w:r>
      <w:r w:rsidR="00682DF6">
        <w:t> </w:t>
      </w:r>
      <w:r>
        <w:t xml:space="preserve">řádnému zajištění plnění dle této Smlouvy. </w:t>
      </w:r>
      <w:bookmarkStart w:id="9" w:name="_Ref515798888"/>
      <w:r w:rsidR="00B05BE6">
        <w:t xml:space="preserve">Poskytovatel </w:t>
      </w:r>
      <w:r w:rsidR="00B05BE6" w:rsidRPr="00C255DA">
        <w:t xml:space="preserve">je povinen do dvou (2) týdnů od doručení písemné výzvy Objednateli potvrdit a doložit, že kterákoliv </w:t>
      </w:r>
      <w:r w:rsidR="00B05BE6">
        <w:t xml:space="preserve">Kvalifikovaná </w:t>
      </w:r>
      <w:r w:rsidR="00B05BE6" w:rsidRPr="00C255DA">
        <w:t xml:space="preserve">osoba </w:t>
      </w:r>
      <w:r w:rsidR="00B05BE6">
        <w:t>nadále splňuje</w:t>
      </w:r>
      <w:r w:rsidR="00B05BE6" w:rsidRPr="00C255DA">
        <w:t xml:space="preserve"> kvalifikaci a odbornost nezbytnou k tomu,</w:t>
      </w:r>
      <w:r w:rsidR="00B05BE6">
        <w:t xml:space="preserve"> aby se na poskytování příslušných Služeb podílela, a aby byly Služby </w:t>
      </w:r>
      <w:r w:rsidR="00B05BE6" w:rsidRPr="0064084C">
        <w:t>prováděn</w:t>
      </w:r>
      <w:r w:rsidR="00B05BE6">
        <w:t>y</w:t>
      </w:r>
      <w:r w:rsidR="00B05BE6" w:rsidRPr="00C255DA">
        <w:t xml:space="preserve"> s</w:t>
      </w:r>
      <w:r w:rsidR="00B05BE6">
        <w:t> </w:t>
      </w:r>
      <w:r w:rsidR="00B05BE6" w:rsidRPr="00C255DA">
        <w:t xml:space="preserve">řádnou a odbornou péčí. </w:t>
      </w:r>
      <w:bookmarkStart w:id="10" w:name="_Ref515799361"/>
      <w:bookmarkEnd w:id="9"/>
    </w:p>
    <w:p w14:paraId="22E5023D" w14:textId="5C5D89E2" w:rsidR="00B05BE6" w:rsidRDefault="00562F26" w:rsidP="00250A8B">
      <w:pPr>
        <w:pStyle w:val="Clanek11"/>
        <w:numPr>
          <w:ilvl w:val="1"/>
          <w:numId w:val="22"/>
        </w:numPr>
        <w:ind w:left="567" w:hanging="567"/>
      </w:pPr>
      <w:r>
        <w:t xml:space="preserve">Objednatel si vyhrazuje právo v případě vzniku nové verze Aplikace požadovat po </w:t>
      </w:r>
      <w:r w:rsidR="00D35E2E">
        <w:t xml:space="preserve">Poskytovateli, aby </w:t>
      </w:r>
      <w:r>
        <w:t>vš</w:t>
      </w:r>
      <w:r w:rsidR="00D35E2E">
        <w:t>ichni</w:t>
      </w:r>
      <w:r>
        <w:t xml:space="preserve"> člen</w:t>
      </w:r>
      <w:r w:rsidR="00D35E2E">
        <w:t>ové</w:t>
      </w:r>
      <w:r>
        <w:t xml:space="preserve"> Realizačního týmu u </w:t>
      </w:r>
      <w:r w:rsidR="00D35E2E">
        <w:t>Objednatele</w:t>
      </w:r>
      <w:r>
        <w:t xml:space="preserve"> absolvovali bezplatné představení nové verze Aplikace </w:t>
      </w:r>
      <w:r w:rsidR="00D8037D">
        <w:t xml:space="preserve">(bez </w:t>
      </w:r>
      <w:r w:rsidR="00D8037D" w:rsidRPr="00000B65">
        <w:t xml:space="preserve">povinnosti absolvování závěrečného testu) </w:t>
      </w:r>
      <w:r w:rsidRPr="00000B65">
        <w:t>za</w:t>
      </w:r>
      <w:r w:rsidR="00D35E2E" w:rsidRPr="00000B65">
        <w:t> </w:t>
      </w:r>
      <w:r w:rsidRPr="00000B65">
        <w:t xml:space="preserve">přiměřeně aplikovaných podmínek stanovených </w:t>
      </w:r>
      <w:r w:rsidR="00FA10AA" w:rsidRPr="00000B65">
        <w:t xml:space="preserve">v </w:t>
      </w:r>
      <w:r w:rsidRPr="00000B65">
        <w:t>čl. 14 Smlouvy</w:t>
      </w:r>
      <w:r>
        <w:t xml:space="preserve">. </w:t>
      </w:r>
      <w:r w:rsidR="00341E5E">
        <w:t xml:space="preserve">Poskytovatel je povinen poskytovat plnění dle této Smlouvy vždy v nejnovější verzi Aplikace.  </w:t>
      </w:r>
    </w:p>
    <w:p w14:paraId="6DBE71D5" w14:textId="42B1C1D6" w:rsidR="0000621E" w:rsidRDefault="00B05BE6" w:rsidP="00250A8B">
      <w:pPr>
        <w:pStyle w:val="Clanek11"/>
        <w:numPr>
          <w:ilvl w:val="1"/>
          <w:numId w:val="22"/>
        </w:numPr>
        <w:ind w:left="567" w:hanging="567"/>
      </w:pPr>
      <w:bookmarkStart w:id="11" w:name="_Ref148085005"/>
      <w:r w:rsidRPr="00C255DA">
        <w:t xml:space="preserve">Nebude-li se Kvalifikovaná osoba řádně podílet na poskytování </w:t>
      </w:r>
      <w:r>
        <w:t>Služeb</w:t>
      </w:r>
      <w:r w:rsidRPr="00C255DA">
        <w:t xml:space="preserve"> v rozsahu stanoveném touto Smlouvou, např. v </w:t>
      </w:r>
      <w:r w:rsidRPr="0016262C">
        <w:t>důsledku ukončení její spolupráce s</w:t>
      </w:r>
      <w:r>
        <w:t xml:space="preserve"> Poskytovatelem</w:t>
      </w:r>
      <w:r w:rsidRPr="0016262C">
        <w:t xml:space="preserve">, nebo pokud spolupráci brání objektivně závažné překážky, je </w:t>
      </w:r>
      <w:r>
        <w:t xml:space="preserve">Poskytovatel </w:t>
      </w:r>
      <w:r w:rsidRPr="0016262C">
        <w:t>povinen neprodleně, nejpozději však do tří (3) pracovních dnů ode dne</w:t>
      </w:r>
      <w:r w:rsidRPr="00C255DA">
        <w:t xml:space="preserve">, kdy taková situace nastala, informovat Objednatele o této skutečnosti. </w:t>
      </w:r>
      <w:proofErr w:type="gramStart"/>
      <w:r w:rsidRPr="00C255DA">
        <w:t>Poruší</w:t>
      </w:r>
      <w:proofErr w:type="gramEnd"/>
      <w:r w:rsidRPr="00C255DA">
        <w:t xml:space="preserve">-li </w:t>
      </w:r>
      <w:r>
        <w:t xml:space="preserve">Poskytovatel </w:t>
      </w:r>
      <w:r w:rsidRPr="00C255DA">
        <w:t xml:space="preserve">tuto povinnost, zaplatí Objednateli za každý započatý den porušení této povinnosti smluvní pokutu ve výši </w:t>
      </w:r>
      <w:r>
        <w:t>1.000 Kč</w:t>
      </w:r>
      <w:r w:rsidRPr="00C255DA">
        <w:t>. Tím nejsou žádným způsobem dotčena práva Objednatele z vadného plnění</w:t>
      </w:r>
      <w:bookmarkEnd w:id="10"/>
      <w:r w:rsidRPr="00C255DA">
        <w:t>.</w:t>
      </w:r>
      <w:bookmarkEnd w:id="11"/>
    </w:p>
    <w:p w14:paraId="14B7AF40" w14:textId="4EFD7D58" w:rsidR="00B05BE6" w:rsidRDefault="00B05BE6" w:rsidP="00250A8B">
      <w:pPr>
        <w:pStyle w:val="Clanek11"/>
        <w:numPr>
          <w:ilvl w:val="1"/>
          <w:numId w:val="22"/>
        </w:numPr>
        <w:ind w:left="567" w:hanging="567"/>
      </w:pPr>
      <w:r>
        <w:t xml:space="preserve">Poskytovatel </w:t>
      </w:r>
      <w:r w:rsidRPr="00C255DA">
        <w:t>nejpozději do deseti (10) pracovních dnů od</w:t>
      </w:r>
      <w:r>
        <w:t>e dne</w:t>
      </w:r>
      <w:r w:rsidRPr="00C255DA">
        <w:t xml:space="preserve"> doručení oznámení dle předchozího čl</w:t>
      </w:r>
      <w:r>
        <w:t>ánku</w:t>
      </w:r>
      <w:r w:rsidRPr="00C255DA">
        <w:t xml:space="preserve"> zajistí a prokáže Objednateli, že namísto Kvalifikované </w:t>
      </w:r>
      <w:r w:rsidRPr="008A354E">
        <w:t>osoby se bude na poskytování Služeb</w:t>
      </w:r>
      <w:r w:rsidRPr="00EE0DD6">
        <w:t xml:space="preserve"> podílet adekvátní náhrada v podobě Náhradní kvalifikované osoby. </w:t>
      </w:r>
      <w:r w:rsidRPr="007126D0">
        <w:t>Každá Náhradní kvalifikovaná osoba podléhá souhlasu Objednatele</w:t>
      </w:r>
      <w:r w:rsidRPr="008A354E">
        <w:t xml:space="preserve">. </w:t>
      </w:r>
      <w:r w:rsidRPr="00EE0DD6">
        <w:t>Souhlas Objednatele nebude bez závažných důvodů Objednatelem odepřen. Nedohodnou-li se Strany</w:t>
      </w:r>
      <w:r w:rsidRPr="00C255DA">
        <w:t xml:space="preserve"> v písemné podobě jinak, musí Náhradní kvalifikovaná osoba splňovat Minimální kvalifikační předpoklady a </w:t>
      </w:r>
      <w:r>
        <w:t xml:space="preserve">rovněž </w:t>
      </w:r>
      <w:r w:rsidRPr="00C255DA">
        <w:t xml:space="preserve">Hodnocené </w:t>
      </w:r>
      <w:r>
        <w:t xml:space="preserve">zkušenosti </w:t>
      </w:r>
      <w:r w:rsidRPr="00C255DA">
        <w:t xml:space="preserve">tak, aby jí dle hodnocení v rámci </w:t>
      </w:r>
      <w:r>
        <w:t>Z</w:t>
      </w:r>
      <w:r w:rsidRPr="00C255DA">
        <w:t>adávacího řízení byl přidělen nejméně stejný počet Hodnocených bodů jako Kvalifikované osobě, kterou Náhradní kvalifikovaná osoba nahrazuje.</w:t>
      </w:r>
    </w:p>
    <w:p w14:paraId="32B32EEB" w14:textId="7E908B50" w:rsidR="00EC6DE6" w:rsidRDefault="009E2E5D" w:rsidP="00250A8B">
      <w:pPr>
        <w:pStyle w:val="Clanek11"/>
        <w:numPr>
          <w:ilvl w:val="1"/>
          <w:numId w:val="22"/>
        </w:numPr>
        <w:ind w:left="567" w:hanging="567"/>
      </w:pPr>
      <w:r>
        <w:t xml:space="preserve">Objednatel si vyhrazuje </w:t>
      </w:r>
      <w:r w:rsidR="00DE59CC">
        <w:t xml:space="preserve">právo </w:t>
      </w:r>
      <w:r>
        <w:t>před schválení</w:t>
      </w:r>
      <w:r w:rsidR="001D6045">
        <w:t>m</w:t>
      </w:r>
      <w:r>
        <w:t xml:space="preserve"> nahrazující osoby Realizačního týmu tuto osobu podrobit </w:t>
      </w:r>
      <w:r w:rsidR="00FE1782">
        <w:t xml:space="preserve">představení </w:t>
      </w:r>
      <w:r w:rsidR="00562F26">
        <w:t>A</w:t>
      </w:r>
      <w:r w:rsidR="00FE1782">
        <w:t>plikace</w:t>
      </w:r>
      <w:r>
        <w:t xml:space="preserve"> a závěrečnému testu za přiměřeně aplikovaných podmínek </w:t>
      </w:r>
      <w:r w:rsidRPr="00000B65">
        <w:t xml:space="preserve">stanovených čl. </w:t>
      </w:r>
      <w:r w:rsidRPr="00000B65">
        <w:fldChar w:fldCharType="begin"/>
      </w:r>
      <w:r w:rsidRPr="00000B65">
        <w:instrText xml:space="preserve"> REF _Ref141874223 \r \h </w:instrText>
      </w:r>
      <w:r w:rsidR="00FA10AA" w:rsidRPr="00000B65">
        <w:instrText xml:space="preserve"> \* MERGEFORMAT </w:instrText>
      </w:r>
      <w:r w:rsidRPr="00000B65">
        <w:fldChar w:fldCharType="separate"/>
      </w:r>
      <w:r w:rsidR="00B6589F">
        <w:t>14</w:t>
      </w:r>
      <w:r w:rsidRPr="00000B65">
        <w:fldChar w:fldCharType="end"/>
      </w:r>
      <w:r w:rsidRPr="00000B65">
        <w:t xml:space="preserve"> Smlouvy. </w:t>
      </w:r>
      <w:r w:rsidR="00C026F3" w:rsidRPr="00000B65">
        <w:t>Poskytovatel je povinen zajistit, aby tato nahrazující osoba Realizačního týmu absolvovala</w:t>
      </w:r>
      <w:r w:rsidR="00C026F3">
        <w:t xml:space="preserve"> toto </w:t>
      </w:r>
      <w:r w:rsidR="00FE1782">
        <w:t>představení</w:t>
      </w:r>
      <w:r w:rsidR="00C026F3">
        <w:t xml:space="preserve"> </w:t>
      </w:r>
      <w:r w:rsidR="00562F26">
        <w:t xml:space="preserve">Aplikace </w:t>
      </w:r>
      <w:r w:rsidR="00C026F3">
        <w:t>a závěrečný test.</w:t>
      </w:r>
    </w:p>
    <w:p w14:paraId="7CFC8F68" w14:textId="4F85FE5B" w:rsidR="00AE61B2" w:rsidRDefault="00B05BE6" w:rsidP="00250A8B">
      <w:pPr>
        <w:pStyle w:val="Clanek11"/>
        <w:numPr>
          <w:ilvl w:val="1"/>
          <w:numId w:val="22"/>
        </w:numPr>
        <w:ind w:left="567" w:hanging="567"/>
        <w:rPr>
          <w:rStyle w:val="normaltextrun"/>
        </w:rPr>
      </w:pPr>
      <w:bookmarkStart w:id="12" w:name="_Ref142924175"/>
      <w:r w:rsidRPr="00C255DA">
        <w:t xml:space="preserve">Bude-li </w:t>
      </w:r>
      <w:r w:rsidRPr="008D14FF">
        <w:t>Náhradní kvalifikované osobě postupem hodn</w:t>
      </w:r>
      <w:r w:rsidRPr="00C0691D">
        <w:t xml:space="preserve">ocení dle </w:t>
      </w:r>
      <w:r>
        <w:t>Z</w:t>
      </w:r>
      <w:r w:rsidRPr="00C0691D">
        <w:t xml:space="preserve">adávací dokumentace přiděleno méně Hodnocených bodů, bude </w:t>
      </w:r>
      <w:r w:rsidR="00AE61B2">
        <w:t xml:space="preserve">adekvátně snížena jednotková cena </w:t>
      </w:r>
      <w:r w:rsidRPr="00C0691D">
        <w:t xml:space="preserve">za </w:t>
      </w:r>
      <w:r w:rsidR="00AE61B2">
        <w:t xml:space="preserve">poskytování </w:t>
      </w:r>
      <w:r w:rsidRPr="00C0691D">
        <w:t>Služby dle této Smlouvy</w:t>
      </w:r>
      <w:r w:rsidRPr="0016262C">
        <w:t>.</w:t>
      </w:r>
      <w:r w:rsidR="00045270">
        <w:t xml:space="preserve"> </w:t>
      </w:r>
      <w:r w:rsidR="00AE61B2">
        <w:t>Nová jednotková cena bude stanovena snížením jednotkové ceny (v</w:t>
      </w:r>
      <w:r w:rsidR="00C51659">
        <w:t> </w:t>
      </w:r>
      <w:r w:rsidR="00AE61B2">
        <w:t xml:space="preserve">%) podle vzniklého procentuálního snížení bodového hodnocení Náhradní kvalifikované osoby oproti Kvalifikované osobě tak, aby při aplikaci slevy byl </w:t>
      </w:r>
      <w:r w:rsidR="00AE61B2">
        <w:lastRenderedPageBreak/>
        <w:t xml:space="preserve">dosažen tentýž počet bodů, který Nabídka obdržela v hodnocení nabídek v Zadávacím řízení. </w:t>
      </w:r>
    </w:p>
    <w:p w14:paraId="2AE73039" w14:textId="75150316" w:rsidR="00B13EBA" w:rsidRDefault="00045270" w:rsidP="00250A8B">
      <w:pPr>
        <w:pStyle w:val="Clanek11"/>
        <w:numPr>
          <w:ilvl w:val="1"/>
          <w:numId w:val="22"/>
        </w:numPr>
        <w:ind w:left="567" w:hanging="567"/>
      </w:pPr>
      <w:r>
        <w:t>Sleva z ceny se uplatní, pokud dojde ke změně Kvalifikované osoby za Náhradní kvalifikovanou osobu s n</w:t>
      </w:r>
      <w:r w:rsidR="00AE61B2">
        <w:t>i</w:t>
      </w:r>
      <w:r>
        <w:t>žším počtem Hodnocených bodů v prvních 4 letech trvání Smlouvy</w:t>
      </w:r>
      <w:r w:rsidR="00054AD2">
        <w:t>.</w:t>
      </w:r>
      <w:bookmarkEnd w:id="12"/>
      <w:r w:rsidR="00054AD2">
        <w:t xml:space="preserve"> </w:t>
      </w:r>
    </w:p>
    <w:p w14:paraId="41B3568F" w14:textId="0511C97F" w:rsidR="00B13EBA" w:rsidRDefault="00B13EBA" w:rsidP="00000B65">
      <w:pPr>
        <w:pStyle w:val="Clanek11"/>
        <w:numPr>
          <w:ilvl w:val="1"/>
          <w:numId w:val="22"/>
        </w:numPr>
        <w:ind w:left="567" w:hanging="567"/>
      </w:pPr>
      <w:r w:rsidRPr="00C255DA">
        <w:t xml:space="preserve">Pro vyloučení pochybností se Strany dohodly, že bude-li Náhradní kvalifikované osobě přiděleno více Hodnocených bodů v porovnání s nahrazovanou Kvalifikovanou osobou, </w:t>
      </w:r>
      <w:r w:rsidR="008136E1">
        <w:t xml:space="preserve">Objednatel </w:t>
      </w:r>
      <w:r w:rsidRPr="00C255DA">
        <w:t>není povinen Poskytovateli nárůst odborné kvalifikace a </w:t>
      </w:r>
      <w:proofErr w:type="gramStart"/>
      <w:r>
        <w:t>praxe</w:t>
      </w:r>
      <w:proofErr w:type="gramEnd"/>
      <w:r w:rsidRPr="00C255DA">
        <w:t xml:space="preserve"> jakkoliv kompenzovat ani vzdát se již vzniklých </w:t>
      </w:r>
      <w:r>
        <w:t xml:space="preserve">nároků na smluvní pokutu dle </w:t>
      </w:r>
      <w:r w:rsidRPr="00000B65">
        <w:t xml:space="preserve">čl. </w:t>
      </w:r>
      <w:r w:rsidR="00000B65">
        <w:fldChar w:fldCharType="begin"/>
      </w:r>
      <w:r w:rsidR="00000B65">
        <w:instrText xml:space="preserve"> REF _Ref148085005 \r \h </w:instrText>
      </w:r>
      <w:r w:rsidR="00000B65">
        <w:fldChar w:fldCharType="separate"/>
      </w:r>
      <w:r w:rsidR="00B6589F">
        <w:t>5.5</w:t>
      </w:r>
      <w:r w:rsidR="00000B65">
        <w:fldChar w:fldCharType="end"/>
      </w:r>
      <w:r w:rsidR="00000B65">
        <w:t xml:space="preserve"> nebo </w:t>
      </w:r>
      <w:r w:rsidR="00D96926">
        <w:fldChar w:fldCharType="begin"/>
      </w:r>
      <w:r w:rsidR="00D96926">
        <w:instrText xml:space="preserve"> REF _Ref148961036 \r \h </w:instrText>
      </w:r>
      <w:r w:rsidR="00D96926">
        <w:fldChar w:fldCharType="separate"/>
      </w:r>
      <w:r w:rsidR="00B6589F">
        <w:t>5.11</w:t>
      </w:r>
      <w:r w:rsidR="00D96926">
        <w:fldChar w:fldCharType="end"/>
      </w:r>
      <w:bookmarkStart w:id="13" w:name="_Ref148085009"/>
      <w:r w:rsidR="00000B65">
        <w:t xml:space="preserve"> této </w:t>
      </w:r>
      <w:r w:rsidRPr="00C255DA">
        <w:t>Smlouvy.</w:t>
      </w:r>
      <w:bookmarkEnd w:id="13"/>
    </w:p>
    <w:p w14:paraId="1AB5FE5B" w14:textId="73D31A36" w:rsidR="00B13EBA" w:rsidRDefault="00B13EBA" w:rsidP="00250A8B">
      <w:pPr>
        <w:pStyle w:val="Clanek11"/>
        <w:numPr>
          <w:ilvl w:val="1"/>
          <w:numId w:val="22"/>
        </w:numPr>
        <w:ind w:left="567" w:hanging="567"/>
      </w:pPr>
      <w:bookmarkStart w:id="14" w:name="_Ref148961036"/>
      <w:proofErr w:type="gramStart"/>
      <w:r w:rsidRPr="00C255DA">
        <w:t>Poruší</w:t>
      </w:r>
      <w:proofErr w:type="gramEnd"/>
      <w:r w:rsidRPr="00C255DA">
        <w:t xml:space="preserve">-li </w:t>
      </w:r>
      <w:r>
        <w:t>Poskytovatel</w:t>
      </w:r>
      <w:r w:rsidRPr="00C255DA">
        <w:t xml:space="preserve"> povinnost zajistit a prokázat Objednateli, že Náhradní kvalifikovaná osoba splňuje alespoň Minimální kvalifikační předpoklady stanovené pro Kvalifikovanou osobu, kterou nahrazuje (včetně případu, kdy </w:t>
      </w:r>
      <w:r>
        <w:t xml:space="preserve">Poskytovatel </w:t>
      </w:r>
      <w:r w:rsidRPr="00C255DA">
        <w:t>vůbec nezajistí a neprokáže náhradu za Kvalifikovanou osobu), zaplatí Objednateli za každý započatý den prodlení se</w:t>
      </w:r>
      <w:r w:rsidR="00C51659">
        <w:t> </w:t>
      </w:r>
      <w:r w:rsidRPr="00C255DA">
        <w:t xml:space="preserve">splněním této povinnosti smluvní pokutu ve výši </w:t>
      </w:r>
      <w:r>
        <w:t xml:space="preserve">1.000 Kč. </w:t>
      </w:r>
      <w:r w:rsidRPr="00960E5D">
        <w:t>Porušení této povinnosti je</w:t>
      </w:r>
      <w:r w:rsidR="00C51659">
        <w:t> </w:t>
      </w:r>
      <w:r w:rsidRPr="00960E5D">
        <w:t>Objednatelem považováno za závažné porušení Smlouvy ve smyslu § 48 odst. 5 písm.</w:t>
      </w:r>
      <w:r w:rsidR="00551379">
        <w:t> </w:t>
      </w:r>
      <w:r w:rsidRPr="00960E5D">
        <w:t>d)</w:t>
      </w:r>
      <w:r w:rsidR="00C51659">
        <w:t> </w:t>
      </w:r>
      <w:r w:rsidRPr="00960E5D">
        <w:t>ZZVZ</w:t>
      </w:r>
      <w:r w:rsidRPr="004A578E">
        <w:t>.</w:t>
      </w:r>
      <w:bookmarkEnd w:id="14"/>
    </w:p>
    <w:p w14:paraId="218B0754" w14:textId="77777777" w:rsidR="00B13EBA" w:rsidRPr="0000621E" w:rsidRDefault="00B05BE6" w:rsidP="00551379">
      <w:pPr>
        <w:pStyle w:val="Clanek11"/>
        <w:keepLines/>
        <w:numPr>
          <w:ilvl w:val="1"/>
          <w:numId w:val="22"/>
        </w:numPr>
        <w:ind w:left="567" w:hanging="567"/>
      </w:pPr>
      <w:r w:rsidRPr="00C255DA">
        <w:t>Jakékoliv náklady vzniklé v souvislosti se zajištěním Náhradní kvalifikované osoby a prokázáním Minimálních kvalifikačních předpokladů a Hodnocen</w:t>
      </w:r>
      <w:r>
        <w:t xml:space="preserve">ých zkušeností </w:t>
      </w:r>
      <w:r w:rsidRPr="00C255DA">
        <w:t xml:space="preserve">nese výlučně </w:t>
      </w:r>
      <w:r w:rsidR="00B13EBA">
        <w:t>Poskytovatel</w:t>
      </w:r>
      <w:r>
        <w:t>,</w:t>
      </w:r>
      <w:r w:rsidRPr="00B13EBA">
        <w:rPr>
          <w:rFonts w:ascii="HelveticaNeueLTPro-Lt" w:hAnsi="HelveticaNeueLTPro-Lt" w:cs="HelveticaNeueLTPro-Lt"/>
          <w:lang w:eastAsia="cs-CZ"/>
        </w:rPr>
        <w:t xml:space="preserve"> </w:t>
      </w:r>
    </w:p>
    <w:p w14:paraId="7BF88FF1" w14:textId="77777777" w:rsidR="00B13EBA" w:rsidRDefault="00B05BE6" w:rsidP="00250A8B">
      <w:pPr>
        <w:pStyle w:val="Clanek11"/>
        <w:numPr>
          <w:ilvl w:val="1"/>
          <w:numId w:val="22"/>
        </w:numPr>
        <w:ind w:left="567" w:hanging="567"/>
      </w:pPr>
      <w:r w:rsidRPr="00C255DA">
        <w:t>Za překonatelné objektivně zá</w:t>
      </w:r>
      <w:r>
        <w:t xml:space="preserve">važné překážky </w:t>
      </w:r>
      <w:r w:rsidRPr="00C255DA">
        <w:t xml:space="preserve">se považuje krátkodobá nemoc, dočasná pracovní neschopnost nebo karanténa Kvalifikované osoby, to vše v délce nejvýše jednoho (1) měsíce, její krátkodobá nepřítomnost v délce nejvýše dvou (2) týdnů spočívající v dovolené ve smyslu § 211 a násl. </w:t>
      </w:r>
      <w:r w:rsidRPr="00B13EBA">
        <w:rPr>
          <w:color w:val="000000"/>
          <w:shd w:val="clear" w:color="auto" w:fill="FFFFFF"/>
        </w:rPr>
        <w:t xml:space="preserve">zákona č. 262/2006 Sb., zákoník práce, ve </w:t>
      </w:r>
      <w:r w:rsidRPr="001A3234">
        <w:t>znění</w:t>
      </w:r>
      <w:r w:rsidRPr="00B13EBA">
        <w:rPr>
          <w:color w:val="000000"/>
          <w:shd w:val="clear" w:color="auto" w:fill="FFFFFF"/>
        </w:rPr>
        <w:t xml:space="preserve"> pozdějších předpisů („</w:t>
      </w:r>
      <w:r w:rsidRPr="00250A8B">
        <w:rPr>
          <w:b/>
          <w:bCs w:val="0"/>
        </w:rPr>
        <w:t>Zákoník práce</w:t>
      </w:r>
      <w:r w:rsidRPr="00C255DA">
        <w:t xml:space="preserve">“), oznámená Objednateli nejpozději </w:t>
      </w:r>
      <w:r>
        <w:t xml:space="preserve">dvacet </w:t>
      </w:r>
      <w:r w:rsidRPr="00C255DA">
        <w:t>(</w:t>
      </w:r>
      <w:r>
        <w:t>2</w:t>
      </w:r>
      <w:r w:rsidRPr="00C255DA">
        <w:t>0) pracovních před plánovanou nepřítomností Kvalifikované</w:t>
      </w:r>
      <w:r>
        <w:t xml:space="preserve"> osoby</w:t>
      </w:r>
      <w:r w:rsidRPr="00C255DA">
        <w:t xml:space="preserve">, události vyvolané vyšší mocí znemožňující poskytnutí její součinnosti. Za překonatelné objektivně závažné překážky se nepovažuje zejména dlouhodobá nemoc Kvalifikované osoby, dlouhodobá pracovní neschopnost, </w:t>
      </w:r>
      <w:r w:rsidRPr="0016262C">
        <w:t xml:space="preserve">karanténa nebo jiná dlouhodobá nepřítomnost Kvalifikované osoby v délce vždy přesahující jeden (1) měsíc nebo souhrnně tři (3) měsíce v průběhu jednoho (1) kalendářního roku, studijní nebo jiné obdobné volno ve smyslu příslušných ustanovení Zákoníku práce nebo jiné osobní překážky Kvalifikované osoby bránící ji v poskytování </w:t>
      </w:r>
      <w:r>
        <w:t>Služeb</w:t>
      </w:r>
      <w:r w:rsidRPr="0016262C">
        <w:t xml:space="preserve"> déle než dva (2) týdny nebo v souhrnu déle než tři (3) měsíce v průběhu jednoho (1)</w:t>
      </w:r>
      <w:r>
        <w:t> </w:t>
      </w:r>
      <w:r w:rsidRPr="0016262C">
        <w:t>kalendářního roku.</w:t>
      </w:r>
    </w:p>
    <w:p w14:paraId="52830F91" w14:textId="1624270E" w:rsidR="00B05BE6" w:rsidRDefault="00B05BE6" w:rsidP="00250A8B">
      <w:pPr>
        <w:pStyle w:val="Clanek11"/>
        <w:numPr>
          <w:ilvl w:val="1"/>
          <w:numId w:val="22"/>
        </w:numPr>
        <w:ind w:left="567" w:hanging="567"/>
      </w:pPr>
      <w:r w:rsidRPr="0016262C">
        <w:t xml:space="preserve">Při změně Realizačního </w:t>
      </w:r>
      <w:r w:rsidRPr="00551379">
        <w:t xml:space="preserve">týmu uvedeného v </w:t>
      </w:r>
      <w:r w:rsidR="00A30CDC" w:rsidRPr="00551379">
        <w:t>p</w:t>
      </w:r>
      <w:r w:rsidRPr="00551379">
        <w:t xml:space="preserve">říloze č. 2 </w:t>
      </w:r>
      <w:r w:rsidR="00A30CDC" w:rsidRPr="00551379">
        <w:t xml:space="preserve">Smlouvy </w:t>
      </w:r>
      <w:r w:rsidRPr="00551379">
        <w:t xml:space="preserve">není nutné uzavírat dodatek k této Smlouvě. </w:t>
      </w:r>
      <w:r w:rsidR="00B13EBA" w:rsidRPr="00551379">
        <w:t xml:space="preserve">Poskytovatel </w:t>
      </w:r>
      <w:r w:rsidRPr="00551379">
        <w:t xml:space="preserve">je po odsouhlasení změny osoby Objednatelem povinen vypracovat a předat Objednateli aktualizované znění </w:t>
      </w:r>
      <w:r w:rsidR="00A30CDC" w:rsidRPr="00551379">
        <w:t>p</w:t>
      </w:r>
      <w:r w:rsidRPr="00551379">
        <w:t>řílohy č. 2</w:t>
      </w:r>
      <w:r w:rsidR="00A30CDC" w:rsidRPr="00551379">
        <w:t xml:space="preserve"> Smlouvy</w:t>
      </w:r>
      <w:r w:rsidRPr="00551379">
        <w:t>. Schválením</w:t>
      </w:r>
      <w:r w:rsidR="00925261" w:rsidRPr="00551379">
        <w:t> </w:t>
      </w:r>
      <w:r w:rsidRPr="00551379">
        <w:t xml:space="preserve">aktualizovaného znění </w:t>
      </w:r>
      <w:r w:rsidR="00A30CDC" w:rsidRPr="00551379">
        <w:t>přílohy </w:t>
      </w:r>
      <w:r w:rsidRPr="00551379">
        <w:t xml:space="preserve">č. 2 </w:t>
      </w:r>
      <w:r w:rsidR="00A30CDC" w:rsidRPr="00551379">
        <w:t xml:space="preserve">Smlouvy </w:t>
      </w:r>
      <w:r w:rsidRPr="00551379">
        <w:t>Objednatelem dojde automaticky k</w:t>
      </w:r>
      <w:r w:rsidR="00925261" w:rsidRPr="00551379">
        <w:t> </w:t>
      </w:r>
      <w:r w:rsidRPr="00551379">
        <w:t xml:space="preserve">nahrazení znění </w:t>
      </w:r>
      <w:r w:rsidR="00A30CDC" w:rsidRPr="00551379">
        <w:t>p</w:t>
      </w:r>
      <w:r w:rsidRPr="00551379">
        <w:t xml:space="preserve">řílohy č. 2 </w:t>
      </w:r>
      <w:r w:rsidR="00A30CDC" w:rsidRPr="00551379">
        <w:t xml:space="preserve">Smlouvy </w:t>
      </w:r>
      <w:r w:rsidRPr="00551379">
        <w:t>jejím novým zněním.</w:t>
      </w:r>
    </w:p>
    <w:p w14:paraId="406F70A6" w14:textId="5C1F37EF" w:rsidR="007A17CA" w:rsidRDefault="007A17CA" w:rsidP="009A032D">
      <w:pPr>
        <w:pStyle w:val="Nadpis1"/>
      </w:pPr>
      <w:bookmarkStart w:id="15" w:name="_Ref141883195"/>
      <w:r>
        <w:t>Využití poddodavatelů</w:t>
      </w:r>
      <w:bookmarkEnd w:id="8"/>
      <w:bookmarkEnd w:id="15"/>
    </w:p>
    <w:p w14:paraId="3733176C" w14:textId="001723C9" w:rsidR="007A17CA" w:rsidRPr="00551379" w:rsidRDefault="007A17CA" w:rsidP="00250A8B">
      <w:pPr>
        <w:pStyle w:val="Clanek11"/>
        <w:keepNext/>
        <w:keepLines/>
        <w:numPr>
          <w:ilvl w:val="1"/>
          <w:numId w:val="22"/>
        </w:numPr>
        <w:ind w:left="567" w:hanging="567"/>
      </w:pPr>
      <w:bookmarkStart w:id="16" w:name="_Ref142997910"/>
      <w:r>
        <w:t xml:space="preserve">Poskytovatel </w:t>
      </w:r>
      <w:r w:rsidRPr="00551379">
        <w:t>je oprávněn pověřit výkonem jednotlivých činnosti dle této Smlouvy třetí osoby –</w:t>
      </w:r>
      <w:r w:rsidR="004011F7">
        <w:t> </w:t>
      </w:r>
      <w:r w:rsidRPr="00551379">
        <w:t>poddodavatele, kteří jsou uvedeni v</w:t>
      </w:r>
      <w:r w:rsidR="00682DF6" w:rsidRPr="00551379">
        <w:t> </w:t>
      </w:r>
      <w:r w:rsidR="00533D05" w:rsidRPr="00551379">
        <w:t>p</w:t>
      </w:r>
      <w:r w:rsidRPr="00551379">
        <w:t>říloze č. 4 této Smlouvy, a to k</w:t>
      </w:r>
      <w:r w:rsidR="00682DF6" w:rsidRPr="00551379">
        <w:t> </w:t>
      </w:r>
      <w:r w:rsidRPr="00551379">
        <w:t>těm činnostem, které</w:t>
      </w:r>
      <w:r w:rsidR="004011F7">
        <w:t> </w:t>
      </w:r>
      <w:r w:rsidRPr="00551379">
        <w:t>jsou v</w:t>
      </w:r>
      <w:r w:rsidR="00682DF6" w:rsidRPr="00551379">
        <w:t> </w:t>
      </w:r>
      <w:r w:rsidRPr="00551379">
        <w:t>této příloze uvedeny.</w:t>
      </w:r>
      <w:bookmarkEnd w:id="16"/>
      <w:r w:rsidRPr="00551379">
        <w:t xml:space="preserve"> </w:t>
      </w:r>
    </w:p>
    <w:p w14:paraId="5E448AA6" w14:textId="6C34603D" w:rsidR="00FC138B" w:rsidRPr="00551379" w:rsidRDefault="00FC138B" w:rsidP="00250A8B">
      <w:pPr>
        <w:pStyle w:val="Clanek11"/>
        <w:numPr>
          <w:ilvl w:val="1"/>
          <w:numId w:val="22"/>
        </w:numPr>
        <w:ind w:left="567" w:hanging="567"/>
      </w:pPr>
      <w:bookmarkStart w:id="17" w:name="_Ref142997928"/>
      <w:r w:rsidRPr="00551379">
        <w:t>Změn</w:t>
      </w:r>
      <w:r w:rsidR="0069331E" w:rsidRPr="00551379">
        <w:t>u</w:t>
      </w:r>
      <w:r w:rsidRPr="00551379">
        <w:t xml:space="preserve"> poddodavatelů uvedených v</w:t>
      </w:r>
      <w:r w:rsidR="00682DF6" w:rsidRPr="00551379">
        <w:t> </w:t>
      </w:r>
      <w:r w:rsidR="00533D05" w:rsidRPr="00551379">
        <w:t>p</w:t>
      </w:r>
      <w:r w:rsidRPr="00551379">
        <w:t>říloze č. 4 této Smlouvy je možn</w:t>
      </w:r>
      <w:r w:rsidR="0069331E" w:rsidRPr="00551379">
        <w:t>é provést</w:t>
      </w:r>
      <w:r w:rsidRPr="00551379">
        <w:t xml:space="preserve"> jen s</w:t>
      </w:r>
      <w:r w:rsidR="00682DF6" w:rsidRPr="00551379">
        <w:t> </w:t>
      </w:r>
      <w:r w:rsidRPr="00551379">
        <w:t>předchozím písemným souhlasem Objednatele. Pokud by mělo dojít ke změně poddodavatele, jehož prostřednictvím Poskytovatel prokazoval splnění kvalifikace v</w:t>
      </w:r>
      <w:r w:rsidR="00682DF6" w:rsidRPr="00551379">
        <w:t> </w:t>
      </w:r>
      <w:r w:rsidRPr="00551379">
        <w:t>Zadávacím řízení, je změna přípustná jen za předpokladu, že nahrazující poddodavatel bude rovněž plnit kvalifikaci, kterou prokazoval nahrazovaný poddodavatel.</w:t>
      </w:r>
      <w:bookmarkEnd w:id="17"/>
      <w:r w:rsidRPr="00551379">
        <w:t xml:space="preserve"> </w:t>
      </w:r>
    </w:p>
    <w:p w14:paraId="7CAF4D6E" w14:textId="7713FFCA" w:rsidR="007A17CA" w:rsidRPr="007A17CA" w:rsidRDefault="00FC138B" w:rsidP="00250A8B">
      <w:pPr>
        <w:pStyle w:val="Clanek11"/>
        <w:numPr>
          <w:ilvl w:val="1"/>
          <w:numId w:val="22"/>
        </w:numPr>
        <w:ind w:left="567" w:hanging="567"/>
      </w:pPr>
      <w:r>
        <w:t xml:space="preserve">Poskytovatel odpovídá za provádění činností dle této Smlouvy jednotlivými </w:t>
      </w:r>
      <w:r>
        <w:lastRenderedPageBreak/>
        <w:t xml:space="preserve">poddodavateli jako by je prováděl sám. </w:t>
      </w:r>
    </w:p>
    <w:p w14:paraId="16F12234" w14:textId="305D06B0" w:rsidR="00F560D5" w:rsidRPr="00817839" w:rsidRDefault="00745FA7" w:rsidP="009A032D">
      <w:pPr>
        <w:pStyle w:val="Nadpis1"/>
      </w:pPr>
      <w:r>
        <w:t>Poskytování Služeb</w:t>
      </w:r>
    </w:p>
    <w:p w14:paraId="2BDC5F3C" w14:textId="75D88794" w:rsidR="00F560D5" w:rsidRDefault="00F560D5" w:rsidP="00250A8B">
      <w:pPr>
        <w:pStyle w:val="Clanek11"/>
        <w:keepLines/>
        <w:numPr>
          <w:ilvl w:val="1"/>
          <w:numId w:val="22"/>
        </w:numPr>
        <w:ind w:left="567" w:hanging="567"/>
        <w:rPr>
          <w:szCs w:val="22"/>
        </w:rPr>
      </w:pPr>
      <w:r w:rsidRPr="00817839">
        <w:rPr>
          <w:szCs w:val="22"/>
        </w:rPr>
        <w:t>Poskytovatel</w:t>
      </w:r>
      <w:r w:rsidR="00745FA7">
        <w:rPr>
          <w:szCs w:val="22"/>
        </w:rPr>
        <w:t xml:space="preserve"> bude poskytovat Služby na základě Pokynů, které mu budou</w:t>
      </w:r>
      <w:r w:rsidRPr="00817839">
        <w:rPr>
          <w:szCs w:val="22"/>
        </w:rPr>
        <w:t xml:space="preserve"> zasílány vždy elektronicky prostřednictvím Aplikace, případně </w:t>
      </w:r>
      <w:r w:rsidR="00A76EBA">
        <w:rPr>
          <w:szCs w:val="22"/>
        </w:rPr>
        <w:t xml:space="preserve">budou </w:t>
      </w:r>
      <w:r w:rsidR="00EC2231">
        <w:rPr>
          <w:szCs w:val="22"/>
        </w:rPr>
        <w:t>navíc</w:t>
      </w:r>
      <w:r w:rsidR="00A12292">
        <w:rPr>
          <w:szCs w:val="22"/>
        </w:rPr>
        <w:t xml:space="preserve"> </w:t>
      </w:r>
      <w:r w:rsidR="00EC2231">
        <w:rPr>
          <w:szCs w:val="22"/>
        </w:rPr>
        <w:t>(</w:t>
      </w:r>
      <w:r w:rsidR="00EC2231" w:rsidRPr="00817839">
        <w:rPr>
          <w:szCs w:val="22"/>
        </w:rPr>
        <w:t>p</w:t>
      </w:r>
      <w:r w:rsidR="00EC2231">
        <w:rPr>
          <w:szCs w:val="22"/>
        </w:rPr>
        <w:t>ouze p</w:t>
      </w:r>
      <w:r w:rsidR="00EC2231" w:rsidRPr="00817839">
        <w:rPr>
          <w:szCs w:val="22"/>
        </w:rPr>
        <w:t>ro zdůraznění, nebo urychlení</w:t>
      </w:r>
      <w:r w:rsidR="00EC2231">
        <w:rPr>
          <w:szCs w:val="22"/>
        </w:rPr>
        <w:t xml:space="preserve">) </w:t>
      </w:r>
      <w:r w:rsidR="00A76EBA">
        <w:rPr>
          <w:szCs w:val="22"/>
        </w:rPr>
        <w:t xml:space="preserve">Poskytovateli zasílány </w:t>
      </w:r>
      <w:r w:rsidRPr="00D808BA">
        <w:rPr>
          <w:szCs w:val="22"/>
        </w:rPr>
        <w:t xml:space="preserve">písemně prostřednictvím e-mailových adres kontaktních osob </w:t>
      </w:r>
      <w:r w:rsidRPr="00FA10AA">
        <w:rPr>
          <w:szCs w:val="22"/>
        </w:rPr>
        <w:t>uvedených v</w:t>
      </w:r>
      <w:r w:rsidR="00682DF6" w:rsidRPr="00FA10AA">
        <w:rPr>
          <w:szCs w:val="22"/>
        </w:rPr>
        <w:t> </w:t>
      </w:r>
      <w:r w:rsidR="00D84A11" w:rsidRPr="00551379">
        <w:rPr>
          <w:szCs w:val="22"/>
        </w:rPr>
        <w:t>p</w:t>
      </w:r>
      <w:r w:rsidRPr="00551379">
        <w:rPr>
          <w:szCs w:val="22"/>
        </w:rPr>
        <w:t>říloze č. 2 Smlouvy, přičemž i v</w:t>
      </w:r>
      <w:r w:rsidR="00682DF6" w:rsidRPr="00551379">
        <w:rPr>
          <w:szCs w:val="22"/>
        </w:rPr>
        <w:t> </w:t>
      </w:r>
      <w:r w:rsidRPr="00551379">
        <w:rPr>
          <w:szCs w:val="22"/>
        </w:rPr>
        <w:t xml:space="preserve">takovém případě musí být </w:t>
      </w:r>
      <w:r w:rsidR="00FB3D87" w:rsidRPr="00551379">
        <w:rPr>
          <w:szCs w:val="22"/>
        </w:rPr>
        <w:t xml:space="preserve">Pokyny </w:t>
      </w:r>
      <w:r w:rsidRPr="00551379">
        <w:rPr>
          <w:szCs w:val="22"/>
        </w:rPr>
        <w:t>zaslány a potvrzeny prostřednictvím Aplikace.</w:t>
      </w:r>
      <w:r w:rsidR="00745FA7" w:rsidRPr="00551379">
        <w:rPr>
          <w:szCs w:val="22"/>
        </w:rPr>
        <w:t xml:space="preserve"> V průběhu</w:t>
      </w:r>
      <w:r w:rsidR="00745FA7">
        <w:rPr>
          <w:szCs w:val="22"/>
        </w:rPr>
        <w:t xml:space="preserve"> trvání Smlouvy mů</w:t>
      </w:r>
      <w:r w:rsidR="00925261">
        <w:rPr>
          <w:szCs w:val="22"/>
        </w:rPr>
        <w:t>ž</w:t>
      </w:r>
      <w:r w:rsidR="00745FA7">
        <w:rPr>
          <w:szCs w:val="22"/>
        </w:rPr>
        <w:t xml:space="preserve">e dojít k takovým úpravám Aplikace, že bude </w:t>
      </w:r>
      <w:r w:rsidR="00925261">
        <w:rPr>
          <w:szCs w:val="22"/>
        </w:rPr>
        <w:t xml:space="preserve">Aplikace </w:t>
      </w:r>
      <w:r w:rsidR="00745FA7">
        <w:rPr>
          <w:szCs w:val="22"/>
        </w:rPr>
        <w:t xml:space="preserve">Pokyny generovat automaticky. </w:t>
      </w:r>
      <w:r>
        <w:rPr>
          <w:szCs w:val="22"/>
        </w:rPr>
        <w:t xml:space="preserve">Poskytovatel je za tímto účelem povinen každodenně sledovat Aplikaci. </w:t>
      </w:r>
    </w:p>
    <w:p w14:paraId="1BBE0A2F" w14:textId="414F3FED" w:rsidR="00A12292" w:rsidRPr="00DD463D" w:rsidRDefault="00747870" w:rsidP="00250A8B">
      <w:pPr>
        <w:pStyle w:val="Clanek11"/>
        <w:keepLines/>
        <w:numPr>
          <w:ilvl w:val="1"/>
          <w:numId w:val="22"/>
        </w:numPr>
        <w:ind w:left="567" w:hanging="567"/>
        <w:rPr>
          <w:szCs w:val="22"/>
        </w:rPr>
      </w:pPr>
      <w:r>
        <w:rPr>
          <w:szCs w:val="22"/>
        </w:rPr>
        <w:t>Nedílnou s</w:t>
      </w:r>
      <w:r w:rsidR="00A12292">
        <w:rPr>
          <w:szCs w:val="22"/>
        </w:rPr>
        <w:t xml:space="preserve">oučástí </w:t>
      </w:r>
      <w:r w:rsidR="00745FA7">
        <w:rPr>
          <w:szCs w:val="22"/>
        </w:rPr>
        <w:t xml:space="preserve">Pokynu v Aplikaci </w:t>
      </w:r>
      <w:r w:rsidR="00FB3D87">
        <w:rPr>
          <w:szCs w:val="22"/>
        </w:rPr>
        <w:t>b</w:t>
      </w:r>
      <w:r w:rsidR="00DD463D">
        <w:rPr>
          <w:szCs w:val="22"/>
        </w:rPr>
        <w:t xml:space="preserve">udou i závazné termíny pro splnění </w:t>
      </w:r>
      <w:r w:rsidR="00745FA7">
        <w:rPr>
          <w:szCs w:val="22"/>
        </w:rPr>
        <w:t xml:space="preserve">Pokynu </w:t>
      </w:r>
      <w:r w:rsidR="00DD463D">
        <w:rPr>
          <w:szCs w:val="22"/>
        </w:rPr>
        <w:t>ze strany Poskytovatele. N</w:t>
      </w:r>
      <w:r w:rsidR="00DD463D" w:rsidRPr="00DD463D">
        <w:rPr>
          <w:szCs w:val="22"/>
        </w:rPr>
        <w:t xml:space="preserve">edílnou součástí </w:t>
      </w:r>
      <w:r w:rsidR="00745FA7">
        <w:rPr>
          <w:szCs w:val="22"/>
        </w:rPr>
        <w:t xml:space="preserve">Pokynu v Aplikaci </w:t>
      </w:r>
      <w:r w:rsidR="00DD463D">
        <w:rPr>
          <w:szCs w:val="22"/>
        </w:rPr>
        <w:t xml:space="preserve">mohou být </w:t>
      </w:r>
      <w:r w:rsidR="00745FA7">
        <w:rPr>
          <w:szCs w:val="22"/>
        </w:rPr>
        <w:t xml:space="preserve">i další </w:t>
      </w:r>
      <w:r w:rsidR="00A12292" w:rsidRPr="00DD463D">
        <w:rPr>
          <w:szCs w:val="22"/>
        </w:rPr>
        <w:t xml:space="preserve">doplňující informace pro Poskytovatele. </w:t>
      </w:r>
      <w:r w:rsidR="001D3C47">
        <w:rPr>
          <w:szCs w:val="22"/>
        </w:rPr>
        <w:t>Nedílnou s</w:t>
      </w:r>
      <w:r w:rsidR="001D3C47" w:rsidRPr="0000621E">
        <w:rPr>
          <w:szCs w:val="22"/>
        </w:rPr>
        <w:t xml:space="preserve">oučástí </w:t>
      </w:r>
      <w:r w:rsidR="00745FA7">
        <w:rPr>
          <w:szCs w:val="22"/>
        </w:rPr>
        <w:t>Pok</w:t>
      </w:r>
      <w:r w:rsidR="00FB3D87">
        <w:rPr>
          <w:szCs w:val="22"/>
        </w:rPr>
        <w:t>y</w:t>
      </w:r>
      <w:r w:rsidR="00745FA7">
        <w:rPr>
          <w:szCs w:val="22"/>
        </w:rPr>
        <w:t xml:space="preserve">nu </w:t>
      </w:r>
      <w:r w:rsidR="001438A3" w:rsidRPr="0000621E">
        <w:rPr>
          <w:szCs w:val="22"/>
        </w:rPr>
        <w:t>mohou být i automatizované výstupy pořízené v</w:t>
      </w:r>
      <w:r w:rsidR="00682DF6">
        <w:rPr>
          <w:szCs w:val="22"/>
        </w:rPr>
        <w:t> </w:t>
      </w:r>
      <w:r w:rsidR="001438A3" w:rsidRPr="0000621E">
        <w:rPr>
          <w:szCs w:val="22"/>
        </w:rPr>
        <w:t>rámci komplexního průběžného monitoringu pozemních komunikací (prostřednictvím které</w:t>
      </w:r>
      <w:r w:rsidR="0099669D" w:rsidRPr="0000621E">
        <w:rPr>
          <w:szCs w:val="22"/>
        </w:rPr>
        <w:t>ho</w:t>
      </w:r>
      <w:r w:rsidR="001438A3" w:rsidRPr="0000621E">
        <w:rPr>
          <w:szCs w:val="22"/>
        </w:rPr>
        <w:t xml:space="preserve"> se bude</w:t>
      </w:r>
      <w:r w:rsidR="00EC2231" w:rsidRPr="0000621E">
        <w:rPr>
          <w:szCs w:val="22"/>
        </w:rPr>
        <w:t xml:space="preserve"> rovněž</w:t>
      </w:r>
      <w:r w:rsidR="001438A3" w:rsidRPr="0000621E">
        <w:rPr>
          <w:szCs w:val="22"/>
        </w:rPr>
        <w:t xml:space="preserve"> sledovat stav svislého a</w:t>
      </w:r>
      <w:r w:rsidR="00B90068" w:rsidRPr="0000621E">
        <w:rPr>
          <w:szCs w:val="22"/>
        </w:rPr>
        <w:t> </w:t>
      </w:r>
      <w:r w:rsidR="001438A3" w:rsidRPr="0000621E">
        <w:rPr>
          <w:szCs w:val="22"/>
        </w:rPr>
        <w:t>vodorovného dopravního značení</w:t>
      </w:r>
      <w:r w:rsidR="001438A3" w:rsidRPr="00DD463D">
        <w:rPr>
          <w:szCs w:val="22"/>
        </w:rPr>
        <w:t xml:space="preserve">). Poskytovatel má povinnost tyto doplňující informace </w:t>
      </w:r>
      <w:r w:rsidR="007469E5">
        <w:rPr>
          <w:szCs w:val="22"/>
        </w:rPr>
        <w:t xml:space="preserve">nebo </w:t>
      </w:r>
      <w:r w:rsidR="007469E5" w:rsidRPr="00A83900">
        <w:rPr>
          <w:szCs w:val="22"/>
        </w:rPr>
        <w:t>automatizované výstupy pořízené v</w:t>
      </w:r>
      <w:r w:rsidR="00682DF6">
        <w:rPr>
          <w:szCs w:val="22"/>
        </w:rPr>
        <w:t> </w:t>
      </w:r>
      <w:r w:rsidR="007469E5" w:rsidRPr="00A83900">
        <w:rPr>
          <w:szCs w:val="22"/>
        </w:rPr>
        <w:t xml:space="preserve">rámci komplexního průběžného monitoringu pozemních komunikací </w:t>
      </w:r>
      <w:r w:rsidR="009C64A2" w:rsidRPr="00DD463D">
        <w:rPr>
          <w:szCs w:val="22"/>
        </w:rPr>
        <w:t xml:space="preserve">sledovat </w:t>
      </w:r>
      <w:r w:rsidR="001438A3" w:rsidRPr="00DD463D">
        <w:rPr>
          <w:szCs w:val="22"/>
        </w:rPr>
        <w:t>a</w:t>
      </w:r>
      <w:r w:rsidR="00551379">
        <w:rPr>
          <w:szCs w:val="22"/>
        </w:rPr>
        <w:t> </w:t>
      </w:r>
      <w:r w:rsidR="001438A3" w:rsidRPr="00DD463D">
        <w:rPr>
          <w:szCs w:val="22"/>
        </w:rPr>
        <w:t>při</w:t>
      </w:r>
      <w:r w:rsidR="00551379">
        <w:rPr>
          <w:szCs w:val="22"/>
        </w:rPr>
        <w:t> </w:t>
      </w:r>
      <w:r w:rsidR="00745FA7">
        <w:rPr>
          <w:szCs w:val="22"/>
        </w:rPr>
        <w:t xml:space="preserve">poskytování Služeb </w:t>
      </w:r>
      <w:r w:rsidR="001438A3" w:rsidRPr="00DD463D">
        <w:rPr>
          <w:szCs w:val="22"/>
        </w:rPr>
        <w:t>respektovat</w:t>
      </w:r>
      <w:r w:rsidR="007469E5">
        <w:rPr>
          <w:szCs w:val="22"/>
        </w:rPr>
        <w:t>, případně</w:t>
      </w:r>
      <w:r w:rsidR="006417A0" w:rsidRPr="0000621E">
        <w:rPr>
          <w:szCs w:val="22"/>
        </w:rPr>
        <w:t xml:space="preserve"> využívat</w:t>
      </w:r>
      <w:r w:rsidR="001438A3" w:rsidRPr="00DD463D">
        <w:rPr>
          <w:szCs w:val="22"/>
        </w:rPr>
        <w:t>.</w:t>
      </w:r>
    </w:p>
    <w:p w14:paraId="723DF41D" w14:textId="55AE465B" w:rsidR="00890EF1" w:rsidRPr="00CD72E8" w:rsidRDefault="00995095" w:rsidP="00250A8B">
      <w:pPr>
        <w:pStyle w:val="Clanek11"/>
        <w:numPr>
          <w:ilvl w:val="1"/>
          <w:numId w:val="22"/>
        </w:numPr>
        <w:ind w:left="567" w:hanging="567"/>
        <w:rPr>
          <w:szCs w:val="22"/>
        </w:rPr>
      </w:pPr>
      <w:r>
        <w:rPr>
          <w:szCs w:val="22"/>
        </w:rPr>
        <w:t>V</w:t>
      </w:r>
      <w:r w:rsidR="00682DF6">
        <w:rPr>
          <w:szCs w:val="22"/>
        </w:rPr>
        <w:t> </w:t>
      </w:r>
      <w:r>
        <w:rPr>
          <w:szCs w:val="22"/>
        </w:rPr>
        <w:t>případě jakýchkoliv nejasností, nesrovnalostí</w:t>
      </w:r>
      <w:r w:rsidR="008961E6">
        <w:rPr>
          <w:szCs w:val="22"/>
        </w:rPr>
        <w:t>, nutnosti koordinace</w:t>
      </w:r>
      <w:r>
        <w:rPr>
          <w:szCs w:val="22"/>
        </w:rPr>
        <w:t xml:space="preserve"> nebo v</w:t>
      </w:r>
      <w:r w:rsidR="00682DF6">
        <w:rPr>
          <w:szCs w:val="22"/>
        </w:rPr>
        <w:t> </w:t>
      </w:r>
      <w:r>
        <w:rPr>
          <w:szCs w:val="22"/>
        </w:rPr>
        <w:t xml:space="preserve">případě </w:t>
      </w:r>
      <w:r w:rsidR="00DD463D">
        <w:rPr>
          <w:szCs w:val="22"/>
        </w:rPr>
        <w:t>potřeby</w:t>
      </w:r>
      <w:r>
        <w:rPr>
          <w:szCs w:val="22"/>
        </w:rPr>
        <w:t xml:space="preserve"> ze strany Poskytovatele prodloužit závazný termín stanoven</w:t>
      </w:r>
      <w:r w:rsidR="00745FA7">
        <w:rPr>
          <w:szCs w:val="22"/>
        </w:rPr>
        <w:t>ý v Pokynu</w:t>
      </w:r>
      <w:r w:rsidR="008961E6">
        <w:rPr>
          <w:szCs w:val="22"/>
        </w:rPr>
        <w:t>, může Poskytovatel nejpozději druhý pracovní den od odeslání</w:t>
      </w:r>
      <w:r w:rsidR="00925261">
        <w:rPr>
          <w:szCs w:val="22"/>
        </w:rPr>
        <w:t xml:space="preserve"> </w:t>
      </w:r>
      <w:r w:rsidR="00745FA7">
        <w:rPr>
          <w:szCs w:val="22"/>
        </w:rPr>
        <w:t>/</w:t>
      </w:r>
      <w:r w:rsidR="00925261">
        <w:rPr>
          <w:szCs w:val="22"/>
        </w:rPr>
        <w:t xml:space="preserve"> </w:t>
      </w:r>
      <w:r w:rsidR="00745FA7">
        <w:rPr>
          <w:szCs w:val="22"/>
        </w:rPr>
        <w:t xml:space="preserve">vygenerování Pokynu </w:t>
      </w:r>
      <w:r w:rsidR="008961E6">
        <w:rPr>
          <w:szCs w:val="22"/>
        </w:rPr>
        <w:t xml:space="preserve">zaslat </w:t>
      </w:r>
      <w:r w:rsidR="00745FA7">
        <w:rPr>
          <w:szCs w:val="22"/>
        </w:rPr>
        <w:t xml:space="preserve">Objednateli </w:t>
      </w:r>
      <w:r w:rsidR="008961E6">
        <w:rPr>
          <w:szCs w:val="22"/>
        </w:rPr>
        <w:t>prostřednictvím Aplikace zprávu</w:t>
      </w:r>
      <w:r w:rsidR="00745FA7">
        <w:rPr>
          <w:szCs w:val="22"/>
        </w:rPr>
        <w:t xml:space="preserve"> s identifikací nejasnosti</w:t>
      </w:r>
      <w:r w:rsidR="008961E6">
        <w:rPr>
          <w:szCs w:val="22"/>
        </w:rPr>
        <w:t>. Objednatel</w:t>
      </w:r>
      <w:r w:rsidR="009817A5" w:rsidRPr="009817A5">
        <w:rPr>
          <w:szCs w:val="22"/>
        </w:rPr>
        <w:t xml:space="preserve"> </w:t>
      </w:r>
      <w:r w:rsidR="009817A5">
        <w:rPr>
          <w:szCs w:val="22"/>
        </w:rPr>
        <w:t>Poskytovateli</w:t>
      </w:r>
      <w:r w:rsidR="008961E6">
        <w:rPr>
          <w:szCs w:val="22"/>
        </w:rPr>
        <w:t xml:space="preserve"> bez zbytečného na zprávu</w:t>
      </w:r>
      <w:r w:rsidR="00DD463D">
        <w:rPr>
          <w:szCs w:val="22"/>
        </w:rPr>
        <w:t xml:space="preserve"> prostřednictvím Aplikace</w:t>
      </w:r>
      <w:r w:rsidR="008961E6">
        <w:rPr>
          <w:szCs w:val="22"/>
        </w:rPr>
        <w:t xml:space="preserve"> odpoví.</w:t>
      </w:r>
      <w:r w:rsidR="009817A5">
        <w:rPr>
          <w:szCs w:val="22"/>
        </w:rPr>
        <w:t xml:space="preserve"> V</w:t>
      </w:r>
      <w:r w:rsidR="00682DF6">
        <w:rPr>
          <w:szCs w:val="22"/>
        </w:rPr>
        <w:t> </w:t>
      </w:r>
      <w:r w:rsidR="009817A5">
        <w:rPr>
          <w:szCs w:val="22"/>
        </w:rPr>
        <w:t>případě žádosti Poskytovatele o</w:t>
      </w:r>
      <w:r w:rsidR="00AA4B2A">
        <w:rPr>
          <w:szCs w:val="22"/>
        </w:rPr>
        <w:t> </w:t>
      </w:r>
      <w:r w:rsidR="009817A5">
        <w:rPr>
          <w:szCs w:val="22"/>
        </w:rPr>
        <w:t xml:space="preserve">prodloužení závazného termínu </w:t>
      </w:r>
      <w:r w:rsidR="00745FA7">
        <w:rPr>
          <w:szCs w:val="22"/>
        </w:rPr>
        <w:t>pro splnění Pokynu</w:t>
      </w:r>
      <w:r w:rsidR="009817A5">
        <w:rPr>
          <w:szCs w:val="22"/>
        </w:rPr>
        <w:t xml:space="preserve">, musí tuto žádost Poskytovatel řádně odůvodnit a je-li to možné, navrhnout nahradí termín </w:t>
      </w:r>
      <w:r w:rsidR="008E40A8">
        <w:rPr>
          <w:szCs w:val="22"/>
        </w:rPr>
        <w:t xml:space="preserve">pro splnění </w:t>
      </w:r>
      <w:r w:rsidR="009817A5">
        <w:rPr>
          <w:szCs w:val="22"/>
        </w:rPr>
        <w:t xml:space="preserve">daného </w:t>
      </w:r>
      <w:r w:rsidR="00745FA7">
        <w:rPr>
          <w:szCs w:val="22"/>
        </w:rPr>
        <w:t>Pokynu</w:t>
      </w:r>
      <w:r w:rsidR="009817A5">
        <w:rPr>
          <w:szCs w:val="22"/>
        </w:rPr>
        <w:t>. Objednatel důvody žádosti posoudí a</w:t>
      </w:r>
      <w:r w:rsidR="00DD463D">
        <w:rPr>
          <w:szCs w:val="22"/>
        </w:rPr>
        <w:t> </w:t>
      </w:r>
      <w:r w:rsidR="009817A5">
        <w:rPr>
          <w:szCs w:val="22"/>
        </w:rPr>
        <w:t>shledá-li je</w:t>
      </w:r>
      <w:r w:rsidR="00DD463D">
        <w:rPr>
          <w:szCs w:val="22"/>
        </w:rPr>
        <w:t xml:space="preserve"> vzhledem k</w:t>
      </w:r>
      <w:r w:rsidR="00682DF6">
        <w:rPr>
          <w:szCs w:val="22"/>
        </w:rPr>
        <w:t> </w:t>
      </w:r>
      <w:r w:rsidR="00DD463D">
        <w:rPr>
          <w:szCs w:val="22"/>
        </w:rPr>
        <w:t>okolnostem</w:t>
      </w:r>
      <w:r w:rsidR="009817A5">
        <w:rPr>
          <w:szCs w:val="22"/>
        </w:rPr>
        <w:t xml:space="preserve"> důvodnými, závazný termín </w:t>
      </w:r>
      <w:r w:rsidR="00745FA7">
        <w:rPr>
          <w:szCs w:val="22"/>
        </w:rPr>
        <w:t xml:space="preserve">pro splnění Pokynu </w:t>
      </w:r>
      <w:r w:rsidR="009817A5">
        <w:rPr>
          <w:szCs w:val="22"/>
        </w:rPr>
        <w:t xml:space="preserve">Poskytovateli </w:t>
      </w:r>
      <w:r w:rsidR="00DD463D">
        <w:rPr>
          <w:szCs w:val="22"/>
        </w:rPr>
        <w:t xml:space="preserve">přiměřeně </w:t>
      </w:r>
      <w:proofErr w:type="gramStart"/>
      <w:r w:rsidR="009817A5">
        <w:rPr>
          <w:szCs w:val="22"/>
        </w:rPr>
        <w:t>prodlouží</w:t>
      </w:r>
      <w:proofErr w:type="gramEnd"/>
      <w:r w:rsidR="009817A5">
        <w:rPr>
          <w:szCs w:val="22"/>
        </w:rPr>
        <w:t xml:space="preserve">. Při tom může </w:t>
      </w:r>
      <w:r w:rsidR="00890EF1">
        <w:rPr>
          <w:szCs w:val="22"/>
        </w:rPr>
        <w:t>s</w:t>
      </w:r>
      <w:r w:rsidR="00682DF6">
        <w:rPr>
          <w:szCs w:val="22"/>
        </w:rPr>
        <w:t> </w:t>
      </w:r>
      <w:r w:rsidR="00890EF1">
        <w:rPr>
          <w:szCs w:val="22"/>
        </w:rPr>
        <w:t xml:space="preserve">ohledem na další </w:t>
      </w:r>
      <w:r w:rsidR="00890EF1" w:rsidRPr="00CD72E8">
        <w:rPr>
          <w:szCs w:val="22"/>
        </w:rPr>
        <w:t>relevantní skutečnosti přihlédnout k</w:t>
      </w:r>
      <w:r w:rsidR="00682DF6" w:rsidRPr="00CD72E8">
        <w:rPr>
          <w:szCs w:val="22"/>
        </w:rPr>
        <w:t> </w:t>
      </w:r>
      <w:r w:rsidR="00890EF1" w:rsidRPr="00CD72E8">
        <w:rPr>
          <w:szCs w:val="22"/>
        </w:rPr>
        <w:t>Poskytovatel</w:t>
      </w:r>
      <w:r w:rsidR="00745FA7">
        <w:rPr>
          <w:szCs w:val="22"/>
        </w:rPr>
        <w:t>em</w:t>
      </w:r>
      <w:r w:rsidR="00890EF1" w:rsidRPr="00CD72E8">
        <w:rPr>
          <w:szCs w:val="22"/>
        </w:rPr>
        <w:t xml:space="preserve"> navrhovaném</w:t>
      </w:r>
      <w:r w:rsidR="00745FA7">
        <w:rPr>
          <w:szCs w:val="22"/>
        </w:rPr>
        <w:t>u</w:t>
      </w:r>
      <w:r w:rsidR="00890EF1" w:rsidRPr="00CD72E8">
        <w:rPr>
          <w:szCs w:val="22"/>
        </w:rPr>
        <w:t xml:space="preserve"> náhradním</w:t>
      </w:r>
      <w:r w:rsidR="00745FA7">
        <w:rPr>
          <w:szCs w:val="22"/>
        </w:rPr>
        <w:t>u</w:t>
      </w:r>
      <w:r w:rsidR="00890EF1" w:rsidRPr="00CD72E8">
        <w:rPr>
          <w:szCs w:val="22"/>
        </w:rPr>
        <w:t xml:space="preserve"> termínu. </w:t>
      </w:r>
    </w:p>
    <w:p w14:paraId="7B773AD5" w14:textId="3E05A180" w:rsidR="002F1FF4" w:rsidRPr="0000621E" w:rsidRDefault="00F560D5" w:rsidP="00250A8B">
      <w:pPr>
        <w:pStyle w:val="Clanek11"/>
        <w:keepLines/>
        <w:numPr>
          <w:ilvl w:val="1"/>
          <w:numId w:val="22"/>
        </w:numPr>
        <w:ind w:left="567" w:hanging="567"/>
        <w:rPr>
          <w:szCs w:val="22"/>
        </w:rPr>
      </w:pPr>
      <w:r w:rsidRPr="0000621E">
        <w:rPr>
          <w:bCs w:val="0"/>
          <w:iCs w:val="0"/>
        </w:rPr>
        <w:t>Poskytovatel se zavazuje každ</w:t>
      </w:r>
      <w:r w:rsidR="00745FA7">
        <w:rPr>
          <w:bCs w:val="0"/>
          <w:iCs w:val="0"/>
        </w:rPr>
        <w:t xml:space="preserve">ý Pokyn splnit </w:t>
      </w:r>
      <w:r w:rsidRPr="0000621E">
        <w:rPr>
          <w:bCs w:val="0"/>
          <w:iCs w:val="0"/>
        </w:rPr>
        <w:t>v</w:t>
      </w:r>
      <w:r w:rsidR="00682DF6" w:rsidRPr="0000621E">
        <w:rPr>
          <w:bCs w:val="0"/>
          <w:iCs w:val="0"/>
        </w:rPr>
        <w:t> </w:t>
      </w:r>
      <w:r w:rsidRPr="0000621E">
        <w:rPr>
          <w:bCs w:val="0"/>
          <w:iCs w:val="0"/>
        </w:rPr>
        <w:t>termínu stanoveném v</w:t>
      </w:r>
      <w:r w:rsidR="00682DF6" w:rsidRPr="0000621E">
        <w:rPr>
          <w:bCs w:val="0"/>
          <w:iCs w:val="0"/>
        </w:rPr>
        <w:t> </w:t>
      </w:r>
      <w:r w:rsidR="00745FA7">
        <w:rPr>
          <w:bCs w:val="0"/>
          <w:iCs w:val="0"/>
        </w:rPr>
        <w:t>Pokynu</w:t>
      </w:r>
      <w:r w:rsidR="002F1FF4" w:rsidRPr="0000621E">
        <w:rPr>
          <w:bCs w:val="0"/>
          <w:iCs w:val="0"/>
        </w:rPr>
        <w:t xml:space="preserve">. </w:t>
      </w:r>
      <w:r w:rsidR="003E3803" w:rsidRPr="00CD72E8">
        <w:rPr>
          <w:szCs w:val="22"/>
        </w:rPr>
        <w:t xml:space="preserve">Vykazuje-li </w:t>
      </w:r>
      <w:r w:rsidR="00745FA7">
        <w:rPr>
          <w:szCs w:val="22"/>
        </w:rPr>
        <w:t xml:space="preserve">předmět poskytovaných Služeb </w:t>
      </w:r>
      <w:r w:rsidR="003E3803" w:rsidRPr="00CD72E8">
        <w:rPr>
          <w:szCs w:val="22"/>
        </w:rPr>
        <w:t>jakoukoliv vadu, s</w:t>
      </w:r>
      <w:r w:rsidR="00682DF6" w:rsidRPr="00CD72E8">
        <w:rPr>
          <w:szCs w:val="22"/>
        </w:rPr>
        <w:t> </w:t>
      </w:r>
      <w:r w:rsidR="003E3803" w:rsidRPr="00CD72E8">
        <w:rPr>
          <w:szCs w:val="22"/>
        </w:rPr>
        <w:t>výjimkou vad uvedených v</w:t>
      </w:r>
      <w:r w:rsidR="00682DF6" w:rsidRPr="00CD72E8">
        <w:rPr>
          <w:szCs w:val="22"/>
        </w:rPr>
        <w:t> </w:t>
      </w:r>
      <w:r w:rsidR="003E3803" w:rsidRPr="00CD72E8">
        <w:rPr>
          <w:szCs w:val="22"/>
        </w:rPr>
        <w:t>čl</w:t>
      </w:r>
      <w:r w:rsidR="003E3803" w:rsidRPr="00551379">
        <w:rPr>
          <w:szCs w:val="22"/>
        </w:rPr>
        <w:t xml:space="preserve">. </w:t>
      </w:r>
      <w:r w:rsidR="003E3803" w:rsidRPr="00551379">
        <w:fldChar w:fldCharType="begin"/>
      </w:r>
      <w:r w:rsidR="003E3803" w:rsidRPr="00551379">
        <w:rPr>
          <w:szCs w:val="22"/>
        </w:rPr>
        <w:instrText xml:space="preserve"> REF _Ref141703370 \r \h </w:instrText>
      </w:r>
      <w:r w:rsidR="00CD72E8" w:rsidRPr="00551379">
        <w:rPr>
          <w:bCs w:val="0"/>
          <w:iCs w:val="0"/>
        </w:rPr>
        <w:instrText xml:space="preserve"> \* MERGEFORMAT </w:instrText>
      </w:r>
      <w:r w:rsidR="003E3803" w:rsidRPr="00551379">
        <w:fldChar w:fldCharType="separate"/>
      </w:r>
      <w:r w:rsidR="00B6589F">
        <w:rPr>
          <w:szCs w:val="22"/>
        </w:rPr>
        <w:t>8.5</w:t>
      </w:r>
      <w:r w:rsidR="003E3803" w:rsidRPr="00551379">
        <w:fldChar w:fldCharType="end"/>
      </w:r>
      <w:r w:rsidR="003E3803" w:rsidRPr="00CD72E8">
        <w:rPr>
          <w:szCs w:val="22"/>
        </w:rPr>
        <w:t xml:space="preserve"> Smlouvy, tento závazek Poskytovatele </w:t>
      </w:r>
      <w:r w:rsidR="00745FA7">
        <w:rPr>
          <w:szCs w:val="22"/>
        </w:rPr>
        <w:t xml:space="preserve">splnit Pokyn </w:t>
      </w:r>
      <w:r w:rsidR="003E3803" w:rsidRPr="00CD72E8">
        <w:rPr>
          <w:szCs w:val="22"/>
        </w:rPr>
        <w:t xml:space="preserve">není splněn. </w:t>
      </w:r>
    </w:p>
    <w:p w14:paraId="5DC52685" w14:textId="0AB27EA8" w:rsidR="00C51659" w:rsidRPr="000C333E" w:rsidRDefault="002F1FF4" w:rsidP="00250A8B">
      <w:pPr>
        <w:pStyle w:val="Clanek11"/>
        <w:keepLines/>
        <w:numPr>
          <w:ilvl w:val="1"/>
          <w:numId w:val="22"/>
        </w:numPr>
        <w:ind w:left="567" w:hanging="567"/>
        <w:rPr>
          <w:szCs w:val="22"/>
        </w:rPr>
      </w:pPr>
      <w:r w:rsidRPr="0000621E">
        <w:rPr>
          <w:szCs w:val="22"/>
        </w:rPr>
        <w:t>Objednatel si vyhrazuje právo v</w:t>
      </w:r>
      <w:r w:rsidR="00682DF6" w:rsidRPr="0000621E">
        <w:rPr>
          <w:szCs w:val="22"/>
        </w:rPr>
        <w:t> </w:t>
      </w:r>
      <w:r w:rsidRPr="0000621E">
        <w:rPr>
          <w:szCs w:val="22"/>
        </w:rPr>
        <w:t xml:space="preserve">odůvodněných případech (i opakovaně) stanovený závazný termín pro splnění </w:t>
      </w:r>
      <w:r w:rsidR="00145DCD">
        <w:rPr>
          <w:szCs w:val="22"/>
        </w:rPr>
        <w:t xml:space="preserve">Pokynu </w:t>
      </w:r>
      <w:r w:rsidRPr="0000621E">
        <w:rPr>
          <w:szCs w:val="22"/>
        </w:rPr>
        <w:t xml:space="preserve">přiměřeně prodloužit, </w:t>
      </w:r>
      <w:r w:rsidR="003E3803" w:rsidRPr="0000621E">
        <w:rPr>
          <w:szCs w:val="22"/>
        </w:rPr>
        <w:t>případně</w:t>
      </w:r>
      <w:r w:rsidRPr="0000621E">
        <w:rPr>
          <w:szCs w:val="22"/>
        </w:rPr>
        <w:t xml:space="preserve"> zkrátit, a to zejména</w:t>
      </w:r>
      <w:r w:rsidR="003E3803" w:rsidRPr="0000621E">
        <w:rPr>
          <w:szCs w:val="22"/>
        </w:rPr>
        <w:t xml:space="preserve"> </w:t>
      </w:r>
      <w:r w:rsidRPr="0000621E">
        <w:rPr>
          <w:szCs w:val="22"/>
        </w:rPr>
        <w:t>z</w:t>
      </w:r>
      <w:r w:rsidR="00682DF6" w:rsidRPr="0000621E">
        <w:rPr>
          <w:szCs w:val="22"/>
        </w:rPr>
        <w:t> </w:t>
      </w:r>
      <w:r w:rsidRPr="0000621E">
        <w:rPr>
          <w:szCs w:val="22"/>
        </w:rPr>
        <w:t xml:space="preserve">důvodů nezávislých na Objednateli. </w:t>
      </w:r>
      <w:r w:rsidR="00B76D80" w:rsidRPr="0000621E">
        <w:rPr>
          <w:szCs w:val="22"/>
        </w:rPr>
        <w:t xml:space="preserve">O změně termínů bude </w:t>
      </w:r>
      <w:r w:rsidR="008136E1">
        <w:rPr>
          <w:szCs w:val="22"/>
        </w:rPr>
        <w:t xml:space="preserve">Poskytovatel </w:t>
      </w:r>
      <w:r w:rsidR="00B76D80" w:rsidRPr="0000621E">
        <w:rPr>
          <w:szCs w:val="22"/>
        </w:rPr>
        <w:t xml:space="preserve">informován prostřednictvím Aplikace, příp. též </w:t>
      </w:r>
      <w:r w:rsidRPr="0000621E">
        <w:rPr>
          <w:szCs w:val="22"/>
        </w:rPr>
        <w:t xml:space="preserve">nad rámec </w:t>
      </w:r>
      <w:r w:rsidRPr="000C333E">
        <w:rPr>
          <w:szCs w:val="22"/>
        </w:rPr>
        <w:t>písemně prostřednictvím e-mailových adres kontaktních osob uvedených v</w:t>
      </w:r>
      <w:r w:rsidR="00682DF6" w:rsidRPr="000C333E">
        <w:rPr>
          <w:szCs w:val="22"/>
        </w:rPr>
        <w:t> </w:t>
      </w:r>
      <w:r w:rsidRPr="00551379">
        <w:rPr>
          <w:szCs w:val="22"/>
        </w:rPr>
        <w:t>příloze č. 2 Smlouvy</w:t>
      </w:r>
      <w:r w:rsidR="00F560D5" w:rsidRPr="00551379">
        <w:rPr>
          <w:szCs w:val="22"/>
        </w:rPr>
        <w:t>.</w:t>
      </w:r>
      <w:r w:rsidR="00F560D5" w:rsidRPr="000C333E">
        <w:rPr>
          <w:szCs w:val="22"/>
        </w:rPr>
        <w:t xml:space="preserve"> </w:t>
      </w:r>
    </w:p>
    <w:p w14:paraId="58D0A691" w14:textId="49507BE5" w:rsidR="00E57DEB" w:rsidRPr="007E1D9B" w:rsidRDefault="00F560D5" w:rsidP="00250A8B">
      <w:pPr>
        <w:pStyle w:val="Clanek11"/>
        <w:keepLines/>
        <w:numPr>
          <w:ilvl w:val="1"/>
          <w:numId w:val="22"/>
        </w:numPr>
        <w:ind w:left="567" w:hanging="567"/>
        <w:rPr>
          <w:szCs w:val="22"/>
        </w:rPr>
      </w:pPr>
      <w:bookmarkStart w:id="18" w:name="_Ref141703677"/>
      <w:r w:rsidRPr="00817839">
        <w:rPr>
          <w:szCs w:val="22"/>
        </w:rPr>
        <w:t xml:space="preserve">Veškeré </w:t>
      </w:r>
      <w:r>
        <w:rPr>
          <w:szCs w:val="22"/>
        </w:rPr>
        <w:t>Výstupy</w:t>
      </w:r>
      <w:r w:rsidRPr="00817839">
        <w:rPr>
          <w:szCs w:val="22"/>
        </w:rPr>
        <w:t xml:space="preserve"> </w:t>
      </w:r>
      <w:r>
        <w:rPr>
          <w:szCs w:val="22"/>
        </w:rPr>
        <w:t>budou ve</w:t>
      </w:r>
      <w:r w:rsidRPr="00817839">
        <w:rPr>
          <w:szCs w:val="22"/>
        </w:rPr>
        <w:t xml:space="preserve"> výhradním vlastnictvím Objednatele. Poskytovatel není oprávněn Výstupy sám zpracovávat k</w:t>
      </w:r>
      <w:r w:rsidR="00682DF6">
        <w:rPr>
          <w:szCs w:val="22"/>
        </w:rPr>
        <w:t> </w:t>
      </w:r>
      <w:r w:rsidRPr="00817839">
        <w:rPr>
          <w:szCs w:val="22"/>
        </w:rPr>
        <w:t>jiným účelům než k</w:t>
      </w:r>
      <w:r w:rsidR="00682DF6">
        <w:rPr>
          <w:szCs w:val="22"/>
        </w:rPr>
        <w:t> </w:t>
      </w:r>
      <w:r w:rsidRPr="00817839">
        <w:rPr>
          <w:szCs w:val="22"/>
        </w:rPr>
        <w:t xml:space="preserve">plnění této </w:t>
      </w:r>
      <w:r>
        <w:rPr>
          <w:szCs w:val="22"/>
        </w:rPr>
        <w:t>Smlouvy</w:t>
      </w:r>
      <w:r w:rsidRPr="00817839">
        <w:rPr>
          <w:szCs w:val="22"/>
        </w:rPr>
        <w:t xml:space="preserve">, ani je poskytnout komukoliv jinému než Objednateli </w:t>
      </w:r>
      <w:r>
        <w:rPr>
          <w:szCs w:val="22"/>
        </w:rPr>
        <w:t>nebo s</w:t>
      </w:r>
      <w:r w:rsidR="00682DF6">
        <w:rPr>
          <w:szCs w:val="22"/>
        </w:rPr>
        <w:t> </w:t>
      </w:r>
      <w:proofErr w:type="gramStart"/>
      <w:r>
        <w:rPr>
          <w:szCs w:val="22"/>
        </w:rPr>
        <w:t>nimi</w:t>
      </w:r>
      <w:proofErr w:type="gramEnd"/>
      <w:r>
        <w:rPr>
          <w:szCs w:val="22"/>
        </w:rPr>
        <w:t xml:space="preserve"> jakkoliv jinak nakládat </w:t>
      </w:r>
      <w:r w:rsidRPr="00817839">
        <w:rPr>
          <w:szCs w:val="22"/>
        </w:rPr>
        <w:t>bez předchozího písemného souhlasu Objednatele</w:t>
      </w:r>
      <w:r>
        <w:rPr>
          <w:szCs w:val="22"/>
        </w:rPr>
        <w:t>.</w:t>
      </w:r>
      <w:bookmarkEnd w:id="18"/>
    </w:p>
    <w:p w14:paraId="30CB95DA" w14:textId="4635BC17" w:rsidR="00126B83" w:rsidRPr="00817839" w:rsidRDefault="00126B83" w:rsidP="009A032D">
      <w:pPr>
        <w:pStyle w:val="Nadpis1"/>
      </w:pPr>
      <w:bookmarkStart w:id="19" w:name="_Ref141703509"/>
      <w:bookmarkStart w:id="20" w:name="_Ref64631901"/>
      <w:bookmarkEnd w:id="4"/>
      <w:r w:rsidRPr="00817839">
        <w:t xml:space="preserve">PŘEDÁNÍ A PŘEVZETÍ </w:t>
      </w:r>
      <w:bookmarkEnd w:id="19"/>
      <w:r w:rsidR="00145DCD">
        <w:t>Výstupů</w:t>
      </w:r>
    </w:p>
    <w:p w14:paraId="0D40A18B" w14:textId="382E35F1" w:rsidR="00126B83" w:rsidRPr="00A70CDD" w:rsidRDefault="00126B83" w:rsidP="00250A8B">
      <w:pPr>
        <w:pStyle w:val="Clanek11"/>
        <w:numPr>
          <w:ilvl w:val="1"/>
          <w:numId w:val="22"/>
        </w:numPr>
        <w:tabs>
          <w:tab w:val="left" w:pos="567"/>
        </w:tabs>
        <w:ind w:left="567" w:hanging="567"/>
        <w:rPr>
          <w:szCs w:val="22"/>
        </w:rPr>
      </w:pPr>
      <w:bookmarkStart w:id="21" w:name="_Ref141881178"/>
      <w:r w:rsidRPr="00A70CDD">
        <w:rPr>
          <w:szCs w:val="22"/>
        </w:rPr>
        <w:t xml:space="preserve">Předání a převzetí </w:t>
      </w:r>
      <w:r w:rsidR="00145DCD">
        <w:rPr>
          <w:szCs w:val="22"/>
        </w:rPr>
        <w:t xml:space="preserve">Výstupů </w:t>
      </w:r>
      <w:r w:rsidRPr="00A70CDD">
        <w:rPr>
          <w:szCs w:val="22"/>
        </w:rPr>
        <w:t xml:space="preserve">proběhne </w:t>
      </w:r>
      <w:r w:rsidR="00682DF6">
        <w:rPr>
          <w:szCs w:val="22"/>
        </w:rPr>
        <w:t xml:space="preserve">souhrnně </w:t>
      </w:r>
      <w:r w:rsidR="008010A5">
        <w:rPr>
          <w:szCs w:val="22"/>
        </w:rPr>
        <w:t>po ukončení každého kalendářního měsíce</w:t>
      </w:r>
      <w:r w:rsidR="00BB2CB7">
        <w:rPr>
          <w:szCs w:val="22"/>
        </w:rPr>
        <w:t xml:space="preserve"> a</w:t>
      </w:r>
      <w:r w:rsidR="00964E6A">
        <w:rPr>
          <w:szCs w:val="22"/>
        </w:rPr>
        <w:t> </w:t>
      </w:r>
      <w:r w:rsidRPr="00A70CDD">
        <w:rPr>
          <w:szCs w:val="22"/>
        </w:rPr>
        <w:t>zahrnuje:</w:t>
      </w:r>
      <w:bookmarkEnd w:id="21"/>
    </w:p>
    <w:p w14:paraId="013E45DA" w14:textId="1D4E347D" w:rsidR="00A90C14" w:rsidRPr="00756E01" w:rsidRDefault="004B3F11" w:rsidP="00250A8B">
      <w:pPr>
        <w:pStyle w:val="Clanek11"/>
        <w:numPr>
          <w:ilvl w:val="0"/>
          <w:numId w:val="5"/>
        </w:numPr>
        <w:ind w:left="993" w:hanging="426"/>
        <w:rPr>
          <w:szCs w:val="22"/>
        </w:rPr>
      </w:pPr>
      <w:r>
        <w:rPr>
          <w:szCs w:val="22"/>
        </w:rPr>
        <w:t>p</w:t>
      </w:r>
      <w:r w:rsidR="00126B83" w:rsidRPr="00A70CDD">
        <w:rPr>
          <w:szCs w:val="22"/>
        </w:rPr>
        <w:t>rověření kompletnosti</w:t>
      </w:r>
      <w:r w:rsidR="00682DF6">
        <w:rPr>
          <w:szCs w:val="22"/>
        </w:rPr>
        <w:t xml:space="preserve"> i kvality</w:t>
      </w:r>
      <w:r w:rsidR="00126B83" w:rsidRPr="00A70CDD">
        <w:rPr>
          <w:szCs w:val="22"/>
        </w:rPr>
        <w:t xml:space="preserve"> provedení </w:t>
      </w:r>
      <w:r w:rsidR="00145DCD">
        <w:rPr>
          <w:szCs w:val="22"/>
        </w:rPr>
        <w:t xml:space="preserve">Pokynů </w:t>
      </w:r>
      <w:r w:rsidR="00126B83" w:rsidRPr="00A70CDD">
        <w:rPr>
          <w:szCs w:val="22"/>
        </w:rPr>
        <w:t xml:space="preserve">a zda </w:t>
      </w:r>
      <w:r w:rsidR="00145DCD">
        <w:rPr>
          <w:szCs w:val="22"/>
        </w:rPr>
        <w:t xml:space="preserve">Výstupy </w:t>
      </w:r>
      <w:r w:rsidR="00126B83" w:rsidRPr="00756E01">
        <w:rPr>
          <w:szCs w:val="22"/>
        </w:rPr>
        <w:t>nevykazuj</w:t>
      </w:r>
      <w:r w:rsidR="00145DCD">
        <w:rPr>
          <w:szCs w:val="22"/>
        </w:rPr>
        <w:t xml:space="preserve">í </w:t>
      </w:r>
      <w:r w:rsidR="006A53DC">
        <w:rPr>
          <w:szCs w:val="22"/>
        </w:rPr>
        <w:t>v</w:t>
      </w:r>
      <w:r w:rsidR="00126B83" w:rsidRPr="00756E01">
        <w:rPr>
          <w:szCs w:val="22"/>
        </w:rPr>
        <w:t xml:space="preserve">adu nebo </w:t>
      </w:r>
      <w:r w:rsidR="00BB2CB7" w:rsidRPr="00756E01">
        <w:rPr>
          <w:szCs w:val="22"/>
        </w:rPr>
        <w:t>v</w:t>
      </w:r>
      <w:r w:rsidR="00126B83" w:rsidRPr="00756E01">
        <w:rPr>
          <w:szCs w:val="22"/>
        </w:rPr>
        <w:t>ady</w:t>
      </w:r>
      <w:r w:rsidR="00B13CDB" w:rsidRPr="00756E01">
        <w:rPr>
          <w:szCs w:val="22"/>
        </w:rPr>
        <w:t>;</w:t>
      </w:r>
    </w:p>
    <w:p w14:paraId="2FC3C68F" w14:textId="62F1B577" w:rsidR="00682DF6" w:rsidRPr="00756E01" w:rsidRDefault="00B13CDB" w:rsidP="00250A8B">
      <w:pPr>
        <w:pStyle w:val="Clanek11"/>
        <w:numPr>
          <w:ilvl w:val="0"/>
          <w:numId w:val="5"/>
        </w:numPr>
        <w:ind w:left="993" w:hanging="426"/>
        <w:rPr>
          <w:szCs w:val="22"/>
        </w:rPr>
      </w:pPr>
      <w:r w:rsidRPr="00756E01">
        <w:rPr>
          <w:szCs w:val="22"/>
        </w:rPr>
        <w:t>o</w:t>
      </w:r>
      <w:r w:rsidR="00126B83" w:rsidRPr="00756E01">
        <w:rPr>
          <w:szCs w:val="22"/>
        </w:rPr>
        <w:t xml:space="preserve">dsouhlasení </w:t>
      </w:r>
      <w:r w:rsidR="00A90C14" w:rsidRPr="00756E01">
        <w:rPr>
          <w:szCs w:val="22"/>
        </w:rPr>
        <w:t>S</w:t>
      </w:r>
      <w:r w:rsidR="00126B83" w:rsidRPr="00756E01">
        <w:rPr>
          <w:szCs w:val="22"/>
        </w:rPr>
        <w:t>oupisu plnění</w:t>
      </w:r>
      <w:r w:rsidR="00682DF6" w:rsidRPr="00756E01">
        <w:rPr>
          <w:szCs w:val="22"/>
        </w:rPr>
        <w:t xml:space="preserve"> obsahující Objednatelem </w:t>
      </w:r>
      <w:r w:rsidR="00145DCD">
        <w:rPr>
          <w:szCs w:val="22"/>
        </w:rPr>
        <w:t xml:space="preserve">zaslané Pokyny a </w:t>
      </w:r>
      <w:r w:rsidR="00682DF6" w:rsidRPr="00756E01">
        <w:rPr>
          <w:szCs w:val="22"/>
        </w:rPr>
        <w:t xml:space="preserve">Poskytovatelem provedené Účtovatelné operace při </w:t>
      </w:r>
      <w:r w:rsidR="00145DCD">
        <w:rPr>
          <w:szCs w:val="22"/>
        </w:rPr>
        <w:t>poskytování Služeb</w:t>
      </w:r>
      <w:r w:rsidR="00682DF6" w:rsidRPr="00756E01">
        <w:rPr>
          <w:szCs w:val="22"/>
        </w:rPr>
        <w:t xml:space="preserve">; </w:t>
      </w:r>
      <w:r w:rsidR="00904817" w:rsidRPr="00756E01">
        <w:rPr>
          <w:szCs w:val="22"/>
        </w:rPr>
        <w:t>a</w:t>
      </w:r>
    </w:p>
    <w:p w14:paraId="19AFB59D" w14:textId="7FED7A33" w:rsidR="00126B83" w:rsidRPr="0000621E" w:rsidRDefault="00B13CDB" w:rsidP="00250A8B">
      <w:pPr>
        <w:pStyle w:val="Clanek11"/>
        <w:numPr>
          <w:ilvl w:val="0"/>
          <w:numId w:val="5"/>
        </w:numPr>
        <w:ind w:left="993" w:hanging="426"/>
        <w:rPr>
          <w:szCs w:val="22"/>
        </w:rPr>
      </w:pPr>
      <w:bookmarkStart w:id="22" w:name="_Ref148085306"/>
      <w:r w:rsidRPr="0000621E">
        <w:rPr>
          <w:szCs w:val="22"/>
        </w:rPr>
        <w:lastRenderedPageBreak/>
        <w:t>p</w:t>
      </w:r>
      <w:r w:rsidR="00126B83" w:rsidRPr="0000621E">
        <w:rPr>
          <w:szCs w:val="22"/>
        </w:rPr>
        <w:t>odepsání předávacího protokolu</w:t>
      </w:r>
      <w:r w:rsidR="00DD5957" w:rsidRPr="0000621E">
        <w:rPr>
          <w:szCs w:val="22"/>
        </w:rPr>
        <w:t>.</w:t>
      </w:r>
      <w:bookmarkEnd w:id="22"/>
    </w:p>
    <w:p w14:paraId="7DADC02A" w14:textId="476C9AD0" w:rsidR="00682DF6" w:rsidRPr="00756E01" w:rsidRDefault="00126B83" w:rsidP="00250A8B">
      <w:pPr>
        <w:pStyle w:val="Clanek11"/>
        <w:numPr>
          <w:ilvl w:val="1"/>
          <w:numId w:val="22"/>
        </w:numPr>
        <w:ind w:left="567" w:hanging="567"/>
        <w:rPr>
          <w:szCs w:val="22"/>
        </w:rPr>
      </w:pPr>
      <w:r w:rsidRPr="00756E01">
        <w:rPr>
          <w:szCs w:val="22"/>
        </w:rPr>
        <w:t xml:space="preserve">Objednatel </w:t>
      </w:r>
      <w:r w:rsidR="008010A5" w:rsidRPr="00756E01">
        <w:rPr>
          <w:szCs w:val="22"/>
        </w:rPr>
        <w:t xml:space="preserve">po obdržení Soupisu </w:t>
      </w:r>
      <w:r w:rsidR="00682DF6" w:rsidRPr="00756E01">
        <w:rPr>
          <w:szCs w:val="22"/>
        </w:rPr>
        <w:t xml:space="preserve">plnění </w:t>
      </w:r>
      <w:r w:rsidRPr="00756E01">
        <w:rPr>
          <w:szCs w:val="22"/>
        </w:rPr>
        <w:t xml:space="preserve">provede kontrolu </w:t>
      </w:r>
      <w:r w:rsidR="00145DCD">
        <w:rPr>
          <w:szCs w:val="22"/>
        </w:rPr>
        <w:t xml:space="preserve">poskytnutých Služeb (dokončených Výstupů) </w:t>
      </w:r>
      <w:r w:rsidRPr="00756E01">
        <w:rPr>
          <w:szCs w:val="22"/>
        </w:rPr>
        <w:t xml:space="preserve">dle podmínek </w:t>
      </w:r>
      <w:r w:rsidR="00904817" w:rsidRPr="00756E01">
        <w:rPr>
          <w:szCs w:val="22"/>
        </w:rPr>
        <w:t xml:space="preserve">stanovených </w:t>
      </w:r>
      <w:r w:rsidRPr="00756E01">
        <w:rPr>
          <w:szCs w:val="22"/>
        </w:rPr>
        <w:t>v této Smlouvě a v</w:t>
      </w:r>
      <w:r w:rsidR="00B13CDB" w:rsidRPr="00756E01">
        <w:rPr>
          <w:szCs w:val="22"/>
        </w:rPr>
        <w:t> </w:t>
      </w:r>
      <w:r w:rsidR="00FB3D87">
        <w:rPr>
          <w:szCs w:val="22"/>
        </w:rPr>
        <w:t>Pokynu</w:t>
      </w:r>
      <w:r w:rsidR="00B13CDB" w:rsidRPr="00756E01">
        <w:rPr>
          <w:szCs w:val="22"/>
        </w:rPr>
        <w:t>.</w:t>
      </w:r>
      <w:r w:rsidR="00682DF6" w:rsidRPr="00756E01">
        <w:rPr>
          <w:szCs w:val="22"/>
        </w:rPr>
        <w:t xml:space="preserve"> </w:t>
      </w:r>
    </w:p>
    <w:p w14:paraId="474A98F3" w14:textId="31E458E1" w:rsidR="00126B83" w:rsidRPr="00E74824" w:rsidRDefault="00126B83" w:rsidP="00451AE8">
      <w:pPr>
        <w:pStyle w:val="Clanek11"/>
        <w:keepLines/>
        <w:numPr>
          <w:ilvl w:val="1"/>
          <w:numId w:val="22"/>
        </w:numPr>
        <w:ind w:left="567" w:hanging="567"/>
        <w:rPr>
          <w:szCs w:val="22"/>
        </w:rPr>
      </w:pPr>
      <w:r w:rsidRPr="00497A67">
        <w:rPr>
          <w:szCs w:val="22"/>
        </w:rPr>
        <w:t xml:space="preserve">Poskytovatel </w:t>
      </w:r>
      <w:proofErr w:type="gramStart"/>
      <w:r w:rsidR="008010A5">
        <w:rPr>
          <w:szCs w:val="22"/>
        </w:rPr>
        <w:t>předloží</w:t>
      </w:r>
      <w:proofErr w:type="gramEnd"/>
      <w:r w:rsidR="008010A5">
        <w:rPr>
          <w:szCs w:val="22"/>
        </w:rPr>
        <w:t xml:space="preserve"> </w:t>
      </w:r>
      <w:r w:rsidRPr="00497A67">
        <w:rPr>
          <w:szCs w:val="22"/>
        </w:rPr>
        <w:t>Objednateli k odsouhlasení Soupis plnění</w:t>
      </w:r>
      <w:r w:rsidR="008010A5">
        <w:rPr>
          <w:szCs w:val="22"/>
        </w:rPr>
        <w:t xml:space="preserve"> do 5 pracovních dnů po ukončení </w:t>
      </w:r>
      <w:r w:rsidR="00296EE2">
        <w:rPr>
          <w:szCs w:val="22"/>
        </w:rPr>
        <w:t xml:space="preserve">každého </w:t>
      </w:r>
      <w:r w:rsidR="008010A5">
        <w:rPr>
          <w:szCs w:val="22"/>
        </w:rPr>
        <w:t>kalendářního měsíce</w:t>
      </w:r>
      <w:r w:rsidR="00B53AC2">
        <w:rPr>
          <w:szCs w:val="22"/>
        </w:rPr>
        <w:t>, a to prostřednictvím p</w:t>
      </w:r>
      <w:r w:rsidR="00FB3D87">
        <w:rPr>
          <w:szCs w:val="22"/>
        </w:rPr>
        <w:t>r</w:t>
      </w:r>
      <w:r w:rsidR="00B53AC2">
        <w:rPr>
          <w:szCs w:val="22"/>
        </w:rPr>
        <w:t>ostředků elektronické komunikace</w:t>
      </w:r>
      <w:r w:rsidRPr="00497A67">
        <w:rPr>
          <w:szCs w:val="22"/>
        </w:rPr>
        <w:t xml:space="preserve">. Proti Soupisu plnění je Objednatel oprávněn vznést námitky týkající se </w:t>
      </w:r>
      <w:r w:rsidR="00296EE2">
        <w:rPr>
          <w:szCs w:val="22"/>
        </w:rPr>
        <w:t xml:space="preserve">úplnosti a správnosti </w:t>
      </w:r>
      <w:r w:rsidR="00145DCD">
        <w:rPr>
          <w:szCs w:val="22"/>
        </w:rPr>
        <w:t>poskytnutých Služeb (dokončených Výstupů)</w:t>
      </w:r>
      <w:r w:rsidR="00296EE2">
        <w:rPr>
          <w:szCs w:val="22"/>
        </w:rPr>
        <w:t xml:space="preserve">, </w:t>
      </w:r>
      <w:r w:rsidRPr="00497A67">
        <w:rPr>
          <w:szCs w:val="22"/>
        </w:rPr>
        <w:t xml:space="preserve">uvedeného počtu a použití jednotlivých Účtovatelných operací, je-li tento s ohledem na </w:t>
      </w:r>
      <w:r w:rsidR="00145DCD">
        <w:rPr>
          <w:szCs w:val="22"/>
        </w:rPr>
        <w:t>předmět Pokynu</w:t>
      </w:r>
      <w:r w:rsidR="00296EE2">
        <w:rPr>
          <w:szCs w:val="22"/>
        </w:rPr>
        <w:t xml:space="preserve"> </w:t>
      </w:r>
      <w:r w:rsidRPr="00497A67">
        <w:rPr>
          <w:szCs w:val="22"/>
        </w:rPr>
        <w:t>nepřiměřený nebo nesprávný. Poskytovatel je</w:t>
      </w:r>
      <w:r w:rsidR="00296EE2">
        <w:rPr>
          <w:szCs w:val="22"/>
        </w:rPr>
        <w:t> </w:t>
      </w:r>
      <w:r w:rsidRPr="00497A67">
        <w:rPr>
          <w:szCs w:val="22"/>
        </w:rPr>
        <w:t>povinen námitky Objednatele v Soupisu plnění zohlednit a</w:t>
      </w:r>
      <w:r w:rsidR="00C51659">
        <w:rPr>
          <w:szCs w:val="22"/>
        </w:rPr>
        <w:t> </w:t>
      </w:r>
      <w:r w:rsidRPr="00497A67">
        <w:rPr>
          <w:szCs w:val="22"/>
        </w:rPr>
        <w:t xml:space="preserve">Soupis plnění příslušným způsobem upravit. Upravený Soupis plnění Strany následně </w:t>
      </w:r>
      <w:proofErr w:type="gramStart"/>
      <w:r w:rsidRPr="00497A67">
        <w:rPr>
          <w:szCs w:val="22"/>
        </w:rPr>
        <w:t>podepíší</w:t>
      </w:r>
      <w:proofErr w:type="gramEnd"/>
      <w:r w:rsidRPr="00497A67">
        <w:rPr>
          <w:szCs w:val="22"/>
        </w:rPr>
        <w:t xml:space="preserve"> před podpisem </w:t>
      </w:r>
      <w:r w:rsidR="001555E2">
        <w:rPr>
          <w:szCs w:val="22"/>
        </w:rPr>
        <w:t>p</w:t>
      </w:r>
      <w:r w:rsidRPr="00497A67">
        <w:rPr>
          <w:szCs w:val="22"/>
        </w:rPr>
        <w:t xml:space="preserve">ředávacího protokolu a podepsaný Soupis plnění bude základem pro určení Odměny dle </w:t>
      </w:r>
      <w:r w:rsidRPr="00551379">
        <w:rPr>
          <w:szCs w:val="22"/>
        </w:rPr>
        <w:t>čl.</w:t>
      </w:r>
      <w:r w:rsidR="00296EE2" w:rsidRPr="00551379">
        <w:rPr>
          <w:szCs w:val="22"/>
        </w:rPr>
        <w:t> </w:t>
      </w:r>
      <w:r w:rsidR="00E74824" w:rsidRPr="00551379">
        <w:rPr>
          <w:szCs w:val="22"/>
        </w:rPr>
        <w:fldChar w:fldCharType="begin"/>
      </w:r>
      <w:r w:rsidR="00E74824" w:rsidRPr="00551379">
        <w:rPr>
          <w:szCs w:val="22"/>
        </w:rPr>
        <w:instrText xml:space="preserve"> REF _Ref141703546 \r \h </w:instrText>
      </w:r>
      <w:r w:rsidR="00551379">
        <w:rPr>
          <w:szCs w:val="22"/>
        </w:rPr>
        <w:instrText xml:space="preserve"> \* MERGEFORMAT </w:instrText>
      </w:r>
      <w:r w:rsidR="00E74824" w:rsidRPr="00551379">
        <w:rPr>
          <w:szCs w:val="22"/>
        </w:rPr>
      </w:r>
      <w:r w:rsidR="00E74824" w:rsidRPr="00551379">
        <w:rPr>
          <w:szCs w:val="22"/>
        </w:rPr>
        <w:fldChar w:fldCharType="separate"/>
      </w:r>
      <w:r w:rsidR="00B6589F">
        <w:rPr>
          <w:szCs w:val="22"/>
        </w:rPr>
        <w:t>9</w:t>
      </w:r>
      <w:r w:rsidR="00E74824" w:rsidRPr="00551379">
        <w:rPr>
          <w:szCs w:val="22"/>
        </w:rPr>
        <w:fldChar w:fldCharType="end"/>
      </w:r>
      <w:r w:rsidRPr="00551379">
        <w:rPr>
          <w:szCs w:val="22"/>
        </w:rPr>
        <w:t xml:space="preserve"> této</w:t>
      </w:r>
      <w:r w:rsidRPr="00E74824">
        <w:rPr>
          <w:szCs w:val="22"/>
        </w:rPr>
        <w:t xml:space="preserve"> Smlouvy.</w:t>
      </w:r>
    </w:p>
    <w:p w14:paraId="13DA85DC" w14:textId="11F09A0E" w:rsidR="00126B83" w:rsidRPr="00A70CDD" w:rsidRDefault="00126B83" w:rsidP="00250A8B">
      <w:pPr>
        <w:pStyle w:val="Clanek11"/>
        <w:numPr>
          <w:ilvl w:val="1"/>
          <w:numId w:val="22"/>
        </w:numPr>
        <w:ind w:left="567" w:hanging="567"/>
        <w:rPr>
          <w:szCs w:val="22"/>
        </w:rPr>
      </w:pPr>
      <w:bookmarkStart w:id="23" w:name="_Ref141704242"/>
      <w:r w:rsidRPr="00A70CDD">
        <w:rPr>
          <w:szCs w:val="22"/>
        </w:rPr>
        <w:t>Pokud Objednatel shledá v</w:t>
      </w:r>
      <w:r w:rsidR="00145DCD">
        <w:rPr>
          <w:szCs w:val="22"/>
        </w:rPr>
        <w:t>e Výstupu</w:t>
      </w:r>
      <w:r w:rsidRPr="00A70CDD">
        <w:rPr>
          <w:szCs w:val="22"/>
        </w:rPr>
        <w:t> </w:t>
      </w:r>
      <w:r w:rsidR="00296EE2">
        <w:rPr>
          <w:szCs w:val="22"/>
        </w:rPr>
        <w:t xml:space="preserve">jakékoliv </w:t>
      </w:r>
      <w:r w:rsidR="00BB2CB7">
        <w:rPr>
          <w:szCs w:val="22"/>
        </w:rPr>
        <w:t>v</w:t>
      </w:r>
      <w:r w:rsidR="00BB2CB7" w:rsidRPr="00A70CDD">
        <w:rPr>
          <w:szCs w:val="22"/>
        </w:rPr>
        <w:t>ady</w:t>
      </w:r>
      <w:r w:rsidRPr="00A70CDD">
        <w:rPr>
          <w:szCs w:val="22"/>
        </w:rPr>
        <w:t xml:space="preserve">, zavazuje se Poskytovatel vytčené </w:t>
      </w:r>
      <w:r w:rsidR="00BB2CB7">
        <w:rPr>
          <w:szCs w:val="22"/>
        </w:rPr>
        <w:t>v</w:t>
      </w:r>
      <w:r w:rsidRPr="00A70CDD">
        <w:rPr>
          <w:szCs w:val="22"/>
        </w:rPr>
        <w:t xml:space="preserve">ady odstranit ve lhůtě dohodnuté s Objednatelem. Nebude-li tato lhůta dohodnuta, má se za to, že činí pět (5) pracovních dní ode dne oznámení </w:t>
      </w:r>
      <w:r w:rsidR="004C55E7">
        <w:rPr>
          <w:szCs w:val="22"/>
        </w:rPr>
        <w:t>v</w:t>
      </w:r>
      <w:r w:rsidRPr="00A70CDD">
        <w:rPr>
          <w:szCs w:val="22"/>
        </w:rPr>
        <w:t xml:space="preserve">ady Poskytovateli. </w:t>
      </w:r>
      <w:r w:rsidR="000C333E">
        <w:rPr>
          <w:szCs w:val="22"/>
        </w:rPr>
        <w:t xml:space="preserve">Předání a převzetí </w:t>
      </w:r>
      <w:r w:rsidR="00145DCD">
        <w:rPr>
          <w:szCs w:val="22"/>
        </w:rPr>
        <w:t xml:space="preserve">Výstupu </w:t>
      </w:r>
      <w:r w:rsidRPr="00A70CDD">
        <w:rPr>
          <w:szCs w:val="22"/>
        </w:rPr>
        <w:t xml:space="preserve">bude pokračovat po odstranění vytčených </w:t>
      </w:r>
      <w:r w:rsidR="004C55E7">
        <w:rPr>
          <w:szCs w:val="22"/>
        </w:rPr>
        <w:t>v</w:t>
      </w:r>
      <w:r w:rsidRPr="00A70CDD">
        <w:rPr>
          <w:szCs w:val="22"/>
        </w:rPr>
        <w:t>ad.</w:t>
      </w:r>
      <w:bookmarkEnd w:id="23"/>
      <w:r w:rsidRPr="00A70CDD">
        <w:rPr>
          <w:szCs w:val="22"/>
        </w:rPr>
        <w:t xml:space="preserve">  </w:t>
      </w:r>
    </w:p>
    <w:p w14:paraId="5310CA82" w14:textId="40FEBED8" w:rsidR="001555E2" w:rsidRPr="001555E2" w:rsidRDefault="00126B83" w:rsidP="00250A8B">
      <w:pPr>
        <w:pStyle w:val="Clanek11"/>
        <w:numPr>
          <w:ilvl w:val="1"/>
          <w:numId w:val="22"/>
        </w:numPr>
        <w:ind w:left="567" w:hanging="567"/>
        <w:rPr>
          <w:szCs w:val="22"/>
        </w:rPr>
      </w:pPr>
      <w:bookmarkStart w:id="24" w:name="_Ref141703370"/>
      <w:r w:rsidRPr="00A70CDD">
        <w:rPr>
          <w:szCs w:val="22"/>
        </w:rPr>
        <w:t>Pokud Objednatel shledá v</w:t>
      </w:r>
      <w:r w:rsidR="00145DCD">
        <w:rPr>
          <w:szCs w:val="22"/>
        </w:rPr>
        <w:t xml:space="preserve">e Výstupu </w:t>
      </w:r>
      <w:r w:rsidR="00BB2CB7">
        <w:rPr>
          <w:szCs w:val="22"/>
        </w:rPr>
        <w:t>v</w:t>
      </w:r>
      <w:r w:rsidRPr="00A70CDD">
        <w:rPr>
          <w:szCs w:val="22"/>
        </w:rPr>
        <w:t xml:space="preserve">adu nebo </w:t>
      </w:r>
      <w:r w:rsidR="00BB2CB7">
        <w:rPr>
          <w:szCs w:val="22"/>
        </w:rPr>
        <w:t>v</w:t>
      </w:r>
      <w:r w:rsidR="00BB2CB7" w:rsidRPr="00A70CDD">
        <w:rPr>
          <w:szCs w:val="22"/>
        </w:rPr>
        <w:t>ady</w:t>
      </w:r>
      <w:r w:rsidRPr="00A70CDD">
        <w:rPr>
          <w:szCs w:val="22"/>
        </w:rPr>
        <w:t xml:space="preserve">, které nebrání dalšímu užívání </w:t>
      </w:r>
      <w:r w:rsidR="00145DCD">
        <w:rPr>
          <w:szCs w:val="22"/>
        </w:rPr>
        <w:t>Výstupu</w:t>
      </w:r>
      <w:r w:rsidRPr="00A70CDD">
        <w:rPr>
          <w:szCs w:val="22"/>
        </w:rPr>
        <w:t xml:space="preserve">, je oprávněn </w:t>
      </w:r>
      <w:r w:rsidR="00145DCD">
        <w:rPr>
          <w:szCs w:val="22"/>
        </w:rPr>
        <w:t xml:space="preserve">takový Výstup </w:t>
      </w:r>
      <w:r w:rsidRPr="00A70CDD">
        <w:rPr>
          <w:szCs w:val="22"/>
        </w:rPr>
        <w:t xml:space="preserve">odsouhlasit. Vytčené </w:t>
      </w:r>
      <w:r w:rsidR="00BB2CB7">
        <w:rPr>
          <w:szCs w:val="22"/>
        </w:rPr>
        <w:t>v</w:t>
      </w:r>
      <w:r w:rsidRPr="00A70CDD">
        <w:rPr>
          <w:szCs w:val="22"/>
        </w:rPr>
        <w:t>ady se Poskytovatel zavazuje odstranit ve lhůtě dohodnuté s Objednatelem. Nebude-li tato lhůta dohodnuta, má se za to, že činí pět (5)</w:t>
      </w:r>
      <w:r w:rsidR="00C51659">
        <w:rPr>
          <w:szCs w:val="22"/>
        </w:rPr>
        <w:t> </w:t>
      </w:r>
      <w:r w:rsidRPr="00A70CDD">
        <w:rPr>
          <w:szCs w:val="22"/>
        </w:rPr>
        <w:t xml:space="preserve">pracovních dní ode dne oznámení </w:t>
      </w:r>
      <w:r w:rsidR="006A53DC">
        <w:rPr>
          <w:szCs w:val="22"/>
        </w:rPr>
        <w:t>v</w:t>
      </w:r>
      <w:r w:rsidR="006A53DC" w:rsidRPr="00A70CDD">
        <w:rPr>
          <w:szCs w:val="22"/>
        </w:rPr>
        <w:t xml:space="preserve">ady </w:t>
      </w:r>
      <w:r w:rsidRPr="00A70CDD">
        <w:rPr>
          <w:szCs w:val="22"/>
        </w:rPr>
        <w:t xml:space="preserve">Poskytovateli.  </w:t>
      </w:r>
      <w:bookmarkEnd w:id="24"/>
    </w:p>
    <w:p w14:paraId="65075571" w14:textId="55179A20" w:rsidR="00296EE2" w:rsidRDefault="00126B83" w:rsidP="00250A8B">
      <w:pPr>
        <w:pStyle w:val="Clanek11"/>
        <w:numPr>
          <w:ilvl w:val="1"/>
          <w:numId w:val="22"/>
        </w:numPr>
        <w:ind w:left="567" w:hanging="567"/>
        <w:rPr>
          <w:szCs w:val="22"/>
        </w:rPr>
      </w:pPr>
      <w:r w:rsidRPr="00A70CDD">
        <w:rPr>
          <w:szCs w:val="22"/>
        </w:rPr>
        <w:t xml:space="preserve">Schválením </w:t>
      </w:r>
      <w:r w:rsidR="00145DCD">
        <w:rPr>
          <w:szCs w:val="22"/>
        </w:rPr>
        <w:t xml:space="preserve">Výstupu </w:t>
      </w:r>
      <w:r w:rsidRPr="00A70CDD">
        <w:rPr>
          <w:szCs w:val="22"/>
        </w:rPr>
        <w:t>Objednatelem není dotčeno právo Objednatele na přiznání práv z</w:t>
      </w:r>
      <w:r w:rsidR="005C4488">
        <w:rPr>
          <w:szCs w:val="22"/>
        </w:rPr>
        <w:t> </w:t>
      </w:r>
      <w:r w:rsidRPr="00A70CDD">
        <w:rPr>
          <w:szCs w:val="22"/>
        </w:rPr>
        <w:t xml:space="preserve">případných zjevných či jiných vad takovéhoto plnění, </w:t>
      </w:r>
      <w:r w:rsidR="005C4488">
        <w:rPr>
          <w:szCs w:val="22"/>
        </w:rPr>
        <w:t xml:space="preserve">a to </w:t>
      </w:r>
      <w:r w:rsidRPr="00A70CDD">
        <w:rPr>
          <w:szCs w:val="22"/>
        </w:rPr>
        <w:t xml:space="preserve">i pokud </w:t>
      </w:r>
      <w:r w:rsidR="005C4488" w:rsidRPr="00A70CDD">
        <w:rPr>
          <w:szCs w:val="22"/>
        </w:rPr>
        <w:t xml:space="preserve">nebyly </w:t>
      </w:r>
      <w:r w:rsidRPr="00A70CDD">
        <w:rPr>
          <w:szCs w:val="22"/>
        </w:rPr>
        <w:t>tyto vady bez zbytečného odkladu Poskytovateli vytknuty.</w:t>
      </w:r>
    </w:p>
    <w:p w14:paraId="4BE3D28C" w14:textId="1D727CE9" w:rsidR="00126B83" w:rsidRPr="00817839" w:rsidRDefault="00126B83" w:rsidP="009A032D">
      <w:pPr>
        <w:pStyle w:val="Nadpis1"/>
      </w:pPr>
      <w:bookmarkStart w:id="25" w:name="_Ref141703546"/>
      <w:r w:rsidRPr="00817839">
        <w:t>Odměna</w:t>
      </w:r>
      <w:bookmarkEnd w:id="25"/>
      <w:r w:rsidRPr="00817839">
        <w:t xml:space="preserve"> </w:t>
      </w:r>
      <w:bookmarkEnd w:id="20"/>
    </w:p>
    <w:p w14:paraId="38FBEB91" w14:textId="77777777" w:rsidR="00C00504" w:rsidRDefault="00126B83" w:rsidP="00250A8B">
      <w:pPr>
        <w:pStyle w:val="Clanek11"/>
        <w:keepNext/>
        <w:numPr>
          <w:ilvl w:val="1"/>
          <w:numId w:val="22"/>
        </w:numPr>
        <w:ind w:left="567" w:hanging="567"/>
        <w:rPr>
          <w:rStyle w:val="normaltextrun"/>
          <w:b/>
          <w:iCs w:val="0"/>
          <w:caps/>
          <w:kern w:val="32"/>
          <w:szCs w:val="22"/>
        </w:rPr>
      </w:pPr>
      <w:bookmarkStart w:id="26" w:name="_Ref54111672"/>
      <w:bookmarkStart w:id="27" w:name="_Ref64963279"/>
      <w:bookmarkStart w:id="28" w:name="_Ref39665497"/>
      <w:r w:rsidRPr="00817839">
        <w:rPr>
          <w:rStyle w:val="normaltextrun"/>
          <w:szCs w:val="22"/>
        </w:rPr>
        <w:t xml:space="preserve">Objednatel se zavazuje uhradit za řádné poskytování Služeb Poskytovateli </w:t>
      </w:r>
      <w:r w:rsidR="00CA796A">
        <w:rPr>
          <w:rStyle w:val="normaltextrun"/>
          <w:szCs w:val="22"/>
        </w:rPr>
        <w:t>o</w:t>
      </w:r>
      <w:r w:rsidRPr="00817839">
        <w:rPr>
          <w:rStyle w:val="normaltextrun"/>
          <w:szCs w:val="22"/>
        </w:rPr>
        <w:t>dměnu.</w:t>
      </w:r>
      <w:r w:rsidR="00CA796A">
        <w:rPr>
          <w:rStyle w:val="normaltextrun"/>
          <w:szCs w:val="22"/>
        </w:rPr>
        <w:t xml:space="preserve"> </w:t>
      </w:r>
    </w:p>
    <w:p w14:paraId="54271FD4" w14:textId="748D7E83" w:rsidR="00D22C1E" w:rsidRPr="00551379" w:rsidRDefault="00CA796A" w:rsidP="00250A8B">
      <w:pPr>
        <w:pStyle w:val="Clanek11"/>
        <w:keepLines/>
        <w:numPr>
          <w:ilvl w:val="1"/>
          <w:numId w:val="22"/>
        </w:numPr>
        <w:ind w:left="567" w:hanging="567"/>
        <w:rPr>
          <w:rStyle w:val="normaltextrun"/>
          <w:szCs w:val="22"/>
        </w:rPr>
      </w:pPr>
      <w:r>
        <w:rPr>
          <w:rStyle w:val="normaltextrun"/>
          <w:szCs w:val="22"/>
        </w:rPr>
        <w:t xml:space="preserve">Odměna bude určena jako násobek jednotkové ceny v Kč bez DPH a </w:t>
      </w:r>
      <w:r w:rsidRPr="00551379">
        <w:rPr>
          <w:rStyle w:val="normaltextrun"/>
          <w:szCs w:val="22"/>
        </w:rPr>
        <w:t xml:space="preserve">počtu </w:t>
      </w:r>
      <w:r w:rsidR="00C00504" w:rsidRPr="00551379">
        <w:rPr>
          <w:rStyle w:val="normaltextrun"/>
          <w:szCs w:val="22"/>
        </w:rPr>
        <w:t xml:space="preserve">Účtovatelných </w:t>
      </w:r>
      <w:r w:rsidRPr="00551379">
        <w:rPr>
          <w:rStyle w:val="normaltextrun"/>
          <w:szCs w:val="22"/>
        </w:rPr>
        <w:t>operací uvedených v Soupis</w:t>
      </w:r>
      <w:r w:rsidR="00964E6A" w:rsidRPr="00551379">
        <w:rPr>
          <w:rStyle w:val="normaltextrun"/>
          <w:szCs w:val="22"/>
        </w:rPr>
        <w:t>ech</w:t>
      </w:r>
      <w:r w:rsidRPr="00551379">
        <w:rPr>
          <w:rStyle w:val="normaltextrun"/>
          <w:szCs w:val="22"/>
        </w:rPr>
        <w:t xml:space="preserve"> plnění </w:t>
      </w:r>
      <w:r w:rsidR="00964E6A" w:rsidRPr="00551379">
        <w:rPr>
          <w:rStyle w:val="normaltextrun"/>
          <w:szCs w:val="22"/>
        </w:rPr>
        <w:t xml:space="preserve">po jejich </w:t>
      </w:r>
      <w:r w:rsidR="00D22C1E" w:rsidRPr="00551379">
        <w:rPr>
          <w:rStyle w:val="normaltextrun"/>
          <w:szCs w:val="22"/>
        </w:rPr>
        <w:t xml:space="preserve">převzetí ze strany Objednatele </w:t>
      </w:r>
      <w:r w:rsidR="000C333E" w:rsidRPr="00551379">
        <w:rPr>
          <w:rStyle w:val="normaltextrun"/>
          <w:szCs w:val="22"/>
        </w:rPr>
        <w:t xml:space="preserve">dle čl. </w:t>
      </w:r>
      <w:r w:rsidR="000C333E" w:rsidRPr="00551379">
        <w:rPr>
          <w:rStyle w:val="normaltextrun"/>
          <w:szCs w:val="22"/>
        </w:rPr>
        <w:fldChar w:fldCharType="begin"/>
      </w:r>
      <w:r w:rsidR="000C333E" w:rsidRPr="00551379">
        <w:rPr>
          <w:rStyle w:val="normaltextrun"/>
          <w:szCs w:val="22"/>
        </w:rPr>
        <w:instrText xml:space="preserve"> REF _Ref141703509 \r \h </w:instrText>
      </w:r>
      <w:r w:rsidR="00606493" w:rsidRPr="00551379">
        <w:rPr>
          <w:rStyle w:val="normaltextrun"/>
          <w:szCs w:val="22"/>
        </w:rPr>
        <w:instrText xml:space="preserve"> \* MERGEFORMAT </w:instrText>
      </w:r>
      <w:r w:rsidR="000C333E" w:rsidRPr="00551379">
        <w:rPr>
          <w:rStyle w:val="normaltextrun"/>
          <w:szCs w:val="22"/>
        </w:rPr>
      </w:r>
      <w:r w:rsidR="000C333E" w:rsidRPr="00551379">
        <w:rPr>
          <w:rStyle w:val="normaltextrun"/>
          <w:szCs w:val="22"/>
        </w:rPr>
        <w:fldChar w:fldCharType="separate"/>
      </w:r>
      <w:r w:rsidR="00B6589F">
        <w:rPr>
          <w:rStyle w:val="normaltextrun"/>
          <w:szCs w:val="22"/>
        </w:rPr>
        <w:t>8</w:t>
      </w:r>
      <w:r w:rsidR="000C333E" w:rsidRPr="00551379">
        <w:rPr>
          <w:rStyle w:val="normaltextrun"/>
          <w:szCs w:val="22"/>
        </w:rPr>
        <w:fldChar w:fldCharType="end"/>
      </w:r>
      <w:r w:rsidR="000C333E" w:rsidRPr="00551379">
        <w:rPr>
          <w:rStyle w:val="normaltextrun"/>
          <w:szCs w:val="22"/>
        </w:rPr>
        <w:t xml:space="preserve"> Smlouvy</w:t>
      </w:r>
      <w:r w:rsidR="00D22C1E" w:rsidRPr="00551379">
        <w:rPr>
          <w:rStyle w:val="normaltextrun"/>
          <w:szCs w:val="22"/>
        </w:rPr>
        <w:t xml:space="preserve"> </w:t>
      </w:r>
      <w:r w:rsidRPr="00551379">
        <w:rPr>
          <w:rStyle w:val="normaltextrun"/>
          <w:szCs w:val="22"/>
        </w:rPr>
        <w:t>(„</w:t>
      </w:r>
      <w:r w:rsidRPr="00551379">
        <w:rPr>
          <w:rStyle w:val="normaltextrun"/>
          <w:b/>
          <w:bCs w:val="0"/>
          <w:szCs w:val="22"/>
        </w:rPr>
        <w:t>Odměna</w:t>
      </w:r>
      <w:r w:rsidRPr="00551379">
        <w:rPr>
          <w:rStyle w:val="normaltextrun"/>
          <w:szCs w:val="22"/>
        </w:rPr>
        <w:t xml:space="preserve">“). </w:t>
      </w:r>
      <w:r w:rsidR="00126B83" w:rsidRPr="00551379">
        <w:rPr>
          <w:rStyle w:val="normaltextrun"/>
          <w:szCs w:val="22"/>
        </w:rPr>
        <w:t xml:space="preserve">Podrobná specifikace Odměny je </w:t>
      </w:r>
      <w:r w:rsidRPr="00551379">
        <w:rPr>
          <w:rStyle w:val="normaltextrun"/>
          <w:szCs w:val="22"/>
        </w:rPr>
        <w:t xml:space="preserve">dále </w:t>
      </w:r>
      <w:r w:rsidR="00126B83" w:rsidRPr="00551379">
        <w:rPr>
          <w:rStyle w:val="normaltextrun"/>
          <w:szCs w:val="22"/>
        </w:rPr>
        <w:t>uvedena v </w:t>
      </w:r>
      <w:r w:rsidR="004B3F11" w:rsidRPr="00551379">
        <w:rPr>
          <w:rStyle w:val="normaltextrun"/>
          <w:szCs w:val="22"/>
        </w:rPr>
        <w:t>p</w:t>
      </w:r>
      <w:r w:rsidR="00126B83" w:rsidRPr="00551379">
        <w:rPr>
          <w:rStyle w:val="normaltextrun"/>
          <w:szCs w:val="22"/>
        </w:rPr>
        <w:t xml:space="preserve">říloze č. 3 </w:t>
      </w:r>
      <w:r w:rsidR="00C00504" w:rsidRPr="00551379">
        <w:rPr>
          <w:rStyle w:val="normaltextrun"/>
          <w:szCs w:val="22"/>
        </w:rPr>
        <w:t>Smlouvy</w:t>
      </w:r>
      <w:r w:rsidR="00964E6A" w:rsidRPr="00551379">
        <w:rPr>
          <w:rStyle w:val="normaltextrun"/>
          <w:szCs w:val="22"/>
        </w:rPr>
        <w:t xml:space="preserve">. </w:t>
      </w:r>
      <w:r w:rsidR="00126B83" w:rsidRPr="00551379">
        <w:rPr>
          <w:rStyle w:val="normaltextrun"/>
          <w:szCs w:val="22"/>
        </w:rPr>
        <w:t xml:space="preserve"> </w:t>
      </w:r>
    </w:p>
    <w:p w14:paraId="05211B42" w14:textId="355E5F00" w:rsidR="00126B83" w:rsidRPr="00551379" w:rsidRDefault="00126B83" w:rsidP="00250A8B">
      <w:pPr>
        <w:pStyle w:val="Clanek11"/>
        <w:numPr>
          <w:ilvl w:val="1"/>
          <w:numId w:val="22"/>
        </w:numPr>
        <w:ind w:left="567" w:hanging="567"/>
        <w:rPr>
          <w:rStyle w:val="normaltextrun"/>
          <w:szCs w:val="22"/>
        </w:rPr>
      </w:pPr>
      <w:r w:rsidRPr="00551379">
        <w:rPr>
          <w:rStyle w:val="normaltextrun"/>
          <w:szCs w:val="22"/>
        </w:rPr>
        <w:t xml:space="preserve">Odměna nezahrnuje </w:t>
      </w:r>
      <w:r w:rsidR="00CA796A" w:rsidRPr="00551379">
        <w:rPr>
          <w:rStyle w:val="normaltextrun"/>
          <w:szCs w:val="22"/>
        </w:rPr>
        <w:t>DPH</w:t>
      </w:r>
      <w:r w:rsidR="00AA5609" w:rsidRPr="00551379">
        <w:rPr>
          <w:rStyle w:val="normaltextrun"/>
          <w:szCs w:val="22"/>
        </w:rPr>
        <w:t>.</w:t>
      </w:r>
      <w:r w:rsidRPr="00551379">
        <w:rPr>
          <w:rStyle w:val="normaltextrun"/>
          <w:szCs w:val="22"/>
        </w:rPr>
        <w:t xml:space="preserve"> </w:t>
      </w:r>
      <w:r w:rsidR="00AA5609" w:rsidRPr="00551379">
        <w:rPr>
          <w:rStyle w:val="normaltextrun"/>
          <w:szCs w:val="22"/>
        </w:rPr>
        <w:t>T</w:t>
      </w:r>
      <w:r w:rsidRPr="00551379">
        <w:rPr>
          <w:rStyle w:val="normaltextrun"/>
          <w:szCs w:val="22"/>
        </w:rPr>
        <w:t xml:space="preserve">ato daň bude připočtena ve výši dle </w:t>
      </w:r>
      <w:r w:rsidR="00AA5609" w:rsidRPr="00551379">
        <w:rPr>
          <w:rStyle w:val="normaltextrun"/>
          <w:szCs w:val="22"/>
        </w:rPr>
        <w:t>účinných</w:t>
      </w:r>
      <w:r w:rsidRPr="00551379">
        <w:rPr>
          <w:rStyle w:val="normaltextrun"/>
          <w:szCs w:val="22"/>
        </w:rPr>
        <w:t xml:space="preserve"> právních předpisů ke dni zdanitelného plnění.</w:t>
      </w:r>
    </w:p>
    <w:p w14:paraId="19691E04" w14:textId="0CD2B0CC" w:rsidR="00B9448D" w:rsidRPr="00B9448D" w:rsidRDefault="00B9448D" w:rsidP="00250A8B">
      <w:pPr>
        <w:pStyle w:val="Clanek11"/>
        <w:numPr>
          <w:ilvl w:val="1"/>
          <w:numId w:val="22"/>
        </w:numPr>
        <w:ind w:left="567" w:hanging="567"/>
        <w:rPr>
          <w:rStyle w:val="normaltextrun"/>
          <w:szCs w:val="22"/>
        </w:rPr>
      </w:pPr>
      <w:r w:rsidRPr="00817839">
        <w:rPr>
          <w:rStyle w:val="normaltextrun"/>
          <w:szCs w:val="22"/>
        </w:rPr>
        <w:t>Odměna zahrnuje veškeré přímé i nepřímé náklady Poskytovatele nutně nebo účelně vynaložené při poskytování Služeb, resp. v souvislosti s plněním jeho závazků z této Smlouvy. Poskytovatel není oprávněn požadovat zálohu.</w:t>
      </w:r>
    </w:p>
    <w:p w14:paraId="76F05857" w14:textId="3C93F53C" w:rsidR="00C92921" w:rsidRDefault="00FD17AB" w:rsidP="009A032D">
      <w:pPr>
        <w:pStyle w:val="Nadpis1"/>
        <w:rPr>
          <w:rStyle w:val="normaltextrun"/>
          <w:b w:val="0"/>
          <w:iCs/>
          <w:caps w:val="0"/>
          <w:kern w:val="0"/>
          <w:szCs w:val="22"/>
        </w:rPr>
      </w:pPr>
      <w:r>
        <w:t xml:space="preserve">FAKTURACE A </w:t>
      </w:r>
      <w:r w:rsidR="00C92921" w:rsidRPr="00817839">
        <w:t>platební podmínky</w:t>
      </w:r>
    </w:p>
    <w:p w14:paraId="577B31C3" w14:textId="46354915" w:rsidR="00B9448D" w:rsidRPr="00817839" w:rsidRDefault="00B9448D" w:rsidP="00250A8B">
      <w:pPr>
        <w:pStyle w:val="Clanek11"/>
        <w:numPr>
          <w:ilvl w:val="1"/>
          <w:numId w:val="22"/>
        </w:numPr>
        <w:ind w:left="567" w:hanging="567"/>
        <w:rPr>
          <w:rStyle w:val="normaltextrun"/>
          <w:szCs w:val="22"/>
        </w:rPr>
      </w:pPr>
      <w:r w:rsidRPr="00817839">
        <w:rPr>
          <w:rStyle w:val="normaltextrun"/>
          <w:szCs w:val="22"/>
        </w:rPr>
        <w:t xml:space="preserve">Strany se dohodly, že </w:t>
      </w:r>
      <w:r w:rsidR="00AE26D0" w:rsidRPr="00817839">
        <w:rPr>
          <w:rStyle w:val="normaltextrun"/>
          <w:szCs w:val="22"/>
        </w:rPr>
        <w:t xml:space="preserve">bude </w:t>
      </w:r>
      <w:r w:rsidRPr="00817839">
        <w:rPr>
          <w:rStyle w:val="normaltextrun"/>
          <w:szCs w:val="22"/>
        </w:rPr>
        <w:t xml:space="preserve">Poskytovatel fakturovat měsíčně, přičemž do faktury za uplynulý kalendářní měsíc zahrne cenu těch </w:t>
      </w:r>
      <w:r w:rsidR="00B53AC2">
        <w:rPr>
          <w:rStyle w:val="normaltextrun"/>
          <w:szCs w:val="22"/>
        </w:rPr>
        <w:t>Výstupů</w:t>
      </w:r>
      <w:r w:rsidRPr="00817839">
        <w:rPr>
          <w:rStyle w:val="normaltextrun"/>
          <w:szCs w:val="22"/>
        </w:rPr>
        <w:t>, kter</w:t>
      </w:r>
      <w:r w:rsidR="00B53AC2">
        <w:rPr>
          <w:rStyle w:val="normaltextrun"/>
          <w:szCs w:val="22"/>
        </w:rPr>
        <w:t>é</w:t>
      </w:r>
      <w:r w:rsidRPr="00817839">
        <w:rPr>
          <w:rStyle w:val="normaltextrun"/>
          <w:szCs w:val="22"/>
        </w:rPr>
        <w:t xml:space="preserve"> byl</w:t>
      </w:r>
      <w:r w:rsidR="00B53AC2">
        <w:rPr>
          <w:rStyle w:val="normaltextrun"/>
          <w:szCs w:val="22"/>
        </w:rPr>
        <w:t>y</w:t>
      </w:r>
      <w:r w:rsidRPr="00817839">
        <w:rPr>
          <w:rStyle w:val="normaltextrun"/>
          <w:szCs w:val="22"/>
        </w:rPr>
        <w:t xml:space="preserve"> v uplynulém kalendářním měsíci </w:t>
      </w:r>
      <w:r w:rsidR="00DE5B33">
        <w:rPr>
          <w:rStyle w:val="normaltextrun"/>
          <w:szCs w:val="22"/>
        </w:rPr>
        <w:t xml:space="preserve">Poskytovatelem </w:t>
      </w:r>
      <w:r w:rsidR="00B53AC2">
        <w:rPr>
          <w:rStyle w:val="normaltextrun"/>
          <w:szCs w:val="22"/>
        </w:rPr>
        <w:t xml:space="preserve">dokončeny </w:t>
      </w:r>
      <w:r w:rsidR="00DE5B33">
        <w:rPr>
          <w:rStyle w:val="normaltextrun"/>
          <w:szCs w:val="22"/>
        </w:rPr>
        <w:t xml:space="preserve">a </w:t>
      </w:r>
      <w:r w:rsidR="00DE5B33" w:rsidRPr="00817839">
        <w:rPr>
          <w:rStyle w:val="normaltextrun"/>
          <w:szCs w:val="22"/>
        </w:rPr>
        <w:t>Objednatelem</w:t>
      </w:r>
      <w:r w:rsidR="00DE5B33">
        <w:rPr>
          <w:rStyle w:val="normaltextrun"/>
          <w:szCs w:val="22"/>
        </w:rPr>
        <w:t xml:space="preserve"> převzat</w:t>
      </w:r>
      <w:r w:rsidR="00B53AC2">
        <w:rPr>
          <w:rStyle w:val="normaltextrun"/>
          <w:szCs w:val="22"/>
        </w:rPr>
        <w:t>y</w:t>
      </w:r>
      <w:r w:rsidR="00DE5B33" w:rsidRPr="00817839">
        <w:rPr>
          <w:rStyle w:val="normaltextrun"/>
          <w:szCs w:val="22"/>
        </w:rPr>
        <w:t xml:space="preserve"> </w:t>
      </w:r>
      <w:r w:rsidRPr="00817839">
        <w:rPr>
          <w:rStyle w:val="normaltextrun"/>
          <w:szCs w:val="22"/>
        </w:rPr>
        <w:t>v </w:t>
      </w:r>
      <w:r w:rsidRPr="00551379">
        <w:rPr>
          <w:rStyle w:val="normaltextrun"/>
          <w:szCs w:val="22"/>
        </w:rPr>
        <w:t>souladu s</w:t>
      </w:r>
      <w:r w:rsidR="00C148A8" w:rsidRPr="00551379">
        <w:rPr>
          <w:rStyle w:val="normaltextrun"/>
          <w:szCs w:val="22"/>
        </w:rPr>
        <w:t> č</w:t>
      </w:r>
      <w:r w:rsidR="006D5315" w:rsidRPr="00551379">
        <w:rPr>
          <w:rStyle w:val="normaltextrun"/>
          <w:szCs w:val="22"/>
        </w:rPr>
        <w:t>l</w:t>
      </w:r>
      <w:r w:rsidR="00C148A8" w:rsidRPr="00551379">
        <w:rPr>
          <w:rStyle w:val="normaltextrun"/>
          <w:szCs w:val="22"/>
        </w:rPr>
        <w:t>.</w:t>
      </w:r>
      <w:r w:rsidRPr="00551379">
        <w:rPr>
          <w:rStyle w:val="normaltextrun"/>
          <w:szCs w:val="22"/>
        </w:rPr>
        <w:t> </w:t>
      </w:r>
      <w:r w:rsidR="00C148A8" w:rsidRPr="00551379">
        <w:rPr>
          <w:rStyle w:val="normaltextrun"/>
          <w:szCs w:val="22"/>
        </w:rPr>
        <w:fldChar w:fldCharType="begin"/>
      </w:r>
      <w:r w:rsidR="00C148A8" w:rsidRPr="00551379">
        <w:rPr>
          <w:rStyle w:val="normaltextrun"/>
          <w:szCs w:val="22"/>
        </w:rPr>
        <w:instrText xml:space="preserve"> REF _Ref141703509 \r \h  \* MERGEFORMAT </w:instrText>
      </w:r>
      <w:r w:rsidR="00C148A8" w:rsidRPr="00551379">
        <w:rPr>
          <w:rStyle w:val="normaltextrun"/>
          <w:szCs w:val="22"/>
        </w:rPr>
      </w:r>
      <w:r w:rsidR="00C148A8" w:rsidRPr="00551379">
        <w:rPr>
          <w:rStyle w:val="normaltextrun"/>
          <w:szCs w:val="22"/>
        </w:rPr>
        <w:fldChar w:fldCharType="separate"/>
      </w:r>
      <w:r w:rsidR="00B6589F">
        <w:rPr>
          <w:rStyle w:val="normaltextrun"/>
          <w:szCs w:val="22"/>
        </w:rPr>
        <w:t>8</w:t>
      </w:r>
      <w:r w:rsidR="00C148A8" w:rsidRPr="00551379">
        <w:rPr>
          <w:rStyle w:val="normaltextrun"/>
          <w:szCs w:val="22"/>
        </w:rPr>
        <w:fldChar w:fldCharType="end"/>
      </w:r>
      <w:r w:rsidR="00C148A8">
        <w:rPr>
          <w:rStyle w:val="normaltextrun"/>
          <w:szCs w:val="22"/>
        </w:rPr>
        <w:t xml:space="preserve"> </w:t>
      </w:r>
      <w:r w:rsidRPr="00817839">
        <w:rPr>
          <w:rStyle w:val="normaltextrun"/>
          <w:szCs w:val="22"/>
        </w:rPr>
        <w:t>Smlouvy. Nedílnou</w:t>
      </w:r>
      <w:r>
        <w:rPr>
          <w:rStyle w:val="normaltextrun"/>
          <w:szCs w:val="22"/>
        </w:rPr>
        <w:t> </w:t>
      </w:r>
      <w:r w:rsidRPr="00817839">
        <w:rPr>
          <w:rStyle w:val="normaltextrun"/>
          <w:szCs w:val="22"/>
        </w:rPr>
        <w:t xml:space="preserve">součástí faktur </w:t>
      </w:r>
      <w:r w:rsidR="00696FF2">
        <w:rPr>
          <w:rStyle w:val="normaltextrun"/>
          <w:szCs w:val="22"/>
        </w:rPr>
        <w:t>budou</w:t>
      </w:r>
      <w:r w:rsidRPr="00817839">
        <w:rPr>
          <w:rStyle w:val="normaltextrun"/>
          <w:szCs w:val="22"/>
        </w:rPr>
        <w:t>:</w:t>
      </w:r>
      <w:r w:rsidR="00A129DB">
        <w:rPr>
          <w:rStyle w:val="normaltextrun"/>
          <w:szCs w:val="22"/>
        </w:rPr>
        <w:t xml:space="preserve"> </w:t>
      </w:r>
      <w:r w:rsidR="00AE26D0">
        <w:rPr>
          <w:rStyle w:val="normaltextrun"/>
          <w:szCs w:val="22"/>
        </w:rPr>
        <w:t xml:space="preserve"> </w:t>
      </w:r>
    </w:p>
    <w:p w14:paraId="2C30F290" w14:textId="5D5F5BC8" w:rsidR="00B9448D" w:rsidRPr="00C51659" w:rsidRDefault="00B9448D" w:rsidP="00250A8B">
      <w:pPr>
        <w:pStyle w:val="Claneka"/>
        <w:numPr>
          <w:ilvl w:val="2"/>
          <w:numId w:val="26"/>
        </w:numPr>
        <w:rPr>
          <w:rStyle w:val="normaltextrun"/>
          <w:rFonts w:cs="Arial"/>
          <w:szCs w:val="22"/>
        </w:rPr>
      </w:pPr>
      <w:r w:rsidRPr="00C51659">
        <w:rPr>
          <w:rStyle w:val="normaltextrun"/>
          <w:rFonts w:cs="Arial"/>
          <w:szCs w:val="22"/>
        </w:rPr>
        <w:t>odsouhlasené Soupisy plnění</w:t>
      </w:r>
      <w:r w:rsidR="004B3F11" w:rsidRPr="00C51659">
        <w:rPr>
          <w:rStyle w:val="normaltextrun"/>
          <w:rFonts w:cs="Arial"/>
          <w:szCs w:val="22"/>
        </w:rPr>
        <w:t>;</w:t>
      </w:r>
      <w:r w:rsidRPr="00C51659">
        <w:rPr>
          <w:rStyle w:val="normaltextrun"/>
          <w:rFonts w:cs="Arial"/>
          <w:szCs w:val="22"/>
        </w:rPr>
        <w:t xml:space="preserve"> a</w:t>
      </w:r>
    </w:p>
    <w:p w14:paraId="18D9A9A4" w14:textId="749433C2" w:rsidR="00B9448D" w:rsidRPr="00B9448D" w:rsidRDefault="00B9448D" w:rsidP="00B9448D">
      <w:pPr>
        <w:pStyle w:val="Claneka"/>
        <w:rPr>
          <w:rStyle w:val="normaltextrun"/>
          <w:rFonts w:cs="Arial"/>
          <w:szCs w:val="22"/>
        </w:rPr>
      </w:pPr>
      <w:r>
        <w:rPr>
          <w:rStyle w:val="normaltextrun"/>
          <w:rFonts w:cs="Arial"/>
          <w:szCs w:val="22"/>
        </w:rPr>
        <w:t>k</w:t>
      </w:r>
      <w:r w:rsidRPr="00817839">
        <w:rPr>
          <w:rStyle w:val="normaltextrun"/>
          <w:rFonts w:cs="Arial"/>
          <w:szCs w:val="22"/>
        </w:rPr>
        <w:t xml:space="preserve">opie podepsaných </w:t>
      </w:r>
      <w:r w:rsidR="00A129DB">
        <w:rPr>
          <w:rStyle w:val="normaltextrun"/>
          <w:rFonts w:cs="Arial"/>
          <w:szCs w:val="22"/>
        </w:rPr>
        <w:t>p</w:t>
      </w:r>
      <w:r w:rsidRPr="00817839">
        <w:rPr>
          <w:rStyle w:val="normaltextrun"/>
          <w:rFonts w:cs="Arial"/>
          <w:szCs w:val="22"/>
        </w:rPr>
        <w:t>ředávacích protokolů</w:t>
      </w:r>
      <w:r w:rsidR="006075B5">
        <w:rPr>
          <w:rStyle w:val="normaltextrun"/>
          <w:rFonts w:cs="Arial"/>
          <w:szCs w:val="22"/>
        </w:rPr>
        <w:t xml:space="preserve">. </w:t>
      </w:r>
    </w:p>
    <w:p w14:paraId="74913645" w14:textId="3EE8313B" w:rsidR="00A129DB" w:rsidRPr="00551379" w:rsidRDefault="00A129DB" w:rsidP="00551379">
      <w:pPr>
        <w:pStyle w:val="Clanek11"/>
        <w:numPr>
          <w:ilvl w:val="1"/>
          <w:numId w:val="22"/>
        </w:numPr>
        <w:ind w:left="567" w:hanging="567"/>
        <w:rPr>
          <w:rStyle w:val="normaltextrun"/>
          <w:szCs w:val="22"/>
        </w:rPr>
      </w:pPr>
      <w:r>
        <w:rPr>
          <w:rStyle w:val="normaltextrun"/>
          <w:szCs w:val="22"/>
        </w:rPr>
        <w:t xml:space="preserve">Poskytovatel je </w:t>
      </w:r>
      <w:r w:rsidR="008A7CE5">
        <w:rPr>
          <w:rStyle w:val="normaltextrun"/>
          <w:szCs w:val="22"/>
        </w:rPr>
        <w:t>povinen</w:t>
      </w:r>
      <w:r>
        <w:rPr>
          <w:rStyle w:val="normaltextrun"/>
          <w:szCs w:val="22"/>
        </w:rPr>
        <w:t xml:space="preserve"> vystavit fakturu do </w:t>
      </w:r>
      <w:r w:rsidR="00FD17AB">
        <w:rPr>
          <w:rStyle w:val="normaltextrun"/>
          <w:szCs w:val="22"/>
        </w:rPr>
        <w:t>10</w:t>
      </w:r>
      <w:r>
        <w:rPr>
          <w:rStyle w:val="normaltextrun"/>
          <w:szCs w:val="22"/>
        </w:rPr>
        <w:t>. dne následujícího kalendářního měsíce</w:t>
      </w:r>
      <w:r w:rsidR="00AE26D0">
        <w:rPr>
          <w:rStyle w:val="normaltextrun"/>
          <w:szCs w:val="22"/>
        </w:rPr>
        <w:t xml:space="preserve"> po odsouhlasení Soupisu plnění a podepsání předávacího </w:t>
      </w:r>
      <w:r w:rsidR="00AE26D0" w:rsidRPr="00551379">
        <w:rPr>
          <w:rStyle w:val="normaltextrun"/>
          <w:szCs w:val="22"/>
        </w:rPr>
        <w:t xml:space="preserve">protokolu dle čl. </w:t>
      </w:r>
      <w:r w:rsidR="00551379" w:rsidRPr="00551379">
        <w:rPr>
          <w:rStyle w:val="normaltextrun"/>
          <w:szCs w:val="22"/>
        </w:rPr>
        <w:fldChar w:fldCharType="begin"/>
      </w:r>
      <w:r w:rsidR="00551379" w:rsidRPr="00551379">
        <w:rPr>
          <w:rStyle w:val="normaltextrun"/>
          <w:szCs w:val="22"/>
        </w:rPr>
        <w:instrText xml:space="preserve"> REF _Ref141881178 \r \h </w:instrText>
      </w:r>
      <w:r w:rsidR="00551379">
        <w:rPr>
          <w:rStyle w:val="normaltextrun"/>
          <w:szCs w:val="22"/>
        </w:rPr>
        <w:instrText xml:space="preserve"> \* MERGEFORMAT </w:instrText>
      </w:r>
      <w:r w:rsidR="00551379" w:rsidRPr="00551379">
        <w:rPr>
          <w:rStyle w:val="normaltextrun"/>
          <w:szCs w:val="22"/>
        </w:rPr>
      </w:r>
      <w:r w:rsidR="00551379" w:rsidRPr="00551379">
        <w:rPr>
          <w:rStyle w:val="normaltextrun"/>
          <w:szCs w:val="22"/>
        </w:rPr>
        <w:fldChar w:fldCharType="separate"/>
      </w:r>
      <w:r w:rsidR="00B6589F">
        <w:rPr>
          <w:rStyle w:val="normaltextrun"/>
          <w:szCs w:val="22"/>
        </w:rPr>
        <w:t>8.1</w:t>
      </w:r>
      <w:r w:rsidR="00551379" w:rsidRPr="00551379">
        <w:rPr>
          <w:rStyle w:val="normaltextrun"/>
          <w:szCs w:val="22"/>
        </w:rPr>
        <w:fldChar w:fldCharType="end"/>
      </w:r>
      <w:r w:rsidR="00551379" w:rsidRPr="00551379">
        <w:rPr>
          <w:rStyle w:val="normaltextrun"/>
          <w:szCs w:val="22"/>
        </w:rPr>
        <w:t xml:space="preserve"> </w:t>
      </w:r>
      <w:r w:rsidR="00CA3918">
        <w:rPr>
          <w:rStyle w:val="normaltextrun"/>
          <w:szCs w:val="22"/>
        </w:rPr>
        <w:t xml:space="preserve">písm. c) </w:t>
      </w:r>
      <w:r w:rsidR="00AE26D0" w:rsidRPr="00551379">
        <w:rPr>
          <w:rStyle w:val="normaltextrun"/>
          <w:szCs w:val="22"/>
        </w:rPr>
        <w:t>Smlouvy</w:t>
      </w:r>
      <w:r w:rsidRPr="00551379">
        <w:rPr>
          <w:rStyle w:val="normaltextrun"/>
          <w:szCs w:val="22"/>
        </w:rPr>
        <w:t>.</w:t>
      </w:r>
      <w:r w:rsidR="00B9695D" w:rsidRPr="00551379">
        <w:rPr>
          <w:rStyle w:val="normaltextrun"/>
          <w:szCs w:val="22"/>
        </w:rPr>
        <w:t xml:space="preserve"> </w:t>
      </w:r>
    </w:p>
    <w:p w14:paraId="0EE22F02" w14:textId="606931E3" w:rsidR="00300A41" w:rsidRPr="00AA5609" w:rsidRDefault="00126B83" w:rsidP="00250A8B">
      <w:pPr>
        <w:pStyle w:val="Clanek11"/>
        <w:numPr>
          <w:ilvl w:val="1"/>
          <w:numId w:val="22"/>
        </w:numPr>
        <w:ind w:left="567" w:hanging="567"/>
        <w:rPr>
          <w:rStyle w:val="normaltextrun"/>
          <w:szCs w:val="22"/>
        </w:rPr>
      </w:pPr>
      <w:bookmarkStart w:id="29" w:name="_Ref141878934"/>
      <w:r w:rsidRPr="008A08C1">
        <w:rPr>
          <w:rStyle w:val="normaltextrun"/>
          <w:szCs w:val="22"/>
        </w:rPr>
        <w:t xml:space="preserve">Doba splatnosti faktury je třicet (30) dnů ode dne jejího doručení na e-mailovou adresu </w:t>
      </w:r>
      <w:hyperlink r:id="rId8" w:history="1">
        <w:proofErr w:type="spellStart"/>
        <w:r w:rsidR="00BD097A">
          <w:rPr>
            <w:rStyle w:val="Hypertextovodkaz"/>
            <w:rFonts w:ascii="Arial" w:hAnsi="Arial" w:cs="Arial"/>
            <w:szCs w:val="22"/>
          </w:rPr>
          <w:t>xxxxxxxxxxxxxxxxxxxx</w:t>
        </w:r>
        <w:proofErr w:type="spellEnd"/>
      </w:hyperlink>
      <w:r w:rsidRPr="008A08C1">
        <w:rPr>
          <w:rStyle w:val="normaltextrun"/>
          <w:szCs w:val="22"/>
        </w:rPr>
        <w:t xml:space="preserve">. Připadne-li termín splatnosti </w:t>
      </w:r>
      <w:r w:rsidR="00AA5609">
        <w:rPr>
          <w:rStyle w:val="normaltextrun"/>
          <w:szCs w:val="22"/>
        </w:rPr>
        <w:t>mimo pracovní den</w:t>
      </w:r>
      <w:r w:rsidRPr="00AA5609">
        <w:rPr>
          <w:rStyle w:val="normaltextrun"/>
          <w:szCs w:val="22"/>
        </w:rPr>
        <w:t xml:space="preserve">, posouvá se </w:t>
      </w:r>
      <w:r w:rsidRPr="00AA5609">
        <w:rPr>
          <w:rStyle w:val="normaltextrun"/>
          <w:szCs w:val="22"/>
        </w:rPr>
        <w:lastRenderedPageBreak/>
        <w:t>termín splatnosti na nejbližší následující pracovní den.</w:t>
      </w:r>
      <w:bookmarkEnd w:id="29"/>
      <w:r w:rsidRPr="00AA5609">
        <w:rPr>
          <w:rStyle w:val="normaltextrun"/>
          <w:szCs w:val="22"/>
        </w:rPr>
        <w:t xml:space="preserve"> </w:t>
      </w:r>
    </w:p>
    <w:p w14:paraId="5D86A02B" w14:textId="16321959" w:rsidR="00126B83" w:rsidRPr="008A08C1" w:rsidRDefault="00126B83" w:rsidP="00250A8B">
      <w:pPr>
        <w:pStyle w:val="Clanek11"/>
        <w:numPr>
          <w:ilvl w:val="1"/>
          <w:numId w:val="22"/>
        </w:numPr>
        <w:ind w:left="567" w:hanging="567"/>
        <w:rPr>
          <w:rStyle w:val="normaltextrun"/>
          <w:szCs w:val="22"/>
        </w:rPr>
      </w:pPr>
      <w:r w:rsidRPr="008A08C1">
        <w:rPr>
          <w:rStyle w:val="normaltextrun"/>
          <w:szCs w:val="22"/>
        </w:rPr>
        <w:t>Ke splnění závazku Objednatel</w:t>
      </w:r>
      <w:r w:rsidR="00300A41">
        <w:rPr>
          <w:rStyle w:val="normaltextrun"/>
          <w:szCs w:val="22"/>
        </w:rPr>
        <w:t>e</w:t>
      </w:r>
      <w:r w:rsidRPr="008A08C1">
        <w:rPr>
          <w:rStyle w:val="normaltextrun"/>
          <w:szCs w:val="22"/>
        </w:rPr>
        <w:t xml:space="preserve"> dojde odepsáním fakturované částky z účtu Objednatel</w:t>
      </w:r>
      <w:r w:rsidR="00AA4832">
        <w:rPr>
          <w:rStyle w:val="normaltextrun"/>
          <w:szCs w:val="22"/>
        </w:rPr>
        <w:t>e</w:t>
      </w:r>
      <w:r w:rsidRPr="008A08C1">
        <w:rPr>
          <w:rStyle w:val="normaltextrun"/>
          <w:szCs w:val="22"/>
        </w:rPr>
        <w:t xml:space="preserve"> ve prospěch účtu Poskytovatele.</w:t>
      </w:r>
    </w:p>
    <w:p w14:paraId="2836E71D" w14:textId="77777777" w:rsidR="000858D7" w:rsidRDefault="00126B83" w:rsidP="00250A8B">
      <w:pPr>
        <w:pStyle w:val="Clanek11"/>
        <w:keepLines/>
        <w:numPr>
          <w:ilvl w:val="1"/>
          <w:numId w:val="22"/>
        </w:numPr>
        <w:ind w:left="567" w:hanging="567"/>
        <w:rPr>
          <w:rStyle w:val="normaltextrun"/>
          <w:szCs w:val="22"/>
        </w:rPr>
      </w:pPr>
      <w:r w:rsidRPr="008A08C1">
        <w:rPr>
          <w:rStyle w:val="normaltextrun"/>
          <w:szCs w:val="22"/>
        </w:rPr>
        <w:t xml:space="preserve">Každá faktura vystavená Poskytovatelem musí obsahovat veškeré náležitosti stanovené </w:t>
      </w:r>
      <w:r w:rsidR="00AA4832">
        <w:rPr>
          <w:rStyle w:val="normaltextrun"/>
          <w:szCs w:val="22"/>
        </w:rPr>
        <w:t>účinnými</w:t>
      </w:r>
      <w:r w:rsidRPr="008A08C1">
        <w:rPr>
          <w:rStyle w:val="normaltextrun"/>
          <w:szCs w:val="22"/>
        </w:rPr>
        <w:t xml:space="preserve"> právními předpisy, zejména § 29 zákona č. 235/2004 Sb., o dani z přidané hodnoty, ve znění pozdějších předpisů, § 435 </w:t>
      </w:r>
      <w:r w:rsidR="000858D7">
        <w:rPr>
          <w:rStyle w:val="normaltextrun"/>
          <w:szCs w:val="22"/>
        </w:rPr>
        <w:t>o</w:t>
      </w:r>
      <w:r w:rsidRPr="008A08C1">
        <w:rPr>
          <w:rStyle w:val="normaltextrun"/>
          <w:szCs w:val="22"/>
        </w:rPr>
        <w:t xml:space="preserve">bčanského zákoníku, kód zatřídění poskytovaných služeb dle klasifikace CZ-CPA a musí být doplněna o doklady stanovené touto Smlouvou. </w:t>
      </w:r>
    </w:p>
    <w:p w14:paraId="10BB8AEF" w14:textId="2A7226B0" w:rsidR="00126B83" w:rsidRPr="008A08C1" w:rsidRDefault="00126B83" w:rsidP="00250A8B">
      <w:pPr>
        <w:pStyle w:val="Clanek11"/>
        <w:keepLines/>
        <w:numPr>
          <w:ilvl w:val="1"/>
          <w:numId w:val="22"/>
        </w:numPr>
        <w:ind w:left="567" w:hanging="567"/>
        <w:rPr>
          <w:rStyle w:val="normaltextrun"/>
          <w:szCs w:val="22"/>
        </w:rPr>
      </w:pPr>
      <w:r w:rsidRPr="008A08C1">
        <w:rPr>
          <w:rStyle w:val="normaltextrun"/>
          <w:szCs w:val="22"/>
        </w:rPr>
        <w:t>V případě, že faktura doručená Objednateli nebude obsahovat některou z</w:t>
      </w:r>
      <w:r w:rsidR="00296EE2">
        <w:rPr>
          <w:rStyle w:val="normaltextrun"/>
          <w:szCs w:val="22"/>
        </w:rPr>
        <w:t> </w:t>
      </w:r>
      <w:r w:rsidRPr="008A08C1">
        <w:rPr>
          <w:rStyle w:val="normaltextrun"/>
          <w:szCs w:val="22"/>
        </w:rPr>
        <w:t xml:space="preserve">předepsaných náležitostí nebo ji bude obsahovat chybně, je Objednatel oprávněn vrátit takovouto fakturu Poskytovateli. Lhůta splatnosti v takovémto případě </w:t>
      </w:r>
      <w:proofErr w:type="gramStart"/>
      <w:r w:rsidRPr="008A08C1">
        <w:rPr>
          <w:rStyle w:val="normaltextrun"/>
          <w:szCs w:val="22"/>
        </w:rPr>
        <w:t>neběží</w:t>
      </w:r>
      <w:proofErr w:type="gramEnd"/>
      <w:r w:rsidRPr="008A08C1">
        <w:rPr>
          <w:rStyle w:val="normaltextrun"/>
          <w:szCs w:val="22"/>
        </w:rPr>
        <w:t>, přičemž nová lhůta splatnosti počíná běžet až od doručení opravené či doplněné faktury Objednateli.</w:t>
      </w:r>
    </w:p>
    <w:p w14:paraId="768E01FC" w14:textId="4D774A2B" w:rsidR="00C87A26" w:rsidRDefault="00126B83" w:rsidP="00250A8B">
      <w:pPr>
        <w:pStyle w:val="Clanek11"/>
        <w:keepLines/>
        <w:numPr>
          <w:ilvl w:val="1"/>
          <w:numId w:val="22"/>
        </w:numPr>
        <w:ind w:left="567" w:hanging="567"/>
        <w:rPr>
          <w:rStyle w:val="normaltextrun"/>
          <w:szCs w:val="22"/>
        </w:rPr>
      </w:pPr>
      <w:r w:rsidRPr="008A08C1">
        <w:rPr>
          <w:rStyle w:val="normaltextrun"/>
          <w:szCs w:val="22"/>
        </w:rPr>
        <w:t>Strany se výslovně dohodly na použití faktur vystavených na základě této Smlouvy výhradně v elektronické podobě („</w:t>
      </w:r>
      <w:r w:rsidRPr="008A08C1">
        <w:rPr>
          <w:rStyle w:val="normaltextrun"/>
          <w:b/>
          <w:bCs w:val="0"/>
          <w:szCs w:val="22"/>
        </w:rPr>
        <w:t>Elektronická faktura</w:t>
      </w:r>
      <w:r w:rsidRPr="008A08C1">
        <w:rPr>
          <w:rStyle w:val="normaltextrun"/>
          <w:szCs w:val="22"/>
        </w:rPr>
        <w:t xml:space="preserve">“). Faktura má elektronickou podobu tehdy, pokud je vystavena a obdržena elektronicky. Strany </w:t>
      </w:r>
      <w:r w:rsidR="00CF073E">
        <w:rPr>
          <w:rStyle w:val="normaltextrun"/>
          <w:szCs w:val="22"/>
        </w:rPr>
        <w:t xml:space="preserve">si </w:t>
      </w:r>
      <w:r w:rsidRPr="008A08C1">
        <w:rPr>
          <w:rStyle w:val="normaltextrun"/>
          <w:szCs w:val="22"/>
        </w:rPr>
        <w:t>sjednávají, že věrohodnost původu Elektronické faktury a neporušenost jejího obsahu bude zajištěna v souladu s</w:t>
      </w:r>
      <w:r w:rsidR="00CF073E">
        <w:rPr>
          <w:rStyle w:val="normaltextrun"/>
          <w:szCs w:val="22"/>
        </w:rPr>
        <w:t> </w:t>
      </w:r>
      <w:r w:rsidR="005B0EAB">
        <w:rPr>
          <w:rStyle w:val="normaltextrun"/>
          <w:szCs w:val="22"/>
        </w:rPr>
        <w:t>účinnou</w:t>
      </w:r>
      <w:r w:rsidRPr="008A08C1">
        <w:rPr>
          <w:rStyle w:val="normaltextrun"/>
          <w:szCs w:val="22"/>
        </w:rPr>
        <w:t xml:space="preserve"> právní úpravou. </w:t>
      </w:r>
    </w:p>
    <w:p w14:paraId="7F29DE5E" w14:textId="24B9268B" w:rsidR="00CF073E" w:rsidRPr="00606493" w:rsidRDefault="00126B83" w:rsidP="00250A8B">
      <w:pPr>
        <w:pStyle w:val="Clanek11"/>
        <w:numPr>
          <w:ilvl w:val="1"/>
          <w:numId w:val="22"/>
        </w:numPr>
        <w:ind w:left="567" w:hanging="567"/>
        <w:rPr>
          <w:rStyle w:val="normaltextrun"/>
          <w:szCs w:val="22"/>
        </w:rPr>
      </w:pPr>
      <w:r w:rsidRPr="00CF073E">
        <w:rPr>
          <w:rStyle w:val="normaltextrun"/>
          <w:szCs w:val="22"/>
        </w:rPr>
        <w:t xml:space="preserve">Poskytovatel je </w:t>
      </w:r>
      <w:r w:rsidR="00300A41" w:rsidRPr="00CF073E">
        <w:rPr>
          <w:rStyle w:val="normaltextrun"/>
          <w:szCs w:val="22"/>
        </w:rPr>
        <w:t>povinen fakturu zaslat</w:t>
      </w:r>
      <w:r w:rsidRPr="00CF073E">
        <w:rPr>
          <w:rStyle w:val="normaltextrun"/>
          <w:szCs w:val="22"/>
        </w:rPr>
        <w:t xml:space="preserve"> Objednateli elektronicky, a to výlučně e-mailem na</w:t>
      </w:r>
      <w:r w:rsidR="00300A41" w:rsidRPr="00CF073E">
        <w:rPr>
          <w:rStyle w:val="normaltextrun"/>
          <w:szCs w:val="22"/>
        </w:rPr>
        <w:t xml:space="preserve"> výše uvedenou </w:t>
      </w:r>
      <w:r w:rsidRPr="00CF073E">
        <w:rPr>
          <w:rStyle w:val="normaltextrun"/>
          <w:szCs w:val="22"/>
        </w:rPr>
        <w:t>e-mailovou adresu</w:t>
      </w:r>
      <w:r w:rsidR="00CF073E" w:rsidRPr="00CF073E">
        <w:rPr>
          <w:rStyle w:val="normaltextrun"/>
          <w:szCs w:val="22"/>
        </w:rPr>
        <w:t xml:space="preserve"> Objednatele</w:t>
      </w:r>
      <w:r w:rsidRPr="00CF073E">
        <w:rPr>
          <w:rStyle w:val="normaltextrun"/>
          <w:szCs w:val="22"/>
        </w:rPr>
        <w:t>. Zaslání Elektronické faktury</w:t>
      </w:r>
      <w:r w:rsidR="005B0EAB" w:rsidRPr="005B0EAB">
        <w:rPr>
          <w:rStyle w:val="normaltextrun"/>
          <w:szCs w:val="22"/>
        </w:rPr>
        <w:t xml:space="preserve"> </w:t>
      </w:r>
      <w:r w:rsidR="005B0EAB" w:rsidRPr="00CF073E">
        <w:rPr>
          <w:rStyle w:val="normaltextrun"/>
          <w:szCs w:val="22"/>
        </w:rPr>
        <w:t>Poskytovatelem</w:t>
      </w:r>
      <w:r w:rsidRPr="00CF073E">
        <w:rPr>
          <w:rStyle w:val="normaltextrun"/>
          <w:szCs w:val="22"/>
        </w:rPr>
        <w:t xml:space="preserve"> </w:t>
      </w:r>
      <w:r w:rsidR="00CF073E" w:rsidRPr="00CF073E">
        <w:rPr>
          <w:rStyle w:val="normaltextrun"/>
          <w:szCs w:val="22"/>
        </w:rPr>
        <w:t xml:space="preserve">Objednateli </w:t>
      </w:r>
      <w:r w:rsidRPr="00CF073E">
        <w:rPr>
          <w:rStyle w:val="normaltextrun"/>
          <w:szCs w:val="22"/>
        </w:rPr>
        <w:t>na jinou e-mailovou adresu</w:t>
      </w:r>
      <w:r w:rsidR="005B0EAB">
        <w:rPr>
          <w:rStyle w:val="normaltextrun"/>
          <w:szCs w:val="22"/>
        </w:rPr>
        <w:t xml:space="preserve">, </w:t>
      </w:r>
      <w:r w:rsidRPr="00CF073E">
        <w:rPr>
          <w:rStyle w:val="normaltextrun"/>
          <w:szCs w:val="22"/>
        </w:rPr>
        <w:t xml:space="preserve">než </w:t>
      </w:r>
      <w:r w:rsidR="005B0EAB">
        <w:rPr>
          <w:rStyle w:val="normaltextrun"/>
          <w:szCs w:val="22"/>
        </w:rPr>
        <w:t>je výše uvedená,</w:t>
      </w:r>
      <w:r w:rsidRPr="00CF073E">
        <w:rPr>
          <w:rStyle w:val="normaltextrun"/>
          <w:szCs w:val="22"/>
        </w:rPr>
        <w:t xml:space="preserve"> je neúčinné. K</w:t>
      </w:r>
      <w:r w:rsidR="00CF073E" w:rsidRPr="00CF073E">
        <w:rPr>
          <w:rStyle w:val="normaltextrun"/>
          <w:szCs w:val="22"/>
        </w:rPr>
        <w:t> </w:t>
      </w:r>
      <w:r w:rsidRPr="00CF073E">
        <w:rPr>
          <w:rStyle w:val="normaltextrun"/>
          <w:szCs w:val="22"/>
        </w:rPr>
        <w:t xml:space="preserve">odeslání Elektronické faktury je Poskytovatel povinen využít pouze </w:t>
      </w:r>
      <w:r w:rsidR="006075B5">
        <w:rPr>
          <w:rStyle w:val="normaltextrun"/>
          <w:szCs w:val="22"/>
        </w:rPr>
        <w:t xml:space="preserve">svou </w:t>
      </w:r>
      <w:r w:rsidRPr="00CF073E">
        <w:rPr>
          <w:rStyle w:val="normaltextrun"/>
          <w:szCs w:val="22"/>
        </w:rPr>
        <w:t xml:space="preserve">e-mailovou </w:t>
      </w:r>
      <w:r w:rsidRPr="005B0EAB">
        <w:rPr>
          <w:rStyle w:val="normaltextrun"/>
          <w:szCs w:val="22"/>
        </w:rPr>
        <w:t xml:space="preserve">adresu uvedenou pro tento účel </w:t>
      </w:r>
      <w:r w:rsidR="005B0EAB" w:rsidRPr="005B0EAB">
        <w:rPr>
          <w:rStyle w:val="normaltextrun"/>
          <w:szCs w:val="22"/>
        </w:rPr>
        <w:t>v </w:t>
      </w:r>
      <w:r w:rsidR="005B0EAB" w:rsidRPr="00551379">
        <w:rPr>
          <w:rStyle w:val="normaltextrun"/>
          <w:szCs w:val="22"/>
        </w:rPr>
        <w:t>příloze č. 2</w:t>
      </w:r>
      <w:r w:rsidRPr="00551379">
        <w:rPr>
          <w:rStyle w:val="normaltextrun"/>
          <w:szCs w:val="22"/>
        </w:rPr>
        <w:t xml:space="preserve"> Smlouv</w:t>
      </w:r>
      <w:r w:rsidR="005B0EAB" w:rsidRPr="00551379">
        <w:rPr>
          <w:rStyle w:val="normaltextrun"/>
          <w:szCs w:val="22"/>
        </w:rPr>
        <w:t>y</w:t>
      </w:r>
      <w:r w:rsidRPr="00606493">
        <w:rPr>
          <w:rStyle w:val="normaltextrun"/>
          <w:szCs w:val="22"/>
        </w:rPr>
        <w:t>, jinak je zaslání Elektronické faktury neúčinné s</w:t>
      </w:r>
      <w:r w:rsidR="00A129DB" w:rsidRPr="00606493">
        <w:rPr>
          <w:rStyle w:val="normaltextrun"/>
          <w:szCs w:val="22"/>
        </w:rPr>
        <w:t> </w:t>
      </w:r>
      <w:r w:rsidRPr="00606493">
        <w:rPr>
          <w:rStyle w:val="normaltextrun"/>
          <w:szCs w:val="22"/>
        </w:rPr>
        <w:t>výjimkou, bude-li průvodní e-mail k Elektronické faktuře či Elektronická faktura opatřeny zaručeným elektronickým podpisem, případně zaručenou elektronickou pečetí Poskytovatele.</w:t>
      </w:r>
      <w:r w:rsidR="00A129DB" w:rsidRPr="00606493">
        <w:rPr>
          <w:rStyle w:val="normaltextrun"/>
          <w:szCs w:val="22"/>
        </w:rPr>
        <w:t xml:space="preserve"> </w:t>
      </w:r>
    </w:p>
    <w:p w14:paraId="3FC67E2E" w14:textId="71B18353" w:rsidR="00CF073E" w:rsidRPr="00CF073E" w:rsidRDefault="00126B83" w:rsidP="00551379">
      <w:pPr>
        <w:pStyle w:val="Clanek11"/>
        <w:keepLines/>
        <w:numPr>
          <w:ilvl w:val="1"/>
          <w:numId w:val="22"/>
        </w:numPr>
        <w:ind w:left="567" w:hanging="567"/>
        <w:rPr>
          <w:rStyle w:val="normaltextrun"/>
          <w:strike/>
          <w:szCs w:val="22"/>
        </w:rPr>
      </w:pPr>
      <w:r w:rsidRPr="00CF073E">
        <w:rPr>
          <w:rStyle w:val="normaltextrun"/>
          <w:szCs w:val="22"/>
        </w:rPr>
        <w:t>Elektronická faktura musí být Objednateli zaslána vždy ve formátu PDF a zároveň i</w:t>
      </w:r>
      <w:r w:rsidR="006E7D48">
        <w:rPr>
          <w:rStyle w:val="normaltextrun"/>
          <w:szCs w:val="22"/>
        </w:rPr>
        <w:t> </w:t>
      </w:r>
      <w:r w:rsidRPr="00CF073E">
        <w:rPr>
          <w:rStyle w:val="normaltextrun"/>
          <w:szCs w:val="22"/>
        </w:rPr>
        <w:t xml:space="preserve">ISDOC (ISDOCX), je-li to možné. Přílohy Elektronické faktury, které nejsou součástí daňového dokladu, budou zasílány Objednateli pouze ve formátech RTF, PDF, JPG, DOC, </w:t>
      </w:r>
      <w:proofErr w:type="spellStart"/>
      <w:r w:rsidRPr="00CF073E">
        <w:rPr>
          <w:rStyle w:val="normaltextrun"/>
          <w:szCs w:val="22"/>
        </w:rPr>
        <w:t>DOCx</w:t>
      </w:r>
      <w:proofErr w:type="spellEnd"/>
      <w:r w:rsidRPr="00CF073E">
        <w:rPr>
          <w:rStyle w:val="normaltextrun"/>
          <w:szCs w:val="22"/>
        </w:rPr>
        <w:t xml:space="preserve">, XLS, </w:t>
      </w:r>
      <w:proofErr w:type="spellStart"/>
      <w:r w:rsidRPr="00CF073E">
        <w:rPr>
          <w:rStyle w:val="normaltextrun"/>
          <w:szCs w:val="22"/>
        </w:rPr>
        <w:t>XLSx</w:t>
      </w:r>
      <w:proofErr w:type="spellEnd"/>
      <w:r w:rsidR="006075B5">
        <w:rPr>
          <w:rStyle w:val="normaltextrun"/>
          <w:szCs w:val="22"/>
        </w:rPr>
        <w:t xml:space="preserve">. </w:t>
      </w:r>
    </w:p>
    <w:p w14:paraId="3DE1C49A" w14:textId="654AEDB1" w:rsidR="00126B83" w:rsidRPr="008A08C1" w:rsidRDefault="00126B83" w:rsidP="00250A8B">
      <w:pPr>
        <w:pStyle w:val="Clanek11"/>
        <w:numPr>
          <w:ilvl w:val="1"/>
          <w:numId w:val="22"/>
        </w:numPr>
        <w:ind w:left="567" w:hanging="567"/>
        <w:rPr>
          <w:rStyle w:val="normaltextrun"/>
          <w:szCs w:val="22"/>
        </w:rPr>
      </w:pPr>
      <w:r w:rsidRPr="008A08C1">
        <w:rPr>
          <w:rStyle w:val="normaltextrun"/>
          <w:szCs w:val="22"/>
        </w:rPr>
        <w:t>V případě prodlení Objednatel</w:t>
      </w:r>
      <w:r w:rsidR="006075B5">
        <w:rPr>
          <w:rStyle w:val="normaltextrun"/>
          <w:szCs w:val="22"/>
        </w:rPr>
        <w:t>e</w:t>
      </w:r>
      <w:r w:rsidRPr="008A08C1">
        <w:rPr>
          <w:rStyle w:val="normaltextrun"/>
          <w:szCs w:val="22"/>
        </w:rPr>
        <w:t xml:space="preserve"> s uhrazením Odměny má Poskytovatel právo požadovat po Objednateli zaplacení úroku z prodlení ve </w:t>
      </w:r>
      <w:r w:rsidRPr="00551379">
        <w:rPr>
          <w:rStyle w:val="normaltextrun"/>
          <w:szCs w:val="22"/>
        </w:rPr>
        <w:t>výši 0,02 %</w:t>
      </w:r>
      <w:r w:rsidRPr="008A08C1">
        <w:rPr>
          <w:rStyle w:val="normaltextrun"/>
          <w:szCs w:val="22"/>
        </w:rPr>
        <w:t xml:space="preserve"> z dlužné částky, za každý den trvání takového prodlení, </w:t>
      </w:r>
      <w:r w:rsidRPr="008A08C1">
        <w:rPr>
          <w:szCs w:val="22"/>
        </w:rPr>
        <w:t>a to pouze v případě, že Objednatel bude v prodlení s úhradou příslušné faktury i po uplynutí dodatečné lhůty k její úhradě stanovené v písemné výzvě Poskytovatele doručené Objednateli, jejíž délka činí sedm (7) pracovních dnů.</w:t>
      </w:r>
    </w:p>
    <w:p w14:paraId="19401A12" w14:textId="490339BC" w:rsidR="00126B83" w:rsidRPr="007F7DBA" w:rsidRDefault="00126B83" w:rsidP="009A032D">
      <w:pPr>
        <w:pStyle w:val="Nadpis1"/>
      </w:pPr>
      <w:r w:rsidRPr="007F7DBA">
        <w:t>Pojištění</w:t>
      </w:r>
      <w:bookmarkEnd w:id="26"/>
      <w:r w:rsidRPr="007F7DBA">
        <w:t xml:space="preserve"> Poskytovatele</w:t>
      </w:r>
      <w:bookmarkEnd w:id="27"/>
    </w:p>
    <w:p w14:paraId="4B34DB03" w14:textId="39602907" w:rsidR="00126B83" w:rsidRPr="007F7DBA" w:rsidRDefault="00126B83" w:rsidP="00606493">
      <w:pPr>
        <w:pStyle w:val="Clanek11"/>
        <w:keepNext/>
        <w:keepLines/>
        <w:numPr>
          <w:ilvl w:val="1"/>
          <w:numId w:val="22"/>
        </w:numPr>
        <w:ind w:left="567" w:hanging="567"/>
        <w:rPr>
          <w:rStyle w:val="normaltextrun"/>
          <w:b/>
          <w:iCs w:val="0"/>
          <w:caps/>
          <w:kern w:val="32"/>
          <w:szCs w:val="22"/>
        </w:rPr>
      </w:pPr>
      <w:r w:rsidRPr="007F7DBA">
        <w:rPr>
          <w:rStyle w:val="normaltextrun"/>
          <w:szCs w:val="22"/>
        </w:rPr>
        <w:t xml:space="preserve">Poskytovatel je povinen nejpozději v den uzavření této Smlouvy mít zřízeno pojištění pro případ odpovědnosti za škodu způsobenou v souvislosti s poskytováním Služeb dle této Smlouvy Objednateli nebo třetí osobě na pojistnou částku ve výši nejméně </w:t>
      </w:r>
      <w:r w:rsidRPr="00551379">
        <w:rPr>
          <w:rStyle w:val="normaltextrun"/>
          <w:b/>
          <w:szCs w:val="22"/>
        </w:rPr>
        <w:t>5 mil. Kč</w:t>
      </w:r>
      <w:r w:rsidRPr="007F7DBA">
        <w:rPr>
          <w:rStyle w:val="normaltextrun"/>
          <w:szCs w:val="22"/>
        </w:rPr>
        <w:t xml:space="preserve"> </w:t>
      </w:r>
      <w:r w:rsidR="00AD3813">
        <w:rPr>
          <w:rStyle w:val="normaltextrun"/>
          <w:szCs w:val="22"/>
        </w:rPr>
        <w:t>n</w:t>
      </w:r>
      <w:r w:rsidRPr="007F7DBA">
        <w:rPr>
          <w:rStyle w:val="normaltextrun"/>
          <w:szCs w:val="22"/>
        </w:rPr>
        <w:t>a jednu pojistnou událost. Uzavřením Smlouvy se Poskytovatel též zavazuje, že pojištění bude v</w:t>
      </w:r>
      <w:r w:rsidR="00AD3813">
        <w:rPr>
          <w:rStyle w:val="normaltextrun"/>
          <w:szCs w:val="22"/>
        </w:rPr>
        <w:t> alespoň</w:t>
      </w:r>
      <w:r w:rsidRPr="007F7DBA">
        <w:rPr>
          <w:rStyle w:val="normaltextrun"/>
          <w:szCs w:val="22"/>
        </w:rPr>
        <w:t xml:space="preserve"> stejném rozsahu udržovat po celou dobu trvání této Smlouvy.</w:t>
      </w:r>
    </w:p>
    <w:p w14:paraId="45C2DDF4" w14:textId="6835DBEA" w:rsidR="00126B83" w:rsidRPr="007F7DBA" w:rsidRDefault="00126B83" w:rsidP="00606493">
      <w:pPr>
        <w:pStyle w:val="Clanek11"/>
        <w:numPr>
          <w:ilvl w:val="1"/>
          <w:numId w:val="22"/>
        </w:numPr>
        <w:ind w:left="567" w:hanging="567"/>
        <w:rPr>
          <w:rStyle w:val="normaltextrun"/>
          <w:szCs w:val="22"/>
        </w:rPr>
      </w:pPr>
      <w:bookmarkStart w:id="30" w:name="_Ref141704071"/>
      <w:r w:rsidRPr="007F7DBA">
        <w:rPr>
          <w:rStyle w:val="normaltextrun"/>
          <w:szCs w:val="22"/>
        </w:rPr>
        <w:t>Poskytovatel se zavazuje na výzvu Objednatel</w:t>
      </w:r>
      <w:r w:rsidR="00AD3813">
        <w:rPr>
          <w:rStyle w:val="normaltextrun"/>
          <w:szCs w:val="22"/>
        </w:rPr>
        <w:t>e</w:t>
      </w:r>
      <w:r w:rsidRPr="007F7DBA">
        <w:rPr>
          <w:rStyle w:val="normaltextrun"/>
          <w:szCs w:val="22"/>
        </w:rPr>
        <w:t xml:space="preserve"> předložit certifikát</w:t>
      </w:r>
      <w:r w:rsidR="00AD3813">
        <w:rPr>
          <w:rStyle w:val="normaltextrun"/>
          <w:szCs w:val="22"/>
        </w:rPr>
        <w:t xml:space="preserve"> </w:t>
      </w:r>
      <w:r w:rsidRPr="007F7DBA">
        <w:rPr>
          <w:rStyle w:val="normaltextrun"/>
          <w:szCs w:val="22"/>
        </w:rPr>
        <w:t>/</w:t>
      </w:r>
      <w:r w:rsidR="00AD3813">
        <w:rPr>
          <w:rStyle w:val="normaltextrun"/>
          <w:szCs w:val="22"/>
        </w:rPr>
        <w:t xml:space="preserve"> </w:t>
      </w:r>
      <w:r w:rsidRPr="007F7DBA">
        <w:rPr>
          <w:rStyle w:val="normaltextrun"/>
          <w:szCs w:val="22"/>
        </w:rPr>
        <w:t xml:space="preserve">doklad </w:t>
      </w:r>
      <w:r w:rsidR="00AD3813">
        <w:rPr>
          <w:rStyle w:val="normaltextrun"/>
          <w:szCs w:val="22"/>
        </w:rPr>
        <w:t xml:space="preserve">prokazující </w:t>
      </w:r>
      <w:r w:rsidRPr="007F7DBA">
        <w:rPr>
          <w:rStyle w:val="normaltextrun"/>
          <w:szCs w:val="22"/>
        </w:rPr>
        <w:t>trvání pojištění odpovědnosti za škodu</w:t>
      </w:r>
      <w:r w:rsidR="00AD3813">
        <w:rPr>
          <w:rStyle w:val="normaltextrun"/>
          <w:szCs w:val="22"/>
        </w:rPr>
        <w:t xml:space="preserve"> dle předchozího článku</w:t>
      </w:r>
      <w:r w:rsidRPr="007F7DBA">
        <w:rPr>
          <w:rStyle w:val="normaltextrun"/>
          <w:szCs w:val="22"/>
        </w:rPr>
        <w:t xml:space="preserve">, a to nejpozději do deseti (10) pracovních dnů od doručení takové výzvy Poskytovateli. Objednatel je oprávněn zaslat takovou výzvu </w:t>
      </w:r>
      <w:r w:rsidR="00AD3813">
        <w:rPr>
          <w:rStyle w:val="normaltextrun"/>
          <w:szCs w:val="22"/>
        </w:rPr>
        <w:t xml:space="preserve">kdykoliv </w:t>
      </w:r>
      <w:r w:rsidRPr="007F7DBA">
        <w:rPr>
          <w:rStyle w:val="normaltextrun"/>
          <w:szCs w:val="22"/>
        </w:rPr>
        <w:t xml:space="preserve">po celou dobu trvání Smlouvy, a to i opakovaně. </w:t>
      </w:r>
      <w:bookmarkEnd w:id="30"/>
    </w:p>
    <w:p w14:paraId="5FC9A7A4" w14:textId="74A2A392" w:rsidR="00126B83" w:rsidRPr="00817839" w:rsidRDefault="00126B83" w:rsidP="009A032D">
      <w:pPr>
        <w:pStyle w:val="Nadpis1"/>
      </w:pPr>
      <w:bookmarkStart w:id="31" w:name="_Ref54110089"/>
      <w:r w:rsidRPr="00817839">
        <w:t xml:space="preserve">Smluvní </w:t>
      </w:r>
      <w:bookmarkEnd w:id="28"/>
      <w:bookmarkEnd w:id="31"/>
      <w:r w:rsidRPr="00817839">
        <w:t>pokuty a náhrada škody</w:t>
      </w:r>
    </w:p>
    <w:p w14:paraId="3503ECB9" w14:textId="772FEB9B" w:rsidR="00126B83" w:rsidRPr="005C3894" w:rsidRDefault="00126B83" w:rsidP="00250A8B">
      <w:pPr>
        <w:pStyle w:val="Clanek11"/>
        <w:numPr>
          <w:ilvl w:val="1"/>
          <w:numId w:val="22"/>
        </w:numPr>
        <w:ind w:left="567" w:hanging="567"/>
        <w:rPr>
          <w:szCs w:val="22"/>
        </w:rPr>
      </w:pPr>
      <w:bookmarkStart w:id="32" w:name="_Ref141705657"/>
      <w:r w:rsidRPr="00817839">
        <w:rPr>
          <w:szCs w:val="22"/>
        </w:rPr>
        <w:t>V případě porušení povinností uvedených v </w:t>
      </w:r>
      <w:r w:rsidRPr="00551379">
        <w:rPr>
          <w:szCs w:val="22"/>
        </w:rPr>
        <w:t xml:space="preserve">čl. </w:t>
      </w:r>
      <w:r w:rsidR="00ED308E" w:rsidRPr="00551379">
        <w:rPr>
          <w:szCs w:val="22"/>
        </w:rPr>
        <w:fldChar w:fldCharType="begin"/>
      </w:r>
      <w:r w:rsidR="00ED308E" w:rsidRPr="00551379">
        <w:rPr>
          <w:szCs w:val="22"/>
        </w:rPr>
        <w:instrText xml:space="preserve"> REF _Ref141801843 \r \h </w:instrText>
      </w:r>
      <w:r w:rsidR="00551379">
        <w:rPr>
          <w:szCs w:val="22"/>
        </w:rPr>
        <w:instrText xml:space="preserve"> \* MERGEFORMAT </w:instrText>
      </w:r>
      <w:r w:rsidR="00ED308E" w:rsidRPr="00551379">
        <w:rPr>
          <w:szCs w:val="22"/>
        </w:rPr>
      </w:r>
      <w:r w:rsidR="00ED308E" w:rsidRPr="00551379">
        <w:rPr>
          <w:szCs w:val="22"/>
        </w:rPr>
        <w:fldChar w:fldCharType="separate"/>
      </w:r>
      <w:r w:rsidR="00B6589F">
        <w:rPr>
          <w:szCs w:val="22"/>
        </w:rPr>
        <w:t>5</w:t>
      </w:r>
      <w:r w:rsidR="00ED308E" w:rsidRPr="00551379">
        <w:rPr>
          <w:szCs w:val="22"/>
        </w:rPr>
        <w:fldChar w:fldCharType="end"/>
      </w:r>
      <w:r w:rsidR="001178B0" w:rsidRPr="00551379">
        <w:rPr>
          <w:szCs w:val="22"/>
        </w:rPr>
        <w:t xml:space="preserve">, </w:t>
      </w:r>
      <w:r w:rsidR="00CF56FE" w:rsidRPr="00551379">
        <w:rPr>
          <w:szCs w:val="22"/>
        </w:rPr>
        <w:fldChar w:fldCharType="begin"/>
      </w:r>
      <w:r w:rsidR="00CF56FE" w:rsidRPr="00551379">
        <w:rPr>
          <w:szCs w:val="22"/>
        </w:rPr>
        <w:instrText xml:space="preserve"> REF _Ref142997928 \r \h </w:instrText>
      </w:r>
      <w:r w:rsidR="00551379">
        <w:rPr>
          <w:szCs w:val="22"/>
        </w:rPr>
        <w:instrText xml:space="preserve"> \* MERGEFORMAT </w:instrText>
      </w:r>
      <w:r w:rsidR="00CF56FE" w:rsidRPr="00551379">
        <w:rPr>
          <w:szCs w:val="22"/>
        </w:rPr>
      </w:r>
      <w:r w:rsidR="00CF56FE" w:rsidRPr="00551379">
        <w:rPr>
          <w:szCs w:val="22"/>
        </w:rPr>
        <w:fldChar w:fldCharType="separate"/>
      </w:r>
      <w:r w:rsidR="00B6589F">
        <w:rPr>
          <w:szCs w:val="22"/>
        </w:rPr>
        <w:t>6.2</w:t>
      </w:r>
      <w:r w:rsidR="00CF56FE" w:rsidRPr="00551379">
        <w:rPr>
          <w:szCs w:val="22"/>
        </w:rPr>
        <w:fldChar w:fldCharType="end"/>
      </w:r>
      <w:r w:rsidR="001178B0" w:rsidRPr="00551379">
        <w:rPr>
          <w:szCs w:val="22"/>
        </w:rPr>
        <w:t>,</w:t>
      </w:r>
      <w:r w:rsidR="005C3894" w:rsidRPr="00551379">
        <w:rPr>
          <w:szCs w:val="22"/>
        </w:rPr>
        <w:t xml:space="preserve"> </w:t>
      </w:r>
      <w:r w:rsidR="00AD3813" w:rsidRPr="00551379">
        <w:rPr>
          <w:szCs w:val="22"/>
        </w:rPr>
        <w:fldChar w:fldCharType="begin"/>
      </w:r>
      <w:r w:rsidR="00AD3813" w:rsidRPr="00551379">
        <w:rPr>
          <w:szCs w:val="22"/>
        </w:rPr>
        <w:instrText xml:space="preserve"> REF _Ref141703677 \r \h  \* MERGEFORMAT </w:instrText>
      </w:r>
      <w:r w:rsidR="00AD3813" w:rsidRPr="00551379">
        <w:rPr>
          <w:szCs w:val="22"/>
        </w:rPr>
      </w:r>
      <w:r w:rsidR="00AD3813" w:rsidRPr="00551379">
        <w:rPr>
          <w:szCs w:val="22"/>
        </w:rPr>
        <w:fldChar w:fldCharType="separate"/>
      </w:r>
      <w:r w:rsidR="00B6589F">
        <w:rPr>
          <w:szCs w:val="22"/>
        </w:rPr>
        <w:t>7.6</w:t>
      </w:r>
      <w:r w:rsidR="00AD3813" w:rsidRPr="00551379">
        <w:rPr>
          <w:szCs w:val="22"/>
        </w:rPr>
        <w:fldChar w:fldCharType="end"/>
      </w:r>
      <w:r w:rsidR="00AD3813" w:rsidRPr="00551379">
        <w:rPr>
          <w:szCs w:val="22"/>
        </w:rPr>
        <w:t xml:space="preserve">, </w:t>
      </w:r>
      <w:r w:rsidR="005C3894" w:rsidRPr="00551379">
        <w:rPr>
          <w:szCs w:val="22"/>
        </w:rPr>
        <w:t xml:space="preserve">a </w:t>
      </w:r>
      <w:r w:rsidR="005C3894" w:rsidRPr="00551379">
        <w:rPr>
          <w:szCs w:val="22"/>
        </w:rPr>
        <w:fldChar w:fldCharType="begin"/>
      </w:r>
      <w:r w:rsidR="005C3894" w:rsidRPr="00551379">
        <w:rPr>
          <w:szCs w:val="22"/>
        </w:rPr>
        <w:instrText xml:space="preserve"> REF _Ref141704071 \r \h  \* MERGEFORMAT </w:instrText>
      </w:r>
      <w:r w:rsidR="005C3894" w:rsidRPr="00551379">
        <w:rPr>
          <w:szCs w:val="22"/>
        </w:rPr>
      </w:r>
      <w:r w:rsidR="005C3894" w:rsidRPr="00551379">
        <w:rPr>
          <w:szCs w:val="22"/>
        </w:rPr>
        <w:fldChar w:fldCharType="separate"/>
      </w:r>
      <w:r w:rsidR="00B6589F">
        <w:rPr>
          <w:szCs w:val="22"/>
        </w:rPr>
        <w:t>11.2</w:t>
      </w:r>
      <w:r w:rsidR="005C3894" w:rsidRPr="00551379">
        <w:rPr>
          <w:szCs w:val="22"/>
        </w:rPr>
        <w:fldChar w:fldCharType="end"/>
      </w:r>
      <w:r w:rsidR="005C3894">
        <w:rPr>
          <w:szCs w:val="22"/>
        </w:rPr>
        <w:t xml:space="preserve"> </w:t>
      </w:r>
      <w:r w:rsidR="00CF56FE">
        <w:rPr>
          <w:szCs w:val="22"/>
        </w:rPr>
        <w:t xml:space="preserve">Smlouvy </w:t>
      </w:r>
      <w:r w:rsidRPr="005C3894">
        <w:rPr>
          <w:szCs w:val="22"/>
        </w:rPr>
        <w:t>je Objednatel oprávněn požadovat po Poskytovateli zaplacení smluvní pokuty ve výši 50.000 Kč za každé jednotlivé porušení povinnosti.</w:t>
      </w:r>
      <w:bookmarkEnd w:id="32"/>
      <w:r w:rsidR="00AD3813">
        <w:rPr>
          <w:szCs w:val="22"/>
        </w:rPr>
        <w:t xml:space="preserve"> </w:t>
      </w:r>
    </w:p>
    <w:p w14:paraId="729D54F6" w14:textId="6F3B04D6" w:rsidR="00126B83" w:rsidRPr="00817839" w:rsidRDefault="00126B83" w:rsidP="00250A8B">
      <w:pPr>
        <w:pStyle w:val="Clanek11"/>
        <w:keepLines/>
        <w:numPr>
          <w:ilvl w:val="1"/>
          <w:numId w:val="22"/>
        </w:numPr>
        <w:ind w:left="567" w:hanging="567"/>
        <w:rPr>
          <w:szCs w:val="22"/>
        </w:rPr>
      </w:pPr>
      <w:bookmarkStart w:id="33" w:name="_Ref141705659"/>
      <w:r w:rsidRPr="00817839">
        <w:rPr>
          <w:szCs w:val="22"/>
        </w:rPr>
        <w:lastRenderedPageBreak/>
        <w:t xml:space="preserve">V případě porušení povinnosti dokončit </w:t>
      </w:r>
      <w:r w:rsidR="00B53AC2">
        <w:rPr>
          <w:szCs w:val="22"/>
        </w:rPr>
        <w:t xml:space="preserve">Pokyn </w:t>
      </w:r>
      <w:r w:rsidRPr="00817839">
        <w:rPr>
          <w:szCs w:val="22"/>
        </w:rPr>
        <w:t>ve lhůtě uvedené v </w:t>
      </w:r>
      <w:r w:rsidR="00B53AC2">
        <w:rPr>
          <w:szCs w:val="22"/>
        </w:rPr>
        <w:t>Pokynu</w:t>
      </w:r>
      <w:r w:rsidRPr="00817839">
        <w:rPr>
          <w:szCs w:val="22"/>
        </w:rPr>
        <w:t xml:space="preserve">, je Objednatel oprávněn požadovat po Poskytovateli zaplacení smluvní pokuty ve výši </w:t>
      </w:r>
      <w:r w:rsidR="00B76D80" w:rsidRPr="00551379">
        <w:rPr>
          <w:szCs w:val="22"/>
        </w:rPr>
        <w:t>1.000</w:t>
      </w:r>
      <w:r w:rsidR="008A768C" w:rsidRPr="00551379">
        <w:rPr>
          <w:szCs w:val="22"/>
        </w:rPr>
        <w:t> </w:t>
      </w:r>
      <w:r w:rsidR="00B76D80" w:rsidRPr="00551379">
        <w:rPr>
          <w:szCs w:val="22"/>
        </w:rPr>
        <w:t>Kč</w:t>
      </w:r>
      <w:r w:rsidRPr="00551379">
        <w:rPr>
          <w:szCs w:val="22"/>
        </w:rPr>
        <w:t xml:space="preserve"> za</w:t>
      </w:r>
      <w:r w:rsidRPr="00817839">
        <w:rPr>
          <w:szCs w:val="22"/>
        </w:rPr>
        <w:t xml:space="preserve"> každý i</w:t>
      </w:r>
      <w:r w:rsidR="00C51659">
        <w:rPr>
          <w:szCs w:val="22"/>
        </w:rPr>
        <w:t> </w:t>
      </w:r>
      <w:r w:rsidRPr="00817839">
        <w:rPr>
          <w:szCs w:val="22"/>
        </w:rPr>
        <w:t>započatý den prodlení.</w:t>
      </w:r>
      <w:bookmarkEnd w:id="33"/>
    </w:p>
    <w:p w14:paraId="18D166D1" w14:textId="1D49C80B" w:rsidR="00126B83" w:rsidRPr="00551379" w:rsidRDefault="00126B83" w:rsidP="00250A8B">
      <w:pPr>
        <w:pStyle w:val="Clanek11"/>
        <w:numPr>
          <w:ilvl w:val="1"/>
          <w:numId w:val="22"/>
        </w:numPr>
        <w:ind w:left="567" w:hanging="567"/>
        <w:rPr>
          <w:szCs w:val="22"/>
        </w:rPr>
      </w:pPr>
      <w:bookmarkStart w:id="34" w:name="_Ref141705664"/>
      <w:r w:rsidRPr="00817839">
        <w:rPr>
          <w:szCs w:val="22"/>
        </w:rPr>
        <w:t xml:space="preserve">V případě porušení povinnosti odstranit </w:t>
      </w:r>
      <w:r w:rsidR="001B12D1">
        <w:rPr>
          <w:szCs w:val="22"/>
        </w:rPr>
        <w:t>v</w:t>
      </w:r>
      <w:r w:rsidRPr="00817839">
        <w:rPr>
          <w:szCs w:val="22"/>
        </w:rPr>
        <w:t xml:space="preserve">adu </w:t>
      </w:r>
      <w:r w:rsidR="00B53AC2">
        <w:rPr>
          <w:szCs w:val="22"/>
        </w:rPr>
        <w:t xml:space="preserve">Výstupu </w:t>
      </w:r>
      <w:r w:rsidRPr="00817839">
        <w:rPr>
          <w:szCs w:val="22"/>
        </w:rPr>
        <w:t xml:space="preserve">ve lhůtě dle </w:t>
      </w:r>
      <w:r w:rsidRPr="00551379">
        <w:rPr>
          <w:szCs w:val="22"/>
        </w:rPr>
        <w:t xml:space="preserve">čl. </w:t>
      </w:r>
      <w:r w:rsidR="001B12D1" w:rsidRPr="00551379">
        <w:rPr>
          <w:szCs w:val="22"/>
        </w:rPr>
        <w:fldChar w:fldCharType="begin"/>
      </w:r>
      <w:r w:rsidR="001B12D1" w:rsidRPr="00551379">
        <w:rPr>
          <w:szCs w:val="22"/>
        </w:rPr>
        <w:instrText xml:space="preserve"> REF _Ref141704242 \r \h  \* MERGEFORMAT </w:instrText>
      </w:r>
      <w:r w:rsidR="001B12D1" w:rsidRPr="00551379">
        <w:rPr>
          <w:szCs w:val="22"/>
        </w:rPr>
      </w:r>
      <w:r w:rsidR="001B12D1" w:rsidRPr="00551379">
        <w:rPr>
          <w:szCs w:val="22"/>
        </w:rPr>
        <w:fldChar w:fldCharType="separate"/>
      </w:r>
      <w:r w:rsidR="00B6589F">
        <w:rPr>
          <w:szCs w:val="22"/>
        </w:rPr>
        <w:t>8.4</w:t>
      </w:r>
      <w:r w:rsidR="001B12D1" w:rsidRPr="00551379">
        <w:rPr>
          <w:szCs w:val="22"/>
        </w:rPr>
        <w:fldChar w:fldCharType="end"/>
      </w:r>
      <w:r w:rsidR="001B12D1" w:rsidRPr="00551379">
        <w:rPr>
          <w:szCs w:val="22"/>
        </w:rPr>
        <w:t xml:space="preserve"> a </w:t>
      </w:r>
      <w:r w:rsidR="001B12D1" w:rsidRPr="00551379">
        <w:rPr>
          <w:szCs w:val="22"/>
        </w:rPr>
        <w:fldChar w:fldCharType="begin"/>
      </w:r>
      <w:r w:rsidR="001B12D1" w:rsidRPr="00551379">
        <w:rPr>
          <w:szCs w:val="22"/>
        </w:rPr>
        <w:instrText xml:space="preserve"> REF _Ref141703370 \r \h  \* MERGEFORMAT </w:instrText>
      </w:r>
      <w:r w:rsidR="001B12D1" w:rsidRPr="00551379">
        <w:rPr>
          <w:szCs w:val="22"/>
        </w:rPr>
      </w:r>
      <w:r w:rsidR="001B12D1" w:rsidRPr="00551379">
        <w:rPr>
          <w:szCs w:val="22"/>
        </w:rPr>
        <w:fldChar w:fldCharType="separate"/>
      </w:r>
      <w:r w:rsidR="00B6589F">
        <w:rPr>
          <w:szCs w:val="22"/>
        </w:rPr>
        <w:t>8.5</w:t>
      </w:r>
      <w:r w:rsidR="001B12D1" w:rsidRPr="00551379">
        <w:rPr>
          <w:szCs w:val="22"/>
        </w:rPr>
        <w:fldChar w:fldCharType="end"/>
      </w:r>
      <w:r w:rsidR="001B12D1" w:rsidRPr="00551379">
        <w:rPr>
          <w:szCs w:val="22"/>
        </w:rPr>
        <w:t xml:space="preserve"> </w:t>
      </w:r>
      <w:r w:rsidRPr="00551379">
        <w:rPr>
          <w:szCs w:val="22"/>
        </w:rPr>
        <w:t xml:space="preserve">Smlouvy je Objednatel oprávněn požadovat po Poskytovateli zaplacení smluvní pokuty ve výši </w:t>
      </w:r>
      <w:r w:rsidR="00B7169A" w:rsidRPr="00551379">
        <w:rPr>
          <w:szCs w:val="22"/>
        </w:rPr>
        <w:t>1.000</w:t>
      </w:r>
      <w:r w:rsidR="00CF56FE" w:rsidRPr="00551379">
        <w:rPr>
          <w:szCs w:val="22"/>
        </w:rPr>
        <w:t> </w:t>
      </w:r>
      <w:r w:rsidR="00B7169A" w:rsidRPr="00551379">
        <w:rPr>
          <w:szCs w:val="22"/>
        </w:rPr>
        <w:t xml:space="preserve">Kč </w:t>
      </w:r>
      <w:r w:rsidRPr="00551379">
        <w:rPr>
          <w:szCs w:val="22"/>
        </w:rPr>
        <w:t>za každý i započatý den prodlení.</w:t>
      </w:r>
      <w:bookmarkEnd w:id="34"/>
    </w:p>
    <w:p w14:paraId="346226BC" w14:textId="640A0E72" w:rsidR="00126B83" w:rsidRPr="00CF47AD" w:rsidRDefault="00126B83" w:rsidP="00250A8B">
      <w:pPr>
        <w:pStyle w:val="Clanek11"/>
        <w:numPr>
          <w:ilvl w:val="1"/>
          <w:numId w:val="22"/>
        </w:numPr>
        <w:ind w:left="567" w:hanging="567"/>
        <w:rPr>
          <w:szCs w:val="22"/>
        </w:rPr>
      </w:pPr>
      <w:r w:rsidRPr="00551379">
        <w:rPr>
          <w:szCs w:val="22"/>
        </w:rPr>
        <w:t>V případě porušení ostatních povinností Poskytovatele dle této Smlouvy, než je uvedeno</w:t>
      </w:r>
      <w:r w:rsidRPr="00CF47AD">
        <w:rPr>
          <w:szCs w:val="22"/>
        </w:rPr>
        <w:t xml:space="preserve"> v čl</w:t>
      </w:r>
      <w:r w:rsidRPr="00551379">
        <w:rPr>
          <w:szCs w:val="22"/>
        </w:rPr>
        <w:t>.</w:t>
      </w:r>
      <w:r w:rsidR="008A768C" w:rsidRPr="00551379">
        <w:rPr>
          <w:szCs w:val="22"/>
        </w:rPr>
        <w:t> </w:t>
      </w:r>
      <w:r w:rsidR="00CF47AD" w:rsidRPr="00551379">
        <w:rPr>
          <w:szCs w:val="22"/>
        </w:rPr>
        <w:t xml:space="preserve"> </w:t>
      </w:r>
      <w:r w:rsidR="00CF47AD" w:rsidRPr="00551379">
        <w:rPr>
          <w:szCs w:val="22"/>
        </w:rPr>
        <w:fldChar w:fldCharType="begin"/>
      </w:r>
      <w:r w:rsidR="00CF47AD" w:rsidRPr="00551379">
        <w:rPr>
          <w:szCs w:val="22"/>
        </w:rPr>
        <w:instrText xml:space="preserve"> REF _Ref141705657 \r \h  \* MERGEFORMAT </w:instrText>
      </w:r>
      <w:r w:rsidR="00CF47AD" w:rsidRPr="00551379">
        <w:rPr>
          <w:szCs w:val="22"/>
        </w:rPr>
      </w:r>
      <w:r w:rsidR="00CF47AD" w:rsidRPr="00551379">
        <w:rPr>
          <w:szCs w:val="22"/>
        </w:rPr>
        <w:fldChar w:fldCharType="separate"/>
      </w:r>
      <w:r w:rsidR="00B6589F">
        <w:rPr>
          <w:szCs w:val="22"/>
        </w:rPr>
        <w:t>12.1</w:t>
      </w:r>
      <w:r w:rsidR="00CF47AD" w:rsidRPr="00551379">
        <w:rPr>
          <w:szCs w:val="22"/>
        </w:rPr>
        <w:fldChar w:fldCharType="end"/>
      </w:r>
      <w:r w:rsidR="00CF47AD" w:rsidRPr="00551379">
        <w:rPr>
          <w:szCs w:val="22"/>
        </w:rPr>
        <w:t xml:space="preserve">, </w:t>
      </w:r>
      <w:r w:rsidR="00CF47AD" w:rsidRPr="00551379">
        <w:rPr>
          <w:szCs w:val="22"/>
        </w:rPr>
        <w:fldChar w:fldCharType="begin"/>
      </w:r>
      <w:r w:rsidR="00CF47AD" w:rsidRPr="00551379">
        <w:rPr>
          <w:szCs w:val="22"/>
        </w:rPr>
        <w:instrText xml:space="preserve"> REF _Ref141705659 \r \h  \* MERGEFORMAT </w:instrText>
      </w:r>
      <w:r w:rsidR="00CF47AD" w:rsidRPr="00551379">
        <w:rPr>
          <w:szCs w:val="22"/>
        </w:rPr>
      </w:r>
      <w:r w:rsidR="00CF47AD" w:rsidRPr="00551379">
        <w:rPr>
          <w:szCs w:val="22"/>
        </w:rPr>
        <w:fldChar w:fldCharType="separate"/>
      </w:r>
      <w:r w:rsidR="00B6589F">
        <w:rPr>
          <w:szCs w:val="22"/>
        </w:rPr>
        <w:t>12.2</w:t>
      </w:r>
      <w:r w:rsidR="00CF47AD" w:rsidRPr="00551379">
        <w:rPr>
          <w:szCs w:val="22"/>
        </w:rPr>
        <w:fldChar w:fldCharType="end"/>
      </w:r>
      <w:r w:rsidR="00CF47AD" w:rsidRPr="00551379">
        <w:rPr>
          <w:szCs w:val="22"/>
        </w:rPr>
        <w:t xml:space="preserve"> a </w:t>
      </w:r>
      <w:r w:rsidR="00CF47AD" w:rsidRPr="00551379">
        <w:rPr>
          <w:szCs w:val="22"/>
        </w:rPr>
        <w:fldChar w:fldCharType="begin"/>
      </w:r>
      <w:r w:rsidR="00CF47AD" w:rsidRPr="00551379">
        <w:rPr>
          <w:szCs w:val="22"/>
        </w:rPr>
        <w:instrText xml:space="preserve"> REF _Ref141705664 \r \h  \* MERGEFORMAT </w:instrText>
      </w:r>
      <w:r w:rsidR="00CF47AD" w:rsidRPr="00551379">
        <w:rPr>
          <w:szCs w:val="22"/>
        </w:rPr>
      </w:r>
      <w:r w:rsidR="00CF47AD" w:rsidRPr="00551379">
        <w:rPr>
          <w:szCs w:val="22"/>
        </w:rPr>
        <w:fldChar w:fldCharType="separate"/>
      </w:r>
      <w:r w:rsidR="00B6589F">
        <w:rPr>
          <w:szCs w:val="22"/>
        </w:rPr>
        <w:t>12.3</w:t>
      </w:r>
      <w:r w:rsidR="00CF47AD" w:rsidRPr="00551379">
        <w:rPr>
          <w:szCs w:val="22"/>
        </w:rPr>
        <w:fldChar w:fldCharType="end"/>
      </w:r>
      <w:r w:rsidR="00CF47AD" w:rsidRPr="00551379">
        <w:rPr>
          <w:szCs w:val="22"/>
        </w:rPr>
        <w:t xml:space="preserve"> Smlouvy</w:t>
      </w:r>
      <w:r w:rsidRPr="00CF47AD">
        <w:rPr>
          <w:szCs w:val="22"/>
        </w:rPr>
        <w:t>, je Objednatel oprávněn upozornit Poskytovatele na takové porušování povinnosti a poskytnout Poskytovateli přiměřenou lhůtu k</w:t>
      </w:r>
      <w:r w:rsidR="004B6122">
        <w:rPr>
          <w:szCs w:val="22"/>
        </w:rPr>
        <w:t>e</w:t>
      </w:r>
      <w:r w:rsidRPr="00CF47AD">
        <w:rPr>
          <w:szCs w:val="22"/>
        </w:rPr>
        <w:t xml:space="preserve"> zjednání nápravy. Pokud Poskytovatel nezjedná nápravu ani v dodatečně poskytnuté přiměřené lhůtě, je</w:t>
      </w:r>
      <w:r w:rsidR="00C51659">
        <w:rPr>
          <w:szCs w:val="22"/>
        </w:rPr>
        <w:t> </w:t>
      </w:r>
      <w:r w:rsidRPr="00CF47AD">
        <w:rPr>
          <w:szCs w:val="22"/>
        </w:rPr>
        <w:t xml:space="preserve">Objednatel oprávněn požadovat uhrazení smluvní pokuty ve </w:t>
      </w:r>
      <w:r w:rsidRPr="00551379">
        <w:rPr>
          <w:szCs w:val="22"/>
        </w:rPr>
        <w:t>výši 1.000, Kč, a</w:t>
      </w:r>
      <w:r w:rsidRPr="00CF47AD">
        <w:rPr>
          <w:szCs w:val="22"/>
        </w:rPr>
        <w:t xml:space="preserve"> to za každý jednotlivý případ porušení takové povinnosti a za každý den trvání takového porušení až do zjednání nápravy.</w:t>
      </w:r>
    </w:p>
    <w:p w14:paraId="3474C6BA" w14:textId="77777777" w:rsidR="00126B83" w:rsidRPr="00817839" w:rsidRDefault="00126B83" w:rsidP="00250A8B">
      <w:pPr>
        <w:pStyle w:val="Clanek11"/>
        <w:numPr>
          <w:ilvl w:val="1"/>
          <w:numId w:val="22"/>
        </w:numPr>
        <w:ind w:left="567" w:hanging="567"/>
        <w:rPr>
          <w:szCs w:val="22"/>
        </w:rPr>
      </w:pPr>
      <w:r w:rsidRPr="00817839">
        <w:rPr>
          <w:szCs w:val="22"/>
        </w:rPr>
        <w:t xml:space="preserve">Smluvní pokuty mohou být kombinovány (uplatnění jedné smluvní pokuty nevylučuje souběžné uplatnění jakékoliv jiné smluvní pokuty). </w:t>
      </w:r>
    </w:p>
    <w:p w14:paraId="7EF88B88" w14:textId="4A54C1CB" w:rsidR="00126B83" w:rsidRPr="00817839" w:rsidRDefault="00126B83" w:rsidP="00250A8B">
      <w:pPr>
        <w:pStyle w:val="Clanek11"/>
        <w:numPr>
          <w:ilvl w:val="1"/>
          <w:numId w:val="22"/>
        </w:numPr>
        <w:ind w:left="567" w:hanging="567"/>
        <w:rPr>
          <w:szCs w:val="22"/>
        </w:rPr>
      </w:pPr>
      <w:r w:rsidRPr="00817839">
        <w:rPr>
          <w:szCs w:val="22"/>
        </w:rPr>
        <w:t>Objednatel je oprávněn domáhat se náhrady újmy za porušení jakékoliv povinnosti, na</w:t>
      </w:r>
      <w:r w:rsidR="00A243A2">
        <w:rPr>
          <w:szCs w:val="22"/>
        </w:rPr>
        <w:t> </w:t>
      </w:r>
      <w:r w:rsidRPr="00817839">
        <w:rPr>
          <w:szCs w:val="22"/>
        </w:rPr>
        <w:t>kterou se vztahuje jakákoliv smluvní pokuta dle této Smlouvy, a to v plné výši.</w:t>
      </w:r>
    </w:p>
    <w:p w14:paraId="200DE8EE" w14:textId="08FB2175" w:rsidR="00126B83" w:rsidRPr="00817839" w:rsidRDefault="00126B83" w:rsidP="00250A8B">
      <w:pPr>
        <w:pStyle w:val="Clanek11"/>
        <w:numPr>
          <w:ilvl w:val="1"/>
          <w:numId w:val="22"/>
        </w:numPr>
        <w:ind w:left="567" w:hanging="567"/>
        <w:rPr>
          <w:szCs w:val="22"/>
        </w:rPr>
      </w:pPr>
      <w:r w:rsidRPr="00817839">
        <w:rPr>
          <w:szCs w:val="22"/>
        </w:rPr>
        <w:t>Smluvní pokuta je splatná do třiceti (30) dnů po doručení výzvy oprávněné Strany druhé Straně k její úhradě. Výzva musí vždy obsahovat popis a časové určení události, která</w:t>
      </w:r>
      <w:r w:rsidR="00A243A2">
        <w:rPr>
          <w:szCs w:val="22"/>
        </w:rPr>
        <w:t> </w:t>
      </w:r>
      <w:r w:rsidRPr="00A243A2">
        <w:t>v</w:t>
      </w:r>
      <w:r w:rsidR="00A243A2">
        <w:t> </w:t>
      </w:r>
      <w:r w:rsidRPr="00A243A2">
        <w:t>souladu</w:t>
      </w:r>
      <w:r w:rsidRPr="00817839">
        <w:rPr>
          <w:szCs w:val="22"/>
        </w:rPr>
        <w:t xml:space="preserve"> s touto Smlouvou zakládá vyzývající Straně právo účtovat smluvní pokutu.</w:t>
      </w:r>
    </w:p>
    <w:p w14:paraId="50ADA423" w14:textId="76A5B4F1" w:rsidR="00126B83" w:rsidRPr="00817839" w:rsidRDefault="00126B83" w:rsidP="00250A8B">
      <w:pPr>
        <w:pStyle w:val="Clanek11"/>
        <w:numPr>
          <w:ilvl w:val="1"/>
          <w:numId w:val="22"/>
        </w:numPr>
        <w:ind w:left="567" w:hanging="567"/>
        <w:rPr>
          <w:szCs w:val="22"/>
        </w:rPr>
      </w:pPr>
      <w:r w:rsidRPr="00817839">
        <w:rPr>
          <w:szCs w:val="22"/>
        </w:rPr>
        <w:t xml:space="preserve">Objednatel je oprávněn </w:t>
      </w:r>
      <w:r w:rsidR="004B6122" w:rsidRPr="00817839">
        <w:rPr>
          <w:szCs w:val="22"/>
        </w:rPr>
        <w:t xml:space="preserve">formou započtení </w:t>
      </w:r>
      <w:r w:rsidRPr="00817839">
        <w:rPr>
          <w:szCs w:val="22"/>
        </w:rPr>
        <w:t>snížit o výši smluvní pokuty Odměnu při následujícím vyúčtování</w:t>
      </w:r>
      <w:r w:rsidR="004B6122">
        <w:rPr>
          <w:szCs w:val="22"/>
        </w:rPr>
        <w:t xml:space="preserve"> dle fakturovaného období</w:t>
      </w:r>
      <w:r w:rsidRPr="00817839">
        <w:rPr>
          <w:szCs w:val="22"/>
        </w:rPr>
        <w:t>.</w:t>
      </w:r>
      <w:r w:rsidR="004B6122">
        <w:rPr>
          <w:szCs w:val="22"/>
        </w:rPr>
        <w:t xml:space="preserve"> </w:t>
      </w:r>
    </w:p>
    <w:p w14:paraId="307EBCF7" w14:textId="219928F1" w:rsidR="00126B83" w:rsidRPr="00817839" w:rsidRDefault="00126B83" w:rsidP="009A032D">
      <w:pPr>
        <w:pStyle w:val="Nadpis1"/>
      </w:pPr>
      <w:r w:rsidRPr="00817839">
        <w:t>Trvání Smlouvy</w:t>
      </w:r>
    </w:p>
    <w:p w14:paraId="7B97A2C0" w14:textId="77777777" w:rsidR="00394A2C" w:rsidRDefault="00126B83" w:rsidP="00250A8B">
      <w:pPr>
        <w:pStyle w:val="Clanek11"/>
        <w:keepNext/>
        <w:numPr>
          <w:ilvl w:val="1"/>
          <w:numId w:val="22"/>
        </w:numPr>
        <w:ind w:left="567" w:hanging="567"/>
        <w:rPr>
          <w:szCs w:val="22"/>
        </w:rPr>
      </w:pPr>
      <w:r w:rsidRPr="00817839">
        <w:rPr>
          <w:szCs w:val="22"/>
        </w:rPr>
        <w:t xml:space="preserve">Tato </w:t>
      </w:r>
      <w:r w:rsidR="00A243A2">
        <w:rPr>
          <w:szCs w:val="22"/>
        </w:rPr>
        <w:t>S</w:t>
      </w:r>
      <w:r w:rsidRPr="00817839">
        <w:rPr>
          <w:szCs w:val="22"/>
        </w:rPr>
        <w:t xml:space="preserve">mlouva nabývá platnosti dnem jejího podpisu poslední Stranou. </w:t>
      </w:r>
    </w:p>
    <w:p w14:paraId="092418F0" w14:textId="37921E0D" w:rsidR="00126B83" w:rsidRPr="00817839" w:rsidRDefault="00A243A2" w:rsidP="00250A8B">
      <w:pPr>
        <w:pStyle w:val="Clanek11"/>
        <w:keepNext/>
        <w:keepLines/>
        <w:numPr>
          <w:ilvl w:val="1"/>
          <w:numId w:val="22"/>
        </w:numPr>
        <w:ind w:left="567" w:hanging="567"/>
        <w:rPr>
          <w:szCs w:val="22"/>
        </w:rPr>
      </w:pPr>
      <w:r>
        <w:rPr>
          <w:szCs w:val="22"/>
        </w:rPr>
        <w:t xml:space="preserve">Tato </w:t>
      </w:r>
      <w:r w:rsidR="00126B83" w:rsidRPr="00817839">
        <w:rPr>
          <w:szCs w:val="22"/>
        </w:rPr>
        <w:t>Smlouva nabývá účinnosti uveřejněním v registru smluv dle zákona č. 340/2015 Sb., zákon o registru smluv, v</w:t>
      </w:r>
      <w:r w:rsidR="00C71F66">
        <w:rPr>
          <w:szCs w:val="22"/>
        </w:rPr>
        <w:t>e znění pozdějších předpisů</w:t>
      </w:r>
      <w:r w:rsidR="00126B83" w:rsidRPr="00817839">
        <w:rPr>
          <w:szCs w:val="22"/>
        </w:rPr>
        <w:t xml:space="preserve">.  Strany </w:t>
      </w:r>
      <w:r w:rsidR="00ED6907">
        <w:rPr>
          <w:szCs w:val="22"/>
        </w:rPr>
        <w:t xml:space="preserve">si </w:t>
      </w:r>
      <w:r w:rsidR="00126B83" w:rsidRPr="00817839">
        <w:rPr>
          <w:szCs w:val="22"/>
        </w:rPr>
        <w:t>sjednávají, že uveřejnění Smlouvy v registru smluv dle předchozí věty zajistí Objednatel.</w:t>
      </w:r>
    </w:p>
    <w:p w14:paraId="48DD746C" w14:textId="306D85DF" w:rsidR="00126B83" w:rsidRPr="00817839" w:rsidRDefault="00A243A2" w:rsidP="00250A8B">
      <w:pPr>
        <w:pStyle w:val="Clanek11"/>
        <w:numPr>
          <w:ilvl w:val="1"/>
          <w:numId w:val="22"/>
        </w:numPr>
        <w:ind w:left="567" w:hanging="567"/>
        <w:rPr>
          <w:szCs w:val="22"/>
        </w:rPr>
      </w:pPr>
      <w:r>
        <w:rPr>
          <w:szCs w:val="22"/>
        </w:rPr>
        <w:t xml:space="preserve">Tato </w:t>
      </w:r>
      <w:r w:rsidR="00126B83" w:rsidRPr="00817839">
        <w:rPr>
          <w:szCs w:val="22"/>
        </w:rPr>
        <w:t xml:space="preserve">Smlouva se uzavírá na dobu </w:t>
      </w:r>
      <w:r>
        <w:rPr>
          <w:szCs w:val="22"/>
        </w:rPr>
        <w:t xml:space="preserve">určitou, </w:t>
      </w:r>
      <w:r w:rsidRPr="00551379">
        <w:rPr>
          <w:szCs w:val="22"/>
        </w:rPr>
        <w:t xml:space="preserve">a to </w:t>
      </w:r>
      <w:r w:rsidR="00570CC1">
        <w:rPr>
          <w:szCs w:val="22"/>
        </w:rPr>
        <w:t xml:space="preserve">na </w:t>
      </w:r>
      <w:r w:rsidR="00FE717D" w:rsidRPr="00551379">
        <w:rPr>
          <w:szCs w:val="22"/>
        </w:rPr>
        <w:t xml:space="preserve">8 </w:t>
      </w:r>
      <w:r w:rsidRPr="00551379">
        <w:rPr>
          <w:szCs w:val="22"/>
        </w:rPr>
        <w:t>let</w:t>
      </w:r>
      <w:r w:rsidR="00126B83" w:rsidRPr="00551379">
        <w:rPr>
          <w:szCs w:val="22"/>
        </w:rPr>
        <w:t>.</w:t>
      </w:r>
      <w:r w:rsidR="00126B83" w:rsidRPr="00817839">
        <w:rPr>
          <w:szCs w:val="22"/>
        </w:rPr>
        <w:t xml:space="preserve">  </w:t>
      </w:r>
    </w:p>
    <w:p w14:paraId="72C826C7" w14:textId="2DC4A2B8" w:rsidR="00126B83" w:rsidRPr="00817839" w:rsidRDefault="00126B83" w:rsidP="00250A8B">
      <w:pPr>
        <w:pStyle w:val="Clanek11"/>
        <w:numPr>
          <w:ilvl w:val="1"/>
          <w:numId w:val="22"/>
        </w:numPr>
        <w:ind w:left="567" w:hanging="567"/>
        <w:rPr>
          <w:szCs w:val="22"/>
        </w:rPr>
      </w:pPr>
      <w:r w:rsidRPr="00817839">
        <w:rPr>
          <w:szCs w:val="22"/>
        </w:rPr>
        <w:t xml:space="preserve">Tato Smlouva </w:t>
      </w:r>
      <w:r w:rsidR="00A243A2">
        <w:rPr>
          <w:szCs w:val="22"/>
        </w:rPr>
        <w:t>pozbývá</w:t>
      </w:r>
      <w:r w:rsidRPr="00817839">
        <w:rPr>
          <w:szCs w:val="22"/>
        </w:rPr>
        <w:t xml:space="preserve"> platnost</w:t>
      </w:r>
      <w:r w:rsidR="00A243A2">
        <w:rPr>
          <w:szCs w:val="22"/>
        </w:rPr>
        <w:t>i</w:t>
      </w:r>
      <w:r w:rsidRPr="00817839">
        <w:rPr>
          <w:szCs w:val="22"/>
        </w:rPr>
        <w:t xml:space="preserve"> a účinnost</w:t>
      </w:r>
      <w:r w:rsidR="00A243A2">
        <w:rPr>
          <w:szCs w:val="22"/>
        </w:rPr>
        <w:t>i</w:t>
      </w:r>
      <w:r w:rsidRPr="00817839">
        <w:rPr>
          <w:szCs w:val="22"/>
        </w:rPr>
        <w:t>:</w:t>
      </w:r>
    </w:p>
    <w:p w14:paraId="6D778BCF" w14:textId="7C320EC3" w:rsidR="00A243A2" w:rsidRPr="00C51659" w:rsidRDefault="00A243A2" w:rsidP="00250A8B">
      <w:pPr>
        <w:pStyle w:val="Claneka"/>
        <w:numPr>
          <w:ilvl w:val="2"/>
          <w:numId w:val="27"/>
        </w:numPr>
        <w:rPr>
          <w:rFonts w:cs="Arial"/>
          <w:szCs w:val="22"/>
        </w:rPr>
      </w:pPr>
      <w:r w:rsidRPr="00C51659">
        <w:rPr>
          <w:rFonts w:cs="Arial"/>
          <w:szCs w:val="22"/>
        </w:rPr>
        <w:t>uplynutím dob</w:t>
      </w:r>
      <w:r w:rsidR="00C71F66" w:rsidRPr="00C51659">
        <w:rPr>
          <w:rFonts w:cs="Arial"/>
          <w:szCs w:val="22"/>
        </w:rPr>
        <w:t>y</w:t>
      </w:r>
      <w:r w:rsidRPr="00C51659">
        <w:rPr>
          <w:rFonts w:cs="Arial"/>
          <w:szCs w:val="22"/>
        </w:rPr>
        <w:t>, na kterou je uzavřena;</w:t>
      </w:r>
    </w:p>
    <w:p w14:paraId="03848E71" w14:textId="4CA41D84" w:rsidR="00126B83" w:rsidRPr="00817839" w:rsidRDefault="00126B83" w:rsidP="00126B83">
      <w:pPr>
        <w:pStyle w:val="Claneka"/>
        <w:rPr>
          <w:rFonts w:cs="Arial"/>
          <w:szCs w:val="22"/>
        </w:rPr>
      </w:pPr>
      <w:r w:rsidRPr="00817839">
        <w:rPr>
          <w:rFonts w:cs="Arial"/>
          <w:szCs w:val="22"/>
        </w:rPr>
        <w:t>písemnou dohodou Stran</w:t>
      </w:r>
      <w:r w:rsidR="00A243A2">
        <w:rPr>
          <w:rFonts w:cs="Arial"/>
          <w:szCs w:val="22"/>
        </w:rPr>
        <w:t>;</w:t>
      </w:r>
      <w:r w:rsidRPr="00817839">
        <w:rPr>
          <w:rFonts w:cs="Arial"/>
          <w:szCs w:val="22"/>
        </w:rPr>
        <w:t xml:space="preserve"> </w:t>
      </w:r>
    </w:p>
    <w:p w14:paraId="0F593921" w14:textId="4A8818E1" w:rsidR="00126B83" w:rsidRPr="00817839" w:rsidRDefault="00126B83" w:rsidP="00126B83">
      <w:pPr>
        <w:pStyle w:val="Claneka"/>
        <w:rPr>
          <w:rFonts w:cs="Arial"/>
          <w:szCs w:val="22"/>
        </w:rPr>
      </w:pPr>
      <w:r w:rsidRPr="00817839">
        <w:rPr>
          <w:rFonts w:cs="Arial"/>
          <w:szCs w:val="22"/>
        </w:rPr>
        <w:t>písemnou výpovědí kterékoliv ze Stran</w:t>
      </w:r>
      <w:r w:rsidR="00A243A2">
        <w:rPr>
          <w:rFonts w:cs="Arial"/>
          <w:szCs w:val="22"/>
        </w:rPr>
        <w:t>,</w:t>
      </w:r>
      <w:r w:rsidRPr="00817839">
        <w:rPr>
          <w:rFonts w:cs="Arial"/>
          <w:szCs w:val="22"/>
        </w:rPr>
        <w:t xml:space="preserve"> a to i bez uvedení důvodu.  Výpovědní doba činí </w:t>
      </w:r>
      <w:r w:rsidRPr="00551379">
        <w:rPr>
          <w:rFonts w:cs="Arial"/>
          <w:szCs w:val="22"/>
        </w:rPr>
        <w:t>dvanáct (12) měsíců a</w:t>
      </w:r>
      <w:r w:rsidRPr="00817839">
        <w:rPr>
          <w:rFonts w:cs="Arial"/>
          <w:szCs w:val="22"/>
        </w:rPr>
        <w:t xml:space="preserve"> počíná běžet prvním dnem měsíce následujícího po doručení výpovědi druhé Straně</w:t>
      </w:r>
      <w:r w:rsidR="00A243A2">
        <w:rPr>
          <w:rFonts w:cs="Arial"/>
          <w:szCs w:val="22"/>
        </w:rPr>
        <w:t>;</w:t>
      </w:r>
    </w:p>
    <w:p w14:paraId="0389E900" w14:textId="4B0405FD" w:rsidR="00126B83" w:rsidRDefault="00126B83" w:rsidP="00A243A2">
      <w:pPr>
        <w:pStyle w:val="Claneka"/>
        <w:rPr>
          <w:rFonts w:cs="Arial"/>
          <w:szCs w:val="22"/>
        </w:rPr>
      </w:pPr>
      <w:r w:rsidRPr="00817839">
        <w:rPr>
          <w:rFonts w:cs="Arial"/>
          <w:szCs w:val="22"/>
        </w:rPr>
        <w:t xml:space="preserve">odstoupením za podmínek uvedených </w:t>
      </w:r>
      <w:r w:rsidRPr="00817839">
        <w:rPr>
          <w:rFonts w:eastAsia="Arial" w:cs="Arial"/>
          <w:szCs w:val="22"/>
        </w:rPr>
        <w:t>v této Smlouvě</w:t>
      </w:r>
      <w:r w:rsidR="00A243A2">
        <w:rPr>
          <w:rFonts w:cs="Arial"/>
          <w:szCs w:val="22"/>
        </w:rPr>
        <w:t>;</w:t>
      </w:r>
      <w:r w:rsidR="00A243A2" w:rsidRPr="00817839">
        <w:rPr>
          <w:rFonts w:cs="Arial"/>
          <w:szCs w:val="22"/>
        </w:rPr>
        <w:t xml:space="preserve"> nebo</w:t>
      </w:r>
    </w:p>
    <w:p w14:paraId="0D6109F7" w14:textId="54E42FA8" w:rsidR="00A243A2" w:rsidRPr="00A243A2" w:rsidRDefault="00130181" w:rsidP="00A243A2">
      <w:pPr>
        <w:pStyle w:val="Claneka"/>
        <w:rPr>
          <w:rFonts w:cs="Arial"/>
          <w:szCs w:val="22"/>
        </w:rPr>
      </w:pPr>
      <w:r>
        <w:rPr>
          <w:rFonts w:cs="Arial"/>
          <w:szCs w:val="22"/>
        </w:rPr>
        <w:t>napl</w:t>
      </w:r>
      <w:r w:rsidR="00A243A2">
        <w:rPr>
          <w:rFonts w:cs="Arial"/>
          <w:szCs w:val="22"/>
        </w:rPr>
        <w:t>něním rozvazovací podmínk</w:t>
      </w:r>
      <w:r w:rsidR="00A243A2" w:rsidRPr="00551379">
        <w:rPr>
          <w:rFonts w:cs="Arial"/>
          <w:szCs w:val="22"/>
        </w:rPr>
        <w:t xml:space="preserve">y dle čl. </w:t>
      </w:r>
      <w:r w:rsidR="00C71F66" w:rsidRPr="00551379">
        <w:rPr>
          <w:rFonts w:cs="Arial"/>
          <w:szCs w:val="22"/>
        </w:rPr>
        <w:fldChar w:fldCharType="begin"/>
      </w:r>
      <w:r w:rsidR="00C71F66" w:rsidRPr="00551379">
        <w:rPr>
          <w:rFonts w:cs="Arial"/>
          <w:szCs w:val="22"/>
        </w:rPr>
        <w:instrText xml:space="preserve"> REF _Ref141874223 \r \h </w:instrText>
      </w:r>
      <w:r w:rsidR="00551379">
        <w:rPr>
          <w:rFonts w:cs="Arial"/>
          <w:szCs w:val="22"/>
        </w:rPr>
        <w:instrText xml:space="preserve"> \* MERGEFORMAT </w:instrText>
      </w:r>
      <w:r w:rsidR="00C71F66" w:rsidRPr="00551379">
        <w:rPr>
          <w:rFonts w:cs="Arial"/>
          <w:szCs w:val="22"/>
        </w:rPr>
      </w:r>
      <w:r w:rsidR="00C71F66" w:rsidRPr="00551379">
        <w:rPr>
          <w:rFonts w:cs="Arial"/>
          <w:szCs w:val="22"/>
        </w:rPr>
        <w:fldChar w:fldCharType="separate"/>
      </w:r>
      <w:r w:rsidR="00B6589F">
        <w:rPr>
          <w:rFonts w:cs="Arial"/>
          <w:szCs w:val="22"/>
        </w:rPr>
        <w:t>14</w:t>
      </w:r>
      <w:r w:rsidR="00C71F66" w:rsidRPr="00551379">
        <w:rPr>
          <w:rFonts w:cs="Arial"/>
          <w:szCs w:val="22"/>
        </w:rPr>
        <w:fldChar w:fldCharType="end"/>
      </w:r>
      <w:r w:rsidR="00A243A2" w:rsidRPr="00551379">
        <w:rPr>
          <w:rFonts w:cs="Arial"/>
          <w:szCs w:val="22"/>
        </w:rPr>
        <w:t xml:space="preserve"> Smlouvy</w:t>
      </w:r>
      <w:r w:rsidR="00A243A2">
        <w:rPr>
          <w:rFonts w:cs="Arial"/>
          <w:szCs w:val="22"/>
        </w:rPr>
        <w:t xml:space="preserve">. </w:t>
      </w:r>
    </w:p>
    <w:p w14:paraId="5CBC4FEF" w14:textId="380C6A21" w:rsidR="00126B83" w:rsidRPr="00817839" w:rsidRDefault="00126B83" w:rsidP="00250A8B">
      <w:pPr>
        <w:pStyle w:val="Clanek11"/>
        <w:numPr>
          <w:ilvl w:val="1"/>
          <w:numId w:val="22"/>
        </w:numPr>
        <w:ind w:left="567" w:hanging="567"/>
        <w:rPr>
          <w:szCs w:val="22"/>
        </w:rPr>
      </w:pPr>
      <w:r w:rsidRPr="00817839">
        <w:rPr>
          <w:szCs w:val="22"/>
        </w:rPr>
        <w:t>Strany jsou oprávněny písemně odstoupit od Smlouvy v případě, že druh</w:t>
      </w:r>
      <w:r w:rsidR="00DD2A75">
        <w:rPr>
          <w:szCs w:val="22"/>
        </w:rPr>
        <w:t>á</w:t>
      </w:r>
      <w:r w:rsidRPr="00817839">
        <w:rPr>
          <w:szCs w:val="22"/>
        </w:rPr>
        <w:t xml:space="preserve"> Strana </w:t>
      </w:r>
      <w:proofErr w:type="gramStart"/>
      <w:r w:rsidRPr="00817839">
        <w:rPr>
          <w:szCs w:val="22"/>
        </w:rPr>
        <w:t>poruší</w:t>
      </w:r>
      <w:proofErr w:type="gramEnd"/>
      <w:r w:rsidRPr="00817839">
        <w:rPr>
          <w:szCs w:val="22"/>
        </w:rPr>
        <w:t xml:space="preserve"> sv</w:t>
      </w:r>
      <w:r w:rsidR="002478C8">
        <w:rPr>
          <w:szCs w:val="22"/>
        </w:rPr>
        <w:t>ou</w:t>
      </w:r>
      <w:r w:rsidR="00CD22FA">
        <w:rPr>
          <w:szCs w:val="22"/>
        </w:rPr>
        <w:t xml:space="preserve"> v této Smlouvě stanovenou </w:t>
      </w:r>
      <w:r w:rsidRPr="00817839">
        <w:rPr>
          <w:szCs w:val="22"/>
        </w:rPr>
        <w:t>smluvní povinnost podstatným způsobem. Podstatn</w:t>
      </w:r>
      <w:r w:rsidR="002478C8">
        <w:rPr>
          <w:szCs w:val="22"/>
        </w:rPr>
        <w:t>ým</w:t>
      </w:r>
      <w:r w:rsidRPr="00817839">
        <w:rPr>
          <w:szCs w:val="22"/>
        </w:rPr>
        <w:t xml:space="preserve"> porušením smluvní povinnosti se rozumí zejména</w:t>
      </w:r>
      <w:r w:rsidR="00A243A2">
        <w:rPr>
          <w:szCs w:val="22"/>
        </w:rPr>
        <w:t>:</w:t>
      </w:r>
      <w:r w:rsidRPr="00817839">
        <w:rPr>
          <w:szCs w:val="22"/>
        </w:rPr>
        <w:t xml:space="preserve"> </w:t>
      </w:r>
    </w:p>
    <w:p w14:paraId="3F5360BC" w14:textId="77777777" w:rsidR="00126B83" w:rsidRPr="00817839" w:rsidRDefault="00126B83" w:rsidP="00250A8B">
      <w:pPr>
        <w:pStyle w:val="Clanek11"/>
        <w:numPr>
          <w:ilvl w:val="0"/>
          <w:numId w:val="6"/>
        </w:numPr>
        <w:ind w:hanging="495"/>
        <w:rPr>
          <w:szCs w:val="22"/>
        </w:rPr>
      </w:pPr>
      <w:r w:rsidRPr="00817839">
        <w:rPr>
          <w:szCs w:val="22"/>
        </w:rPr>
        <w:t>ze strany Poskytovatele:</w:t>
      </w:r>
    </w:p>
    <w:p w14:paraId="7CB2EF20" w14:textId="1CCF152E" w:rsidR="00126B83" w:rsidRPr="00817839" w:rsidRDefault="00126B83" w:rsidP="00451AE8">
      <w:pPr>
        <w:pStyle w:val="Clanek11"/>
        <w:numPr>
          <w:ilvl w:val="1"/>
          <w:numId w:val="0"/>
        </w:numPr>
        <w:spacing w:before="0"/>
        <w:ind w:left="1352" w:hanging="360"/>
        <w:rPr>
          <w:szCs w:val="22"/>
        </w:rPr>
      </w:pPr>
      <w:r w:rsidRPr="00817839">
        <w:rPr>
          <w:szCs w:val="22"/>
        </w:rPr>
        <w:t>a)</w:t>
      </w:r>
      <w:r w:rsidRPr="00817839">
        <w:rPr>
          <w:szCs w:val="22"/>
        </w:rPr>
        <w:tab/>
      </w:r>
      <w:r w:rsidR="00A243A2">
        <w:rPr>
          <w:szCs w:val="22"/>
        </w:rPr>
        <w:t>o</w:t>
      </w:r>
      <w:r w:rsidRPr="00817839">
        <w:rPr>
          <w:szCs w:val="22"/>
        </w:rPr>
        <w:t>pakované prodlení se splněním lhůt k</w:t>
      </w:r>
      <w:r w:rsidR="00CD22FA">
        <w:rPr>
          <w:szCs w:val="22"/>
        </w:rPr>
        <w:t xml:space="preserve"> provedení </w:t>
      </w:r>
      <w:r w:rsidR="00FB3D87">
        <w:rPr>
          <w:szCs w:val="22"/>
        </w:rPr>
        <w:t xml:space="preserve">Pokynů </w:t>
      </w:r>
      <w:r w:rsidRPr="00551379">
        <w:rPr>
          <w:szCs w:val="22"/>
        </w:rPr>
        <w:t>minimálně pětkrát v</w:t>
      </w:r>
      <w:r w:rsidR="00606493" w:rsidRPr="00551379">
        <w:rPr>
          <w:szCs w:val="22"/>
        </w:rPr>
        <w:t> </w:t>
      </w:r>
      <w:r w:rsidRPr="00551379">
        <w:rPr>
          <w:szCs w:val="22"/>
        </w:rPr>
        <w:t>průběhu jednoho roku</w:t>
      </w:r>
      <w:r w:rsidR="00A243A2" w:rsidRPr="00551379">
        <w:rPr>
          <w:szCs w:val="22"/>
        </w:rPr>
        <w:t>;</w:t>
      </w:r>
    </w:p>
    <w:p w14:paraId="778C8EDD" w14:textId="261A7369" w:rsidR="00126B83" w:rsidRPr="00DD381D" w:rsidRDefault="00126B83" w:rsidP="006A53DC">
      <w:pPr>
        <w:pStyle w:val="Clanek11"/>
        <w:numPr>
          <w:ilvl w:val="1"/>
          <w:numId w:val="0"/>
        </w:numPr>
        <w:spacing w:before="0"/>
        <w:ind w:left="1372" w:hanging="380"/>
        <w:rPr>
          <w:szCs w:val="22"/>
        </w:rPr>
      </w:pPr>
      <w:r w:rsidRPr="00817839">
        <w:rPr>
          <w:szCs w:val="22"/>
        </w:rPr>
        <w:t>b)</w:t>
      </w:r>
      <w:r w:rsidRPr="00817839">
        <w:rPr>
          <w:szCs w:val="22"/>
        </w:rPr>
        <w:tab/>
      </w:r>
      <w:r w:rsidR="00A243A2">
        <w:rPr>
          <w:szCs w:val="22"/>
        </w:rPr>
        <w:t>o</w:t>
      </w:r>
      <w:r w:rsidRPr="00817839">
        <w:rPr>
          <w:szCs w:val="22"/>
        </w:rPr>
        <w:t xml:space="preserve">pakované prodlení se splněním lhůt k odstranění </w:t>
      </w:r>
      <w:r w:rsidR="002478C8">
        <w:rPr>
          <w:szCs w:val="22"/>
        </w:rPr>
        <w:t>v</w:t>
      </w:r>
      <w:r w:rsidRPr="00817839">
        <w:rPr>
          <w:szCs w:val="22"/>
        </w:rPr>
        <w:t xml:space="preserve">ad </w:t>
      </w:r>
      <w:r w:rsidR="00FB3D87">
        <w:rPr>
          <w:szCs w:val="22"/>
        </w:rPr>
        <w:t xml:space="preserve">Výstupů </w:t>
      </w:r>
      <w:r w:rsidR="002478C8" w:rsidRPr="00DD381D">
        <w:rPr>
          <w:szCs w:val="22"/>
        </w:rPr>
        <w:t xml:space="preserve">dle čl. </w:t>
      </w:r>
      <w:r w:rsidR="002478C8" w:rsidRPr="00DD381D">
        <w:rPr>
          <w:szCs w:val="22"/>
        </w:rPr>
        <w:fldChar w:fldCharType="begin"/>
      </w:r>
      <w:r w:rsidR="002478C8" w:rsidRPr="00DD381D">
        <w:rPr>
          <w:szCs w:val="22"/>
        </w:rPr>
        <w:instrText xml:space="preserve"> REF _Ref141704242 \r \h </w:instrText>
      </w:r>
      <w:r w:rsidR="00D84A11" w:rsidRPr="00DD381D">
        <w:rPr>
          <w:szCs w:val="22"/>
        </w:rPr>
        <w:instrText xml:space="preserve"> \* MERGEFORMAT </w:instrText>
      </w:r>
      <w:r w:rsidR="002478C8" w:rsidRPr="00DD381D">
        <w:rPr>
          <w:szCs w:val="22"/>
        </w:rPr>
      </w:r>
      <w:r w:rsidR="002478C8" w:rsidRPr="00DD381D">
        <w:rPr>
          <w:szCs w:val="22"/>
        </w:rPr>
        <w:fldChar w:fldCharType="separate"/>
      </w:r>
      <w:r w:rsidR="00B6589F">
        <w:rPr>
          <w:szCs w:val="22"/>
        </w:rPr>
        <w:t>8.4</w:t>
      </w:r>
      <w:r w:rsidR="002478C8" w:rsidRPr="00DD381D">
        <w:rPr>
          <w:szCs w:val="22"/>
        </w:rPr>
        <w:fldChar w:fldCharType="end"/>
      </w:r>
      <w:r w:rsidR="002478C8" w:rsidRPr="00DD381D">
        <w:rPr>
          <w:szCs w:val="22"/>
        </w:rPr>
        <w:t xml:space="preserve"> nebo </w:t>
      </w:r>
      <w:r w:rsidR="002478C8" w:rsidRPr="00DD381D">
        <w:rPr>
          <w:szCs w:val="22"/>
        </w:rPr>
        <w:fldChar w:fldCharType="begin"/>
      </w:r>
      <w:r w:rsidR="002478C8" w:rsidRPr="00DD381D">
        <w:rPr>
          <w:szCs w:val="22"/>
        </w:rPr>
        <w:instrText xml:space="preserve"> REF _Ref141703370 \r \h </w:instrText>
      </w:r>
      <w:r w:rsidR="00D84A11" w:rsidRPr="00DD381D">
        <w:rPr>
          <w:szCs w:val="22"/>
        </w:rPr>
        <w:instrText xml:space="preserve"> \* MERGEFORMAT </w:instrText>
      </w:r>
      <w:r w:rsidR="002478C8" w:rsidRPr="00DD381D">
        <w:rPr>
          <w:szCs w:val="22"/>
        </w:rPr>
      </w:r>
      <w:r w:rsidR="002478C8" w:rsidRPr="00DD381D">
        <w:rPr>
          <w:szCs w:val="22"/>
        </w:rPr>
        <w:fldChar w:fldCharType="separate"/>
      </w:r>
      <w:r w:rsidR="00B6589F">
        <w:rPr>
          <w:szCs w:val="22"/>
        </w:rPr>
        <w:t>8.5</w:t>
      </w:r>
      <w:r w:rsidR="002478C8" w:rsidRPr="00DD381D">
        <w:rPr>
          <w:szCs w:val="22"/>
        </w:rPr>
        <w:fldChar w:fldCharType="end"/>
      </w:r>
      <w:r w:rsidR="002478C8" w:rsidRPr="00DD381D">
        <w:rPr>
          <w:szCs w:val="22"/>
        </w:rPr>
        <w:t xml:space="preserve"> </w:t>
      </w:r>
      <w:r w:rsidR="00CD22FA" w:rsidRPr="00DD381D">
        <w:rPr>
          <w:szCs w:val="22"/>
        </w:rPr>
        <w:t xml:space="preserve">této Smlouvy </w:t>
      </w:r>
      <w:r w:rsidRPr="00DD381D">
        <w:rPr>
          <w:szCs w:val="22"/>
        </w:rPr>
        <w:t>minimálně pětkrát v</w:t>
      </w:r>
      <w:r w:rsidR="00A243A2" w:rsidRPr="00DD381D">
        <w:rPr>
          <w:szCs w:val="22"/>
        </w:rPr>
        <w:t> </w:t>
      </w:r>
      <w:r w:rsidRPr="00DD381D">
        <w:rPr>
          <w:szCs w:val="22"/>
        </w:rPr>
        <w:t>průběhu jednoho roku</w:t>
      </w:r>
      <w:r w:rsidR="00A243A2" w:rsidRPr="00DD381D">
        <w:rPr>
          <w:szCs w:val="22"/>
        </w:rPr>
        <w:t>;</w:t>
      </w:r>
      <w:r w:rsidR="00CD22FA" w:rsidRPr="00DD381D">
        <w:rPr>
          <w:szCs w:val="22"/>
        </w:rPr>
        <w:t xml:space="preserve"> </w:t>
      </w:r>
    </w:p>
    <w:p w14:paraId="6651B862" w14:textId="60132ADF" w:rsidR="00126B83" w:rsidRPr="00817839" w:rsidRDefault="00126B83" w:rsidP="006A53DC">
      <w:pPr>
        <w:pStyle w:val="Clanek11"/>
        <w:numPr>
          <w:ilvl w:val="0"/>
          <w:numId w:val="0"/>
        </w:numPr>
        <w:spacing w:before="0" w:line="276" w:lineRule="auto"/>
        <w:ind w:left="992"/>
        <w:rPr>
          <w:szCs w:val="22"/>
        </w:rPr>
      </w:pPr>
      <w:r w:rsidRPr="00DD381D">
        <w:rPr>
          <w:szCs w:val="22"/>
        </w:rPr>
        <w:lastRenderedPageBreak/>
        <w:t>c)</w:t>
      </w:r>
      <w:r w:rsidRPr="00DD381D">
        <w:rPr>
          <w:szCs w:val="22"/>
        </w:rPr>
        <w:tab/>
        <w:t xml:space="preserve">porušení povinností uvedených v čl. </w:t>
      </w:r>
      <w:r w:rsidR="00CF56FE" w:rsidRPr="00DD381D">
        <w:rPr>
          <w:szCs w:val="22"/>
        </w:rPr>
        <w:fldChar w:fldCharType="begin"/>
      </w:r>
      <w:r w:rsidR="00CF56FE" w:rsidRPr="00DD381D">
        <w:rPr>
          <w:szCs w:val="22"/>
        </w:rPr>
        <w:instrText xml:space="preserve"> REF _Ref141801843 \r \h </w:instrText>
      </w:r>
      <w:r w:rsidR="00DD381D">
        <w:rPr>
          <w:szCs w:val="22"/>
        </w:rPr>
        <w:instrText xml:space="preserve"> \* MERGEFORMAT </w:instrText>
      </w:r>
      <w:r w:rsidR="00CF56FE" w:rsidRPr="00DD381D">
        <w:rPr>
          <w:szCs w:val="22"/>
        </w:rPr>
      </w:r>
      <w:r w:rsidR="00CF56FE" w:rsidRPr="00DD381D">
        <w:rPr>
          <w:szCs w:val="22"/>
        </w:rPr>
        <w:fldChar w:fldCharType="separate"/>
      </w:r>
      <w:r w:rsidR="00B6589F">
        <w:rPr>
          <w:szCs w:val="22"/>
        </w:rPr>
        <w:t>5</w:t>
      </w:r>
      <w:r w:rsidR="00CF56FE" w:rsidRPr="00DD381D">
        <w:rPr>
          <w:szCs w:val="22"/>
        </w:rPr>
        <w:fldChar w:fldCharType="end"/>
      </w:r>
      <w:r w:rsidR="00CF56FE" w:rsidRPr="00DD381D">
        <w:rPr>
          <w:szCs w:val="22"/>
        </w:rPr>
        <w:t xml:space="preserve">, </w:t>
      </w:r>
      <w:r w:rsidR="00CF56FE" w:rsidRPr="00DD381D">
        <w:rPr>
          <w:szCs w:val="22"/>
        </w:rPr>
        <w:fldChar w:fldCharType="begin"/>
      </w:r>
      <w:r w:rsidR="00CF56FE" w:rsidRPr="00DD381D">
        <w:rPr>
          <w:szCs w:val="22"/>
        </w:rPr>
        <w:instrText xml:space="preserve"> REF _Ref142997928 \r \h </w:instrText>
      </w:r>
      <w:r w:rsidR="00DD381D">
        <w:rPr>
          <w:szCs w:val="22"/>
        </w:rPr>
        <w:instrText xml:space="preserve"> \* MERGEFORMAT </w:instrText>
      </w:r>
      <w:r w:rsidR="00CF56FE" w:rsidRPr="00DD381D">
        <w:rPr>
          <w:szCs w:val="22"/>
        </w:rPr>
      </w:r>
      <w:r w:rsidR="00CF56FE" w:rsidRPr="00DD381D">
        <w:rPr>
          <w:szCs w:val="22"/>
        </w:rPr>
        <w:fldChar w:fldCharType="separate"/>
      </w:r>
      <w:r w:rsidR="00B6589F">
        <w:rPr>
          <w:szCs w:val="22"/>
        </w:rPr>
        <w:t>6.2</w:t>
      </w:r>
      <w:r w:rsidR="00CF56FE" w:rsidRPr="00DD381D">
        <w:rPr>
          <w:szCs w:val="22"/>
        </w:rPr>
        <w:fldChar w:fldCharType="end"/>
      </w:r>
      <w:r w:rsidR="00CF56FE" w:rsidRPr="00DD381D">
        <w:rPr>
          <w:szCs w:val="22"/>
        </w:rPr>
        <w:t xml:space="preserve">, </w:t>
      </w:r>
      <w:r w:rsidR="00CF56FE" w:rsidRPr="00DD381D">
        <w:rPr>
          <w:szCs w:val="22"/>
        </w:rPr>
        <w:fldChar w:fldCharType="begin"/>
      </w:r>
      <w:r w:rsidR="00CF56FE" w:rsidRPr="00DD381D">
        <w:rPr>
          <w:szCs w:val="22"/>
        </w:rPr>
        <w:instrText xml:space="preserve"> REF _Ref141703677 \r \h  \* MERGEFORMAT </w:instrText>
      </w:r>
      <w:r w:rsidR="00CF56FE" w:rsidRPr="00DD381D">
        <w:rPr>
          <w:szCs w:val="22"/>
        </w:rPr>
      </w:r>
      <w:r w:rsidR="00CF56FE" w:rsidRPr="00DD381D">
        <w:rPr>
          <w:szCs w:val="22"/>
        </w:rPr>
        <w:fldChar w:fldCharType="separate"/>
      </w:r>
      <w:r w:rsidR="00B6589F">
        <w:rPr>
          <w:szCs w:val="22"/>
        </w:rPr>
        <w:t>7.6</w:t>
      </w:r>
      <w:r w:rsidR="00CF56FE" w:rsidRPr="00DD381D">
        <w:rPr>
          <w:szCs w:val="22"/>
        </w:rPr>
        <w:fldChar w:fldCharType="end"/>
      </w:r>
      <w:r w:rsidR="00CF56FE" w:rsidRPr="00DD381D">
        <w:rPr>
          <w:szCs w:val="22"/>
        </w:rPr>
        <w:t xml:space="preserve">, a </w:t>
      </w:r>
      <w:r w:rsidR="00CF56FE" w:rsidRPr="00DD381D">
        <w:rPr>
          <w:szCs w:val="22"/>
        </w:rPr>
        <w:fldChar w:fldCharType="begin"/>
      </w:r>
      <w:r w:rsidR="00CF56FE" w:rsidRPr="00DD381D">
        <w:rPr>
          <w:szCs w:val="22"/>
        </w:rPr>
        <w:instrText xml:space="preserve"> REF _Ref141704071 \r \h  \* MERGEFORMAT </w:instrText>
      </w:r>
      <w:r w:rsidR="00CF56FE" w:rsidRPr="00DD381D">
        <w:rPr>
          <w:szCs w:val="22"/>
        </w:rPr>
      </w:r>
      <w:r w:rsidR="00CF56FE" w:rsidRPr="00DD381D">
        <w:rPr>
          <w:szCs w:val="22"/>
        </w:rPr>
        <w:fldChar w:fldCharType="separate"/>
      </w:r>
      <w:r w:rsidR="00B6589F">
        <w:rPr>
          <w:szCs w:val="22"/>
        </w:rPr>
        <w:t>11.2</w:t>
      </w:r>
      <w:r w:rsidR="00CF56FE" w:rsidRPr="00DD381D">
        <w:rPr>
          <w:szCs w:val="22"/>
        </w:rPr>
        <w:fldChar w:fldCharType="end"/>
      </w:r>
      <w:r w:rsidR="00CF56FE" w:rsidRPr="00DD381D">
        <w:rPr>
          <w:szCs w:val="22"/>
        </w:rPr>
        <w:t xml:space="preserve"> </w:t>
      </w:r>
      <w:r w:rsidR="00CD22FA" w:rsidRPr="00DD381D">
        <w:rPr>
          <w:szCs w:val="22"/>
        </w:rPr>
        <w:t>Smlouvy</w:t>
      </w:r>
      <w:r w:rsidR="00A243A2" w:rsidRPr="00DD381D">
        <w:rPr>
          <w:szCs w:val="22"/>
        </w:rPr>
        <w:t>.</w:t>
      </w:r>
      <w:r w:rsidR="00A243A2">
        <w:rPr>
          <w:szCs w:val="22"/>
        </w:rPr>
        <w:t xml:space="preserve"> </w:t>
      </w:r>
    </w:p>
    <w:p w14:paraId="681B6A6E" w14:textId="77777777" w:rsidR="00126B83" w:rsidRPr="00817839" w:rsidRDefault="00126B83" w:rsidP="00451AE8">
      <w:pPr>
        <w:pStyle w:val="Clanek11"/>
        <w:keepNext/>
        <w:numPr>
          <w:ilvl w:val="0"/>
          <w:numId w:val="6"/>
        </w:numPr>
        <w:ind w:hanging="495"/>
        <w:rPr>
          <w:szCs w:val="22"/>
        </w:rPr>
      </w:pPr>
      <w:r w:rsidRPr="00817839">
        <w:rPr>
          <w:szCs w:val="22"/>
        </w:rPr>
        <w:t>ze strany Objednatele:</w:t>
      </w:r>
    </w:p>
    <w:p w14:paraId="7ECEEE33" w14:textId="7B2E1E56" w:rsidR="00126B83" w:rsidRPr="00817839" w:rsidRDefault="002478C8" w:rsidP="00451AE8">
      <w:pPr>
        <w:pStyle w:val="Clanek11"/>
        <w:keepNext/>
        <w:keepLines/>
        <w:numPr>
          <w:ilvl w:val="0"/>
          <w:numId w:val="7"/>
        </w:numPr>
        <w:spacing w:after="0"/>
        <w:ind w:left="1417" w:hanging="425"/>
        <w:rPr>
          <w:szCs w:val="22"/>
        </w:rPr>
      </w:pPr>
      <w:r>
        <w:rPr>
          <w:szCs w:val="22"/>
        </w:rPr>
        <w:t>p</w:t>
      </w:r>
      <w:r w:rsidR="00126B83" w:rsidRPr="00817839">
        <w:rPr>
          <w:szCs w:val="22"/>
        </w:rPr>
        <w:t>rodlení s úhradou faktury po dobu delší než 90 dnů, není</w:t>
      </w:r>
      <w:r w:rsidR="00B206E0">
        <w:rPr>
          <w:szCs w:val="22"/>
        </w:rPr>
        <w:t>-li toto prodlení</w:t>
      </w:r>
      <w:r w:rsidR="00126B83" w:rsidRPr="00817839">
        <w:rPr>
          <w:szCs w:val="22"/>
        </w:rPr>
        <w:t xml:space="preserve"> napraveno ani přes písemnou výzvu Poskytovatele; nebo</w:t>
      </w:r>
    </w:p>
    <w:p w14:paraId="63951E79" w14:textId="2E64986F" w:rsidR="00126B83" w:rsidRPr="00817839" w:rsidRDefault="002478C8" w:rsidP="00451AE8">
      <w:pPr>
        <w:pStyle w:val="Clanek11"/>
        <w:keepLines/>
        <w:numPr>
          <w:ilvl w:val="0"/>
          <w:numId w:val="7"/>
        </w:numPr>
        <w:spacing w:after="0"/>
        <w:ind w:left="1417" w:hanging="425"/>
        <w:rPr>
          <w:szCs w:val="22"/>
        </w:rPr>
      </w:pPr>
      <w:r>
        <w:rPr>
          <w:szCs w:val="22"/>
        </w:rPr>
        <w:t>o</w:t>
      </w:r>
      <w:r w:rsidR="00126B83" w:rsidRPr="00817839">
        <w:rPr>
          <w:szCs w:val="22"/>
        </w:rPr>
        <w:t xml:space="preserve">pakované </w:t>
      </w:r>
      <w:r w:rsidR="00B7169A">
        <w:rPr>
          <w:szCs w:val="22"/>
        </w:rPr>
        <w:t xml:space="preserve">(tj. více než 5x za kalendářní rok) </w:t>
      </w:r>
      <w:r w:rsidR="00126B83" w:rsidRPr="00817839">
        <w:rPr>
          <w:szCs w:val="22"/>
        </w:rPr>
        <w:t xml:space="preserve">neposkytnutí nezbytné </w:t>
      </w:r>
      <w:r w:rsidR="00643D42" w:rsidRPr="00817839">
        <w:rPr>
          <w:szCs w:val="22"/>
        </w:rPr>
        <w:t xml:space="preserve">součinnosti </w:t>
      </w:r>
      <w:r w:rsidR="00126B83" w:rsidRPr="00817839">
        <w:rPr>
          <w:szCs w:val="22"/>
        </w:rPr>
        <w:t>pro řádné plnění Smlouvy ze</w:t>
      </w:r>
      <w:r>
        <w:rPr>
          <w:szCs w:val="22"/>
        </w:rPr>
        <w:t> </w:t>
      </w:r>
      <w:r w:rsidR="00126B83" w:rsidRPr="00817839">
        <w:rPr>
          <w:szCs w:val="22"/>
        </w:rPr>
        <w:t>strany Poskytovatele, a to i přesto, že na prodlení s touto povinností bude</w:t>
      </w:r>
      <w:r>
        <w:rPr>
          <w:szCs w:val="22"/>
        </w:rPr>
        <w:t> </w:t>
      </w:r>
      <w:r w:rsidR="00126B83" w:rsidRPr="00817839">
        <w:rPr>
          <w:szCs w:val="22"/>
        </w:rPr>
        <w:t xml:space="preserve">Poskytovatelem </w:t>
      </w:r>
      <w:r w:rsidR="00643D42">
        <w:rPr>
          <w:szCs w:val="22"/>
        </w:rPr>
        <w:t xml:space="preserve">Objednatel </w:t>
      </w:r>
      <w:r w:rsidR="00126B83" w:rsidRPr="00817839">
        <w:rPr>
          <w:szCs w:val="22"/>
        </w:rPr>
        <w:t xml:space="preserve">písemně upozorněn a </w:t>
      </w:r>
      <w:r w:rsidR="00643D42">
        <w:rPr>
          <w:szCs w:val="22"/>
        </w:rPr>
        <w:t xml:space="preserve">zároveň </w:t>
      </w:r>
      <w:r w:rsidR="00126B83" w:rsidRPr="00817839">
        <w:rPr>
          <w:szCs w:val="22"/>
        </w:rPr>
        <w:t>nezjedn</w:t>
      </w:r>
      <w:r w:rsidR="00643D42">
        <w:rPr>
          <w:szCs w:val="22"/>
        </w:rPr>
        <w:t>al</w:t>
      </w:r>
      <w:r w:rsidR="00126B83" w:rsidRPr="00817839">
        <w:rPr>
          <w:szCs w:val="22"/>
        </w:rPr>
        <w:t xml:space="preserve"> náprav</w:t>
      </w:r>
      <w:r w:rsidR="00643D42">
        <w:rPr>
          <w:szCs w:val="22"/>
        </w:rPr>
        <w:t>u</w:t>
      </w:r>
      <w:r w:rsidR="00126B83" w:rsidRPr="00817839">
        <w:rPr>
          <w:szCs w:val="22"/>
        </w:rPr>
        <w:t xml:space="preserve"> v dodatečně poskytnuté přiměřené lhůtě ne kratší než 15</w:t>
      </w:r>
      <w:r w:rsidR="00606493">
        <w:rPr>
          <w:szCs w:val="22"/>
        </w:rPr>
        <w:t> </w:t>
      </w:r>
      <w:r w:rsidR="00126B83" w:rsidRPr="00817839">
        <w:rPr>
          <w:szCs w:val="22"/>
        </w:rPr>
        <w:t>pracovních dnů.</w:t>
      </w:r>
    </w:p>
    <w:p w14:paraId="6ABF0336" w14:textId="02E75F3A" w:rsidR="00126B83" w:rsidRPr="00817839" w:rsidRDefault="00126B83" w:rsidP="00250A8B">
      <w:pPr>
        <w:pStyle w:val="Clanek11"/>
        <w:numPr>
          <w:ilvl w:val="1"/>
          <w:numId w:val="22"/>
        </w:numPr>
        <w:ind w:left="567" w:hanging="567"/>
        <w:rPr>
          <w:szCs w:val="22"/>
        </w:rPr>
      </w:pPr>
      <w:r w:rsidRPr="00817839">
        <w:rPr>
          <w:szCs w:val="22"/>
        </w:rPr>
        <w:t>Odstoupením od Smlouvy není dotčeno právo Strany na úhradu smluvní pokuty nebo náhrady škody.</w:t>
      </w:r>
    </w:p>
    <w:p w14:paraId="6975990F" w14:textId="26D512B6" w:rsidR="008A600E" w:rsidRDefault="003A4230" w:rsidP="009A032D">
      <w:pPr>
        <w:pStyle w:val="Nadpis1"/>
      </w:pPr>
      <w:bookmarkStart w:id="35" w:name="_DV_M343"/>
      <w:bookmarkStart w:id="36" w:name="_DV_M344"/>
      <w:bookmarkStart w:id="37" w:name="_Ref141800405"/>
      <w:bookmarkStart w:id="38" w:name="_Ref141874223"/>
      <w:bookmarkEnd w:id="35"/>
      <w:bookmarkEnd w:id="36"/>
      <w:r>
        <w:t>Rozvazovací podmínka</w:t>
      </w:r>
      <w:bookmarkEnd w:id="37"/>
      <w:r w:rsidR="00333D5A">
        <w:t xml:space="preserve"> – </w:t>
      </w:r>
      <w:r w:rsidR="008A600E">
        <w:t>Představení aplikace</w:t>
      </w:r>
      <w:r w:rsidR="00333D5A">
        <w:t xml:space="preserve"> a závěrečný test</w:t>
      </w:r>
      <w:bookmarkEnd w:id="38"/>
    </w:p>
    <w:p w14:paraId="0FE5E146" w14:textId="61EE268A" w:rsidR="001F14A0" w:rsidRDefault="00606493" w:rsidP="00FC7610">
      <w:pPr>
        <w:pStyle w:val="Clanek11"/>
        <w:numPr>
          <w:ilvl w:val="1"/>
          <w:numId w:val="22"/>
        </w:numPr>
        <w:ind w:left="567" w:hanging="567"/>
      </w:pPr>
      <w:r>
        <w:t>Členové</w:t>
      </w:r>
      <w:r w:rsidR="00B47E94">
        <w:t xml:space="preserve"> Realizačního týmu Poskytovatele</w:t>
      </w:r>
      <w:r w:rsidR="00E70EA0">
        <w:t xml:space="preserve"> </w:t>
      </w:r>
      <w:r w:rsidR="007C0DDE">
        <w:t xml:space="preserve">(tj. vedoucí a dva </w:t>
      </w:r>
      <w:r w:rsidR="007C0DDE" w:rsidRPr="00DD381D">
        <w:t>členové Realizačního týmu –</w:t>
      </w:r>
      <w:r w:rsidR="00841E46" w:rsidRPr="00DD381D">
        <w:t> </w:t>
      </w:r>
      <w:proofErr w:type="spellStart"/>
      <w:r w:rsidR="007C0DDE" w:rsidRPr="00DD381D">
        <w:t>pasportéři</w:t>
      </w:r>
      <w:proofErr w:type="spellEnd"/>
      <w:r w:rsidR="006E1787" w:rsidRPr="00DD381D">
        <w:t>;</w:t>
      </w:r>
      <w:r w:rsidR="00CA3194" w:rsidRPr="00DD381D">
        <w:t xml:space="preserve"> v případě většího počtu osob Realizačního týmu </w:t>
      </w:r>
      <w:r w:rsidR="00C428EC" w:rsidRPr="00DD381D">
        <w:t>s</w:t>
      </w:r>
      <w:r w:rsidRPr="00DD381D">
        <w:t>e bude jednat o osoby, jejichž zkušenosti byly předmětem hodnocení</w:t>
      </w:r>
      <w:r w:rsidR="007C0DDE" w:rsidRPr="00DD381D">
        <w:t xml:space="preserve">) </w:t>
      </w:r>
      <w:r w:rsidR="001F14A0" w:rsidRPr="00DD381D">
        <w:t>j</w:t>
      </w:r>
      <w:r w:rsidRPr="00DD381D">
        <w:t>sou</w:t>
      </w:r>
      <w:r w:rsidR="00A23BDB" w:rsidRPr="00DD381D">
        <w:t> </w:t>
      </w:r>
      <w:r w:rsidR="001F14A0" w:rsidRPr="00DD381D">
        <w:t>povin</w:t>
      </w:r>
      <w:r w:rsidR="00B47E94" w:rsidRPr="00DD381D">
        <w:t>n</w:t>
      </w:r>
      <w:r w:rsidRPr="00DD381D">
        <w:t>i</w:t>
      </w:r>
      <w:r w:rsidR="001F14A0" w:rsidRPr="00DD381D">
        <w:t xml:space="preserve"> </w:t>
      </w:r>
      <w:r w:rsidR="004F12B7" w:rsidRPr="00DD381D">
        <w:t xml:space="preserve">se </w:t>
      </w:r>
      <w:r w:rsidR="001F14A0" w:rsidRPr="00DD381D">
        <w:t xml:space="preserve">nejpozději do </w:t>
      </w:r>
      <w:r w:rsidR="005C2B52" w:rsidRPr="00DD381D">
        <w:t>deseti</w:t>
      </w:r>
      <w:r w:rsidR="001F14A0" w:rsidRPr="00DD381D">
        <w:t xml:space="preserve"> (1</w:t>
      </w:r>
      <w:r w:rsidR="005C2B52" w:rsidRPr="00DD381D">
        <w:t>0</w:t>
      </w:r>
      <w:r w:rsidR="001F14A0" w:rsidRPr="00DD381D">
        <w:t xml:space="preserve">) </w:t>
      </w:r>
      <w:r w:rsidR="00FD7398" w:rsidRPr="00DD381D">
        <w:t xml:space="preserve">pracovních </w:t>
      </w:r>
      <w:r w:rsidR="001F14A0" w:rsidRPr="00DD381D">
        <w:t xml:space="preserve">dnů ode dne nabytí účinnosti této Smlouvy </w:t>
      </w:r>
      <w:r w:rsidR="004F12B7" w:rsidRPr="00DD381D">
        <w:t>zúčastnit představení</w:t>
      </w:r>
      <w:r w:rsidR="001F14A0" w:rsidRPr="00DD381D">
        <w:t xml:space="preserve"> práce s Aplikací </w:t>
      </w:r>
      <w:r w:rsidR="00F626FF" w:rsidRPr="00DD381D">
        <w:t xml:space="preserve">a úspěšně absolvovat </w:t>
      </w:r>
      <w:r w:rsidR="001F14A0" w:rsidRPr="00DD381D">
        <w:t>závěrečný test („</w:t>
      </w:r>
      <w:r w:rsidR="004F12B7" w:rsidRPr="00DD381D">
        <w:rPr>
          <w:b/>
          <w:bCs w:val="0"/>
        </w:rPr>
        <w:t>Představení</w:t>
      </w:r>
      <w:r w:rsidR="00A23BDB" w:rsidRPr="00DD381D">
        <w:rPr>
          <w:b/>
          <w:bCs w:val="0"/>
        </w:rPr>
        <w:t> </w:t>
      </w:r>
      <w:r w:rsidR="004F12B7" w:rsidRPr="00DD381D">
        <w:rPr>
          <w:b/>
          <w:bCs w:val="0"/>
        </w:rPr>
        <w:t>Aplikace</w:t>
      </w:r>
      <w:r w:rsidR="001F14A0" w:rsidRPr="00DD381D">
        <w:t>“; „</w:t>
      </w:r>
      <w:r w:rsidR="001F14A0" w:rsidRPr="00DD381D">
        <w:rPr>
          <w:b/>
          <w:bCs w:val="0"/>
        </w:rPr>
        <w:t>Závěrečný</w:t>
      </w:r>
      <w:r w:rsidR="001F14A0" w:rsidRPr="00DD381D">
        <w:t xml:space="preserve"> </w:t>
      </w:r>
      <w:r w:rsidR="001F14A0" w:rsidRPr="00DD381D">
        <w:rPr>
          <w:b/>
          <w:bCs w:val="0"/>
        </w:rPr>
        <w:t>test</w:t>
      </w:r>
      <w:r w:rsidR="001F14A0" w:rsidRPr="00DD381D">
        <w:t xml:space="preserve">“). </w:t>
      </w:r>
      <w:r w:rsidR="00F800F1" w:rsidRPr="00DD381D">
        <w:t>V</w:t>
      </w:r>
      <w:r w:rsidRPr="00DD381D">
        <w:t> řádně</w:t>
      </w:r>
      <w:r>
        <w:t xml:space="preserve"> </w:t>
      </w:r>
      <w:r w:rsidR="00F800F1">
        <w:t xml:space="preserve">odůvodněných </w:t>
      </w:r>
      <w:r w:rsidR="008C55B4">
        <w:t>a</w:t>
      </w:r>
      <w:r w:rsidR="00841E46">
        <w:t> </w:t>
      </w:r>
      <w:r w:rsidR="008C55B4">
        <w:t xml:space="preserve">doložených </w:t>
      </w:r>
      <w:r w:rsidR="00F800F1">
        <w:t>případech (např. </w:t>
      </w:r>
      <w:r w:rsidR="00611B8F">
        <w:t xml:space="preserve">v případě </w:t>
      </w:r>
      <w:r w:rsidR="00F800F1">
        <w:t>pracovní neschopnost</w:t>
      </w:r>
      <w:r w:rsidR="00611B8F">
        <w:t>i dané osoby Realizačního týmu</w:t>
      </w:r>
      <w:r w:rsidR="00F800F1">
        <w:t xml:space="preserve">) může </w:t>
      </w:r>
      <w:r w:rsidR="00611B8F">
        <w:t xml:space="preserve">Objednatel </w:t>
      </w:r>
      <w:r w:rsidR="00F0571B">
        <w:t xml:space="preserve">pro danou osobu Realizačního týmu </w:t>
      </w:r>
      <w:r w:rsidR="00611B8F">
        <w:t>prodloužit lhůtu dle věty první tohoto článk</w:t>
      </w:r>
      <w:r w:rsidR="00DC0D3A">
        <w:t>u</w:t>
      </w:r>
      <w:r w:rsidR="00611B8F">
        <w:t xml:space="preserve"> Smlouvy až na dvojnásobek</w:t>
      </w:r>
      <w:r w:rsidR="00DC0D3A">
        <w:t xml:space="preserve"> a dohodnout si v rámci této lhůty s danou osobou</w:t>
      </w:r>
      <w:r w:rsidR="002D55C2" w:rsidRPr="002D55C2">
        <w:t xml:space="preserve"> </w:t>
      </w:r>
      <w:r w:rsidR="002D55C2">
        <w:t>individuálně</w:t>
      </w:r>
      <w:r w:rsidR="00DC0D3A">
        <w:t xml:space="preserve"> termín </w:t>
      </w:r>
      <w:r w:rsidR="004F12B7">
        <w:t xml:space="preserve">Představení Aplikace </w:t>
      </w:r>
      <w:r w:rsidR="00DC0D3A">
        <w:t xml:space="preserve">nebo Závěrečného testu. </w:t>
      </w:r>
    </w:p>
    <w:p w14:paraId="77CA32C0" w14:textId="136EAD30" w:rsidR="00F626FF" w:rsidRDefault="00C667B0" w:rsidP="00FC7610">
      <w:pPr>
        <w:pStyle w:val="Clanek11"/>
        <w:numPr>
          <w:ilvl w:val="1"/>
          <w:numId w:val="22"/>
        </w:numPr>
        <w:ind w:left="567" w:hanging="567"/>
      </w:pPr>
      <w:r>
        <w:t xml:space="preserve">Účelem </w:t>
      </w:r>
      <w:r w:rsidR="004F12B7">
        <w:t>Představení Aplikace</w:t>
      </w:r>
      <w:r>
        <w:t xml:space="preserve"> bude seznámit </w:t>
      </w:r>
      <w:r w:rsidR="00B53AC2">
        <w:t xml:space="preserve">členy </w:t>
      </w:r>
      <w:r w:rsidR="000F7651">
        <w:t xml:space="preserve">Realizačního týmu </w:t>
      </w:r>
      <w:r>
        <w:t xml:space="preserve">s praktickým používáním Aplikace pro plnění předmětu této Smlouvy a připravit je na Závěrečný test. </w:t>
      </w:r>
      <w:r w:rsidR="002E490B">
        <w:t>Uvedené</w:t>
      </w:r>
      <w:r w:rsidR="007C0DDE">
        <w:t xml:space="preserve"> Představení Aplikace </w:t>
      </w:r>
      <w:r w:rsidR="001F14A0">
        <w:t xml:space="preserve">se </w:t>
      </w:r>
      <w:r>
        <w:t>bude skládat</w:t>
      </w:r>
      <w:r w:rsidR="001F14A0">
        <w:t xml:space="preserve"> z </w:t>
      </w:r>
      <w:r w:rsidR="007C0DDE">
        <w:t>jed</w:t>
      </w:r>
      <w:r w:rsidR="00C97679">
        <w:t>noho</w:t>
      </w:r>
      <w:r w:rsidR="001F14A0">
        <w:t xml:space="preserve"> </w:t>
      </w:r>
      <w:r w:rsidR="00C97679">
        <w:t>školení (prezentace)</w:t>
      </w:r>
      <w:r w:rsidR="001F14A0">
        <w:t xml:space="preserve"> trvající</w:t>
      </w:r>
      <w:r w:rsidR="007C0DDE">
        <w:t xml:space="preserve"> cca 1</w:t>
      </w:r>
      <w:r w:rsidR="00C97679">
        <w:t> </w:t>
      </w:r>
      <w:r w:rsidR="007C0DDE">
        <w:t>hodinu</w:t>
      </w:r>
      <w:r>
        <w:t xml:space="preserve">. </w:t>
      </w:r>
      <w:r w:rsidR="007C0DDE">
        <w:t>Toto</w:t>
      </w:r>
      <w:r w:rsidR="00FB049A">
        <w:t> </w:t>
      </w:r>
      <w:r w:rsidR="007C0DDE">
        <w:t>Představení aplikace i Závěrečný test</w:t>
      </w:r>
      <w:r>
        <w:t xml:space="preserve"> </w:t>
      </w:r>
      <w:r w:rsidR="001F14A0">
        <w:t>bud</w:t>
      </w:r>
      <w:r w:rsidR="000F7651">
        <w:t xml:space="preserve">ou </w:t>
      </w:r>
      <w:r w:rsidR="00B53AC2">
        <w:t xml:space="preserve">členové </w:t>
      </w:r>
      <w:r w:rsidR="000F7651">
        <w:t>Realizačního týmu</w:t>
      </w:r>
      <w:r w:rsidR="001F14A0">
        <w:t xml:space="preserve"> </w:t>
      </w:r>
      <w:r w:rsidR="000F7651">
        <w:t>povinni</w:t>
      </w:r>
      <w:r w:rsidR="001F14A0">
        <w:t xml:space="preserve"> absolvovat </w:t>
      </w:r>
      <w:r w:rsidR="00F626FF">
        <w:t xml:space="preserve">v termínech, </w:t>
      </w:r>
      <w:r w:rsidR="00B53AC2">
        <w:t xml:space="preserve">které </w:t>
      </w:r>
      <w:r w:rsidR="002E490B">
        <w:t xml:space="preserve">Objednatel </w:t>
      </w:r>
      <w:r w:rsidR="00F626FF">
        <w:t xml:space="preserve">stanoví </w:t>
      </w:r>
      <w:r w:rsidR="007C0DDE">
        <w:t xml:space="preserve">nejpozději </w:t>
      </w:r>
      <w:r w:rsidR="00F626FF">
        <w:t xml:space="preserve">bez zbytečného odkladu </w:t>
      </w:r>
      <w:r w:rsidR="00B53AC2">
        <w:t>po podpisu Smlouvy</w:t>
      </w:r>
      <w:r w:rsidR="00F626FF">
        <w:t xml:space="preserve">. </w:t>
      </w:r>
    </w:p>
    <w:p w14:paraId="419D3720" w14:textId="541683AE" w:rsidR="001A2405" w:rsidRPr="00DD381D" w:rsidRDefault="001F14A0" w:rsidP="00FC7610">
      <w:pPr>
        <w:pStyle w:val="Clanek11"/>
        <w:numPr>
          <w:ilvl w:val="1"/>
          <w:numId w:val="22"/>
        </w:numPr>
        <w:ind w:left="567" w:hanging="578"/>
      </w:pPr>
      <w:r w:rsidRPr="00DD381D">
        <w:t xml:space="preserve">Obsahem Závěrečného testu bude v omezeném čase </w:t>
      </w:r>
      <w:r w:rsidR="00C667B0" w:rsidRPr="00DD381D">
        <w:t>1</w:t>
      </w:r>
      <w:r w:rsidR="00A6670C" w:rsidRPr="00DD381D">
        <w:t>2</w:t>
      </w:r>
      <w:r w:rsidR="00C667B0" w:rsidRPr="00DD381D">
        <w:t>0</w:t>
      </w:r>
      <w:r w:rsidRPr="00DD381D">
        <w:t xml:space="preserve"> minut </w:t>
      </w:r>
      <w:r w:rsidR="001A2405" w:rsidRPr="00DD381D">
        <w:t xml:space="preserve">zakreslit </w:t>
      </w:r>
      <w:r w:rsidRPr="00DD381D">
        <w:t xml:space="preserve">na základě </w:t>
      </w:r>
      <w:r w:rsidR="001A2405" w:rsidRPr="00DD381D">
        <w:t xml:space="preserve">vzorového </w:t>
      </w:r>
      <w:r w:rsidR="00333D5A" w:rsidRPr="00DD381D">
        <w:t>stanovení</w:t>
      </w:r>
      <w:r w:rsidR="001A2405" w:rsidRPr="00DD381D">
        <w:t xml:space="preserve"> </w:t>
      </w:r>
      <w:r w:rsidR="00333D5A" w:rsidRPr="00DD381D">
        <w:t>/</w:t>
      </w:r>
      <w:r w:rsidR="001A2405" w:rsidRPr="00DD381D">
        <w:t xml:space="preserve"> </w:t>
      </w:r>
      <w:r w:rsidR="00333D5A" w:rsidRPr="00DD381D">
        <w:t xml:space="preserve">projektu vytvořeného </w:t>
      </w:r>
      <w:r w:rsidR="008C55B4" w:rsidRPr="00DD381D">
        <w:t xml:space="preserve">Objednatelem </w:t>
      </w:r>
      <w:r w:rsidR="00333D5A" w:rsidRPr="00DD381D">
        <w:t xml:space="preserve">pro tyto účely, příp. též </w:t>
      </w:r>
      <w:r w:rsidRPr="00DD381D">
        <w:t xml:space="preserve">vzorových fotografií dopravního značení </w:t>
      </w:r>
      <w:r w:rsidR="001A2405" w:rsidRPr="00DD381D">
        <w:t>(„</w:t>
      </w:r>
      <w:r w:rsidR="001A2405" w:rsidRPr="00DD381D">
        <w:rPr>
          <w:b/>
          <w:bCs w:val="0"/>
        </w:rPr>
        <w:t>DZ</w:t>
      </w:r>
      <w:r w:rsidR="001A2405" w:rsidRPr="00DD381D">
        <w:t xml:space="preserve">“) </w:t>
      </w:r>
      <w:r w:rsidR="00FF3EEC" w:rsidRPr="00DD381D">
        <w:t xml:space="preserve">a dalších nezbytných informací </w:t>
      </w:r>
      <w:r w:rsidRPr="00DD381D">
        <w:t>v prostředí Aplikace</w:t>
      </w:r>
      <w:r w:rsidR="00FB049A" w:rsidRPr="00DD381D">
        <w:t xml:space="preserve"> do pasportové mapy</w:t>
      </w:r>
      <w:r w:rsidRPr="00DD381D">
        <w:t xml:space="preserve"> </w:t>
      </w:r>
      <w:r w:rsidR="001A2405" w:rsidRPr="00DD381D">
        <w:t xml:space="preserve">různé skupiny DZ </w:t>
      </w:r>
      <w:r w:rsidR="00A73C9F">
        <w:t>včetně</w:t>
      </w:r>
      <w:r w:rsidR="001A2405" w:rsidRPr="00DD381D">
        <w:t xml:space="preserve"> dopravně bezpečnostních zařízení („</w:t>
      </w:r>
      <w:r w:rsidR="001A2405" w:rsidRPr="00DD381D">
        <w:rPr>
          <w:b/>
          <w:bCs w:val="0"/>
        </w:rPr>
        <w:t>DBZ</w:t>
      </w:r>
      <w:r w:rsidR="001A2405" w:rsidRPr="00DD381D">
        <w:t xml:space="preserve">“). </w:t>
      </w:r>
      <w:r w:rsidR="00FB049A" w:rsidRPr="00DD381D">
        <w:t xml:space="preserve">Konkrétně bude obsahem </w:t>
      </w:r>
      <w:r w:rsidR="00DE59CC" w:rsidRPr="00DD381D">
        <w:t xml:space="preserve">zadání </w:t>
      </w:r>
      <w:r w:rsidR="00FB049A" w:rsidRPr="00DD381D">
        <w:t xml:space="preserve">Závěrečného testu zakreslit v prostřední Aplikace do pasportové mapy bodové objekty, liniové objekty, plochy nebo skupiny DZ či DBZ. </w:t>
      </w:r>
    </w:p>
    <w:p w14:paraId="5251F5C2" w14:textId="2745BD97" w:rsidR="005F7629" w:rsidRDefault="00C57DBF" w:rsidP="00FC7610">
      <w:pPr>
        <w:pStyle w:val="Clanek11"/>
        <w:numPr>
          <w:ilvl w:val="1"/>
          <w:numId w:val="22"/>
        </w:numPr>
        <w:ind w:left="567" w:hanging="578"/>
      </w:pPr>
      <w:r w:rsidRPr="0000621E">
        <w:t xml:space="preserve">V </w:t>
      </w:r>
      <w:r w:rsidR="00A00388" w:rsidRPr="0000621E">
        <w:t xml:space="preserve">rámci Závěrečného testu </w:t>
      </w:r>
      <w:r w:rsidR="00B47E94" w:rsidRPr="0000621E">
        <w:t xml:space="preserve">bude </w:t>
      </w:r>
      <w:r w:rsidR="00DC0D3A" w:rsidRPr="0000621E">
        <w:t xml:space="preserve">Objednatel </w:t>
      </w:r>
      <w:r w:rsidRPr="0000621E">
        <w:t xml:space="preserve">hodnotit </w:t>
      </w:r>
      <w:r w:rsidR="00B47E94" w:rsidRPr="0000621E">
        <w:t xml:space="preserve">praktické </w:t>
      </w:r>
      <w:r w:rsidRPr="0000621E">
        <w:t>schopnost</w:t>
      </w:r>
      <w:r w:rsidR="00B47E94" w:rsidRPr="0000621E">
        <w:t>i</w:t>
      </w:r>
      <w:r w:rsidRPr="0000621E">
        <w:t xml:space="preserve"> </w:t>
      </w:r>
      <w:r w:rsidR="00B47E94" w:rsidRPr="0000621E">
        <w:t xml:space="preserve">každé </w:t>
      </w:r>
      <w:r w:rsidR="005F7629">
        <w:t xml:space="preserve">testované </w:t>
      </w:r>
      <w:r w:rsidR="00B47E94" w:rsidRPr="0000621E">
        <w:t xml:space="preserve">osoby Realizačního týmu </w:t>
      </w:r>
      <w:r w:rsidRPr="0000621E">
        <w:t>Poskytovatele pracovat v</w:t>
      </w:r>
      <w:r w:rsidR="005F7629">
        <w:t> </w:t>
      </w:r>
      <w:r w:rsidRPr="0000621E">
        <w:t>Aplikaci</w:t>
      </w:r>
      <w:r w:rsidR="00DC0D3A" w:rsidRPr="0000621E">
        <w:t>. Přitom bude Objednatel hodnotit</w:t>
      </w:r>
      <w:r w:rsidR="005F7629">
        <w:t xml:space="preserve"> následující kritéria:</w:t>
      </w:r>
    </w:p>
    <w:p w14:paraId="5AFB0CCA" w14:textId="4CCF53B6" w:rsidR="005B7DAA" w:rsidRDefault="00370E33" w:rsidP="00FC7610">
      <w:pPr>
        <w:pStyle w:val="Clanek11"/>
        <w:numPr>
          <w:ilvl w:val="0"/>
          <w:numId w:val="29"/>
        </w:numPr>
      </w:pPr>
      <w:r>
        <w:t>p</w:t>
      </w:r>
      <w:r w:rsidR="005B7DAA">
        <w:t>očet</w:t>
      </w:r>
      <w:r w:rsidR="00407D61">
        <w:t xml:space="preserve"> </w:t>
      </w:r>
      <w:r w:rsidR="002E490B">
        <w:t xml:space="preserve">z </w:t>
      </w:r>
      <w:r w:rsidR="00407D61">
        <w:t>celkových</w:t>
      </w:r>
      <w:r w:rsidR="005B7DAA">
        <w:t xml:space="preserve"> zakreslených DZ a DBZ </w:t>
      </w:r>
      <w:r w:rsidR="00251E2E">
        <w:t>dle</w:t>
      </w:r>
      <w:r w:rsidR="005B7DAA">
        <w:t xml:space="preserve"> zadání (0 až 100 bodů; </w:t>
      </w:r>
      <w:r w:rsidR="00251E2E">
        <w:t>koeficient</w:t>
      </w:r>
      <w:r w:rsidR="005B7DAA">
        <w:t xml:space="preserve"> tohoto kritéria je</w:t>
      </w:r>
      <w:r w:rsidR="00251E2E">
        <w:t xml:space="preserve"> 0,4</w:t>
      </w:r>
      <w:r w:rsidR="005B7DAA">
        <w:t>);</w:t>
      </w:r>
    </w:p>
    <w:p w14:paraId="2844EB3B" w14:textId="4453FE9B" w:rsidR="005B7DAA" w:rsidRDefault="00251E2E" w:rsidP="00FC7610">
      <w:pPr>
        <w:pStyle w:val="Clanek11"/>
        <w:numPr>
          <w:ilvl w:val="0"/>
          <w:numId w:val="29"/>
        </w:numPr>
      </w:pPr>
      <w:r>
        <w:t>úplnost a přesnost zpracovaní zakreslených DZ a DBZ (0 až 100 bodů; koeficient tohoto kritéria je 0,</w:t>
      </w:r>
      <w:r w:rsidR="00156B63">
        <w:t>3</w:t>
      </w:r>
      <w:r>
        <w:t xml:space="preserve">); a </w:t>
      </w:r>
    </w:p>
    <w:p w14:paraId="37593187" w14:textId="0C6CF26F" w:rsidR="00251E2E" w:rsidRDefault="00251E2E" w:rsidP="00FC7610">
      <w:pPr>
        <w:pStyle w:val="Clanek11"/>
        <w:numPr>
          <w:ilvl w:val="0"/>
          <w:numId w:val="29"/>
        </w:numPr>
      </w:pPr>
      <w:r>
        <w:t xml:space="preserve">počet zakreslených složených objektů </w:t>
      </w:r>
      <w:r w:rsidR="00407D61">
        <w:t xml:space="preserve">DZ a DBZ </w:t>
      </w:r>
      <w:r>
        <w:t>a přesnost jejich zpracování (0</w:t>
      </w:r>
      <w:r w:rsidR="00F17ACA">
        <w:t> </w:t>
      </w:r>
      <w:r>
        <w:t>až</w:t>
      </w:r>
      <w:r w:rsidR="00F17ACA">
        <w:t> </w:t>
      </w:r>
      <w:r>
        <w:t>100</w:t>
      </w:r>
      <w:r w:rsidR="00407D61">
        <w:t> </w:t>
      </w:r>
      <w:r>
        <w:t>bodů; koeficient tohoto kritéria je 0,3)</w:t>
      </w:r>
      <w:r w:rsidR="00F17ACA">
        <w:t>.</w:t>
      </w:r>
    </w:p>
    <w:p w14:paraId="62163DCC" w14:textId="75A208BC" w:rsidR="005F7629" w:rsidRDefault="00251E2E" w:rsidP="00FC7610">
      <w:pPr>
        <w:pStyle w:val="Clanek11"/>
        <w:numPr>
          <w:ilvl w:val="1"/>
          <w:numId w:val="22"/>
        </w:numPr>
        <w:ind w:left="567" w:hanging="578"/>
      </w:pPr>
      <w:r>
        <w:t xml:space="preserve">Vyhodnocení testu bude probíhat tak, že se </w:t>
      </w:r>
      <w:r w:rsidR="00156B63">
        <w:t>nejprve vyhodnotí</w:t>
      </w:r>
      <w:r>
        <w:t xml:space="preserve"> dosažené bodové hodnocení v každé z výše uvedených kategorií. To se následně </w:t>
      </w:r>
      <w:r w:rsidR="00156B63">
        <w:t xml:space="preserve">v každé z výše uvedených kategorií </w:t>
      </w:r>
      <w:r>
        <w:t xml:space="preserve">vynásobí </w:t>
      </w:r>
      <w:r w:rsidR="00156B63">
        <w:t xml:space="preserve">v ní </w:t>
      </w:r>
      <w:r>
        <w:t>stanoveným koeficientem tohoto hodnotícího kritéria</w:t>
      </w:r>
      <w:r w:rsidR="00156B63">
        <w:t xml:space="preserve">. Výsledky </w:t>
      </w:r>
      <w:r w:rsidR="00C428EC">
        <w:t>těchto</w:t>
      </w:r>
      <w:r w:rsidR="00156B63">
        <w:t xml:space="preserve"> vynásobení</w:t>
      </w:r>
      <w:r w:rsidR="00C428EC">
        <w:t xml:space="preserve"> </w:t>
      </w:r>
      <w:r w:rsidR="00156B63">
        <w:t xml:space="preserve">v každé z výše uvedených kategorií </w:t>
      </w:r>
      <w:r w:rsidR="004513A6">
        <w:t xml:space="preserve">se </w:t>
      </w:r>
      <w:r w:rsidR="00156B63">
        <w:t>sečtou</w:t>
      </w:r>
      <w:r w:rsidR="00407D61">
        <w:t>. T</w:t>
      </w:r>
      <w:r w:rsidR="00F17ACA">
        <w:t xml:space="preserve">ento </w:t>
      </w:r>
      <w:r w:rsidR="00F17ACA">
        <w:lastRenderedPageBreak/>
        <w:t>součet</w:t>
      </w:r>
      <w:r w:rsidR="00156B63">
        <w:t xml:space="preserve"> bude tvořit celkové výsledné bodové hodnocení testované osoby Realizačního týmu Poskytovatele. Každá</w:t>
      </w:r>
      <w:r w:rsidR="00914CED">
        <w:t> </w:t>
      </w:r>
      <w:r w:rsidR="00156B63">
        <w:t xml:space="preserve">testovaná osoba Realizačního týmu Poskytovatele tak může získat celkově až 100 bodů. Pro úspěšné absolvování </w:t>
      </w:r>
      <w:r w:rsidR="00156B63" w:rsidRPr="000162D3">
        <w:t>Závěrečného testu</w:t>
      </w:r>
      <w:r w:rsidR="00156B63">
        <w:t xml:space="preserve"> bude nutné, aby </w:t>
      </w:r>
      <w:r w:rsidR="00C428EC">
        <w:t>testovaná</w:t>
      </w:r>
      <w:r w:rsidR="00156B63">
        <w:t xml:space="preserve"> osoba </w:t>
      </w:r>
      <w:r w:rsidR="00C428EC">
        <w:t xml:space="preserve">Realizačního týmu </w:t>
      </w:r>
      <w:r w:rsidR="00156B63">
        <w:t xml:space="preserve">dosáhla </w:t>
      </w:r>
      <w:r w:rsidR="00156B63" w:rsidRPr="00DD381D">
        <w:t>alespoň 80 bodů</w:t>
      </w:r>
      <w:r w:rsidR="00C428EC" w:rsidRPr="00DD381D">
        <w:t xml:space="preserve"> (včetně)</w:t>
      </w:r>
      <w:r w:rsidR="00DE23BB" w:rsidRPr="00DD381D">
        <w:t>.</w:t>
      </w:r>
      <w:r w:rsidR="00DE23BB">
        <w:t xml:space="preserve"> </w:t>
      </w:r>
      <w:r w:rsidR="00156B63">
        <w:t xml:space="preserve"> </w:t>
      </w:r>
    </w:p>
    <w:p w14:paraId="7B72DCFA" w14:textId="593176E1" w:rsidR="00F626FF" w:rsidRDefault="00A00388" w:rsidP="00FC7610">
      <w:pPr>
        <w:pStyle w:val="Clanek11"/>
        <w:numPr>
          <w:ilvl w:val="1"/>
          <w:numId w:val="22"/>
        </w:numPr>
        <w:ind w:left="567" w:hanging="578"/>
      </w:pPr>
      <w:r w:rsidRPr="00DD381D">
        <w:t xml:space="preserve">Závěrečný test </w:t>
      </w:r>
      <w:r w:rsidR="00F626FF" w:rsidRPr="00DD381D">
        <w:t>bude</w:t>
      </w:r>
      <w:r w:rsidRPr="00DD381D">
        <w:t xml:space="preserve"> možno</w:t>
      </w:r>
      <w:r w:rsidR="00655422" w:rsidRPr="00DD381D">
        <w:t xml:space="preserve"> v případě </w:t>
      </w:r>
      <w:r w:rsidR="00FF3EEC" w:rsidRPr="00DD381D">
        <w:t>hodnocení „neprospěl</w:t>
      </w:r>
      <w:r w:rsidR="00C97679" w:rsidRPr="00DD381D">
        <w:t xml:space="preserve"> / neprospěla</w:t>
      </w:r>
      <w:r w:rsidR="00FF3EEC" w:rsidRPr="00DD381D">
        <w:t>“</w:t>
      </w:r>
      <w:r w:rsidR="00655422" w:rsidRPr="00DD381D">
        <w:t xml:space="preserve"> </w:t>
      </w:r>
      <w:r w:rsidRPr="00DD381D">
        <w:t>jednou (1) opakovat v </w:t>
      </w:r>
      <w:r w:rsidR="00A6670C" w:rsidRPr="00DD381D">
        <w:t>opravným</w:t>
      </w:r>
      <w:r w:rsidRPr="00DD381D">
        <w:t xml:space="preserve"> termínu. </w:t>
      </w:r>
      <w:r w:rsidR="00A6670C" w:rsidRPr="00DD381D">
        <w:t xml:space="preserve">Nedostaví-li se </w:t>
      </w:r>
      <w:r w:rsidR="00DC0D3A" w:rsidRPr="00DD381D">
        <w:t xml:space="preserve">osoba Realizačního týmu </w:t>
      </w:r>
      <w:r w:rsidR="00A6670C" w:rsidRPr="00DD381D">
        <w:t>v řádném nebo opravném</w:t>
      </w:r>
      <w:r w:rsidR="00A6670C">
        <w:t xml:space="preserve"> termínu Závěrečného testu k jeho absolvování bez náležité omluvy, bude hodnocen</w:t>
      </w:r>
      <w:r w:rsidR="00DC0D3A">
        <w:t>a</w:t>
      </w:r>
      <w:r w:rsidR="00A6670C">
        <w:t xml:space="preserve"> stupněm „neprospěl</w:t>
      </w:r>
      <w:r w:rsidR="00D13161">
        <w:t xml:space="preserve"> / neprospěla</w:t>
      </w:r>
      <w:r w:rsidR="00A6670C">
        <w:t xml:space="preserve">“. Omluví-li se </w:t>
      </w:r>
      <w:r w:rsidR="00DC0D3A">
        <w:t xml:space="preserve">tato osoba Realizačního týmu </w:t>
      </w:r>
      <w:r w:rsidR="00A6670C">
        <w:t>z řádného nebo opravného termínu</w:t>
      </w:r>
      <w:r w:rsidR="005350AF">
        <w:t xml:space="preserve"> </w:t>
      </w:r>
      <w:r w:rsidR="00A6670C">
        <w:t>Závěrečného testu</w:t>
      </w:r>
      <w:r w:rsidR="005350AF">
        <w:t xml:space="preserve"> z objektivních důvodů</w:t>
      </w:r>
      <w:r w:rsidR="00A6670C">
        <w:t xml:space="preserve">, stanoví </w:t>
      </w:r>
      <w:r w:rsidR="00447744">
        <w:t>ji</w:t>
      </w:r>
      <w:r w:rsidR="00A6670C">
        <w:t xml:space="preserve"> Objednatel bez zbytečného odkladu náhradní termín. </w:t>
      </w:r>
    </w:p>
    <w:p w14:paraId="788907B4" w14:textId="634F41DA" w:rsidR="00C62166" w:rsidRDefault="00E5652B" w:rsidP="00FC7610">
      <w:pPr>
        <w:pStyle w:val="Clanek11"/>
        <w:numPr>
          <w:ilvl w:val="1"/>
          <w:numId w:val="22"/>
        </w:numPr>
        <w:ind w:left="567" w:hanging="578"/>
      </w:pPr>
      <w:r>
        <w:t>Představení Aplikace</w:t>
      </w:r>
      <w:r w:rsidR="00C62166">
        <w:t xml:space="preserve"> </w:t>
      </w:r>
      <w:r w:rsidR="002F5D92">
        <w:t xml:space="preserve">i Závěrečný test </w:t>
      </w:r>
      <w:r w:rsidR="00C62166">
        <w:t xml:space="preserve">bude probíhat na adrese sídla </w:t>
      </w:r>
      <w:r w:rsidR="00FF3EEC">
        <w:t>Objednatele</w:t>
      </w:r>
      <w:r w:rsidR="00205929">
        <w:t>,</w:t>
      </w:r>
      <w:r w:rsidR="00FF3EEC">
        <w:t xml:space="preserve"> prostřednictvím </w:t>
      </w:r>
      <w:r w:rsidR="00A6670C">
        <w:t xml:space="preserve">výpočetní techniky </w:t>
      </w:r>
      <w:r w:rsidR="00C62166">
        <w:t>Objednatele</w:t>
      </w:r>
      <w:r w:rsidR="00205929">
        <w:t xml:space="preserve"> a v jedné zkušební místnosti</w:t>
      </w:r>
      <w:r w:rsidR="008B5B31">
        <w:t xml:space="preserve"> (v</w:t>
      </w:r>
      <w:r w:rsidR="00C97679">
        <w:t> </w:t>
      </w:r>
      <w:r w:rsidR="008B5B31">
        <w:t>dan</w:t>
      </w:r>
      <w:r w:rsidR="007B7F8A">
        <w:t>ých</w:t>
      </w:r>
      <w:r w:rsidR="008B5B31">
        <w:t xml:space="preserve"> termín</w:t>
      </w:r>
      <w:r w:rsidR="007B7F8A">
        <w:t>ech</w:t>
      </w:r>
      <w:r w:rsidR="008B5B31">
        <w:t xml:space="preserve"> budou všechny testované osob absolvovat </w:t>
      </w:r>
      <w:r w:rsidR="007B7F8A">
        <w:t>Představení Aplikace nebo následně </w:t>
      </w:r>
      <w:r w:rsidR="008B5B31">
        <w:t>Závěrečný test najednou)</w:t>
      </w:r>
      <w:r w:rsidR="002F5D92">
        <w:t>.</w:t>
      </w:r>
      <w:r w:rsidR="00C62166">
        <w:t xml:space="preserve"> </w:t>
      </w:r>
      <w:r w:rsidR="002F5D92">
        <w:t xml:space="preserve">Objednatel </w:t>
      </w:r>
      <w:r w:rsidR="00432A56">
        <w:t xml:space="preserve">poskytne </w:t>
      </w:r>
      <w:r w:rsidR="00DC0D3A">
        <w:t xml:space="preserve">osobám Realizačního týmu </w:t>
      </w:r>
      <w:r w:rsidR="00914CED">
        <w:t xml:space="preserve">Představení </w:t>
      </w:r>
      <w:r w:rsidR="00956E6C">
        <w:t>A</w:t>
      </w:r>
      <w:r w:rsidR="00914CED">
        <w:t>plikace</w:t>
      </w:r>
      <w:r w:rsidR="002F5D92">
        <w:t xml:space="preserve"> a </w:t>
      </w:r>
      <w:r w:rsidR="00BC3135">
        <w:t xml:space="preserve">umožní </w:t>
      </w:r>
      <w:r w:rsidR="00DC0D3A">
        <w:t>jim</w:t>
      </w:r>
      <w:r w:rsidR="00130181">
        <w:t xml:space="preserve"> </w:t>
      </w:r>
      <w:r w:rsidR="00BC3135">
        <w:t xml:space="preserve">složit </w:t>
      </w:r>
      <w:r w:rsidR="002F5D92">
        <w:t xml:space="preserve">Závěrečný test bezplatně. </w:t>
      </w:r>
      <w:r w:rsidR="00A6670C">
        <w:t>Během</w:t>
      </w:r>
      <w:r w:rsidR="00205929">
        <w:t> </w:t>
      </w:r>
      <w:r w:rsidR="00A6670C">
        <w:t>Závěrečného testu bud</w:t>
      </w:r>
      <w:r w:rsidR="00DC0D3A">
        <w:t>ou</w:t>
      </w:r>
      <w:r w:rsidR="00A6670C">
        <w:t xml:space="preserve"> moci</w:t>
      </w:r>
      <w:r w:rsidR="00DC0D3A">
        <w:t xml:space="preserve"> tyto osoby</w:t>
      </w:r>
      <w:r w:rsidR="00A6670C">
        <w:t xml:space="preserve"> používat jakékoliv pomůcky</w:t>
      </w:r>
      <w:r w:rsidR="007A4534">
        <w:t xml:space="preserve">, nebudou však oprávněny využívat </w:t>
      </w:r>
      <w:r w:rsidR="00914CED">
        <w:t xml:space="preserve">pomoci </w:t>
      </w:r>
      <w:r w:rsidR="007A4534">
        <w:t>jiných osob ani vzájemně spolupracovat</w:t>
      </w:r>
      <w:r w:rsidR="00DC0D3A">
        <w:t>.</w:t>
      </w:r>
      <w:r w:rsidR="00A6670C">
        <w:t xml:space="preserve"> </w:t>
      </w:r>
      <w:proofErr w:type="gramStart"/>
      <w:r w:rsidR="00A6670C">
        <w:t>Poruší</w:t>
      </w:r>
      <w:proofErr w:type="gramEnd"/>
      <w:r w:rsidR="00A6670C">
        <w:t xml:space="preserve">-li </w:t>
      </w:r>
      <w:r w:rsidR="00DC0D3A">
        <w:t xml:space="preserve">osoba Realizačního týmu </w:t>
      </w:r>
      <w:r w:rsidR="00A6670C">
        <w:t>t</w:t>
      </w:r>
      <w:r w:rsidR="005350AF">
        <w:t>a</w:t>
      </w:r>
      <w:r w:rsidR="007A568D">
        <w:t>to</w:t>
      </w:r>
      <w:r w:rsidR="005350AF">
        <w:t xml:space="preserve"> pravidla</w:t>
      </w:r>
      <w:r w:rsidR="00A6670C">
        <w:t xml:space="preserve">, bude </w:t>
      </w:r>
      <w:r w:rsidR="007A4534">
        <w:t xml:space="preserve">automaticky </w:t>
      </w:r>
      <w:r w:rsidR="00A6670C">
        <w:t>hodnocen</w:t>
      </w:r>
      <w:r w:rsidR="00DC0D3A">
        <w:t>a</w:t>
      </w:r>
      <w:r w:rsidR="00A6670C">
        <w:t xml:space="preserve"> stupněm „neprospěl</w:t>
      </w:r>
      <w:r w:rsidR="00914CED">
        <w:t> </w:t>
      </w:r>
      <w:r w:rsidR="007A568D">
        <w:t>/</w:t>
      </w:r>
      <w:r w:rsidR="00914CED">
        <w:t> </w:t>
      </w:r>
      <w:r w:rsidR="007A568D">
        <w:t>neprospěla</w:t>
      </w:r>
      <w:r w:rsidR="00A6670C">
        <w:t>“.</w:t>
      </w:r>
      <w:r w:rsidR="00A03BC5">
        <w:t xml:space="preserve"> </w:t>
      </w:r>
    </w:p>
    <w:p w14:paraId="50E3EAE6" w14:textId="24414EF8" w:rsidR="004A7DDD" w:rsidRDefault="00A6670C" w:rsidP="00FC7610">
      <w:pPr>
        <w:pStyle w:val="Clanek11"/>
        <w:numPr>
          <w:ilvl w:val="1"/>
          <w:numId w:val="22"/>
        </w:numPr>
        <w:ind w:left="567" w:hanging="578"/>
      </w:pPr>
      <w:r>
        <w:t xml:space="preserve">Nesplní-li </w:t>
      </w:r>
      <w:r w:rsidR="00DC0D3A">
        <w:t xml:space="preserve">všechny </w:t>
      </w:r>
      <w:r w:rsidR="00956E6C">
        <w:t xml:space="preserve">testované </w:t>
      </w:r>
      <w:r w:rsidR="00DC0D3A">
        <w:t xml:space="preserve">osoby Realizačního týmu Poskytovatele </w:t>
      </w:r>
      <w:r w:rsidR="00FF3EEC">
        <w:t xml:space="preserve">povinnost absolvovat </w:t>
      </w:r>
      <w:r w:rsidR="00956E6C">
        <w:t>Představení Aplikace</w:t>
      </w:r>
      <w:r>
        <w:t xml:space="preserve"> </w:t>
      </w:r>
      <w:r w:rsidR="00FF3EEC">
        <w:t>a úspěšně absolvovat Závěrečný test, dohodly se Strany, že dojde k</w:t>
      </w:r>
      <w:r w:rsidR="007A568D">
        <w:t> </w:t>
      </w:r>
      <w:r w:rsidR="00FF3EEC">
        <w:t>naplnění rozvazovací podmínky dle § 548 odst. 2 občanského zákoníku („</w:t>
      </w:r>
      <w:r w:rsidR="00FF3EEC" w:rsidRPr="00FF3EEC">
        <w:rPr>
          <w:b/>
          <w:bCs w:val="0"/>
        </w:rPr>
        <w:t>Rozvazovací</w:t>
      </w:r>
      <w:r w:rsidR="00956E6C">
        <w:rPr>
          <w:b/>
          <w:bCs w:val="0"/>
        </w:rPr>
        <w:t> </w:t>
      </w:r>
      <w:r w:rsidR="00FF3EEC" w:rsidRPr="00FF3EEC">
        <w:rPr>
          <w:b/>
          <w:bCs w:val="0"/>
        </w:rPr>
        <w:t>podmínka</w:t>
      </w:r>
      <w:r w:rsidR="00FF3EEC">
        <w:t xml:space="preserve">“). </w:t>
      </w:r>
    </w:p>
    <w:p w14:paraId="35386F7F" w14:textId="61F31FF5" w:rsidR="003A4230" w:rsidRDefault="00FF3EEC" w:rsidP="009A032D">
      <w:pPr>
        <w:pStyle w:val="Clanek11"/>
        <w:numPr>
          <w:ilvl w:val="1"/>
          <w:numId w:val="22"/>
        </w:numPr>
        <w:ind w:left="567" w:hanging="578"/>
      </w:pPr>
      <w:r>
        <w:t>Dojde-li k</w:t>
      </w:r>
      <w:r w:rsidR="007A568D">
        <w:t> </w:t>
      </w:r>
      <w:r>
        <w:t xml:space="preserve">naplnění Rozvazovací podmínky, účinnost a platnost této Smlouvy zaniká dnem, kdy k </w:t>
      </w:r>
      <w:r w:rsidR="00AE61B2">
        <w:t xml:space="preserve">naplnění </w:t>
      </w:r>
      <w:r>
        <w:t>Rozvazovací podmínky došlo.</w:t>
      </w:r>
    </w:p>
    <w:p w14:paraId="51D89237" w14:textId="39CF82CE" w:rsidR="009A032D" w:rsidRDefault="009A032D" w:rsidP="009A032D">
      <w:pPr>
        <w:rPr>
          <w:rFonts w:ascii="Arial" w:hAnsi="Arial" w:cs="Arial"/>
        </w:rPr>
      </w:pPr>
      <w:r>
        <w:br/>
      </w:r>
      <w:r>
        <w:rPr>
          <w:rFonts w:ascii="Arial" w:hAnsi="Arial" w:cs="Arial"/>
        </w:rPr>
        <w:br/>
      </w:r>
    </w:p>
    <w:p w14:paraId="1DC50B0A" w14:textId="77777777" w:rsidR="009A032D" w:rsidRDefault="009A032D" w:rsidP="009A032D">
      <w:pPr>
        <w:rPr>
          <w:rFonts w:ascii="Arial" w:hAnsi="Arial" w:cs="Arial"/>
        </w:rPr>
      </w:pPr>
    </w:p>
    <w:p w14:paraId="1AAE362E" w14:textId="77777777" w:rsidR="009A032D" w:rsidRDefault="009A032D" w:rsidP="009A032D">
      <w:pPr>
        <w:rPr>
          <w:rFonts w:ascii="Arial" w:hAnsi="Arial" w:cs="Arial"/>
        </w:rPr>
      </w:pPr>
    </w:p>
    <w:p w14:paraId="364E6B41" w14:textId="77777777" w:rsidR="009A032D" w:rsidRDefault="009A032D" w:rsidP="009A032D">
      <w:pPr>
        <w:spacing w:after="0"/>
        <w:rPr>
          <w:rFonts w:ascii="Arial" w:hAnsi="Arial" w:cs="Arial"/>
        </w:rPr>
      </w:pPr>
    </w:p>
    <w:p w14:paraId="2927F998" w14:textId="6730F780" w:rsidR="009A032D" w:rsidRDefault="009A032D" w:rsidP="009A032D">
      <w:pPr>
        <w:rPr>
          <w:rFonts w:ascii="Arial" w:hAnsi="Arial" w:cs="Arial"/>
        </w:rPr>
      </w:pP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p>
    <w:p w14:paraId="5CD88E13" w14:textId="6869483D" w:rsidR="004B3F11" w:rsidRDefault="004B3F11" w:rsidP="009A032D">
      <w:pPr>
        <w:pStyle w:val="Nadpis1"/>
      </w:pPr>
      <w:r>
        <w:lastRenderedPageBreak/>
        <w:t>KOMUnikace mezi stranami</w:t>
      </w:r>
    </w:p>
    <w:p w14:paraId="47E248AD" w14:textId="490C165E" w:rsidR="002B2365" w:rsidRDefault="00C059CE" w:rsidP="00250A8B">
      <w:pPr>
        <w:pStyle w:val="Clanek11"/>
        <w:keepNext/>
        <w:keepLines/>
        <w:numPr>
          <w:ilvl w:val="1"/>
          <w:numId w:val="22"/>
        </w:numPr>
        <w:ind w:left="567" w:hanging="567"/>
      </w:pPr>
      <w:r>
        <w:t>Veškerá komunikace mezi Objednatelem a Poskytovatelem bude probíhat v</w:t>
      </w:r>
      <w:r w:rsidR="007A568D">
        <w:t> </w:t>
      </w:r>
      <w:r>
        <w:t xml:space="preserve">českém jazyce. </w:t>
      </w:r>
    </w:p>
    <w:p w14:paraId="0FFA6564" w14:textId="5C87AE0D" w:rsidR="002B2365" w:rsidRDefault="002B2365" w:rsidP="00250A8B">
      <w:pPr>
        <w:pStyle w:val="Clanek11"/>
        <w:keepNext/>
        <w:keepLines/>
        <w:numPr>
          <w:ilvl w:val="1"/>
          <w:numId w:val="22"/>
        </w:numPr>
        <w:ind w:left="567" w:hanging="567"/>
      </w:pPr>
      <w:r>
        <w:t xml:space="preserve">Strany se dohodly, že budou </w:t>
      </w:r>
      <w:r w:rsidR="00655ADE">
        <w:t>v</w:t>
      </w:r>
      <w:r w:rsidR="007A568D">
        <w:t> </w:t>
      </w:r>
      <w:r w:rsidR="00655ADE">
        <w:t xml:space="preserve">rámci plnění předmětu Smlouvy </w:t>
      </w:r>
      <w:r w:rsidR="00333DD6">
        <w:t>komunikovat</w:t>
      </w:r>
      <w:r w:rsidR="00655ADE">
        <w:t xml:space="preserve"> </w:t>
      </w:r>
      <w:r w:rsidR="00AE61B2">
        <w:t xml:space="preserve">zejména </w:t>
      </w:r>
      <w:r w:rsidR="00655ADE">
        <w:t>elektronick</w:t>
      </w:r>
      <w:r w:rsidR="00333DD6">
        <w:t>y (primárně skrze Aplikaci, případně pomocí e-mail</w:t>
      </w:r>
      <w:r w:rsidR="009A1E35">
        <w:t>ů</w:t>
      </w:r>
      <w:r w:rsidR="00333DD6">
        <w:t>)</w:t>
      </w:r>
      <w:r w:rsidR="00655ADE">
        <w:t xml:space="preserve">. Za tímto účelem se </w:t>
      </w:r>
      <w:r w:rsidR="00333DD6">
        <w:t xml:space="preserve">Poskytovatel zavazuje, že zajistí, aby </w:t>
      </w:r>
      <w:r w:rsidR="00AE61B2">
        <w:t>osoba na pozici Vedoucí Realizačního týmu</w:t>
      </w:r>
      <w:r w:rsidR="00333DD6">
        <w:t xml:space="preserve"> disponoval</w:t>
      </w:r>
      <w:r w:rsidR="00AE61B2">
        <w:t>a</w:t>
      </w:r>
      <w:r w:rsidR="00333DD6">
        <w:t xml:space="preserve"> elektronickými podpisy. </w:t>
      </w:r>
      <w:r w:rsidR="00573D5E">
        <w:t>Pro účely plnění předmětu této Smlouvy se má za to, není-li ve Smlouvě stanoveno jinak, že jakýkoliv dokument zaslaný jednou Stranou druhé Straně elektronicky prostřednictvím e-mailu nebo Aplikace je doručen v den jeho odeslání, a to i pokud přijímající Strana jeho doručení výslovně nepotvrdí.</w:t>
      </w:r>
    </w:p>
    <w:p w14:paraId="6DCD649E" w14:textId="095072CB" w:rsidR="00573D5E" w:rsidRPr="00573D5E" w:rsidRDefault="00573D5E" w:rsidP="00250A8B">
      <w:pPr>
        <w:pStyle w:val="Clanek11"/>
        <w:keepNext/>
        <w:keepLines/>
        <w:numPr>
          <w:ilvl w:val="1"/>
          <w:numId w:val="22"/>
        </w:numPr>
        <w:ind w:left="567" w:hanging="567"/>
      </w:pPr>
      <w:r>
        <w:t>Jiná komunikaci mezi Stranami, než je uvedena v předchozím článku,</w:t>
      </w:r>
      <w:r w:rsidRPr="00573D5E">
        <w:t xml:space="preserve"> bude probíhat preferovaně elektronicky, a to prostřednictvím </w:t>
      </w:r>
      <w:r>
        <w:t>e-mailů</w:t>
      </w:r>
      <w:r w:rsidR="007A568D">
        <w:t xml:space="preserve"> příslušných osob</w:t>
      </w:r>
      <w:r>
        <w:t xml:space="preserve"> za </w:t>
      </w:r>
      <w:r w:rsidR="007A568D">
        <w:t>užití</w:t>
      </w:r>
      <w:r>
        <w:t xml:space="preserve"> elektronických podpisů nebo prostřednictvím </w:t>
      </w:r>
      <w:r w:rsidRPr="00573D5E">
        <w:t>Informačního systému datových schránek</w:t>
      </w:r>
      <w:r>
        <w:t xml:space="preserve">. To neplatí </w:t>
      </w:r>
      <w:r w:rsidR="007A568D">
        <w:t xml:space="preserve">pouze </w:t>
      </w:r>
      <w:r>
        <w:t>v odůvodněných případech</w:t>
      </w:r>
      <w:r w:rsidR="004A3D2E">
        <w:t xml:space="preserve"> </w:t>
      </w:r>
      <w:r>
        <w:t xml:space="preserve">nebo stanoví-li Smlouva jinak. V případě </w:t>
      </w:r>
      <w:r w:rsidR="004F5491">
        <w:t xml:space="preserve">listinné komunikace je nutné doručovat doporučenou poštovní zásilkou na </w:t>
      </w:r>
      <w:r w:rsidRPr="00573D5E">
        <w:t>korespondenční adresu druhé Stran</w:t>
      </w:r>
      <w:r w:rsidR="004F5491">
        <w:t xml:space="preserve">y. </w:t>
      </w:r>
    </w:p>
    <w:p w14:paraId="274FBFF3" w14:textId="77777777" w:rsidR="00486EEB" w:rsidRPr="00DD381D" w:rsidRDefault="00C059CE" w:rsidP="00250A8B">
      <w:pPr>
        <w:pStyle w:val="Clanek11"/>
        <w:keepNext/>
        <w:keepLines/>
        <w:numPr>
          <w:ilvl w:val="1"/>
          <w:numId w:val="22"/>
        </w:numPr>
        <w:ind w:left="567" w:hanging="567"/>
      </w:pPr>
      <w:r>
        <w:t xml:space="preserve">Strany si pro vzájemnou komunikaci ohledně Smlouvy zvolili kontaktní osoby a pro některé </w:t>
      </w:r>
      <w:r w:rsidRPr="00DD381D">
        <w:t xml:space="preserve">konkrétní úkony v rámci poskytování Služeb další osoby, jejichž seznam a rozsah oprávnění </w:t>
      </w:r>
      <w:proofErr w:type="gramStart"/>
      <w:r w:rsidRPr="00DD381D">
        <w:t>tvoří</w:t>
      </w:r>
      <w:proofErr w:type="gramEnd"/>
      <w:r w:rsidRPr="00DD381D">
        <w:t xml:space="preserve"> přílohu č. 2 Smlouvy. </w:t>
      </w:r>
    </w:p>
    <w:p w14:paraId="2CA23DAD" w14:textId="4846DB25" w:rsidR="00C059CE" w:rsidRPr="00DD381D" w:rsidRDefault="00486EEB" w:rsidP="00250A8B">
      <w:pPr>
        <w:pStyle w:val="Clanek11"/>
        <w:keepLines/>
        <w:numPr>
          <w:ilvl w:val="1"/>
          <w:numId w:val="22"/>
        </w:numPr>
        <w:ind w:left="567" w:hanging="567"/>
      </w:pPr>
      <w:r w:rsidRPr="00DD381D">
        <w:t xml:space="preserve">Každá Strana oznámí bez zbytečného odkladu druhé Straně jakékoliv změny kontaktních údajů uvedených v příloze č. 2 Smlouvy formou doporučeného dopisu podepsaného svým statutárním orgánem (respektive jeho členem) zaslaného na </w:t>
      </w:r>
      <w:r w:rsidR="006D5315" w:rsidRPr="00DD381D">
        <w:t xml:space="preserve">shora uvedenou korespondenční </w:t>
      </w:r>
      <w:r w:rsidRPr="00DD381D">
        <w:t>adresu, případně prostřednictvím Informačního systému datových schránek</w:t>
      </w:r>
      <w:r w:rsidR="006D5315" w:rsidRPr="00DD381D">
        <w:t>. Řádným</w:t>
      </w:r>
      <w:r w:rsidR="004F5491" w:rsidRPr="00DD381D">
        <w:t> </w:t>
      </w:r>
      <w:r w:rsidR="006D5315" w:rsidRPr="00DD381D">
        <w:t>doručením tohoto oznámení dojde ke změně doručovací adresy Strany bez nutnosti uzavírat dodatek k této Smlouvě. Ustanovení tohoto článku platí i pro změnu</w:t>
      </w:r>
      <w:r w:rsidR="001905B1" w:rsidRPr="00DD381D">
        <w:t xml:space="preserve"> </w:t>
      </w:r>
      <w:r w:rsidR="00CE27B6" w:rsidRPr="00DD381D">
        <w:t>fakturační</w:t>
      </w:r>
      <w:r w:rsidR="001905B1" w:rsidRPr="00DD381D">
        <w:t xml:space="preserve"> adresy dle čl. </w:t>
      </w:r>
      <w:r w:rsidR="001905B1" w:rsidRPr="00DD381D">
        <w:fldChar w:fldCharType="begin"/>
      </w:r>
      <w:r w:rsidR="001905B1" w:rsidRPr="00DD381D">
        <w:instrText xml:space="preserve"> REF _Ref141878934 \r \h  \* MERGEFORMAT </w:instrText>
      </w:r>
      <w:r w:rsidR="001905B1" w:rsidRPr="00DD381D">
        <w:fldChar w:fldCharType="separate"/>
      </w:r>
      <w:r w:rsidR="00B6589F">
        <w:t>10.3</w:t>
      </w:r>
      <w:r w:rsidR="001905B1" w:rsidRPr="00DD381D">
        <w:fldChar w:fldCharType="end"/>
      </w:r>
      <w:r w:rsidR="001905B1" w:rsidRPr="00DD381D">
        <w:t xml:space="preserve"> této Smlouvy. </w:t>
      </w:r>
    </w:p>
    <w:p w14:paraId="22ED7961" w14:textId="5D392D64" w:rsidR="00D23331" w:rsidRDefault="00751E61" w:rsidP="009A032D">
      <w:pPr>
        <w:pStyle w:val="Nadpis1"/>
      </w:pPr>
      <w:bookmarkStart w:id="39" w:name="_Ref148951759"/>
      <w:r>
        <w:t>Licenční újednání</w:t>
      </w:r>
      <w:bookmarkEnd w:id="39"/>
    </w:p>
    <w:p w14:paraId="594FD78F" w14:textId="2217C8AE" w:rsidR="00751E61" w:rsidRDefault="00751E61" w:rsidP="00451AE8">
      <w:pPr>
        <w:pStyle w:val="Clanek11"/>
        <w:keepLines/>
        <w:numPr>
          <w:ilvl w:val="1"/>
          <w:numId w:val="22"/>
        </w:numPr>
        <w:ind w:left="567" w:hanging="567"/>
      </w:pPr>
      <w:r>
        <w:t xml:space="preserve">Vzhledem k tomu, že </w:t>
      </w:r>
      <w:r w:rsidR="00451AE8">
        <w:t xml:space="preserve">součásti </w:t>
      </w:r>
      <w:r>
        <w:t xml:space="preserve">plnění </w:t>
      </w:r>
      <w:r w:rsidR="00451AE8">
        <w:t xml:space="preserve">poskytovaného </w:t>
      </w:r>
      <w:r w:rsidR="00A73C9F">
        <w:t xml:space="preserve">na základě této </w:t>
      </w:r>
      <w:r>
        <w:t xml:space="preserve">Smlouvy </w:t>
      </w:r>
      <w:r w:rsidR="00A73C9F">
        <w:t>m</w:t>
      </w:r>
      <w:r w:rsidR="00451AE8">
        <w:t xml:space="preserve">ohou </w:t>
      </w:r>
      <w:r>
        <w:t>napl</w:t>
      </w:r>
      <w:r w:rsidR="00451AE8">
        <w:t>ň</w:t>
      </w:r>
      <w:r w:rsidR="00A73C9F">
        <w:t>ovat</w:t>
      </w:r>
      <w:r w:rsidR="00451AE8">
        <w:t xml:space="preserve"> </w:t>
      </w:r>
      <w:r>
        <w:t>znaky autorského díl</w:t>
      </w:r>
      <w:r w:rsidR="003F1E52">
        <w:t>a</w:t>
      </w:r>
      <w:r>
        <w:t xml:space="preserve"> dle zákona č. 121/2000 Sb., o právu autorském, o právech souvisejících s právem autorským a o změně některých zákonů (autorský zákon), ve znění pozdějších předpisů („</w:t>
      </w:r>
      <w:r w:rsidRPr="00451AE8">
        <w:rPr>
          <w:b/>
          <w:bCs w:val="0"/>
        </w:rPr>
        <w:t>AZ</w:t>
      </w:r>
      <w:r>
        <w:t xml:space="preserve">“), je k těmto součástem plnění poskytována licence za podmínek sjednaných dále v tomto článku Smlouvy. </w:t>
      </w:r>
      <w:r w:rsidR="00737222">
        <w:t>Tímto není dotčeno nabytí vlastnického práva k Výstupům dle čl. </w:t>
      </w:r>
      <w:r w:rsidR="00737222">
        <w:fldChar w:fldCharType="begin"/>
      </w:r>
      <w:r w:rsidR="00737222">
        <w:instrText xml:space="preserve"> REF _Ref141703677 \r \h </w:instrText>
      </w:r>
      <w:r w:rsidR="00737222">
        <w:fldChar w:fldCharType="separate"/>
      </w:r>
      <w:r w:rsidR="00B6589F">
        <w:t>7.6</w:t>
      </w:r>
      <w:r w:rsidR="00737222">
        <w:fldChar w:fldCharType="end"/>
      </w:r>
      <w:r w:rsidR="00737222">
        <w:t xml:space="preserve"> Smlouvy. </w:t>
      </w:r>
    </w:p>
    <w:p w14:paraId="6C192912" w14:textId="2C1558F3" w:rsidR="00751E61" w:rsidRDefault="00285E97" w:rsidP="00451AE8">
      <w:pPr>
        <w:pStyle w:val="Clanek11"/>
        <w:keepLines/>
        <w:numPr>
          <w:ilvl w:val="1"/>
          <w:numId w:val="22"/>
        </w:numPr>
        <w:ind w:left="567" w:hanging="567"/>
      </w:pPr>
      <w:r>
        <w:t>Objednatel je oprávněn veškeré součásti plnění Služeb považované za autorské dílo dle AZ („</w:t>
      </w:r>
      <w:r w:rsidRPr="00451AE8">
        <w:rPr>
          <w:b/>
          <w:bCs w:val="0"/>
        </w:rPr>
        <w:t>Autorské dílo</w:t>
      </w:r>
      <w:r>
        <w:t>“) užívat dle níže uvedených podmínek.</w:t>
      </w:r>
      <w:r w:rsidR="00A209A9">
        <w:t xml:space="preserve"> </w:t>
      </w:r>
    </w:p>
    <w:p w14:paraId="6112F3B5" w14:textId="0C61BC50" w:rsidR="00285E97" w:rsidRDefault="00285E97" w:rsidP="00451AE8">
      <w:pPr>
        <w:pStyle w:val="Clanek11"/>
        <w:keepLines/>
        <w:numPr>
          <w:ilvl w:val="1"/>
          <w:numId w:val="22"/>
        </w:numPr>
        <w:ind w:left="567" w:hanging="567"/>
      </w:pPr>
      <w:r>
        <w:t>Objednatel je oprávněn Autorské dílo užívat dle níže uvedených licenčních podmínek („</w:t>
      </w:r>
      <w:r w:rsidRPr="00451AE8">
        <w:rPr>
          <w:b/>
          <w:bCs w:val="0"/>
        </w:rPr>
        <w:t>Licence</w:t>
      </w:r>
      <w:r>
        <w:t>“), a to od okamžiku účinnosti poskytnutí Licence</w:t>
      </w:r>
      <w:r w:rsidR="006D07A3">
        <w:t>. Okamžik účinnosti poskytnutí Licence</w:t>
      </w:r>
      <w:r>
        <w:t xml:space="preserve"> nastává okamžikem poskytnutí Služeb či jejich částí, jehož je Autorské dílo součástí. Licence je udělena k užití Autorského díla Objednateli k jakémukoliv účelu a v neomezeném rozsahu. Pro vyloučení všech pochybností to znamená, že:</w:t>
      </w:r>
    </w:p>
    <w:p w14:paraId="36EE0C17" w14:textId="09D014F5" w:rsidR="00E1724D" w:rsidRDefault="0056619F" w:rsidP="005D5D03">
      <w:pPr>
        <w:pStyle w:val="Clanek11"/>
        <w:keepLines/>
        <w:numPr>
          <w:ilvl w:val="0"/>
          <w:numId w:val="32"/>
        </w:numPr>
        <w:ind w:left="927"/>
      </w:pPr>
      <w:r>
        <w:t>Licence je výhradní a neomezená, a to zejména ke splnění účelu Smlouvy</w:t>
      </w:r>
      <w:r w:rsidR="00914844">
        <w:t>;</w:t>
      </w:r>
    </w:p>
    <w:p w14:paraId="235B54E5" w14:textId="62A3D123" w:rsidR="0056619F" w:rsidRDefault="0056619F" w:rsidP="00451AE8">
      <w:pPr>
        <w:pStyle w:val="Clanek11"/>
        <w:keepLines/>
        <w:numPr>
          <w:ilvl w:val="0"/>
          <w:numId w:val="32"/>
        </w:numPr>
        <w:ind w:left="927"/>
      </w:pPr>
      <w:r>
        <w:t>Licence je bez časového (po dobu trvaní majetkových práv autorských k příslušným Autorským dílům), územního a množstevního omezení a pro všechny způsoby užití;</w:t>
      </w:r>
    </w:p>
    <w:p w14:paraId="39E77A3C" w14:textId="03484B82" w:rsidR="0056619F" w:rsidRDefault="0056619F" w:rsidP="00451AE8">
      <w:pPr>
        <w:pStyle w:val="Clanek11"/>
        <w:keepLines/>
        <w:numPr>
          <w:ilvl w:val="0"/>
          <w:numId w:val="32"/>
        </w:numPr>
        <w:ind w:left="927"/>
      </w:pPr>
      <w:r>
        <w:t>Objednatel je oprávněn výsledky činnosti dle Smlouvy (Autorská díla) užít v původní nebo jiným způsobem zpracované či jinak změněné podobě, samostatně nebo v souboru anebo ve spojení s jiným dílem či prvky;</w:t>
      </w:r>
    </w:p>
    <w:p w14:paraId="27DC4DFA" w14:textId="16248AF2" w:rsidR="0056619F" w:rsidRDefault="0056619F" w:rsidP="00451AE8">
      <w:pPr>
        <w:pStyle w:val="Clanek11"/>
        <w:keepLines/>
        <w:numPr>
          <w:ilvl w:val="0"/>
          <w:numId w:val="32"/>
        </w:numPr>
        <w:ind w:left="927"/>
      </w:pPr>
      <w:r>
        <w:lastRenderedPageBreak/>
        <w:t xml:space="preserve">Licence je bez potřeby jakéhokoliv dalšího svolení Poskytovatele udělena Objednateli s právem podlicence a je rovněž dále postupitelná jakékoliv třetí osobě; </w:t>
      </w:r>
    </w:p>
    <w:p w14:paraId="791909A4" w14:textId="692AEB60" w:rsidR="0056619F" w:rsidRDefault="0056619F" w:rsidP="00451AE8">
      <w:pPr>
        <w:pStyle w:val="Clanek11"/>
        <w:keepLines/>
        <w:numPr>
          <w:ilvl w:val="0"/>
          <w:numId w:val="32"/>
        </w:numPr>
        <w:ind w:left="927"/>
      </w:pPr>
      <w:r>
        <w:t>Licence se vztahuje automaticky i na všechny nové verze, úpravy a překlady příslušných Autorských děl;</w:t>
      </w:r>
    </w:p>
    <w:p w14:paraId="2C4C2BB1" w14:textId="0B854C1D" w:rsidR="0056619F" w:rsidRDefault="0056619F" w:rsidP="00451AE8">
      <w:pPr>
        <w:pStyle w:val="Clanek11"/>
        <w:keepLines/>
        <w:numPr>
          <w:ilvl w:val="0"/>
          <w:numId w:val="32"/>
        </w:numPr>
        <w:ind w:left="927"/>
      </w:pPr>
      <w:r>
        <w:t>Poskytovatel společně s Licencí poskytuje Objednateli právo provádět jakékoliv modifikace, úpravy, změny Autorského díla a dle svého uvážení do něj zasahovat, zapracovávat ho do dalších Autorských děl, zařazovat ho do děl souborných či do databází apod., a to i prostřednictvím třetích osob;</w:t>
      </w:r>
    </w:p>
    <w:p w14:paraId="57FB23D9" w14:textId="52999E87" w:rsidR="0056619F" w:rsidRDefault="0056619F" w:rsidP="00451AE8">
      <w:pPr>
        <w:pStyle w:val="Clanek11"/>
        <w:keepLines/>
        <w:numPr>
          <w:ilvl w:val="0"/>
          <w:numId w:val="32"/>
        </w:numPr>
        <w:ind w:left="927"/>
      </w:pPr>
      <w:r>
        <w:t xml:space="preserve">Licenci není Objednatel povinen využít, a to ani z části. </w:t>
      </w:r>
    </w:p>
    <w:p w14:paraId="0874A3CD" w14:textId="4953554D" w:rsidR="00285E97" w:rsidRPr="00EF0129" w:rsidRDefault="0056619F" w:rsidP="00451AE8">
      <w:pPr>
        <w:pStyle w:val="Clanek11"/>
        <w:keepLines/>
        <w:numPr>
          <w:ilvl w:val="1"/>
          <w:numId w:val="22"/>
        </w:numPr>
        <w:ind w:left="567" w:hanging="567"/>
      </w:pPr>
      <w:r w:rsidRPr="00EF0129">
        <w:t xml:space="preserve">Licenční poplatek za výše uvedená oprávnění k příslušným Autorským dílům je zahrnut </w:t>
      </w:r>
      <w:r w:rsidR="00A85C80" w:rsidRPr="00EF0129">
        <w:t>v </w:t>
      </w:r>
      <w:r w:rsidR="00A85C80" w:rsidRPr="00EF0129">
        <w:rPr>
          <w:szCs w:val="22"/>
        </w:rPr>
        <w:t>Odměně dle čl. </w:t>
      </w:r>
      <w:r w:rsidR="00A85C80" w:rsidRPr="00EF0129">
        <w:rPr>
          <w:szCs w:val="22"/>
        </w:rPr>
        <w:fldChar w:fldCharType="begin"/>
      </w:r>
      <w:r w:rsidR="00A85C80" w:rsidRPr="00EF0129">
        <w:rPr>
          <w:szCs w:val="22"/>
        </w:rPr>
        <w:instrText xml:space="preserve"> REF _Ref141703546 \r \h  \* MERGEFORMAT </w:instrText>
      </w:r>
      <w:r w:rsidR="00A85C80" w:rsidRPr="00EF0129">
        <w:rPr>
          <w:szCs w:val="22"/>
        </w:rPr>
      </w:r>
      <w:r w:rsidR="00A85C80" w:rsidRPr="00EF0129">
        <w:rPr>
          <w:szCs w:val="22"/>
        </w:rPr>
        <w:fldChar w:fldCharType="separate"/>
      </w:r>
      <w:r w:rsidR="00B6589F">
        <w:rPr>
          <w:szCs w:val="22"/>
        </w:rPr>
        <w:t>9</w:t>
      </w:r>
      <w:r w:rsidR="00A85C80" w:rsidRPr="00EF0129">
        <w:rPr>
          <w:szCs w:val="22"/>
        </w:rPr>
        <w:fldChar w:fldCharType="end"/>
      </w:r>
      <w:r w:rsidR="00A85C80" w:rsidRPr="00EF0129">
        <w:rPr>
          <w:szCs w:val="22"/>
        </w:rPr>
        <w:t xml:space="preserve"> Smlouvy</w:t>
      </w:r>
      <w:r w:rsidR="00862915" w:rsidRPr="00EF0129">
        <w:rPr>
          <w:szCs w:val="22"/>
        </w:rPr>
        <w:t>.</w:t>
      </w:r>
      <w:r w:rsidRPr="00EF0129">
        <w:t xml:space="preserve"> </w:t>
      </w:r>
      <w:r w:rsidR="00862915" w:rsidRPr="00EF0129">
        <w:t xml:space="preserve">Licenční poplatek byl takto zahrnut </w:t>
      </w:r>
      <w:r w:rsidRPr="00EF0129">
        <w:t xml:space="preserve">s přihlédnutím k účelu Licence a způsobu </w:t>
      </w:r>
      <w:r w:rsidR="00EF0129">
        <w:t>i</w:t>
      </w:r>
      <w:r w:rsidR="00491342" w:rsidRPr="00EF0129">
        <w:t> </w:t>
      </w:r>
      <w:r w:rsidRPr="00EF0129">
        <w:t xml:space="preserve">okolnostem užití Autorských děl a k územnímu, časovému </w:t>
      </w:r>
      <w:r w:rsidR="00EF0129">
        <w:t>i</w:t>
      </w:r>
      <w:r w:rsidR="00862915" w:rsidRPr="00EF0129">
        <w:t> </w:t>
      </w:r>
      <w:r w:rsidRPr="00EF0129">
        <w:t>množstevnímu rozsahu Licence.</w:t>
      </w:r>
      <w:r w:rsidR="00A85C80" w:rsidRPr="00EF0129">
        <w:t xml:space="preserve"> </w:t>
      </w:r>
    </w:p>
    <w:p w14:paraId="35A97C9F" w14:textId="6AA30A0B" w:rsidR="0056619F" w:rsidRDefault="0056619F" w:rsidP="00451AE8">
      <w:pPr>
        <w:pStyle w:val="Clanek11"/>
        <w:keepLines/>
        <w:numPr>
          <w:ilvl w:val="1"/>
          <w:numId w:val="22"/>
        </w:numPr>
        <w:ind w:left="567" w:hanging="567"/>
      </w:pPr>
      <w:r>
        <w:t>Licence se vztahuje i na veškerou dokumentaci</w:t>
      </w:r>
      <w:r w:rsidR="00451AE8">
        <w:t xml:space="preserve"> a</w:t>
      </w:r>
      <w:r>
        <w:t xml:space="preserve"> podkladové materiály</w:t>
      </w:r>
      <w:r w:rsidR="00957A68">
        <w:t xml:space="preserve"> (zejména grafické podklady</w:t>
      </w:r>
      <w:r w:rsidR="00A11B35">
        <w:t xml:space="preserve"> – například fotografie</w:t>
      </w:r>
      <w:r w:rsidR="00957A68">
        <w:t>)</w:t>
      </w:r>
      <w:r w:rsidR="00372B59">
        <w:t xml:space="preserve"> k takto vzniklému Autorskému dílu. Dokumentaci</w:t>
      </w:r>
      <w:r w:rsidR="00451AE8">
        <w:t xml:space="preserve"> či</w:t>
      </w:r>
      <w:r w:rsidR="00372B59">
        <w:t xml:space="preserve"> podkladové materiály je Poskytovatel povinen Objednateli bezodkladně po jejich vytvoření předat</w:t>
      </w:r>
      <w:r w:rsidR="0060025B">
        <w:t>.</w:t>
      </w:r>
    </w:p>
    <w:p w14:paraId="5E7FE139" w14:textId="373663B3" w:rsidR="00372B59" w:rsidRDefault="00372B59" w:rsidP="00451AE8">
      <w:pPr>
        <w:pStyle w:val="Clanek11"/>
        <w:keepLines/>
        <w:numPr>
          <w:ilvl w:val="1"/>
          <w:numId w:val="22"/>
        </w:numPr>
        <w:ind w:left="567" w:hanging="567"/>
      </w:pPr>
      <w:r>
        <w:t xml:space="preserve">Udělení veškerých práv uvedených v tomto článku Smlouvy nelze ze strany Poskytovatele vypovědět a na jejich udělení nemá vliv ukončení účinnost Smlouvy. </w:t>
      </w:r>
    </w:p>
    <w:p w14:paraId="56454DC9" w14:textId="656EEE4A" w:rsidR="00372B59" w:rsidRDefault="00372B59" w:rsidP="00451AE8">
      <w:pPr>
        <w:pStyle w:val="Clanek11"/>
        <w:keepLines/>
        <w:numPr>
          <w:ilvl w:val="1"/>
          <w:numId w:val="22"/>
        </w:numPr>
        <w:ind w:left="567" w:hanging="567"/>
      </w:pPr>
      <w:r>
        <w:t>Poskytovatel není oprávněn Autorské dílo šířit, samostatně užívat mimo rozsah plnění Smlouvy ani samostatně poskytnout jiná práva třetí osobě k jeho šíření. Poskytovatel netrvá na uvádění svého jména / názvu (ani jiných údajů) na šířeném Autorském díle.</w:t>
      </w:r>
    </w:p>
    <w:p w14:paraId="3C238B42" w14:textId="6E26B839" w:rsidR="00372B59" w:rsidRDefault="00372B59" w:rsidP="00451AE8">
      <w:pPr>
        <w:pStyle w:val="Clanek11"/>
        <w:keepLines/>
        <w:numPr>
          <w:ilvl w:val="1"/>
          <w:numId w:val="22"/>
        </w:numPr>
        <w:ind w:left="567" w:hanging="567"/>
      </w:pPr>
      <w:r>
        <w:t xml:space="preserve">Poskytovatel prohlašuje, že veškeré jím dodané plnění podle Smlouvy bude prosté právních vad a zavazuje se odškodnit v plné výši Objednatele v případě, že třetí osoba úspěšně uplatní autorskoprávní nebo jiný nárok plynoucí z právní vady poskytnutého plnění dle Smlouvy. </w:t>
      </w:r>
    </w:p>
    <w:p w14:paraId="31F98A3A" w14:textId="1610C3EB" w:rsidR="00491342" w:rsidRDefault="00372B59" w:rsidP="00451AE8">
      <w:pPr>
        <w:pStyle w:val="Clanek11"/>
        <w:keepLines/>
        <w:numPr>
          <w:ilvl w:val="1"/>
          <w:numId w:val="22"/>
        </w:numPr>
        <w:ind w:left="567" w:hanging="567"/>
      </w:pPr>
      <w:r>
        <w:t xml:space="preserve">Poskytovatel podpisem Smlouvy výslovně prohlašuje, že odměna za veškerá oprávnění poskytnutá dle </w:t>
      </w:r>
      <w:r w:rsidR="00451AE8">
        <w:t>tohoto</w:t>
      </w:r>
      <w:r>
        <w:t xml:space="preserve"> článku Smlouvy je již zahrnuta v</w:t>
      </w:r>
      <w:r w:rsidR="00491342">
        <w:t> </w:t>
      </w:r>
      <w:r w:rsidR="00491342" w:rsidRPr="00497A67">
        <w:rPr>
          <w:szCs w:val="22"/>
        </w:rPr>
        <w:t>Odměn</w:t>
      </w:r>
      <w:r w:rsidR="00491342">
        <w:rPr>
          <w:szCs w:val="22"/>
        </w:rPr>
        <w:t>ě</w:t>
      </w:r>
      <w:r w:rsidR="00491342" w:rsidRPr="00497A67">
        <w:rPr>
          <w:szCs w:val="22"/>
        </w:rPr>
        <w:t xml:space="preserve"> dle </w:t>
      </w:r>
      <w:r w:rsidR="00491342" w:rsidRPr="00551379">
        <w:rPr>
          <w:szCs w:val="22"/>
        </w:rPr>
        <w:t>čl. </w:t>
      </w:r>
      <w:r w:rsidR="00491342" w:rsidRPr="00551379">
        <w:rPr>
          <w:szCs w:val="22"/>
        </w:rPr>
        <w:fldChar w:fldCharType="begin"/>
      </w:r>
      <w:r w:rsidR="00491342" w:rsidRPr="00551379">
        <w:rPr>
          <w:szCs w:val="22"/>
        </w:rPr>
        <w:instrText xml:space="preserve"> REF _Ref141703546 \r \h </w:instrText>
      </w:r>
      <w:r w:rsidR="00491342">
        <w:rPr>
          <w:szCs w:val="22"/>
        </w:rPr>
        <w:instrText xml:space="preserve"> \* MERGEFORMAT </w:instrText>
      </w:r>
      <w:r w:rsidR="00491342" w:rsidRPr="00551379">
        <w:rPr>
          <w:szCs w:val="22"/>
        </w:rPr>
      </w:r>
      <w:r w:rsidR="00491342" w:rsidRPr="00551379">
        <w:rPr>
          <w:szCs w:val="22"/>
        </w:rPr>
        <w:fldChar w:fldCharType="separate"/>
      </w:r>
      <w:r w:rsidR="00B6589F">
        <w:rPr>
          <w:szCs w:val="22"/>
        </w:rPr>
        <w:t>9</w:t>
      </w:r>
      <w:r w:rsidR="00491342" w:rsidRPr="00551379">
        <w:rPr>
          <w:szCs w:val="22"/>
        </w:rPr>
        <w:fldChar w:fldCharType="end"/>
      </w:r>
      <w:r w:rsidR="00491342" w:rsidRPr="00551379">
        <w:rPr>
          <w:szCs w:val="22"/>
        </w:rPr>
        <w:t xml:space="preserve"> této</w:t>
      </w:r>
      <w:r w:rsidR="00491342" w:rsidRPr="00E74824">
        <w:rPr>
          <w:szCs w:val="22"/>
        </w:rPr>
        <w:t xml:space="preserve"> Smlouvy</w:t>
      </w:r>
      <w:r w:rsidR="00491342">
        <w:rPr>
          <w:szCs w:val="22"/>
        </w:rPr>
        <w:t>.</w:t>
      </w:r>
      <w:r w:rsidR="00491342">
        <w:t xml:space="preserve"> </w:t>
      </w:r>
    </w:p>
    <w:p w14:paraId="6ACBAA0B" w14:textId="4801588C" w:rsidR="00491342" w:rsidRDefault="00491342" w:rsidP="00451AE8">
      <w:pPr>
        <w:pStyle w:val="Clanek11"/>
        <w:keepLines/>
        <w:numPr>
          <w:ilvl w:val="1"/>
          <w:numId w:val="22"/>
        </w:numPr>
        <w:ind w:left="567" w:hanging="567"/>
      </w:pPr>
      <w:r>
        <w:t>Strany dále výslovně prohlašují, že pokud při poskytování Služeb dle Smlouvy vznikne činností Poskytovatele a Objednatele dílo spoluautorů a nedohodnou-li se Strany výslovně jinak, bude</w:t>
      </w:r>
      <w:r w:rsidR="00AC6B6B">
        <w:t> </w:t>
      </w:r>
      <w:r>
        <w:t xml:space="preserve">se mít za to, že je Objednatel oprávněn vykonávat majetková autorská práva k dílu spoluautorů tak, jako by byl jejich výlučným vykonavatelem, a že Poskytovatel udělil Objednateli souhlas k jakékoliv změně nebo </w:t>
      </w:r>
      <w:r w:rsidR="00AC6B6B">
        <w:t xml:space="preserve">k </w:t>
      </w:r>
      <w:r>
        <w:t xml:space="preserve">jinému zásahu do díla spoluautorů. Odměna dle </w:t>
      </w:r>
      <w:r w:rsidR="00AC6B6B" w:rsidRPr="00EF0129">
        <w:rPr>
          <w:szCs w:val="22"/>
        </w:rPr>
        <w:t>čl. </w:t>
      </w:r>
      <w:r w:rsidR="00AC6B6B" w:rsidRPr="00EF0129">
        <w:rPr>
          <w:szCs w:val="22"/>
        </w:rPr>
        <w:fldChar w:fldCharType="begin"/>
      </w:r>
      <w:r w:rsidR="00AC6B6B" w:rsidRPr="00EF0129">
        <w:rPr>
          <w:szCs w:val="22"/>
        </w:rPr>
        <w:instrText xml:space="preserve"> REF _Ref141703546 \r \h  \* MERGEFORMAT </w:instrText>
      </w:r>
      <w:r w:rsidR="00AC6B6B" w:rsidRPr="00EF0129">
        <w:rPr>
          <w:szCs w:val="22"/>
        </w:rPr>
      </w:r>
      <w:r w:rsidR="00AC6B6B" w:rsidRPr="00EF0129">
        <w:rPr>
          <w:szCs w:val="22"/>
        </w:rPr>
        <w:fldChar w:fldCharType="separate"/>
      </w:r>
      <w:r w:rsidR="00B6589F">
        <w:rPr>
          <w:szCs w:val="22"/>
        </w:rPr>
        <w:t>9</w:t>
      </w:r>
      <w:r w:rsidR="00AC6B6B" w:rsidRPr="00EF0129">
        <w:rPr>
          <w:szCs w:val="22"/>
        </w:rPr>
        <w:fldChar w:fldCharType="end"/>
      </w:r>
      <w:r w:rsidR="00AC6B6B" w:rsidRPr="00EF0129">
        <w:rPr>
          <w:szCs w:val="22"/>
        </w:rPr>
        <w:t xml:space="preserve"> této </w:t>
      </w:r>
      <w:r>
        <w:t xml:space="preserve">Smlouvy je stanovena se zohledněním tohoto ustanovení </w:t>
      </w:r>
      <w:r w:rsidR="00AC6B6B">
        <w:t>a </w:t>
      </w:r>
      <w:r>
        <w:t>Poskytovateli nevzniknou v případě vytvoření díla spoluautorů nové nároky na odměnu.</w:t>
      </w:r>
      <w:r w:rsidR="00AC6B6B">
        <w:t xml:space="preserve"> </w:t>
      </w:r>
    </w:p>
    <w:p w14:paraId="1A6406AD" w14:textId="7AE1E7BF" w:rsidR="00491342" w:rsidRDefault="00491342" w:rsidP="00451AE8">
      <w:pPr>
        <w:pStyle w:val="Clanek11"/>
        <w:keepLines/>
        <w:numPr>
          <w:ilvl w:val="1"/>
          <w:numId w:val="22"/>
        </w:numPr>
        <w:ind w:left="567" w:hanging="567"/>
      </w:pPr>
      <w:r>
        <w:t xml:space="preserve">Poskytovatel je povinen Objednateli uhradit jakoukoliv majetkovou i nemajetkovou újmu vzniklou v důsledku toho, že Objednatel nemohl </w:t>
      </w:r>
      <w:r w:rsidR="00A85740">
        <w:t xml:space="preserve">výsledek </w:t>
      </w:r>
      <w:r>
        <w:t>předmět</w:t>
      </w:r>
      <w:r w:rsidR="00A85740">
        <w:t>u</w:t>
      </w:r>
      <w:r>
        <w:t xml:space="preserve"> Smlouvy užívat řádně a</w:t>
      </w:r>
      <w:r w:rsidR="00A85740">
        <w:t> </w:t>
      </w:r>
      <w:r>
        <w:t>nerušeně.</w:t>
      </w:r>
      <w:r w:rsidR="00A85740">
        <w:t xml:space="preserve"> </w:t>
      </w:r>
      <w:r>
        <w:t xml:space="preserve">Jestliže Poskytovatel </w:t>
      </w:r>
      <w:proofErr w:type="gramStart"/>
      <w:r>
        <w:t>poruší</w:t>
      </w:r>
      <w:proofErr w:type="gramEnd"/>
      <w:r>
        <w:t xml:space="preserve"> jakékoliv licenční právo Objednatele podle tohoto článku Smlouvy nebo poruší povinnost předat </w:t>
      </w:r>
      <w:r w:rsidR="0060025B">
        <w:t>Objednateli dokumentaci</w:t>
      </w:r>
      <w:r w:rsidR="00001EB1">
        <w:t xml:space="preserve"> či</w:t>
      </w:r>
      <w:r w:rsidR="0060025B">
        <w:t xml:space="preserve"> podkladové materiály</w:t>
      </w:r>
      <w:r w:rsidR="00FE22EA">
        <w:t xml:space="preserve">, jde o </w:t>
      </w:r>
      <w:r w:rsidR="00FE22EA" w:rsidRPr="0052736D">
        <w:t>podstatné porušení Smlouvy</w:t>
      </w:r>
      <w:r w:rsidR="00FE22EA">
        <w:t xml:space="preserve"> a Objednateli vzniká nárok na smluvní pokutu ve </w:t>
      </w:r>
      <w:r w:rsidR="00FE22EA" w:rsidRPr="00E53861">
        <w:t xml:space="preserve">výši </w:t>
      </w:r>
      <w:r w:rsidR="0067172F" w:rsidRPr="00E53861">
        <w:t>5</w:t>
      </w:r>
      <w:r w:rsidR="00FE22EA" w:rsidRPr="00E53861">
        <w:t>0.0</w:t>
      </w:r>
      <w:r w:rsidR="000175D2" w:rsidRPr="00E53861">
        <w:t>0</w:t>
      </w:r>
      <w:r w:rsidR="00FE22EA" w:rsidRPr="00E53861">
        <w:t xml:space="preserve">0 Kč (slovy: </w:t>
      </w:r>
      <w:r w:rsidR="0067172F" w:rsidRPr="00E53861">
        <w:t>padesát</w:t>
      </w:r>
      <w:r w:rsidR="00FE22EA" w:rsidRPr="00E53861">
        <w:t xml:space="preserve"> tisíc korun českých) za každé jednotlivé porušení povinnosti. Zaplacením smluvní pokuty není nijak dotčeno</w:t>
      </w:r>
      <w:r w:rsidR="00FE22EA">
        <w:t xml:space="preserve"> ani omezeno právo Objednatele na náhradu újmy, kterou lze vymáhat vedle smluvní pokuty v plné výši.  </w:t>
      </w:r>
    </w:p>
    <w:p w14:paraId="54BB70E8" w14:textId="61AA418A" w:rsidR="00751E61" w:rsidRDefault="006313ED" w:rsidP="009A032D">
      <w:pPr>
        <w:pStyle w:val="Nadpis1"/>
      </w:pPr>
      <w:bookmarkStart w:id="40" w:name="_Ref148956970"/>
      <w:r>
        <w:lastRenderedPageBreak/>
        <w:t>Nároky třetích osob</w:t>
      </w:r>
      <w:bookmarkEnd w:id="40"/>
    </w:p>
    <w:p w14:paraId="35E75AC9" w14:textId="7F2F756A" w:rsidR="00751E61" w:rsidRPr="00DD381D" w:rsidRDefault="006313ED" w:rsidP="00451AE8">
      <w:pPr>
        <w:pStyle w:val="Clanek11"/>
        <w:keepLines/>
        <w:numPr>
          <w:ilvl w:val="1"/>
          <w:numId w:val="22"/>
        </w:numPr>
        <w:ind w:left="567" w:hanging="567"/>
      </w:pPr>
      <w:r>
        <w:t xml:space="preserve">Poskytovatel odpovídá za dodání veškerých Autorských děl, které jsou předmětem </w:t>
      </w:r>
      <w:r w:rsidR="00860CA7">
        <w:t xml:space="preserve">poskytování </w:t>
      </w:r>
      <w:r>
        <w:t>Služeb dle této Smlouvy</w:t>
      </w:r>
      <w:r w:rsidR="00860CA7">
        <w:t>,</w:t>
      </w:r>
      <w:r>
        <w:t xml:space="preserve"> prostých právních vad (tj. zejména že neporušují práva třetích stran). Poskytovatel ve všech případech odpovídá za případné porušení práv duševního vlastnictví třetích osob Objednatelem v důsledku užívání Autorských děl, k nimž udělil nebo zajistil Objednateli oprávnění dle čl. </w:t>
      </w:r>
      <w:r>
        <w:fldChar w:fldCharType="begin"/>
      </w:r>
      <w:r>
        <w:instrText xml:space="preserve"> REF _Ref148951759 \r \h </w:instrText>
      </w:r>
      <w:r>
        <w:fldChar w:fldCharType="separate"/>
      </w:r>
      <w:r w:rsidR="00B6589F">
        <w:t>16</w:t>
      </w:r>
      <w:r>
        <w:fldChar w:fldCharType="end"/>
      </w:r>
      <w:r>
        <w:t xml:space="preserve"> Smlouvy. V případě, že k Autorským dílům uplatní právo jakákoliv třetí osoba, zavazuje se Poskytovatel nahradit Objednateli veškerou újmu takto způsobenou, jakož i náklady vynaložené na obranu práv Objednatele nebo jiné účelně vynaložené náklady a na svůj náklad poskytnout Objednateli veškerou možnou součinnost k ochraně práv nabytých dle čl. </w:t>
      </w:r>
      <w:r>
        <w:fldChar w:fldCharType="begin"/>
      </w:r>
      <w:r>
        <w:instrText xml:space="preserve"> REF _Ref148951759 \r \h </w:instrText>
      </w:r>
      <w:r>
        <w:fldChar w:fldCharType="separate"/>
      </w:r>
      <w:r w:rsidR="00B6589F">
        <w:t>16</w:t>
      </w:r>
      <w:r>
        <w:fldChar w:fldCharType="end"/>
      </w:r>
      <w:r>
        <w:t xml:space="preserve"> Smlouvy. </w:t>
      </w:r>
    </w:p>
    <w:p w14:paraId="2F1DFB35" w14:textId="4AE6FCFA" w:rsidR="00751E61" w:rsidRPr="0041374E" w:rsidRDefault="001819FE" w:rsidP="00451AE8">
      <w:pPr>
        <w:pStyle w:val="Clanek11"/>
        <w:keepLines/>
        <w:numPr>
          <w:ilvl w:val="1"/>
          <w:numId w:val="22"/>
        </w:numPr>
        <w:ind w:left="567" w:hanging="567"/>
      </w:pPr>
      <w:r w:rsidRPr="00451AE8">
        <w:t>Poskytovatel</w:t>
      </w:r>
      <w:r w:rsidRPr="0041374E">
        <w:t xml:space="preserve"> </w:t>
      </w:r>
      <w:r w:rsidR="006313ED" w:rsidRPr="0041374E">
        <w:t xml:space="preserve">se zavazuje bez zbytečného odkladu </w:t>
      </w:r>
      <w:r w:rsidRPr="0041374E">
        <w:t xml:space="preserve">oznámit </w:t>
      </w:r>
      <w:r w:rsidRPr="00451AE8">
        <w:t>Objednatel</w:t>
      </w:r>
      <w:r w:rsidRPr="0041374E">
        <w:t>i uplatnění nároku pro porušovaní práv duševního vlastnictví třetích osob v souvislosti s touto Smlouvou. Případné</w:t>
      </w:r>
      <w:r w:rsidR="0041374E">
        <w:t> </w:t>
      </w:r>
      <w:r w:rsidRPr="0041374E">
        <w:t xml:space="preserve">řízení před soudními, správními či jinými orgány provede vždy Objednatel. </w:t>
      </w:r>
    </w:p>
    <w:p w14:paraId="177AEDD7" w14:textId="0C3F170D" w:rsidR="001819FE" w:rsidRPr="00DD381D" w:rsidRDefault="001819FE" w:rsidP="00451AE8">
      <w:pPr>
        <w:pStyle w:val="Clanek11"/>
        <w:keepLines/>
        <w:numPr>
          <w:ilvl w:val="1"/>
          <w:numId w:val="22"/>
        </w:numPr>
        <w:ind w:left="567" w:hanging="567"/>
      </w:pPr>
      <w:r>
        <w:t xml:space="preserve">V případě, že Objednateli bude v důsledku jeho užívání Autorských děl třetích osob v souladu s touto Smlouvou na základě pravomocného soudního rozhodnutí uložena povinnost plnění, uhradí Poskytovatel Objednateli náklady soudního řízení, včetně nákladů právního zastupování, jakož i újmu vzniklou Objednateli v důsledku uložení uvedené povinnosti za předpokladu, že Objednatel uplatnil proti žalobci veškeré rozumné námitky, které mohl uplatnit ve svém zájmu a v rámci řízení řádně hájil svá práva prostřednictvím specializovaného právního zástupce. </w:t>
      </w:r>
    </w:p>
    <w:p w14:paraId="3CEB271A" w14:textId="2121A617" w:rsidR="00126B83" w:rsidRPr="00DD381D" w:rsidRDefault="00126B83" w:rsidP="009A032D">
      <w:pPr>
        <w:pStyle w:val="Nadpis1"/>
      </w:pPr>
      <w:r w:rsidRPr="00DD381D">
        <w:t>Závěrečná ujednání</w:t>
      </w:r>
    </w:p>
    <w:p w14:paraId="41192709" w14:textId="2A46FBB3" w:rsidR="00CF6CB5" w:rsidRDefault="00126B83" w:rsidP="00250A8B">
      <w:pPr>
        <w:pStyle w:val="Clanek11"/>
        <w:keepNext/>
        <w:keepLines/>
        <w:numPr>
          <w:ilvl w:val="1"/>
          <w:numId w:val="22"/>
        </w:numPr>
        <w:ind w:left="567" w:hanging="567"/>
        <w:rPr>
          <w:szCs w:val="22"/>
        </w:rPr>
      </w:pPr>
      <w:r w:rsidRPr="00817839">
        <w:rPr>
          <w:szCs w:val="22"/>
        </w:rPr>
        <w:t>Strany potvrzují, že při sjednávání Smlouvy postupovaly čestně</w:t>
      </w:r>
      <w:r w:rsidR="00EE60A3">
        <w:rPr>
          <w:szCs w:val="22"/>
        </w:rPr>
        <w:t xml:space="preserve"> a</w:t>
      </w:r>
      <w:r w:rsidRPr="00817839">
        <w:rPr>
          <w:szCs w:val="22"/>
        </w:rPr>
        <w:t xml:space="preserve"> transparentně</w:t>
      </w:r>
      <w:r w:rsidR="00EE60A3">
        <w:rPr>
          <w:szCs w:val="22"/>
        </w:rPr>
        <w:t>. S</w:t>
      </w:r>
      <w:r w:rsidRPr="00817839">
        <w:rPr>
          <w:szCs w:val="22"/>
        </w:rPr>
        <w:t xml:space="preserve">oučasně se </w:t>
      </w:r>
      <w:r w:rsidR="00EE60A3">
        <w:rPr>
          <w:szCs w:val="22"/>
        </w:rPr>
        <w:t xml:space="preserve">Strany </w:t>
      </w:r>
      <w:r w:rsidRPr="00817839">
        <w:rPr>
          <w:szCs w:val="22"/>
        </w:rPr>
        <w:t xml:space="preserve">zavazují, že takto budou postupovat i při plnění Smlouvy </w:t>
      </w:r>
      <w:r w:rsidR="003931EF">
        <w:rPr>
          <w:szCs w:val="22"/>
        </w:rPr>
        <w:t>i</w:t>
      </w:r>
      <w:r w:rsidRPr="00817839">
        <w:rPr>
          <w:szCs w:val="22"/>
        </w:rPr>
        <w:t xml:space="preserve"> veškerých činnostech s ní souvisejících. </w:t>
      </w:r>
    </w:p>
    <w:p w14:paraId="4DEAED9F" w14:textId="2C3FDB57" w:rsidR="00BB256C" w:rsidRPr="00BB256C" w:rsidRDefault="00BB256C" w:rsidP="00250A8B">
      <w:pPr>
        <w:pStyle w:val="Clanek11"/>
        <w:keepNext/>
        <w:keepLines/>
        <w:numPr>
          <w:ilvl w:val="1"/>
          <w:numId w:val="22"/>
        </w:numPr>
        <w:ind w:left="567" w:hanging="567"/>
        <w:rPr>
          <w:szCs w:val="22"/>
        </w:rPr>
      </w:pPr>
      <w:r w:rsidRPr="00817839">
        <w:rPr>
          <w:szCs w:val="22"/>
        </w:rPr>
        <w:t>Strany prohlašují, že žádné skutečnosti uvedené v této Smlouvě s výjimkou jej</w:t>
      </w:r>
      <w:r>
        <w:rPr>
          <w:szCs w:val="22"/>
        </w:rPr>
        <w:t>i</w:t>
      </w:r>
      <w:r w:rsidRPr="00817839">
        <w:rPr>
          <w:szCs w:val="22"/>
        </w:rPr>
        <w:t xml:space="preserve">ch </w:t>
      </w:r>
      <w:r>
        <w:rPr>
          <w:szCs w:val="22"/>
        </w:rPr>
        <w:t>p</w:t>
      </w:r>
      <w:r w:rsidRPr="00817839">
        <w:rPr>
          <w:szCs w:val="22"/>
        </w:rPr>
        <w:t xml:space="preserve">říloh </w:t>
      </w:r>
      <w:proofErr w:type="gramStart"/>
      <w:r w:rsidRPr="00817839">
        <w:rPr>
          <w:szCs w:val="22"/>
        </w:rPr>
        <w:t>netvoří</w:t>
      </w:r>
      <w:proofErr w:type="gramEnd"/>
      <w:r w:rsidRPr="00817839">
        <w:rPr>
          <w:szCs w:val="22"/>
        </w:rPr>
        <w:t xml:space="preserve"> obchodní tajemství ve smyslu § 504 </w:t>
      </w:r>
      <w:r>
        <w:rPr>
          <w:szCs w:val="22"/>
        </w:rPr>
        <w:t>o</w:t>
      </w:r>
      <w:r w:rsidRPr="00817839">
        <w:rPr>
          <w:szCs w:val="22"/>
        </w:rPr>
        <w:t>bčanského zákoníku.</w:t>
      </w:r>
    </w:p>
    <w:p w14:paraId="5EBAF0D1" w14:textId="19B32CC9" w:rsidR="00126B83" w:rsidRDefault="00F860A8" w:rsidP="00250A8B">
      <w:pPr>
        <w:pStyle w:val="Clanek11"/>
        <w:numPr>
          <w:ilvl w:val="1"/>
          <w:numId w:val="22"/>
        </w:numPr>
        <w:ind w:left="567" w:hanging="567"/>
        <w:rPr>
          <w:szCs w:val="22"/>
        </w:rPr>
      </w:pPr>
      <w:r w:rsidRPr="003D7E53">
        <w:rPr>
          <w:b/>
          <w:bCs w:val="0"/>
          <w:szCs w:val="22"/>
        </w:rPr>
        <w:t xml:space="preserve">Souhrnná smluvní doložka uzavřená na základě </w:t>
      </w:r>
      <w:proofErr w:type="spellStart"/>
      <w:r w:rsidRPr="003D7E53">
        <w:rPr>
          <w:b/>
          <w:bCs w:val="0"/>
          <w:szCs w:val="22"/>
        </w:rPr>
        <w:t>Compliance</w:t>
      </w:r>
      <w:proofErr w:type="spellEnd"/>
      <w:r w:rsidRPr="003D7E53">
        <w:rPr>
          <w:b/>
          <w:bCs w:val="0"/>
          <w:szCs w:val="22"/>
        </w:rPr>
        <w:t xml:space="preserve"> programu TSK</w:t>
      </w:r>
    </w:p>
    <w:p w14:paraId="103CA057" w14:textId="6DE5D53E" w:rsidR="00F860A8" w:rsidRDefault="00847AB6" w:rsidP="00E53861">
      <w:pPr>
        <w:pStyle w:val="Clanek11"/>
        <w:numPr>
          <w:ilvl w:val="2"/>
          <w:numId w:val="22"/>
        </w:numPr>
        <w:ind w:left="1287"/>
        <w:rPr>
          <w:szCs w:val="22"/>
        </w:rPr>
      </w:pPr>
      <w:r>
        <w:rPr>
          <w:szCs w:val="22"/>
        </w:rPr>
        <w:t>Poskytovatel</w:t>
      </w:r>
      <w:r w:rsidRPr="00DE7492">
        <w:rPr>
          <w:szCs w:val="22"/>
        </w:rPr>
        <w:t xml:space="preserve"> </w:t>
      </w:r>
      <w:r w:rsidR="00DE7492" w:rsidRPr="00DE7492">
        <w:rPr>
          <w:szCs w:val="22"/>
        </w:rPr>
        <w:t xml:space="preserve">bere výslovně na vědomí Etický kodex pro dodavatele/obchodní partnery TSK, a zavazuje se jej při plnění této Smlouvy dodržovat, nebo zajistit dodržování odpovídajících povinností ve stejném rozsahu na základě vlastního (jiného) etického kodexu. To se týká jak oblasti obecných </w:t>
      </w:r>
      <w:proofErr w:type="spellStart"/>
      <w:r w:rsidR="00DE7492" w:rsidRPr="00DE7492">
        <w:rPr>
          <w:szCs w:val="22"/>
        </w:rPr>
        <w:t>Compliance</w:t>
      </w:r>
      <w:proofErr w:type="spellEnd"/>
      <w:r w:rsidR="00DE7492" w:rsidRPr="00DE7492">
        <w:rPr>
          <w:szCs w:val="22"/>
        </w:rPr>
        <w:t xml:space="preserve"> zásad </w:t>
      </w:r>
      <w:r w:rsidR="00B56C38">
        <w:rPr>
          <w:szCs w:val="22"/>
        </w:rPr>
        <w:t>Poskytovatele</w:t>
      </w:r>
      <w:r w:rsidR="00DE7492" w:rsidRPr="00DE7492">
        <w:rPr>
          <w:szCs w:val="22"/>
        </w:rPr>
        <w:t>, tak</w:t>
      </w:r>
      <w:r w:rsidR="00E53861">
        <w:rPr>
          <w:szCs w:val="22"/>
        </w:rPr>
        <w:t> </w:t>
      </w:r>
      <w:r w:rsidR="00DE7492" w:rsidRPr="00DE7492">
        <w:rPr>
          <w:szCs w:val="22"/>
        </w:rPr>
        <w:t>i</w:t>
      </w:r>
      <w:r w:rsidR="00E53861">
        <w:rPr>
          <w:szCs w:val="22"/>
        </w:rPr>
        <w:t> </w:t>
      </w:r>
      <w:r w:rsidR="00DE7492" w:rsidRPr="00DE7492">
        <w:rPr>
          <w:szCs w:val="22"/>
        </w:rPr>
        <w:t>specifických požadavků vztahujících se k nulové toleranci korupčního jednání a</w:t>
      </w:r>
      <w:r w:rsidR="00E53861">
        <w:rPr>
          <w:szCs w:val="22"/>
        </w:rPr>
        <w:t> </w:t>
      </w:r>
      <w:r w:rsidR="00DE7492" w:rsidRPr="00DE7492">
        <w:rPr>
          <w:szCs w:val="22"/>
        </w:rPr>
        <w:t>celkovému dodržování zásad slušnosti, poctivosti a dobrých mravů</w:t>
      </w:r>
      <w:r w:rsidR="00DE7492">
        <w:rPr>
          <w:szCs w:val="22"/>
        </w:rPr>
        <w:t>.</w:t>
      </w:r>
    </w:p>
    <w:p w14:paraId="0874C20E" w14:textId="718A3BFE" w:rsidR="00DE7492" w:rsidRDefault="00847AB6" w:rsidP="00E53861">
      <w:pPr>
        <w:pStyle w:val="Clanek11"/>
        <w:keepLines/>
        <w:numPr>
          <w:ilvl w:val="2"/>
          <w:numId w:val="22"/>
        </w:numPr>
        <w:ind w:left="1287"/>
        <w:rPr>
          <w:szCs w:val="22"/>
        </w:rPr>
      </w:pPr>
      <w:r>
        <w:rPr>
          <w:szCs w:val="22"/>
        </w:rPr>
        <w:t>Poskytovatel</w:t>
      </w:r>
      <w:r w:rsidRPr="00775E37">
        <w:rPr>
          <w:szCs w:val="22"/>
        </w:rPr>
        <w:t xml:space="preserve"> </w:t>
      </w:r>
      <w:r w:rsidR="00775E37" w:rsidRPr="00775E37">
        <w:rPr>
          <w:szCs w:val="22"/>
        </w:rPr>
        <w:t>bere dále výslovně na vědomí, že Souhrnná smluvní doložka obsahuje i</w:t>
      </w:r>
      <w:r w:rsidR="007B000C">
        <w:rPr>
          <w:szCs w:val="22"/>
        </w:rPr>
        <w:t> </w:t>
      </w:r>
      <w:r w:rsidR="00775E37" w:rsidRPr="00775E37">
        <w:rPr>
          <w:szCs w:val="22"/>
        </w:rPr>
        <w:t xml:space="preserve">jiné povinnosti nad rámec odst. </w:t>
      </w:r>
      <w:r w:rsidR="00854C66">
        <w:rPr>
          <w:szCs w:val="22"/>
        </w:rPr>
        <w:t>18.3.</w:t>
      </w:r>
      <w:r w:rsidR="00775E37" w:rsidRPr="00775E37">
        <w:rPr>
          <w:szCs w:val="22"/>
        </w:rPr>
        <w:t>1 výše, a to zejména z</w:t>
      </w:r>
      <w:r>
        <w:rPr>
          <w:szCs w:val="22"/>
        </w:rPr>
        <w:t> </w:t>
      </w:r>
      <w:r w:rsidR="00775E37" w:rsidRPr="00775E37">
        <w:rPr>
          <w:szCs w:val="22"/>
        </w:rPr>
        <w:t>oblasti absence mezinárodních a</w:t>
      </w:r>
      <w:r>
        <w:rPr>
          <w:szCs w:val="22"/>
        </w:rPr>
        <w:t> </w:t>
      </w:r>
      <w:r w:rsidR="00775E37" w:rsidRPr="00775E37">
        <w:rPr>
          <w:szCs w:val="22"/>
        </w:rPr>
        <w:t>národních sankcí, nebo zamezování střetu zájmů ve smyslu zákona č. 159/2006 Sb.</w:t>
      </w:r>
      <w:r>
        <w:rPr>
          <w:szCs w:val="22"/>
        </w:rPr>
        <w:t xml:space="preserve">, o střetu zájmů, ve znění pozdějších předpisů. Poskytovatel </w:t>
      </w:r>
      <w:r w:rsidR="00775E37" w:rsidRPr="00775E37">
        <w:rPr>
          <w:szCs w:val="22"/>
        </w:rPr>
        <w:t>se zavazuje tyto povinnosti dodržovat</w:t>
      </w:r>
      <w:r w:rsidR="00775E37">
        <w:rPr>
          <w:szCs w:val="22"/>
        </w:rPr>
        <w:t>.</w:t>
      </w:r>
    </w:p>
    <w:p w14:paraId="00940844" w14:textId="1395CBCB" w:rsidR="00775E37" w:rsidRDefault="00847AB6" w:rsidP="00E53861">
      <w:pPr>
        <w:pStyle w:val="Clanek11"/>
        <w:numPr>
          <w:ilvl w:val="2"/>
          <w:numId w:val="22"/>
        </w:numPr>
        <w:ind w:left="1287"/>
        <w:rPr>
          <w:szCs w:val="22"/>
        </w:rPr>
      </w:pPr>
      <w:r>
        <w:rPr>
          <w:szCs w:val="22"/>
        </w:rPr>
        <w:t>Poskytovatel</w:t>
      </w:r>
      <w:r w:rsidRPr="00277072">
        <w:rPr>
          <w:szCs w:val="22"/>
        </w:rPr>
        <w:t xml:space="preserve"> </w:t>
      </w:r>
      <w:r w:rsidR="00277072" w:rsidRPr="00277072">
        <w:rPr>
          <w:szCs w:val="22"/>
        </w:rPr>
        <w:t>výslovně prohlašuje, že si je vědom kontrolních i sankčních oprávnění TSK vyplývajících ze všech částí Souhrnné smluvní doložky, a že s nimi souhlasí; a</w:t>
      </w:r>
      <w:r w:rsidR="00E53861">
        <w:rPr>
          <w:szCs w:val="22"/>
        </w:rPr>
        <w:t> </w:t>
      </w:r>
      <w:r w:rsidR="00277072" w:rsidRPr="00277072">
        <w:rPr>
          <w:szCs w:val="22"/>
        </w:rPr>
        <w:t>v</w:t>
      </w:r>
      <w:r w:rsidR="00E53861">
        <w:rPr>
          <w:szCs w:val="22"/>
        </w:rPr>
        <w:t> </w:t>
      </w:r>
      <w:r w:rsidR="00277072" w:rsidRPr="00277072">
        <w:rPr>
          <w:szCs w:val="22"/>
        </w:rPr>
        <w:t>případě, že proti němu bud</w:t>
      </w:r>
      <w:r w:rsidR="00163F06">
        <w:rPr>
          <w:szCs w:val="22"/>
        </w:rPr>
        <w:t>o</w:t>
      </w:r>
      <w:r w:rsidR="00277072" w:rsidRPr="00277072">
        <w:rPr>
          <w:szCs w:val="22"/>
        </w:rPr>
        <w:t>u uplatněny, se zavazuje je akceptovat</w:t>
      </w:r>
      <w:r w:rsidR="00277072">
        <w:rPr>
          <w:szCs w:val="22"/>
        </w:rPr>
        <w:t>.</w:t>
      </w:r>
    </w:p>
    <w:p w14:paraId="6314FD6D" w14:textId="4F5038EC" w:rsidR="00277072" w:rsidRPr="00817839" w:rsidRDefault="007F7B4B" w:rsidP="00E53861">
      <w:pPr>
        <w:pStyle w:val="Clanek11"/>
        <w:numPr>
          <w:ilvl w:val="2"/>
          <w:numId w:val="22"/>
        </w:numPr>
        <w:ind w:left="1287"/>
        <w:rPr>
          <w:szCs w:val="22"/>
        </w:rPr>
      </w:pPr>
      <w:r w:rsidRPr="007F7B4B">
        <w:rPr>
          <w:szCs w:val="22"/>
        </w:rPr>
        <w:t xml:space="preserve">Podrobně jsou práva a povinnosti Stran rozvedeny v příloze č. </w:t>
      </w:r>
      <w:r w:rsidR="003E0919">
        <w:rPr>
          <w:szCs w:val="22"/>
        </w:rPr>
        <w:t>6</w:t>
      </w:r>
      <w:r w:rsidRPr="007F7B4B">
        <w:rPr>
          <w:szCs w:val="22"/>
        </w:rPr>
        <w:t xml:space="preserve"> Souhrnná smluvní doložka, která </w:t>
      </w:r>
      <w:proofErr w:type="gramStart"/>
      <w:r w:rsidRPr="007F7B4B">
        <w:rPr>
          <w:szCs w:val="22"/>
        </w:rPr>
        <w:t>tvoří</w:t>
      </w:r>
      <w:proofErr w:type="gramEnd"/>
      <w:r w:rsidRPr="007F7B4B">
        <w:rPr>
          <w:szCs w:val="22"/>
        </w:rPr>
        <w:t xml:space="preserve"> nedílnou součást Smlouvy</w:t>
      </w:r>
      <w:r>
        <w:rPr>
          <w:szCs w:val="22"/>
        </w:rPr>
        <w:t>.</w:t>
      </w:r>
      <w:r w:rsidR="009F452D">
        <w:rPr>
          <w:szCs w:val="22"/>
        </w:rPr>
        <w:t xml:space="preserve"> </w:t>
      </w:r>
      <w:r w:rsidR="009F452D" w:rsidRPr="009F452D">
        <w:rPr>
          <w:szCs w:val="22"/>
        </w:rPr>
        <w:t>V uvedeném textu je výraz „</w:t>
      </w:r>
      <w:r w:rsidR="009F452D">
        <w:rPr>
          <w:szCs w:val="22"/>
        </w:rPr>
        <w:t>Poskytovatel</w:t>
      </w:r>
      <w:r w:rsidR="009F452D" w:rsidRPr="009F452D">
        <w:rPr>
          <w:szCs w:val="22"/>
        </w:rPr>
        <w:t>“ nahrazen výrazem „dodavatel“, výraz „Strany“ výrazem „Smluvní</w:t>
      </w:r>
      <w:r w:rsidR="00351EBA">
        <w:rPr>
          <w:szCs w:val="22"/>
        </w:rPr>
        <w:t> </w:t>
      </w:r>
      <w:r w:rsidR="009F452D" w:rsidRPr="009F452D">
        <w:rPr>
          <w:szCs w:val="22"/>
        </w:rPr>
        <w:t>strany“.</w:t>
      </w:r>
    </w:p>
    <w:p w14:paraId="44B55F36" w14:textId="25CCA545" w:rsidR="00126B83" w:rsidRPr="00817839" w:rsidRDefault="00126B83" w:rsidP="007B000C">
      <w:pPr>
        <w:pStyle w:val="Clanek11"/>
        <w:keepLines/>
        <w:numPr>
          <w:ilvl w:val="1"/>
          <w:numId w:val="22"/>
        </w:numPr>
        <w:ind w:left="567" w:hanging="567"/>
        <w:rPr>
          <w:szCs w:val="22"/>
        </w:rPr>
      </w:pPr>
      <w:r w:rsidRPr="00817839">
        <w:rPr>
          <w:szCs w:val="22"/>
        </w:rPr>
        <w:lastRenderedPageBreak/>
        <w:t>Tato Smlouva obsahuje úplnou dohodu Stran ve věci předmětu této Smlouvy a</w:t>
      </w:r>
      <w:r w:rsidR="00656CE3">
        <w:rPr>
          <w:szCs w:val="22"/>
        </w:rPr>
        <w:t> </w:t>
      </w:r>
      <w:r w:rsidRPr="00817839">
        <w:rPr>
          <w:szCs w:val="22"/>
        </w:rPr>
        <w:t>nahrazuje veškeré ostatní písemné či ústní dohody učiněné ve věci předmětu této Smlouvy.</w:t>
      </w:r>
    </w:p>
    <w:p w14:paraId="7D1279EC" w14:textId="77777777" w:rsidR="00126B83" w:rsidRPr="00817839" w:rsidRDefault="00126B83" w:rsidP="00250A8B">
      <w:pPr>
        <w:pStyle w:val="Clanek11"/>
        <w:numPr>
          <w:ilvl w:val="1"/>
          <w:numId w:val="22"/>
        </w:numPr>
        <w:ind w:left="567" w:hanging="567"/>
        <w:rPr>
          <w:szCs w:val="22"/>
        </w:rPr>
      </w:pPr>
      <w:r w:rsidRPr="00817839">
        <w:rPr>
          <w:szCs w:val="22"/>
        </w:rPr>
        <w:t>Je-li nebo stane-li se některé ustanovení této Smlouvy neplatným, nevymahatelným nebo neúčinným, nedotýká se tato neplatnost, nevymahatelnost či neúčinnost ostatních ustanovení této Smlouvy. Strany se zavazují nahradit neplatné, nevymahatelné nebo neúčinné ustanovení ustanovením platným, vymahatelným a účinným, jehož znění bude odpovídat úmyslu vyjádřenému původním ustanovením a touto Smlouvou jako celkem.</w:t>
      </w:r>
    </w:p>
    <w:p w14:paraId="48DC54BC" w14:textId="77777777" w:rsidR="00126B83" w:rsidRPr="00817839" w:rsidRDefault="00126B83" w:rsidP="00250A8B">
      <w:pPr>
        <w:pStyle w:val="Clanek11"/>
        <w:keepLines/>
        <w:numPr>
          <w:ilvl w:val="1"/>
          <w:numId w:val="22"/>
        </w:numPr>
        <w:ind w:left="567" w:hanging="567"/>
        <w:rPr>
          <w:szCs w:val="22"/>
        </w:rPr>
      </w:pPr>
      <w:r w:rsidRPr="00817839">
        <w:rPr>
          <w:szCs w:val="22"/>
        </w:rPr>
        <w:t xml:space="preserve">Strany se dohodly, že případné spory vzniklé ze závazků sjednaných touto Smlouvou budou prvotně řešeny společným jednáním Stran. </w:t>
      </w:r>
      <w:proofErr w:type="gramStart"/>
      <w:r w:rsidRPr="00817839">
        <w:rPr>
          <w:szCs w:val="22"/>
        </w:rPr>
        <w:t>Nepodaří</w:t>
      </w:r>
      <w:proofErr w:type="gramEnd"/>
      <w:r w:rsidRPr="00817839">
        <w:rPr>
          <w:szCs w:val="22"/>
        </w:rPr>
        <w:t>-li se mezi Stranami uzavřít dohodu, bude takový spor předložen ve smyslu ustanovení § 89a zákona č. 99/1963 Sb., občanský soudní řád, ve znění pozdějších předpisů, k rozhodnutí věcně a místně příslušnému obecnému soudu Objednatele.</w:t>
      </w:r>
    </w:p>
    <w:p w14:paraId="47AB8FD5" w14:textId="02069D59" w:rsidR="00126B83" w:rsidRPr="004B3F11" w:rsidRDefault="00126B83" w:rsidP="00250A8B">
      <w:pPr>
        <w:pStyle w:val="Clanek11"/>
        <w:keepLines/>
        <w:numPr>
          <w:ilvl w:val="1"/>
          <w:numId w:val="22"/>
        </w:numPr>
        <w:ind w:left="567" w:hanging="567"/>
        <w:rPr>
          <w:szCs w:val="22"/>
        </w:rPr>
      </w:pPr>
      <w:r w:rsidRPr="00817839">
        <w:rPr>
          <w:szCs w:val="22"/>
        </w:rPr>
        <w:t>Jakákoliv změna této Smlouvy nebo jej</w:t>
      </w:r>
      <w:r w:rsidR="00BB256C">
        <w:rPr>
          <w:szCs w:val="22"/>
        </w:rPr>
        <w:t>i</w:t>
      </w:r>
      <w:r w:rsidRPr="00817839">
        <w:rPr>
          <w:szCs w:val="22"/>
        </w:rPr>
        <w:t>ch příloh musí být provedena v písemné formě, a</w:t>
      </w:r>
      <w:r w:rsidR="002C4FC7">
        <w:rPr>
          <w:szCs w:val="22"/>
        </w:rPr>
        <w:t> </w:t>
      </w:r>
      <w:r w:rsidRPr="00817839">
        <w:rPr>
          <w:szCs w:val="22"/>
        </w:rPr>
        <w:t>to</w:t>
      </w:r>
      <w:r w:rsidR="002C4FC7">
        <w:rPr>
          <w:szCs w:val="22"/>
        </w:rPr>
        <w:t> </w:t>
      </w:r>
      <w:r w:rsidRPr="00817839">
        <w:rPr>
          <w:szCs w:val="22"/>
        </w:rPr>
        <w:t>prostřednictvím postupně číslovaných dodatků, nestanoví-li tato Smlouva výslovně jinak.</w:t>
      </w:r>
      <w:r w:rsidR="004B3F11" w:rsidRPr="004B3F11">
        <w:rPr>
          <w:szCs w:val="22"/>
        </w:rPr>
        <w:t xml:space="preserve"> </w:t>
      </w:r>
    </w:p>
    <w:p w14:paraId="3C84490C" w14:textId="1A35DC24" w:rsidR="00126B83" w:rsidRPr="007F2067" w:rsidRDefault="00126B83" w:rsidP="00001EB1">
      <w:pPr>
        <w:pStyle w:val="Clanek11"/>
        <w:keepLines/>
        <w:numPr>
          <w:ilvl w:val="1"/>
          <w:numId w:val="22"/>
        </w:numPr>
        <w:ind w:left="567" w:hanging="567"/>
        <w:rPr>
          <w:szCs w:val="22"/>
        </w:rPr>
      </w:pPr>
      <w:r w:rsidRPr="00817839">
        <w:rPr>
          <w:szCs w:val="22"/>
        </w:rPr>
        <w:t xml:space="preserve">Tato Smlouva je sepsána v pěti (5) vyhotoveních, z nichž </w:t>
      </w:r>
      <w:proofErr w:type="gramStart"/>
      <w:r w:rsidRPr="00817839">
        <w:rPr>
          <w:szCs w:val="22"/>
        </w:rPr>
        <w:t>obdrží</w:t>
      </w:r>
      <w:proofErr w:type="gramEnd"/>
      <w:r w:rsidRPr="00817839">
        <w:rPr>
          <w:szCs w:val="22"/>
        </w:rPr>
        <w:t xml:space="preserve"> Objednatel tři (3) vyhotovení a Poskytovatel dvě (2) vyhotovení.  V případě, že je Smlouva uzavírána elektronicky za využití uznávaných elektronických podpisů, </w:t>
      </w:r>
      <w:proofErr w:type="gramStart"/>
      <w:r w:rsidRPr="00817839">
        <w:rPr>
          <w:szCs w:val="22"/>
        </w:rPr>
        <w:t>postačí</w:t>
      </w:r>
      <w:proofErr w:type="gramEnd"/>
      <w:r w:rsidRPr="00817839">
        <w:rPr>
          <w:szCs w:val="22"/>
        </w:rPr>
        <w:t xml:space="preserve"> jedno vyhotovení Smlouvy, na kterém jsou zaznamenány uznávané elektronické podpisy zástupců Stran.</w:t>
      </w:r>
    </w:p>
    <w:p w14:paraId="39F315B2" w14:textId="77005D72" w:rsidR="00126B83" w:rsidRPr="00DD381D" w:rsidRDefault="00126B83" w:rsidP="00250A8B">
      <w:pPr>
        <w:pStyle w:val="Clanek11"/>
        <w:numPr>
          <w:ilvl w:val="1"/>
          <w:numId w:val="22"/>
        </w:numPr>
        <w:ind w:left="567" w:hanging="567"/>
        <w:rPr>
          <w:szCs w:val="22"/>
        </w:rPr>
      </w:pPr>
      <w:r w:rsidRPr="00DD381D">
        <w:rPr>
          <w:szCs w:val="22"/>
        </w:rPr>
        <w:t xml:space="preserve">Nedílnou součástí této Smlouvy jsou </w:t>
      </w:r>
      <w:r w:rsidR="00D84A11" w:rsidRPr="00DD381D">
        <w:rPr>
          <w:szCs w:val="22"/>
        </w:rPr>
        <w:t xml:space="preserve">následující </w:t>
      </w:r>
      <w:r w:rsidRPr="00DD381D">
        <w:rPr>
          <w:szCs w:val="22"/>
        </w:rPr>
        <w:t>přílohy:</w:t>
      </w:r>
    </w:p>
    <w:p w14:paraId="3D941A51" w14:textId="77777777" w:rsidR="00126B83" w:rsidRPr="00DD381D" w:rsidRDefault="00126B83" w:rsidP="00250A8B">
      <w:pPr>
        <w:pStyle w:val="Claneka"/>
        <w:numPr>
          <w:ilvl w:val="2"/>
          <w:numId w:val="28"/>
        </w:numPr>
        <w:rPr>
          <w:rFonts w:cs="Arial"/>
          <w:szCs w:val="22"/>
        </w:rPr>
      </w:pPr>
      <w:r w:rsidRPr="00DD381D">
        <w:rPr>
          <w:rFonts w:cs="Arial"/>
          <w:szCs w:val="22"/>
        </w:rPr>
        <w:t>Příloha č. 1 – Specifikace Služeb</w:t>
      </w:r>
    </w:p>
    <w:p w14:paraId="75C2684B" w14:textId="77777777" w:rsidR="00126B83" w:rsidRPr="00DD381D" w:rsidRDefault="00126B83" w:rsidP="00126B83">
      <w:pPr>
        <w:pStyle w:val="Claneka"/>
        <w:rPr>
          <w:rFonts w:cs="Arial"/>
          <w:szCs w:val="22"/>
        </w:rPr>
      </w:pPr>
      <w:r w:rsidRPr="00DD381D">
        <w:rPr>
          <w:rFonts w:cs="Arial"/>
          <w:szCs w:val="22"/>
        </w:rPr>
        <w:t>Příloha č. 2 – Kontaktní údaje</w:t>
      </w:r>
    </w:p>
    <w:p w14:paraId="3E280167" w14:textId="77777777" w:rsidR="00126B83" w:rsidRPr="00DD381D" w:rsidRDefault="00126B83" w:rsidP="00126B83">
      <w:pPr>
        <w:pStyle w:val="Claneka"/>
        <w:rPr>
          <w:rFonts w:cs="Arial"/>
          <w:szCs w:val="22"/>
        </w:rPr>
      </w:pPr>
      <w:r w:rsidRPr="00DD381D">
        <w:rPr>
          <w:rFonts w:cs="Arial"/>
          <w:szCs w:val="22"/>
        </w:rPr>
        <w:t>Příloha č. 3 – Cenová nabídka</w:t>
      </w:r>
    </w:p>
    <w:p w14:paraId="1FCAA583" w14:textId="0F6502D4" w:rsidR="00126B83" w:rsidRPr="00020280" w:rsidRDefault="00126B83" w:rsidP="00126B83">
      <w:pPr>
        <w:pStyle w:val="Claneka"/>
        <w:rPr>
          <w:rFonts w:cs="Arial"/>
          <w:szCs w:val="22"/>
        </w:rPr>
      </w:pPr>
      <w:r w:rsidRPr="00DD381D">
        <w:rPr>
          <w:rFonts w:cs="Arial"/>
          <w:szCs w:val="22"/>
        </w:rPr>
        <w:t>Příloha č. 4 – Seznam poddodavatelů</w:t>
      </w:r>
      <w:r w:rsidR="00F25B6A">
        <w:rPr>
          <w:rFonts w:cs="Arial"/>
          <w:szCs w:val="22"/>
        </w:rPr>
        <w:t xml:space="preserve"> – </w:t>
      </w:r>
      <w:r w:rsidR="00F25B6A">
        <w:rPr>
          <w:rFonts w:cs="Arial"/>
          <w:i/>
          <w:iCs/>
          <w:szCs w:val="22"/>
        </w:rPr>
        <w:t>neužije se</w:t>
      </w:r>
    </w:p>
    <w:p w14:paraId="61E56D71" w14:textId="321D5686" w:rsidR="00020280" w:rsidRPr="00DD381D" w:rsidRDefault="00260731" w:rsidP="00126B83">
      <w:pPr>
        <w:pStyle w:val="Claneka"/>
        <w:rPr>
          <w:rFonts w:cs="Arial"/>
          <w:szCs w:val="22"/>
        </w:rPr>
      </w:pPr>
      <w:r>
        <w:rPr>
          <w:rFonts w:cs="Arial"/>
          <w:szCs w:val="22"/>
        </w:rPr>
        <w:t>Příloha č. 5 – Vzor písemného sou</w:t>
      </w:r>
      <w:r w:rsidR="00BE2FA9">
        <w:rPr>
          <w:rFonts w:cs="Arial"/>
          <w:szCs w:val="22"/>
        </w:rPr>
        <w:t>hlasu ohledně poddodavatele</w:t>
      </w:r>
    </w:p>
    <w:p w14:paraId="3C3C44F1" w14:textId="09996ACE" w:rsidR="00126B83" w:rsidRPr="00DD381D" w:rsidRDefault="00126B83" w:rsidP="00126B83">
      <w:pPr>
        <w:pStyle w:val="Claneka"/>
        <w:rPr>
          <w:rFonts w:cs="Arial"/>
          <w:szCs w:val="22"/>
        </w:rPr>
      </w:pPr>
      <w:r w:rsidRPr="00DD381D">
        <w:rPr>
          <w:rFonts w:cs="Arial"/>
          <w:szCs w:val="22"/>
        </w:rPr>
        <w:t xml:space="preserve">Příloha č. </w:t>
      </w:r>
      <w:r w:rsidR="00BE2FA9">
        <w:rPr>
          <w:rFonts w:cs="Arial"/>
          <w:szCs w:val="22"/>
        </w:rPr>
        <w:t>6</w:t>
      </w:r>
      <w:r w:rsidRPr="00DD381D">
        <w:rPr>
          <w:rFonts w:cs="Arial"/>
          <w:szCs w:val="22"/>
        </w:rPr>
        <w:t xml:space="preserve"> </w:t>
      </w:r>
      <w:r w:rsidR="00C71F66" w:rsidRPr="00DD381D">
        <w:rPr>
          <w:rFonts w:cs="Arial"/>
          <w:szCs w:val="22"/>
        </w:rPr>
        <w:t>–</w:t>
      </w:r>
      <w:r w:rsidRPr="00DD381D">
        <w:rPr>
          <w:rFonts w:cs="Arial"/>
          <w:szCs w:val="22"/>
        </w:rPr>
        <w:t xml:space="preserve"> </w:t>
      </w:r>
      <w:r w:rsidR="00264513">
        <w:rPr>
          <w:rFonts w:cs="Arial"/>
          <w:szCs w:val="22"/>
        </w:rPr>
        <w:t>Souhrnná smluvní</w:t>
      </w:r>
      <w:r w:rsidR="00264513" w:rsidRPr="00DD381D">
        <w:rPr>
          <w:rFonts w:cs="Arial"/>
          <w:szCs w:val="22"/>
        </w:rPr>
        <w:t xml:space="preserve"> </w:t>
      </w:r>
      <w:r w:rsidRPr="00DD381D">
        <w:rPr>
          <w:rFonts w:cs="Arial"/>
          <w:szCs w:val="22"/>
        </w:rPr>
        <w:t>doložka</w:t>
      </w:r>
      <w:r w:rsidR="00C71F66" w:rsidRPr="00DD381D">
        <w:rPr>
          <w:rFonts w:cs="Arial"/>
          <w:szCs w:val="22"/>
        </w:rPr>
        <w:t xml:space="preserve"> </w:t>
      </w:r>
    </w:p>
    <w:p w14:paraId="113567D5" w14:textId="5A4E3C54" w:rsidR="00FE717D" w:rsidRPr="00DD381D" w:rsidRDefault="00FE717D" w:rsidP="00126B83">
      <w:pPr>
        <w:pStyle w:val="Claneka"/>
        <w:rPr>
          <w:rFonts w:cs="Arial"/>
          <w:szCs w:val="22"/>
        </w:rPr>
      </w:pPr>
      <w:r w:rsidRPr="00DD381D">
        <w:rPr>
          <w:rFonts w:cs="Arial"/>
          <w:szCs w:val="22"/>
        </w:rPr>
        <w:t>Příloha č.</w:t>
      </w:r>
      <w:r w:rsidR="00052134" w:rsidRPr="00DD381D">
        <w:rPr>
          <w:rFonts w:cs="Arial"/>
          <w:szCs w:val="22"/>
        </w:rPr>
        <w:t xml:space="preserve"> </w:t>
      </w:r>
      <w:r w:rsidRPr="00DD381D">
        <w:rPr>
          <w:rFonts w:cs="Arial"/>
          <w:szCs w:val="22"/>
        </w:rPr>
        <w:t>7 – Inflační doložka</w:t>
      </w:r>
    </w:p>
    <w:p w14:paraId="6E3DDFEA" w14:textId="1D1CF82C" w:rsidR="003A7309" w:rsidRPr="00DD381D" w:rsidRDefault="00052134" w:rsidP="007F2067">
      <w:pPr>
        <w:pStyle w:val="Claneka"/>
        <w:rPr>
          <w:rFonts w:cs="Arial"/>
          <w:szCs w:val="22"/>
        </w:rPr>
      </w:pPr>
      <w:r w:rsidRPr="00DD381D">
        <w:rPr>
          <w:rFonts w:cs="Arial"/>
          <w:szCs w:val="22"/>
        </w:rPr>
        <w:t xml:space="preserve">Příloha č. 8 – </w:t>
      </w:r>
      <w:r w:rsidRPr="00DD381D">
        <w:rPr>
          <w:rFonts w:cs="Arial"/>
        </w:rPr>
        <w:t>Specifikace územního členění</w:t>
      </w:r>
    </w:p>
    <w:p w14:paraId="0258EE34" w14:textId="77777777" w:rsidR="00D84A11" w:rsidRDefault="00D84A11" w:rsidP="003A7309">
      <w:pPr>
        <w:pStyle w:val="Claneka"/>
        <w:numPr>
          <w:ilvl w:val="0"/>
          <w:numId w:val="0"/>
        </w:numPr>
        <w:ind w:left="992"/>
        <w:rPr>
          <w:rFonts w:cs="Arial"/>
          <w:b/>
          <w:bCs/>
        </w:rPr>
      </w:pPr>
    </w:p>
    <w:p w14:paraId="3360715A" w14:textId="77777777" w:rsidR="003A7309" w:rsidRDefault="003A7309" w:rsidP="003A7309">
      <w:pPr>
        <w:pStyle w:val="Claneka"/>
        <w:numPr>
          <w:ilvl w:val="0"/>
          <w:numId w:val="0"/>
        </w:numPr>
        <w:ind w:left="992"/>
        <w:rPr>
          <w:rFonts w:cs="Arial"/>
          <w:b/>
          <w:bCs/>
        </w:rPr>
      </w:pPr>
    </w:p>
    <w:p w14:paraId="7F2A21F2" w14:textId="77777777" w:rsidR="003A7309" w:rsidRDefault="003A7309" w:rsidP="003A7309">
      <w:pPr>
        <w:pStyle w:val="Claneka"/>
        <w:numPr>
          <w:ilvl w:val="0"/>
          <w:numId w:val="0"/>
        </w:numPr>
        <w:ind w:left="992"/>
        <w:rPr>
          <w:rFonts w:cs="Arial"/>
          <w:b/>
          <w:bCs/>
        </w:rPr>
      </w:pPr>
    </w:p>
    <w:p w14:paraId="6ED90616" w14:textId="77777777" w:rsidR="003A7309" w:rsidRPr="00420E66" w:rsidRDefault="003A7309" w:rsidP="00420E66">
      <w:pPr>
        <w:pStyle w:val="Claneka"/>
        <w:numPr>
          <w:ilvl w:val="0"/>
          <w:numId w:val="0"/>
        </w:numPr>
        <w:ind w:left="992"/>
        <w:jc w:val="center"/>
        <w:rPr>
          <w:rFonts w:cs="Arial"/>
          <w:b/>
          <w:bCs/>
          <w:i/>
          <w:iCs/>
        </w:rPr>
      </w:pPr>
    </w:p>
    <w:p w14:paraId="6DAE3DC3" w14:textId="1AEFFDBD" w:rsidR="003A7309" w:rsidRPr="00420E66" w:rsidRDefault="003A7309" w:rsidP="00420E66">
      <w:pPr>
        <w:pStyle w:val="Claneka"/>
        <w:numPr>
          <w:ilvl w:val="0"/>
          <w:numId w:val="0"/>
        </w:numPr>
        <w:ind w:left="992"/>
        <w:jc w:val="center"/>
        <w:rPr>
          <w:rFonts w:cs="Arial"/>
          <w:b/>
          <w:bCs/>
          <w:i/>
          <w:iCs/>
        </w:rPr>
      </w:pPr>
      <w:r w:rsidRPr="00420E66">
        <w:rPr>
          <w:rFonts w:cs="Arial"/>
          <w:b/>
          <w:bCs/>
          <w:i/>
          <w:iCs/>
        </w:rPr>
        <w:t>// podpisy následují na další straně //</w:t>
      </w:r>
    </w:p>
    <w:p w14:paraId="0CF37AC9" w14:textId="0F0E8031" w:rsidR="00126B83" w:rsidRPr="00817839" w:rsidRDefault="00126B83" w:rsidP="00A30BAB">
      <w:pPr>
        <w:keepNext/>
        <w:keepLines/>
        <w:jc w:val="both"/>
        <w:rPr>
          <w:rFonts w:ascii="Arial" w:hAnsi="Arial" w:cs="Arial"/>
          <w:b/>
          <w:bCs/>
        </w:rPr>
      </w:pPr>
      <w:r w:rsidRPr="00817839">
        <w:rPr>
          <w:rFonts w:ascii="Arial" w:hAnsi="Arial" w:cs="Arial"/>
          <w:b/>
          <w:bCs/>
        </w:rPr>
        <w:lastRenderedPageBreak/>
        <w:t>Strany tímto výslovně prohlašují, že se seznámily s obsahem Smlouvy, že tato Smlouva vyjadřuje jejich pravou a svobodnou vůli, a že nebyla uzavřena v rozporu se zákonem nebo dobrými mravy, na důkaz čehož připojují níže své podpisy.</w:t>
      </w:r>
    </w:p>
    <w:p w14:paraId="73BA3713" w14:textId="77777777" w:rsidR="00126B83" w:rsidRPr="00817839" w:rsidRDefault="00126B83" w:rsidP="00126B83">
      <w:pPr>
        <w:keepNext/>
        <w:keepLines/>
        <w:rPr>
          <w:rFonts w:ascii="Arial" w:hAnsi="Arial" w:cs="Arial"/>
          <w:b/>
        </w:rPr>
      </w:pPr>
    </w:p>
    <w:p w14:paraId="49DFCDBC" w14:textId="77777777" w:rsidR="00126B83" w:rsidRPr="00817839" w:rsidRDefault="00126B83" w:rsidP="00126B83">
      <w:pPr>
        <w:keepNext/>
        <w:keepLines/>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2"/>
        <w:gridCol w:w="4060"/>
      </w:tblGrid>
      <w:tr w:rsidR="00126B83" w:rsidRPr="00817839" w14:paraId="7FB8AAAC" w14:textId="77777777" w:rsidTr="000162D3">
        <w:tc>
          <w:tcPr>
            <w:tcW w:w="5103" w:type="dxa"/>
          </w:tcPr>
          <w:p w14:paraId="29E48CA0" w14:textId="047C66E8" w:rsidR="00126B83" w:rsidRPr="00817839" w:rsidRDefault="00126B83" w:rsidP="00980D16">
            <w:pPr>
              <w:keepNext/>
              <w:keepLines/>
              <w:spacing w:before="120" w:after="120"/>
              <w:rPr>
                <w:rFonts w:ascii="Arial" w:hAnsi="Arial" w:cs="Arial"/>
              </w:rPr>
            </w:pPr>
            <w:r w:rsidRPr="00817839">
              <w:rPr>
                <w:rFonts w:ascii="Arial" w:hAnsi="Arial" w:cs="Arial"/>
              </w:rPr>
              <w:t xml:space="preserve">V Praze </w:t>
            </w:r>
            <w:r w:rsidR="00BD097A">
              <w:rPr>
                <w:rFonts w:ascii="Arial" w:hAnsi="Arial" w:cs="Arial"/>
              </w:rPr>
              <w:t>28.3.2024</w:t>
            </w:r>
          </w:p>
        </w:tc>
        <w:tc>
          <w:tcPr>
            <w:tcW w:w="4107" w:type="dxa"/>
          </w:tcPr>
          <w:p w14:paraId="3FF39C1C" w14:textId="2BCC4257" w:rsidR="00126B83" w:rsidRPr="00817839" w:rsidRDefault="00126B83" w:rsidP="00980D16">
            <w:pPr>
              <w:keepNext/>
              <w:keepLines/>
              <w:spacing w:before="120" w:after="120"/>
              <w:rPr>
                <w:rFonts w:ascii="Arial" w:hAnsi="Arial" w:cs="Arial"/>
              </w:rPr>
            </w:pPr>
            <w:r w:rsidRPr="00817839">
              <w:rPr>
                <w:rFonts w:ascii="Arial" w:hAnsi="Arial" w:cs="Arial"/>
              </w:rPr>
              <w:t xml:space="preserve">V </w:t>
            </w:r>
            <w:r w:rsidR="009A40A2">
              <w:rPr>
                <w:rFonts w:ascii="Arial" w:hAnsi="Arial" w:cs="Arial"/>
              </w:rPr>
              <w:t>Praze</w:t>
            </w:r>
            <w:r w:rsidRPr="00817839">
              <w:rPr>
                <w:rFonts w:ascii="Arial" w:hAnsi="Arial" w:cs="Arial"/>
              </w:rPr>
              <w:t xml:space="preserve">  </w:t>
            </w:r>
          </w:p>
        </w:tc>
      </w:tr>
      <w:tr w:rsidR="00126B83" w:rsidRPr="00817839" w14:paraId="406FFE70" w14:textId="77777777" w:rsidTr="000162D3">
        <w:tc>
          <w:tcPr>
            <w:tcW w:w="5103" w:type="dxa"/>
          </w:tcPr>
          <w:p w14:paraId="6A7873C8" w14:textId="77777777" w:rsidR="00126B83" w:rsidRPr="00817839" w:rsidRDefault="00126B83" w:rsidP="00980D16">
            <w:pPr>
              <w:keepNext/>
              <w:keepLines/>
              <w:spacing w:before="120" w:after="120"/>
              <w:rPr>
                <w:rFonts w:ascii="Arial" w:hAnsi="Arial" w:cs="Arial"/>
              </w:rPr>
            </w:pPr>
            <w:r w:rsidRPr="00817839">
              <w:rPr>
                <w:rFonts w:ascii="Arial" w:hAnsi="Arial" w:cs="Arial"/>
              </w:rPr>
              <w:t>Za Objednatele:</w:t>
            </w:r>
          </w:p>
          <w:p w14:paraId="29FE9DB1" w14:textId="77777777" w:rsidR="00126B83" w:rsidRPr="00817839" w:rsidRDefault="00126B83" w:rsidP="00980D16">
            <w:pPr>
              <w:keepNext/>
              <w:keepLines/>
              <w:spacing w:before="120" w:after="120"/>
              <w:rPr>
                <w:rFonts w:ascii="Arial" w:hAnsi="Arial" w:cs="Arial"/>
              </w:rPr>
            </w:pPr>
            <w:r w:rsidRPr="00817839">
              <w:rPr>
                <w:rFonts w:ascii="Arial" w:hAnsi="Arial" w:cs="Arial"/>
              </w:rPr>
              <w:t>Technická správa komunikací hl. m. Prahy, a.s.</w:t>
            </w:r>
          </w:p>
        </w:tc>
        <w:tc>
          <w:tcPr>
            <w:tcW w:w="4107" w:type="dxa"/>
          </w:tcPr>
          <w:p w14:paraId="27F46791" w14:textId="77777777" w:rsidR="00126B83" w:rsidRPr="00817839" w:rsidRDefault="00126B83" w:rsidP="00980D16">
            <w:pPr>
              <w:keepNext/>
              <w:keepLines/>
              <w:spacing w:before="120" w:after="120"/>
              <w:rPr>
                <w:rFonts w:ascii="Arial" w:hAnsi="Arial" w:cs="Arial"/>
              </w:rPr>
            </w:pPr>
            <w:r w:rsidRPr="00817839">
              <w:rPr>
                <w:rFonts w:ascii="Arial" w:hAnsi="Arial" w:cs="Arial"/>
              </w:rPr>
              <w:t>Za Poskytovatele:</w:t>
            </w:r>
          </w:p>
          <w:p w14:paraId="6635FE77" w14:textId="22007FC4" w:rsidR="00126B83" w:rsidRPr="00817839" w:rsidRDefault="009A40A2" w:rsidP="00980D16">
            <w:pPr>
              <w:keepNext/>
              <w:keepLines/>
              <w:spacing w:before="120" w:after="120"/>
              <w:rPr>
                <w:rFonts w:ascii="Arial" w:hAnsi="Arial" w:cs="Arial"/>
              </w:rPr>
            </w:pPr>
            <w:r>
              <w:rPr>
                <w:rFonts w:ascii="Arial" w:hAnsi="Arial" w:cs="Arial"/>
              </w:rPr>
              <w:t xml:space="preserve">M.O.Z. </w:t>
            </w:r>
            <w:proofErr w:type="spellStart"/>
            <w:r>
              <w:rPr>
                <w:rFonts w:ascii="Arial" w:hAnsi="Arial" w:cs="Arial"/>
              </w:rPr>
              <w:t>Consult</w:t>
            </w:r>
            <w:proofErr w:type="spellEnd"/>
            <w:r>
              <w:rPr>
                <w:rFonts w:ascii="Arial" w:hAnsi="Arial" w:cs="Arial"/>
              </w:rPr>
              <w:t xml:space="preserve"> s.r.o.</w:t>
            </w:r>
          </w:p>
        </w:tc>
      </w:tr>
      <w:tr w:rsidR="00126B83" w:rsidRPr="00817839" w14:paraId="4C982806" w14:textId="77777777" w:rsidTr="000162D3">
        <w:tc>
          <w:tcPr>
            <w:tcW w:w="5103" w:type="dxa"/>
          </w:tcPr>
          <w:p w14:paraId="2380D50C" w14:textId="77777777" w:rsidR="00126B83" w:rsidRDefault="00126B83" w:rsidP="00980D16">
            <w:pPr>
              <w:keepNext/>
              <w:keepLines/>
              <w:spacing w:before="120" w:after="120"/>
              <w:rPr>
                <w:rFonts w:ascii="Arial" w:hAnsi="Arial" w:cs="Arial"/>
                <w:highlight w:val="green"/>
              </w:rPr>
            </w:pPr>
          </w:p>
          <w:p w14:paraId="0CA59F87" w14:textId="77777777" w:rsidR="00E80DCE" w:rsidRDefault="00E80DCE" w:rsidP="00980D16">
            <w:pPr>
              <w:keepNext/>
              <w:keepLines/>
              <w:spacing w:before="120" w:after="120"/>
              <w:rPr>
                <w:rFonts w:ascii="Arial" w:hAnsi="Arial" w:cs="Arial"/>
                <w:highlight w:val="green"/>
              </w:rPr>
            </w:pPr>
          </w:p>
          <w:p w14:paraId="40C3C1B8" w14:textId="77777777" w:rsidR="003C70A8" w:rsidRPr="00817839" w:rsidRDefault="003C70A8" w:rsidP="00980D16">
            <w:pPr>
              <w:keepNext/>
              <w:keepLines/>
              <w:spacing w:before="120" w:after="120"/>
              <w:rPr>
                <w:rFonts w:ascii="Arial" w:hAnsi="Arial" w:cs="Arial"/>
                <w:highlight w:val="green"/>
              </w:rPr>
            </w:pPr>
          </w:p>
          <w:p w14:paraId="2079F657" w14:textId="77777777" w:rsidR="00126B83" w:rsidRPr="00817839" w:rsidRDefault="00126B83" w:rsidP="00980D16">
            <w:pPr>
              <w:keepNext/>
              <w:keepLines/>
              <w:spacing w:before="120" w:after="120"/>
              <w:rPr>
                <w:rFonts w:ascii="Arial" w:hAnsi="Arial" w:cs="Arial"/>
              </w:rPr>
            </w:pPr>
            <w:r w:rsidRPr="00817839">
              <w:rPr>
                <w:rFonts w:ascii="Arial" w:hAnsi="Arial" w:cs="Arial"/>
              </w:rPr>
              <w:t>_______________________</w:t>
            </w:r>
          </w:p>
          <w:p w14:paraId="3E3E21A9" w14:textId="77777777" w:rsidR="00363B3C" w:rsidRDefault="009676C9" w:rsidP="00980D16">
            <w:pPr>
              <w:keepNext/>
              <w:keepLines/>
              <w:spacing w:before="120" w:after="120"/>
              <w:rPr>
                <w:rFonts w:ascii="Arial" w:hAnsi="Arial" w:cs="Arial"/>
              </w:rPr>
            </w:pPr>
            <w:r w:rsidRPr="00420E66">
              <w:rPr>
                <w:rFonts w:ascii="Arial" w:hAnsi="Arial" w:cs="Arial"/>
              </w:rPr>
              <w:t>Ing. Josef Richtr</w:t>
            </w:r>
          </w:p>
          <w:p w14:paraId="3B25B9FA" w14:textId="36C1D674" w:rsidR="00126B83" w:rsidRDefault="009676C9" w:rsidP="00980D16">
            <w:pPr>
              <w:keepNext/>
              <w:keepLines/>
              <w:spacing w:before="120" w:after="120"/>
              <w:rPr>
                <w:rFonts w:ascii="Arial" w:hAnsi="Arial" w:cs="Arial"/>
              </w:rPr>
            </w:pPr>
            <w:r w:rsidRPr="00420E66">
              <w:rPr>
                <w:rFonts w:ascii="Arial" w:hAnsi="Arial" w:cs="Arial"/>
              </w:rPr>
              <w:t>místopředseda představenstva</w:t>
            </w:r>
          </w:p>
          <w:p w14:paraId="3144F10E" w14:textId="77777777" w:rsidR="00E80DCE" w:rsidRDefault="00E80DCE" w:rsidP="00980D16">
            <w:pPr>
              <w:keepNext/>
              <w:keepLines/>
              <w:spacing w:before="120" w:after="120"/>
              <w:rPr>
                <w:rFonts w:ascii="Arial" w:hAnsi="Arial" w:cs="Arial"/>
              </w:rPr>
            </w:pPr>
          </w:p>
          <w:p w14:paraId="69BEE872" w14:textId="77777777" w:rsidR="00363B3C" w:rsidRDefault="00363B3C" w:rsidP="00980D16">
            <w:pPr>
              <w:keepNext/>
              <w:keepLines/>
              <w:spacing w:before="120" w:after="120"/>
              <w:rPr>
                <w:rFonts w:ascii="Arial" w:hAnsi="Arial" w:cs="Arial"/>
              </w:rPr>
            </w:pPr>
          </w:p>
          <w:p w14:paraId="06AE240F" w14:textId="77777777" w:rsidR="003C70A8" w:rsidRDefault="003C70A8" w:rsidP="00980D16">
            <w:pPr>
              <w:keepNext/>
              <w:keepLines/>
              <w:spacing w:before="120" w:after="120"/>
              <w:rPr>
                <w:rFonts w:ascii="Arial" w:hAnsi="Arial" w:cs="Arial"/>
              </w:rPr>
            </w:pPr>
          </w:p>
          <w:p w14:paraId="2CDFFA4C" w14:textId="77777777" w:rsidR="00363B3C" w:rsidRPr="00817839" w:rsidRDefault="00363B3C" w:rsidP="00980D16">
            <w:pPr>
              <w:keepNext/>
              <w:keepLines/>
              <w:spacing w:before="120" w:after="120"/>
              <w:rPr>
                <w:rFonts w:ascii="Arial" w:hAnsi="Arial" w:cs="Arial"/>
              </w:rPr>
            </w:pPr>
          </w:p>
          <w:p w14:paraId="315C8151" w14:textId="77777777" w:rsidR="00126B83" w:rsidRPr="00817839" w:rsidRDefault="00126B83" w:rsidP="00980D16">
            <w:pPr>
              <w:keepNext/>
              <w:keepLines/>
              <w:spacing w:before="120" w:after="120"/>
              <w:rPr>
                <w:rFonts w:ascii="Arial" w:hAnsi="Arial" w:cs="Arial"/>
              </w:rPr>
            </w:pPr>
            <w:r w:rsidRPr="00817839">
              <w:rPr>
                <w:rFonts w:ascii="Arial" w:hAnsi="Arial" w:cs="Arial"/>
              </w:rPr>
              <w:t>_______________________</w:t>
            </w:r>
          </w:p>
          <w:p w14:paraId="39BA730B" w14:textId="77777777" w:rsidR="00363B3C" w:rsidRDefault="009676C9" w:rsidP="00980D16">
            <w:pPr>
              <w:keepNext/>
              <w:keepLines/>
              <w:spacing w:before="120" w:after="120"/>
              <w:rPr>
                <w:rFonts w:ascii="Arial" w:hAnsi="Arial" w:cs="Arial"/>
              </w:rPr>
            </w:pPr>
            <w:r w:rsidRPr="00420E66">
              <w:rPr>
                <w:rFonts w:ascii="Arial" w:hAnsi="Arial" w:cs="Arial"/>
              </w:rPr>
              <w:t>PhDr. Filip Hájek</w:t>
            </w:r>
          </w:p>
          <w:p w14:paraId="6C68B423" w14:textId="11FDDC66" w:rsidR="00126B83" w:rsidRPr="00817839" w:rsidRDefault="009676C9" w:rsidP="00980D16">
            <w:pPr>
              <w:keepNext/>
              <w:keepLines/>
              <w:spacing w:before="120" w:after="120"/>
              <w:rPr>
                <w:rFonts w:ascii="Arial" w:hAnsi="Arial" w:cs="Arial"/>
              </w:rPr>
            </w:pPr>
            <w:r w:rsidRPr="00420E66">
              <w:rPr>
                <w:rFonts w:ascii="Arial" w:hAnsi="Arial" w:cs="Arial"/>
              </w:rPr>
              <w:t>místopředseda představenstva</w:t>
            </w:r>
            <w:r w:rsidRPr="00817839" w:rsidDel="009676C9">
              <w:rPr>
                <w:rFonts w:ascii="Arial" w:hAnsi="Arial" w:cs="Arial"/>
                <w:highlight w:val="yellow"/>
              </w:rPr>
              <w:t xml:space="preserve"> </w:t>
            </w:r>
          </w:p>
        </w:tc>
        <w:tc>
          <w:tcPr>
            <w:tcW w:w="4107" w:type="dxa"/>
          </w:tcPr>
          <w:p w14:paraId="07D3A16C" w14:textId="77777777" w:rsidR="00126B83" w:rsidRDefault="00126B83" w:rsidP="00980D16">
            <w:pPr>
              <w:keepNext/>
              <w:keepLines/>
              <w:spacing w:before="120" w:after="120"/>
              <w:rPr>
                <w:rFonts w:ascii="Arial" w:hAnsi="Arial" w:cs="Arial"/>
                <w:highlight w:val="cyan"/>
              </w:rPr>
            </w:pPr>
          </w:p>
          <w:p w14:paraId="3C5DBFE3" w14:textId="77777777" w:rsidR="00E80DCE" w:rsidRDefault="00E80DCE" w:rsidP="00980D16">
            <w:pPr>
              <w:keepNext/>
              <w:keepLines/>
              <w:spacing w:before="120" w:after="120"/>
              <w:rPr>
                <w:rFonts w:ascii="Arial" w:hAnsi="Arial" w:cs="Arial"/>
                <w:highlight w:val="cyan"/>
              </w:rPr>
            </w:pPr>
          </w:p>
          <w:p w14:paraId="58D3FBD0" w14:textId="77777777" w:rsidR="003C70A8" w:rsidRPr="00817839" w:rsidRDefault="003C70A8" w:rsidP="00980D16">
            <w:pPr>
              <w:keepNext/>
              <w:keepLines/>
              <w:spacing w:before="120" w:after="120"/>
              <w:rPr>
                <w:rFonts w:ascii="Arial" w:hAnsi="Arial" w:cs="Arial"/>
                <w:highlight w:val="cyan"/>
              </w:rPr>
            </w:pPr>
          </w:p>
          <w:p w14:paraId="5CE465B4" w14:textId="77777777" w:rsidR="00126B83" w:rsidRPr="00817839" w:rsidRDefault="00126B83" w:rsidP="00980D16">
            <w:pPr>
              <w:keepNext/>
              <w:keepLines/>
              <w:spacing w:before="120" w:after="120"/>
              <w:rPr>
                <w:rFonts w:ascii="Arial" w:hAnsi="Arial" w:cs="Arial"/>
              </w:rPr>
            </w:pPr>
            <w:r w:rsidRPr="00817839">
              <w:rPr>
                <w:rFonts w:ascii="Arial" w:hAnsi="Arial" w:cs="Arial"/>
              </w:rPr>
              <w:t>_______________________</w:t>
            </w:r>
          </w:p>
          <w:p w14:paraId="2CF950AF" w14:textId="77777777" w:rsidR="00126B83" w:rsidRDefault="009A40A2" w:rsidP="00980D16">
            <w:pPr>
              <w:keepNext/>
              <w:keepLines/>
              <w:spacing w:before="120" w:after="120"/>
              <w:rPr>
                <w:rFonts w:ascii="Arial" w:hAnsi="Arial" w:cs="Arial"/>
              </w:rPr>
            </w:pPr>
            <w:r>
              <w:rPr>
                <w:rFonts w:ascii="Arial" w:hAnsi="Arial" w:cs="Arial"/>
              </w:rPr>
              <w:t>Ing. Petr Horský</w:t>
            </w:r>
          </w:p>
          <w:p w14:paraId="411E9071" w14:textId="52FCFC29" w:rsidR="009A40A2" w:rsidRPr="00817839" w:rsidRDefault="00363B3C" w:rsidP="00980D16">
            <w:pPr>
              <w:keepNext/>
              <w:keepLines/>
              <w:spacing w:before="120" w:after="120"/>
              <w:rPr>
                <w:rFonts w:ascii="Arial" w:hAnsi="Arial" w:cs="Arial"/>
              </w:rPr>
            </w:pPr>
            <w:r>
              <w:rPr>
                <w:rFonts w:ascii="Arial" w:hAnsi="Arial" w:cs="Arial"/>
              </w:rPr>
              <w:t>j</w:t>
            </w:r>
            <w:r w:rsidR="009A40A2">
              <w:rPr>
                <w:rFonts w:ascii="Arial" w:hAnsi="Arial" w:cs="Arial"/>
              </w:rPr>
              <w:t>ednatel společnosti</w:t>
            </w:r>
          </w:p>
        </w:tc>
      </w:tr>
      <w:bookmarkEnd w:id="1"/>
      <w:bookmarkEnd w:id="2"/>
    </w:tbl>
    <w:p w14:paraId="480DC2FF" w14:textId="77777777" w:rsidR="001D66FE" w:rsidRDefault="001D66FE" w:rsidP="00E87962">
      <w:pPr>
        <w:spacing w:after="0" w:line="240" w:lineRule="auto"/>
        <w:rPr>
          <w:rFonts w:ascii="Arial" w:hAnsi="Arial" w:cs="Arial"/>
        </w:rPr>
      </w:pPr>
    </w:p>
    <w:sectPr w:rsidR="001D66FE" w:rsidSect="0097768D">
      <w:footerReference w:type="default" r:id="rId9"/>
      <w:head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7E72E" w14:textId="77777777" w:rsidR="00E4322C" w:rsidRDefault="00E4322C" w:rsidP="00ED1D99">
      <w:pPr>
        <w:spacing w:after="0" w:line="240" w:lineRule="auto"/>
      </w:pPr>
      <w:r>
        <w:separator/>
      </w:r>
    </w:p>
  </w:endnote>
  <w:endnote w:type="continuationSeparator" w:id="0">
    <w:p w14:paraId="0D789D54" w14:textId="77777777" w:rsidR="00E4322C" w:rsidRDefault="00E4322C" w:rsidP="00ED1D99">
      <w:pPr>
        <w:spacing w:after="0" w:line="240" w:lineRule="auto"/>
      </w:pPr>
      <w:r>
        <w:continuationSeparator/>
      </w:r>
    </w:p>
  </w:endnote>
  <w:endnote w:type="continuationNotice" w:id="1">
    <w:p w14:paraId="71AEBD05" w14:textId="77777777" w:rsidR="003779B3" w:rsidRDefault="003779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NeueLTPro-Lt">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5F797" w14:textId="77777777" w:rsidR="00881CE7" w:rsidRPr="00F52D49" w:rsidRDefault="00126B83">
    <w:pPr>
      <w:pStyle w:val="Zpat"/>
      <w:rPr>
        <w:rFonts w:asciiTheme="minorHAnsi" w:hAnsiTheme="minorHAnsi" w:cstheme="minorHAnsi"/>
      </w:rPr>
    </w:pPr>
    <w:r>
      <w:tab/>
    </w:r>
    <w:r w:rsidR="00FE42A7" w:rsidRPr="00F52D49">
      <w:rPr>
        <w:rFonts w:asciiTheme="minorHAnsi" w:hAnsiTheme="minorHAnsi" w:cstheme="minorHAnsi"/>
      </w:rPr>
      <w:fldChar w:fldCharType="begin"/>
    </w:r>
    <w:r w:rsidRPr="00F52D49">
      <w:rPr>
        <w:rFonts w:asciiTheme="minorHAnsi" w:hAnsiTheme="minorHAnsi" w:cstheme="minorHAnsi"/>
      </w:rPr>
      <w:instrText xml:space="preserve"> PAGE </w:instrText>
    </w:r>
    <w:r w:rsidR="00FE42A7" w:rsidRPr="00F52D49">
      <w:rPr>
        <w:rFonts w:asciiTheme="minorHAnsi" w:hAnsiTheme="minorHAnsi" w:cstheme="minorHAnsi"/>
      </w:rPr>
      <w:fldChar w:fldCharType="separate"/>
    </w:r>
    <w:r w:rsidR="00CB2001">
      <w:rPr>
        <w:rFonts w:asciiTheme="minorHAnsi" w:hAnsiTheme="minorHAnsi" w:cstheme="minorHAnsi"/>
        <w:noProof/>
      </w:rPr>
      <w:t>19</w:t>
    </w:r>
    <w:r w:rsidR="00FE42A7" w:rsidRPr="00F52D49">
      <w:rPr>
        <w:rFonts w:asciiTheme="minorHAnsi" w:hAnsiTheme="minorHAnsi" w:cstheme="minorHAnsi"/>
        <w:noProof/>
      </w:rPr>
      <w:fldChar w:fldCharType="end"/>
    </w:r>
    <w:r w:rsidRPr="00F52D49">
      <w:rPr>
        <w:rFonts w:asciiTheme="minorHAnsi" w:hAnsiTheme="minorHAnsi" w:cstheme="minorHAnsi"/>
      </w:rPr>
      <w:t xml:space="preserve"> </w:t>
    </w:r>
  </w:p>
  <w:p w14:paraId="1B373144" w14:textId="77777777" w:rsidR="00A93792" w:rsidRDefault="00A937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5E2EE" w14:textId="77777777" w:rsidR="00E4322C" w:rsidRDefault="00E4322C" w:rsidP="00ED1D99">
      <w:pPr>
        <w:spacing w:after="0" w:line="240" w:lineRule="auto"/>
      </w:pPr>
      <w:r>
        <w:separator/>
      </w:r>
    </w:p>
  </w:footnote>
  <w:footnote w:type="continuationSeparator" w:id="0">
    <w:p w14:paraId="5613080E" w14:textId="77777777" w:rsidR="00E4322C" w:rsidRDefault="00E4322C" w:rsidP="00ED1D99">
      <w:pPr>
        <w:spacing w:after="0" w:line="240" w:lineRule="auto"/>
      </w:pPr>
      <w:r>
        <w:continuationSeparator/>
      </w:r>
    </w:p>
  </w:footnote>
  <w:footnote w:type="continuationNotice" w:id="1">
    <w:p w14:paraId="42EDD6C0" w14:textId="77777777" w:rsidR="003779B3" w:rsidRDefault="003779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6CFF3" w14:textId="2C7D05F0" w:rsidR="00881CE7" w:rsidRDefault="00126B83">
    <w:pPr>
      <w:pStyle w:val="Zhlav"/>
    </w:pPr>
    <w:r>
      <w:t xml:space="preserve">  </w:t>
    </w:r>
    <w:r w:rsidRPr="00AB0F88">
      <w:rPr>
        <w:noProof/>
      </w:rPr>
      <w:drawing>
        <wp:inline distT="0" distB="0" distL="0" distR="0" wp14:anchorId="3C66E001" wp14:editId="51AC5C88">
          <wp:extent cx="790575" cy="790575"/>
          <wp:effectExtent l="0" t="0" r="9525" b="9525"/>
          <wp:docPr id="1179232334" name="Obrázek 1179232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r w:rsidR="00D1245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6504"/>
    <w:multiLevelType w:val="hybridMultilevel"/>
    <w:tmpl w:val="3F52839A"/>
    <w:lvl w:ilvl="0" w:tplc="423A00F6">
      <w:start w:val="1"/>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 w15:restartNumberingAfterBreak="0">
    <w:nsid w:val="06384FC7"/>
    <w:multiLevelType w:val="hybridMultilevel"/>
    <w:tmpl w:val="EE0CF90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3C506E"/>
    <w:multiLevelType w:val="hybridMultilevel"/>
    <w:tmpl w:val="B060EB76"/>
    <w:lvl w:ilvl="0" w:tplc="B6A0ADC2">
      <w:start w:val="1"/>
      <w:numFmt w:val="lowerRoman"/>
      <w:lvlText w:val="(%1)"/>
      <w:lvlJc w:val="left"/>
      <w:pPr>
        <w:ind w:left="1287" w:hanging="360"/>
      </w:pPr>
      <w:rPr>
        <w:rFonts w:hint="default"/>
        <w:b w:val="0"/>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0BFC7148"/>
    <w:multiLevelType w:val="hybridMultilevel"/>
    <w:tmpl w:val="E4E2334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16388D"/>
    <w:multiLevelType w:val="hybridMultilevel"/>
    <w:tmpl w:val="39246FF4"/>
    <w:lvl w:ilvl="0" w:tplc="9E804194">
      <w:start w:val="1"/>
      <w:numFmt w:val="lowerLetter"/>
      <w:lvlText w:val="%1)"/>
      <w:lvlJc w:val="left"/>
      <w:pPr>
        <w:ind w:left="1767" w:hanging="360"/>
      </w:pPr>
      <w:rPr>
        <w:rFonts w:hint="default"/>
      </w:rPr>
    </w:lvl>
    <w:lvl w:ilvl="1" w:tplc="04050019" w:tentative="1">
      <w:start w:val="1"/>
      <w:numFmt w:val="lowerLetter"/>
      <w:lvlText w:val="%2."/>
      <w:lvlJc w:val="left"/>
      <w:pPr>
        <w:ind w:left="2487" w:hanging="360"/>
      </w:pPr>
    </w:lvl>
    <w:lvl w:ilvl="2" w:tplc="0405001B" w:tentative="1">
      <w:start w:val="1"/>
      <w:numFmt w:val="lowerRoman"/>
      <w:lvlText w:val="%3."/>
      <w:lvlJc w:val="right"/>
      <w:pPr>
        <w:ind w:left="3207" w:hanging="180"/>
      </w:pPr>
    </w:lvl>
    <w:lvl w:ilvl="3" w:tplc="0405000F" w:tentative="1">
      <w:start w:val="1"/>
      <w:numFmt w:val="decimal"/>
      <w:lvlText w:val="%4."/>
      <w:lvlJc w:val="left"/>
      <w:pPr>
        <w:ind w:left="3927" w:hanging="360"/>
      </w:pPr>
    </w:lvl>
    <w:lvl w:ilvl="4" w:tplc="04050019" w:tentative="1">
      <w:start w:val="1"/>
      <w:numFmt w:val="lowerLetter"/>
      <w:lvlText w:val="%5."/>
      <w:lvlJc w:val="left"/>
      <w:pPr>
        <w:ind w:left="4647" w:hanging="360"/>
      </w:pPr>
    </w:lvl>
    <w:lvl w:ilvl="5" w:tplc="0405001B" w:tentative="1">
      <w:start w:val="1"/>
      <w:numFmt w:val="lowerRoman"/>
      <w:lvlText w:val="%6."/>
      <w:lvlJc w:val="right"/>
      <w:pPr>
        <w:ind w:left="5367" w:hanging="180"/>
      </w:pPr>
    </w:lvl>
    <w:lvl w:ilvl="6" w:tplc="0405000F" w:tentative="1">
      <w:start w:val="1"/>
      <w:numFmt w:val="decimal"/>
      <w:lvlText w:val="%7."/>
      <w:lvlJc w:val="left"/>
      <w:pPr>
        <w:ind w:left="6087" w:hanging="360"/>
      </w:pPr>
    </w:lvl>
    <w:lvl w:ilvl="7" w:tplc="04050019" w:tentative="1">
      <w:start w:val="1"/>
      <w:numFmt w:val="lowerLetter"/>
      <w:lvlText w:val="%8."/>
      <w:lvlJc w:val="left"/>
      <w:pPr>
        <w:ind w:left="6807" w:hanging="360"/>
      </w:pPr>
    </w:lvl>
    <w:lvl w:ilvl="8" w:tplc="0405001B" w:tentative="1">
      <w:start w:val="1"/>
      <w:numFmt w:val="lowerRoman"/>
      <w:lvlText w:val="%9."/>
      <w:lvlJc w:val="right"/>
      <w:pPr>
        <w:ind w:left="7527" w:hanging="180"/>
      </w:pPr>
    </w:lvl>
  </w:abstractNum>
  <w:abstractNum w:abstractNumId="5" w15:restartNumberingAfterBreak="0">
    <w:nsid w:val="18CB564A"/>
    <w:multiLevelType w:val="hybridMultilevel"/>
    <w:tmpl w:val="01A6B33A"/>
    <w:lvl w:ilvl="0" w:tplc="44DC10CE">
      <w:start w:val="1"/>
      <w:numFmt w:val="decimal"/>
      <w:lvlText w:val="%1)"/>
      <w:lvlJc w:val="left"/>
      <w:pPr>
        <w:ind w:left="1062" w:hanging="360"/>
      </w:pPr>
      <w:rPr>
        <w:rFonts w:hint="default"/>
      </w:rPr>
    </w:lvl>
    <w:lvl w:ilvl="1" w:tplc="04050019" w:tentative="1">
      <w:start w:val="1"/>
      <w:numFmt w:val="lowerLetter"/>
      <w:lvlText w:val="%2."/>
      <w:lvlJc w:val="left"/>
      <w:pPr>
        <w:ind w:left="1782" w:hanging="360"/>
      </w:pPr>
    </w:lvl>
    <w:lvl w:ilvl="2" w:tplc="0405001B" w:tentative="1">
      <w:start w:val="1"/>
      <w:numFmt w:val="lowerRoman"/>
      <w:lvlText w:val="%3."/>
      <w:lvlJc w:val="right"/>
      <w:pPr>
        <w:ind w:left="2502" w:hanging="180"/>
      </w:pPr>
    </w:lvl>
    <w:lvl w:ilvl="3" w:tplc="0405000F" w:tentative="1">
      <w:start w:val="1"/>
      <w:numFmt w:val="decimal"/>
      <w:lvlText w:val="%4."/>
      <w:lvlJc w:val="left"/>
      <w:pPr>
        <w:ind w:left="3222" w:hanging="360"/>
      </w:pPr>
    </w:lvl>
    <w:lvl w:ilvl="4" w:tplc="04050019" w:tentative="1">
      <w:start w:val="1"/>
      <w:numFmt w:val="lowerLetter"/>
      <w:lvlText w:val="%5."/>
      <w:lvlJc w:val="left"/>
      <w:pPr>
        <w:ind w:left="3942" w:hanging="360"/>
      </w:pPr>
    </w:lvl>
    <w:lvl w:ilvl="5" w:tplc="0405001B" w:tentative="1">
      <w:start w:val="1"/>
      <w:numFmt w:val="lowerRoman"/>
      <w:lvlText w:val="%6."/>
      <w:lvlJc w:val="right"/>
      <w:pPr>
        <w:ind w:left="4662" w:hanging="180"/>
      </w:pPr>
    </w:lvl>
    <w:lvl w:ilvl="6" w:tplc="0405000F" w:tentative="1">
      <w:start w:val="1"/>
      <w:numFmt w:val="decimal"/>
      <w:lvlText w:val="%7."/>
      <w:lvlJc w:val="left"/>
      <w:pPr>
        <w:ind w:left="5382" w:hanging="360"/>
      </w:pPr>
    </w:lvl>
    <w:lvl w:ilvl="7" w:tplc="04050019" w:tentative="1">
      <w:start w:val="1"/>
      <w:numFmt w:val="lowerLetter"/>
      <w:lvlText w:val="%8."/>
      <w:lvlJc w:val="left"/>
      <w:pPr>
        <w:ind w:left="6102" w:hanging="360"/>
      </w:pPr>
    </w:lvl>
    <w:lvl w:ilvl="8" w:tplc="0405001B" w:tentative="1">
      <w:start w:val="1"/>
      <w:numFmt w:val="lowerRoman"/>
      <w:lvlText w:val="%9."/>
      <w:lvlJc w:val="right"/>
      <w:pPr>
        <w:ind w:left="6822" w:hanging="180"/>
      </w:pPr>
    </w:lvl>
  </w:abstractNum>
  <w:abstractNum w:abstractNumId="6" w15:restartNumberingAfterBreak="0">
    <w:nsid w:val="19295CC9"/>
    <w:multiLevelType w:val="hybridMultilevel"/>
    <w:tmpl w:val="03D2DE64"/>
    <w:lvl w:ilvl="0" w:tplc="B35A3A54">
      <w:start w:val="1"/>
      <w:numFmt w:val="lowerLetter"/>
      <w:lvlText w:val="%1)"/>
      <w:lvlJc w:val="left"/>
      <w:pPr>
        <w:ind w:left="1062" w:hanging="360"/>
      </w:pPr>
      <w:rPr>
        <w:rFonts w:hint="default"/>
      </w:rPr>
    </w:lvl>
    <w:lvl w:ilvl="1" w:tplc="04050019" w:tentative="1">
      <w:start w:val="1"/>
      <w:numFmt w:val="lowerLetter"/>
      <w:lvlText w:val="%2."/>
      <w:lvlJc w:val="left"/>
      <w:pPr>
        <w:ind w:left="1782" w:hanging="360"/>
      </w:pPr>
    </w:lvl>
    <w:lvl w:ilvl="2" w:tplc="0405001B" w:tentative="1">
      <w:start w:val="1"/>
      <w:numFmt w:val="lowerRoman"/>
      <w:lvlText w:val="%3."/>
      <w:lvlJc w:val="right"/>
      <w:pPr>
        <w:ind w:left="2502" w:hanging="180"/>
      </w:pPr>
    </w:lvl>
    <w:lvl w:ilvl="3" w:tplc="0405000F" w:tentative="1">
      <w:start w:val="1"/>
      <w:numFmt w:val="decimal"/>
      <w:lvlText w:val="%4."/>
      <w:lvlJc w:val="left"/>
      <w:pPr>
        <w:ind w:left="3222" w:hanging="360"/>
      </w:pPr>
    </w:lvl>
    <w:lvl w:ilvl="4" w:tplc="04050019" w:tentative="1">
      <w:start w:val="1"/>
      <w:numFmt w:val="lowerLetter"/>
      <w:lvlText w:val="%5."/>
      <w:lvlJc w:val="left"/>
      <w:pPr>
        <w:ind w:left="3942" w:hanging="360"/>
      </w:pPr>
    </w:lvl>
    <w:lvl w:ilvl="5" w:tplc="0405001B" w:tentative="1">
      <w:start w:val="1"/>
      <w:numFmt w:val="lowerRoman"/>
      <w:lvlText w:val="%6."/>
      <w:lvlJc w:val="right"/>
      <w:pPr>
        <w:ind w:left="4662" w:hanging="180"/>
      </w:pPr>
    </w:lvl>
    <w:lvl w:ilvl="6" w:tplc="0405000F" w:tentative="1">
      <w:start w:val="1"/>
      <w:numFmt w:val="decimal"/>
      <w:lvlText w:val="%7."/>
      <w:lvlJc w:val="left"/>
      <w:pPr>
        <w:ind w:left="5382" w:hanging="360"/>
      </w:pPr>
    </w:lvl>
    <w:lvl w:ilvl="7" w:tplc="04050019" w:tentative="1">
      <w:start w:val="1"/>
      <w:numFmt w:val="lowerLetter"/>
      <w:lvlText w:val="%8."/>
      <w:lvlJc w:val="left"/>
      <w:pPr>
        <w:ind w:left="6102" w:hanging="360"/>
      </w:pPr>
    </w:lvl>
    <w:lvl w:ilvl="8" w:tplc="0405001B" w:tentative="1">
      <w:start w:val="1"/>
      <w:numFmt w:val="lowerRoman"/>
      <w:lvlText w:val="%9."/>
      <w:lvlJc w:val="right"/>
      <w:pPr>
        <w:ind w:left="6822" w:hanging="180"/>
      </w:pPr>
    </w:lvl>
  </w:abstractNum>
  <w:abstractNum w:abstractNumId="7" w15:restartNumberingAfterBreak="0">
    <w:nsid w:val="27A176AF"/>
    <w:multiLevelType w:val="hybridMultilevel"/>
    <w:tmpl w:val="E3FA6E9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38B419F0"/>
    <w:multiLevelType w:val="hybridMultilevel"/>
    <w:tmpl w:val="2BF60BC2"/>
    <w:lvl w:ilvl="0" w:tplc="830C0758">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446F07D1"/>
    <w:multiLevelType w:val="multilevel"/>
    <w:tmpl w:val="220ECCB8"/>
    <w:lvl w:ilvl="0">
      <w:start w:val="1"/>
      <w:numFmt w:val="decimal"/>
      <w:pStyle w:val="Nadpis1"/>
      <w:lvlText w:val="%1."/>
      <w:lvlJc w:val="left"/>
      <w:pPr>
        <w:ind w:left="720" w:hanging="360"/>
      </w:pPr>
      <w:rPr>
        <w:b/>
        <w:bCs w:val="0"/>
      </w:rPr>
    </w:lvl>
    <w:lvl w:ilvl="1">
      <w:start w:val="1"/>
      <w:numFmt w:val="decimal"/>
      <w:isLgl/>
      <w:lvlText w:val="%1.%2"/>
      <w:lvlJc w:val="left"/>
      <w:pPr>
        <w:ind w:left="720" w:hanging="360"/>
      </w:pPr>
      <w:rPr>
        <w:rFonts w:hint="default"/>
        <w:b/>
        <w:bCs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0AC0B9F"/>
    <w:multiLevelType w:val="hybridMultilevel"/>
    <w:tmpl w:val="BA446306"/>
    <w:lvl w:ilvl="0" w:tplc="54188E14">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64597644"/>
    <w:multiLevelType w:val="hybridMultilevel"/>
    <w:tmpl w:val="B6E4E07C"/>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15:restartNumberingAfterBreak="0">
    <w:nsid w:val="6D0528FB"/>
    <w:multiLevelType w:val="multilevel"/>
    <w:tmpl w:val="9C20DE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4B5D6A"/>
    <w:multiLevelType w:val="multilevel"/>
    <w:tmpl w:val="4D7851B2"/>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Arial" w:hAnsi="Arial" w:cs="Arial" w:hint="default"/>
        <w:b/>
        <w:i w:val="0"/>
        <w:strike w:val="0"/>
        <w:sz w:val="20"/>
        <w:szCs w:val="22"/>
      </w:rPr>
    </w:lvl>
    <w:lvl w:ilvl="2">
      <w:start w:val="1"/>
      <w:numFmt w:val="lowerLetter"/>
      <w:pStyle w:val="Claneka"/>
      <w:lvlText w:val="(%3)"/>
      <w:lvlJc w:val="left"/>
      <w:pPr>
        <w:tabs>
          <w:tab w:val="num" w:pos="992"/>
        </w:tabs>
        <w:ind w:left="992" w:hanging="425"/>
      </w:pPr>
      <w:rPr>
        <w:rFonts w:ascii="Arial" w:hAnsi="Arial" w:cs="Arial" w:hint="default"/>
        <w:b w:val="0"/>
        <w:bCs w: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4" w15:restartNumberingAfterBreak="0">
    <w:nsid w:val="7319672A"/>
    <w:multiLevelType w:val="hybridMultilevel"/>
    <w:tmpl w:val="FD8C9A5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7C826658"/>
    <w:multiLevelType w:val="multilevel"/>
    <w:tmpl w:val="31A608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C9B1246"/>
    <w:multiLevelType w:val="hybridMultilevel"/>
    <w:tmpl w:val="C130E5F0"/>
    <w:lvl w:ilvl="0" w:tplc="AC46A298">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8" w15:restartNumberingAfterBreak="0">
    <w:nsid w:val="7EE8533E"/>
    <w:multiLevelType w:val="hybridMultilevel"/>
    <w:tmpl w:val="455095B2"/>
    <w:lvl w:ilvl="0" w:tplc="733EA6FA">
      <w:start w:val="1"/>
      <w:numFmt w:val="upperLetter"/>
      <w:pStyle w:val="Preambule"/>
      <w:lvlText w:val="(%1)"/>
      <w:lvlJc w:val="left"/>
      <w:pPr>
        <w:tabs>
          <w:tab w:val="num" w:pos="768"/>
        </w:tabs>
        <w:ind w:left="768" w:hanging="207"/>
      </w:pPr>
      <w:rPr>
        <w:rFonts w:hint="default"/>
        <w:b w:val="0"/>
        <w:bCs w:val="0"/>
      </w:rPr>
    </w:lvl>
    <w:lvl w:ilvl="1" w:tplc="04090019" w:tentative="1">
      <w:start w:val="1"/>
      <w:numFmt w:val="lowerLetter"/>
      <w:lvlText w:val="%2."/>
      <w:lvlJc w:val="left"/>
      <w:pPr>
        <w:tabs>
          <w:tab w:val="num" w:pos="1641"/>
        </w:tabs>
        <w:ind w:left="1641" w:hanging="360"/>
      </w:pPr>
    </w:lvl>
    <w:lvl w:ilvl="2" w:tplc="0409001B" w:tentative="1">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num w:numId="1" w16cid:durableId="793595397">
    <w:abstractNumId w:val="12"/>
  </w:num>
  <w:num w:numId="2" w16cid:durableId="1228371501">
    <w:abstractNumId w:val="15"/>
  </w:num>
  <w:num w:numId="3" w16cid:durableId="914507451">
    <w:abstractNumId w:val="13"/>
  </w:num>
  <w:num w:numId="4" w16cid:durableId="461464777">
    <w:abstractNumId w:val="18"/>
  </w:num>
  <w:num w:numId="5" w16cid:durableId="1867257280">
    <w:abstractNumId w:val="6"/>
  </w:num>
  <w:num w:numId="6" w16cid:durableId="725488137">
    <w:abstractNumId w:val="5"/>
  </w:num>
  <w:num w:numId="7" w16cid:durableId="387848672">
    <w:abstractNumId w:val="4"/>
  </w:num>
  <w:num w:numId="8" w16cid:durableId="212816738">
    <w:abstractNumId w:val="0"/>
  </w:num>
  <w:num w:numId="9" w16cid:durableId="455025379">
    <w:abstractNumId w:val="1"/>
  </w:num>
  <w:num w:numId="10" w16cid:durableId="1128816707">
    <w:abstractNumId w:val="3"/>
  </w:num>
  <w:num w:numId="11" w16cid:durableId="1371955744">
    <w:abstractNumId w:val="8"/>
  </w:num>
  <w:num w:numId="12" w16cid:durableId="8732761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90654822">
    <w:abstractNumId w:val="11"/>
  </w:num>
  <w:num w:numId="14" w16cid:durableId="1798527460">
    <w:abstractNumId w:val="10"/>
  </w:num>
  <w:num w:numId="15" w16cid:durableId="997005145">
    <w:abstractNumId w:val="17"/>
  </w:num>
  <w:num w:numId="16" w16cid:durableId="2138453829">
    <w:abstractNumId w:val="17"/>
    <w:lvlOverride w:ilvl="0">
      <w:startOverride w:val="1"/>
    </w:lvlOverride>
  </w:num>
  <w:num w:numId="17" w16cid:durableId="13626293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88451906">
    <w:abstractNumId w:val="2"/>
  </w:num>
  <w:num w:numId="19" w16cid:durableId="1449934928">
    <w:abstractNumId w:val="16"/>
  </w:num>
  <w:num w:numId="20" w16cid:durableId="1174682506">
    <w:abstractNumId w:val="16"/>
    <w:lvlOverride w:ilvl="0">
      <w:startOverride w:val="1"/>
    </w:lvlOverride>
  </w:num>
  <w:num w:numId="21" w16cid:durableId="359403054">
    <w:abstractNumId w:val="16"/>
    <w:lvlOverride w:ilvl="0">
      <w:startOverride w:val="1"/>
    </w:lvlOverride>
  </w:num>
  <w:num w:numId="22" w16cid:durableId="1908419334">
    <w:abstractNumId w:val="9"/>
  </w:num>
  <w:num w:numId="23" w16cid:durableId="1182859847">
    <w:abstractNumId w:val="13"/>
    <w:lvlOverride w:ilvl="0">
      <w:startOverride w:val="3"/>
    </w:lvlOverride>
    <w:lvlOverride w:ilvl="1">
      <w:startOverride w:val="2"/>
    </w:lvlOverride>
  </w:num>
  <w:num w:numId="24" w16cid:durableId="2096318346">
    <w:abstractNumId w:val="13"/>
    <w:lvlOverride w:ilvl="0">
      <w:startOverride w:val="3"/>
    </w:lvlOverride>
    <w:lvlOverride w:ilvl="1">
      <w:startOverride w:val="2"/>
    </w:lvlOverride>
  </w:num>
  <w:num w:numId="25" w16cid:durableId="608198245">
    <w:abstractNumId w:val="13"/>
    <w:lvlOverride w:ilvl="0">
      <w:startOverride w:val="3"/>
    </w:lvlOverride>
    <w:lvlOverride w:ilvl="1">
      <w:startOverride w:val="3"/>
    </w:lvlOverride>
  </w:num>
  <w:num w:numId="26" w16cid:durableId="10654471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857632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98247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23380193">
    <w:abstractNumId w:val="14"/>
  </w:num>
  <w:num w:numId="30" w16cid:durableId="14485491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358233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27044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E95"/>
    <w:rsid w:val="00000B65"/>
    <w:rsid w:val="000015D9"/>
    <w:rsid w:val="00001EB1"/>
    <w:rsid w:val="000022F1"/>
    <w:rsid w:val="0000621E"/>
    <w:rsid w:val="00006543"/>
    <w:rsid w:val="000162D3"/>
    <w:rsid w:val="000175D2"/>
    <w:rsid w:val="00020280"/>
    <w:rsid w:val="0002078A"/>
    <w:rsid w:val="00023B73"/>
    <w:rsid w:val="00042731"/>
    <w:rsid w:val="00045270"/>
    <w:rsid w:val="00052134"/>
    <w:rsid w:val="00052DFE"/>
    <w:rsid w:val="0005424A"/>
    <w:rsid w:val="00054AD2"/>
    <w:rsid w:val="0005619D"/>
    <w:rsid w:val="00057A1C"/>
    <w:rsid w:val="000750B5"/>
    <w:rsid w:val="000858D7"/>
    <w:rsid w:val="00085980"/>
    <w:rsid w:val="00086907"/>
    <w:rsid w:val="000A07D3"/>
    <w:rsid w:val="000B220B"/>
    <w:rsid w:val="000B2C02"/>
    <w:rsid w:val="000B3F39"/>
    <w:rsid w:val="000B57EA"/>
    <w:rsid w:val="000C13A3"/>
    <w:rsid w:val="000C2AD8"/>
    <w:rsid w:val="000C333E"/>
    <w:rsid w:val="000D0C3E"/>
    <w:rsid w:val="000D161F"/>
    <w:rsid w:val="000D5A6C"/>
    <w:rsid w:val="000E6F9C"/>
    <w:rsid w:val="000F7651"/>
    <w:rsid w:val="00102C28"/>
    <w:rsid w:val="00110425"/>
    <w:rsid w:val="00112A17"/>
    <w:rsid w:val="00115F04"/>
    <w:rsid w:val="001164FE"/>
    <w:rsid w:val="001178B0"/>
    <w:rsid w:val="00126B83"/>
    <w:rsid w:val="00130181"/>
    <w:rsid w:val="001438A3"/>
    <w:rsid w:val="00145DCD"/>
    <w:rsid w:val="001528CE"/>
    <w:rsid w:val="00153733"/>
    <w:rsid w:val="001555E2"/>
    <w:rsid w:val="00156B63"/>
    <w:rsid w:val="00160DA2"/>
    <w:rsid w:val="00163F06"/>
    <w:rsid w:val="001819FE"/>
    <w:rsid w:val="0018220E"/>
    <w:rsid w:val="00183E65"/>
    <w:rsid w:val="001905B1"/>
    <w:rsid w:val="00191E3F"/>
    <w:rsid w:val="001A2405"/>
    <w:rsid w:val="001A7940"/>
    <w:rsid w:val="001B12D1"/>
    <w:rsid w:val="001D3C47"/>
    <w:rsid w:val="001D6045"/>
    <w:rsid w:val="001D66FE"/>
    <w:rsid w:val="001E0776"/>
    <w:rsid w:val="001F14A0"/>
    <w:rsid w:val="001F534C"/>
    <w:rsid w:val="001F59A8"/>
    <w:rsid w:val="001F7D03"/>
    <w:rsid w:val="0020462F"/>
    <w:rsid w:val="00205929"/>
    <w:rsid w:val="00213340"/>
    <w:rsid w:val="0021368A"/>
    <w:rsid w:val="002157B9"/>
    <w:rsid w:val="00215A5F"/>
    <w:rsid w:val="002168AD"/>
    <w:rsid w:val="002240F3"/>
    <w:rsid w:val="00231D08"/>
    <w:rsid w:val="0024009F"/>
    <w:rsid w:val="002446CB"/>
    <w:rsid w:val="002478C8"/>
    <w:rsid w:val="00247B0A"/>
    <w:rsid w:val="00250A8B"/>
    <w:rsid w:val="00251E2E"/>
    <w:rsid w:val="00255A9A"/>
    <w:rsid w:val="00260731"/>
    <w:rsid w:val="00264513"/>
    <w:rsid w:val="00264B99"/>
    <w:rsid w:val="00271208"/>
    <w:rsid w:val="00272350"/>
    <w:rsid w:val="00277072"/>
    <w:rsid w:val="002813BF"/>
    <w:rsid w:val="00285E97"/>
    <w:rsid w:val="00287CA3"/>
    <w:rsid w:val="00291500"/>
    <w:rsid w:val="00292FBA"/>
    <w:rsid w:val="00296AC9"/>
    <w:rsid w:val="00296EE2"/>
    <w:rsid w:val="002A2F08"/>
    <w:rsid w:val="002B0D25"/>
    <w:rsid w:val="002B2365"/>
    <w:rsid w:val="002B7A2D"/>
    <w:rsid w:val="002C1256"/>
    <w:rsid w:val="002C4FC7"/>
    <w:rsid w:val="002D55BF"/>
    <w:rsid w:val="002D55C2"/>
    <w:rsid w:val="002E490B"/>
    <w:rsid w:val="002E4B72"/>
    <w:rsid w:val="002F03C0"/>
    <w:rsid w:val="002F1FF4"/>
    <w:rsid w:val="002F5D92"/>
    <w:rsid w:val="00300A41"/>
    <w:rsid w:val="0030250C"/>
    <w:rsid w:val="0031315E"/>
    <w:rsid w:val="00314670"/>
    <w:rsid w:val="00322408"/>
    <w:rsid w:val="00333D5A"/>
    <w:rsid w:val="00333DD6"/>
    <w:rsid w:val="00336D1C"/>
    <w:rsid w:val="00341E5E"/>
    <w:rsid w:val="00351EBA"/>
    <w:rsid w:val="003527E3"/>
    <w:rsid w:val="00353509"/>
    <w:rsid w:val="00360EAB"/>
    <w:rsid w:val="003625A7"/>
    <w:rsid w:val="00363B3C"/>
    <w:rsid w:val="003709A4"/>
    <w:rsid w:val="00370D77"/>
    <w:rsid w:val="00370E33"/>
    <w:rsid w:val="00371B60"/>
    <w:rsid w:val="003721B3"/>
    <w:rsid w:val="00372B59"/>
    <w:rsid w:val="003779B3"/>
    <w:rsid w:val="00382C66"/>
    <w:rsid w:val="00385253"/>
    <w:rsid w:val="00385D66"/>
    <w:rsid w:val="003931EF"/>
    <w:rsid w:val="00394A2C"/>
    <w:rsid w:val="00396F70"/>
    <w:rsid w:val="003A3A00"/>
    <w:rsid w:val="003A4230"/>
    <w:rsid w:val="003A64C9"/>
    <w:rsid w:val="003A7309"/>
    <w:rsid w:val="003C70A8"/>
    <w:rsid w:val="003D6BB3"/>
    <w:rsid w:val="003D7E53"/>
    <w:rsid w:val="003E0919"/>
    <w:rsid w:val="003E3803"/>
    <w:rsid w:val="003E4B4F"/>
    <w:rsid w:val="003E5380"/>
    <w:rsid w:val="003F1E52"/>
    <w:rsid w:val="00400570"/>
    <w:rsid w:val="004011F7"/>
    <w:rsid w:val="00407D61"/>
    <w:rsid w:val="0041374E"/>
    <w:rsid w:val="00420E66"/>
    <w:rsid w:val="00425587"/>
    <w:rsid w:val="00432A56"/>
    <w:rsid w:val="00436A27"/>
    <w:rsid w:val="00447744"/>
    <w:rsid w:val="004513A6"/>
    <w:rsid w:val="004517C6"/>
    <w:rsid w:val="00451AE8"/>
    <w:rsid w:val="00486EEB"/>
    <w:rsid w:val="00487A53"/>
    <w:rsid w:val="00491342"/>
    <w:rsid w:val="00497A67"/>
    <w:rsid w:val="004A3D2E"/>
    <w:rsid w:val="004A4104"/>
    <w:rsid w:val="004A7DDD"/>
    <w:rsid w:val="004A7EAF"/>
    <w:rsid w:val="004B1427"/>
    <w:rsid w:val="004B3D6D"/>
    <w:rsid w:val="004B3D81"/>
    <w:rsid w:val="004B3F11"/>
    <w:rsid w:val="004B6122"/>
    <w:rsid w:val="004C55E7"/>
    <w:rsid w:val="004C5D4E"/>
    <w:rsid w:val="004D257F"/>
    <w:rsid w:val="004D4555"/>
    <w:rsid w:val="004D561A"/>
    <w:rsid w:val="004E2762"/>
    <w:rsid w:val="004E4B42"/>
    <w:rsid w:val="004F12B7"/>
    <w:rsid w:val="004F5491"/>
    <w:rsid w:val="004F672A"/>
    <w:rsid w:val="005111B6"/>
    <w:rsid w:val="005124FA"/>
    <w:rsid w:val="00514C67"/>
    <w:rsid w:val="00524A13"/>
    <w:rsid w:val="0052736D"/>
    <w:rsid w:val="00533D05"/>
    <w:rsid w:val="005350AF"/>
    <w:rsid w:val="005363FA"/>
    <w:rsid w:val="00551379"/>
    <w:rsid w:val="005515EA"/>
    <w:rsid w:val="00562F26"/>
    <w:rsid w:val="00564982"/>
    <w:rsid w:val="0056619F"/>
    <w:rsid w:val="005703A2"/>
    <w:rsid w:val="00570CC1"/>
    <w:rsid w:val="00573D5E"/>
    <w:rsid w:val="005764C4"/>
    <w:rsid w:val="00577985"/>
    <w:rsid w:val="005810F6"/>
    <w:rsid w:val="00581277"/>
    <w:rsid w:val="00581A9A"/>
    <w:rsid w:val="00582F20"/>
    <w:rsid w:val="005872F7"/>
    <w:rsid w:val="005876E0"/>
    <w:rsid w:val="0059556E"/>
    <w:rsid w:val="005A35C6"/>
    <w:rsid w:val="005A74B2"/>
    <w:rsid w:val="005B0EAB"/>
    <w:rsid w:val="005B6875"/>
    <w:rsid w:val="005B7DAA"/>
    <w:rsid w:val="005C04A0"/>
    <w:rsid w:val="005C2B52"/>
    <w:rsid w:val="005C3894"/>
    <w:rsid w:val="005C4488"/>
    <w:rsid w:val="005D5D03"/>
    <w:rsid w:val="005F18CC"/>
    <w:rsid w:val="005F1BB0"/>
    <w:rsid w:val="005F51E8"/>
    <w:rsid w:val="005F7629"/>
    <w:rsid w:val="0060025B"/>
    <w:rsid w:val="00603F14"/>
    <w:rsid w:val="00606493"/>
    <w:rsid w:val="006075B5"/>
    <w:rsid w:val="00611B8F"/>
    <w:rsid w:val="00616F9A"/>
    <w:rsid w:val="00625471"/>
    <w:rsid w:val="006261A2"/>
    <w:rsid w:val="006313ED"/>
    <w:rsid w:val="006417A0"/>
    <w:rsid w:val="00643D42"/>
    <w:rsid w:val="006548B3"/>
    <w:rsid w:val="00655422"/>
    <w:rsid w:val="00655ADE"/>
    <w:rsid w:val="00656CE3"/>
    <w:rsid w:val="0066005B"/>
    <w:rsid w:val="0067172F"/>
    <w:rsid w:val="0067239B"/>
    <w:rsid w:val="006733F1"/>
    <w:rsid w:val="00673F7F"/>
    <w:rsid w:val="00674950"/>
    <w:rsid w:val="00675003"/>
    <w:rsid w:val="0067798F"/>
    <w:rsid w:val="006808E7"/>
    <w:rsid w:val="00682649"/>
    <w:rsid w:val="00682DF6"/>
    <w:rsid w:val="0068372E"/>
    <w:rsid w:val="0068657F"/>
    <w:rsid w:val="006912BB"/>
    <w:rsid w:val="0069331E"/>
    <w:rsid w:val="00694D2F"/>
    <w:rsid w:val="00695843"/>
    <w:rsid w:val="00695CDA"/>
    <w:rsid w:val="00696FF2"/>
    <w:rsid w:val="006A03ED"/>
    <w:rsid w:val="006A3C1A"/>
    <w:rsid w:val="006A53DC"/>
    <w:rsid w:val="006B2CC9"/>
    <w:rsid w:val="006C10E1"/>
    <w:rsid w:val="006C3D09"/>
    <w:rsid w:val="006D07A3"/>
    <w:rsid w:val="006D2BDD"/>
    <w:rsid w:val="006D5315"/>
    <w:rsid w:val="006E092B"/>
    <w:rsid w:val="006E1787"/>
    <w:rsid w:val="006E5FAE"/>
    <w:rsid w:val="006E70A7"/>
    <w:rsid w:val="006E7D48"/>
    <w:rsid w:val="006F4F08"/>
    <w:rsid w:val="00706FB7"/>
    <w:rsid w:val="00712561"/>
    <w:rsid w:val="00721725"/>
    <w:rsid w:val="00730B3E"/>
    <w:rsid w:val="007312CA"/>
    <w:rsid w:val="00732B4C"/>
    <w:rsid w:val="0073519F"/>
    <w:rsid w:val="00735BD7"/>
    <w:rsid w:val="00737222"/>
    <w:rsid w:val="007455F1"/>
    <w:rsid w:val="00745FA7"/>
    <w:rsid w:val="007469E5"/>
    <w:rsid w:val="00746BE4"/>
    <w:rsid w:val="00747870"/>
    <w:rsid w:val="00751E61"/>
    <w:rsid w:val="0075693F"/>
    <w:rsid w:val="00756E01"/>
    <w:rsid w:val="00761906"/>
    <w:rsid w:val="0076482A"/>
    <w:rsid w:val="00765693"/>
    <w:rsid w:val="00766C57"/>
    <w:rsid w:val="0076724D"/>
    <w:rsid w:val="00767DD0"/>
    <w:rsid w:val="00775E37"/>
    <w:rsid w:val="007954D8"/>
    <w:rsid w:val="007961B7"/>
    <w:rsid w:val="007A17CA"/>
    <w:rsid w:val="007A4038"/>
    <w:rsid w:val="007A4072"/>
    <w:rsid w:val="007A4534"/>
    <w:rsid w:val="007A568D"/>
    <w:rsid w:val="007B000C"/>
    <w:rsid w:val="007B25CA"/>
    <w:rsid w:val="007B29E9"/>
    <w:rsid w:val="007B5EE9"/>
    <w:rsid w:val="007B7703"/>
    <w:rsid w:val="007B7F8A"/>
    <w:rsid w:val="007C0DDE"/>
    <w:rsid w:val="007D0D31"/>
    <w:rsid w:val="007D7E69"/>
    <w:rsid w:val="007E1D9B"/>
    <w:rsid w:val="007E385E"/>
    <w:rsid w:val="007E7D32"/>
    <w:rsid w:val="007F2067"/>
    <w:rsid w:val="007F239F"/>
    <w:rsid w:val="007F2E95"/>
    <w:rsid w:val="007F381F"/>
    <w:rsid w:val="007F7B4B"/>
    <w:rsid w:val="007F7DBA"/>
    <w:rsid w:val="00800C26"/>
    <w:rsid w:val="008010A5"/>
    <w:rsid w:val="00810684"/>
    <w:rsid w:val="0081264C"/>
    <w:rsid w:val="008136E1"/>
    <w:rsid w:val="00813BC1"/>
    <w:rsid w:val="00813DB8"/>
    <w:rsid w:val="00814B33"/>
    <w:rsid w:val="00817839"/>
    <w:rsid w:val="008415E3"/>
    <w:rsid w:val="00841C59"/>
    <w:rsid w:val="00841E46"/>
    <w:rsid w:val="00847AB6"/>
    <w:rsid w:val="00847D6B"/>
    <w:rsid w:val="008542CD"/>
    <w:rsid w:val="00854C66"/>
    <w:rsid w:val="00860CA7"/>
    <w:rsid w:val="008628A3"/>
    <w:rsid w:val="00862915"/>
    <w:rsid w:val="00870D85"/>
    <w:rsid w:val="00873BA0"/>
    <w:rsid w:val="008743FA"/>
    <w:rsid w:val="008802B3"/>
    <w:rsid w:val="00881CE7"/>
    <w:rsid w:val="008830E7"/>
    <w:rsid w:val="008901EA"/>
    <w:rsid w:val="00890EF1"/>
    <w:rsid w:val="008961E6"/>
    <w:rsid w:val="008A08C1"/>
    <w:rsid w:val="008A18CD"/>
    <w:rsid w:val="008A600E"/>
    <w:rsid w:val="008A6C24"/>
    <w:rsid w:val="008A768C"/>
    <w:rsid w:val="008A7CE5"/>
    <w:rsid w:val="008B1E26"/>
    <w:rsid w:val="008B3066"/>
    <w:rsid w:val="008B5B31"/>
    <w:rsid w:val="008B7989"/>
    <w:rsid w:val="008C26D4"/>
    <w:rsid w:val="008C30F2"/>
    <w:rsid w:val="008C55B4"/>
    <w:rsid w:val="008C7C3E"/>
    <w:rsid w:val="008D26A6"/>
    <w:rsid w:val="008D4221"/>
    <w:rsid w:val="008E1CBA"/>
    <w:rsid w:val="008E40A8"/>
    <w:rsid w:val="008E543F"/>
    <w:rsid w:val="00903593"/>
    <w:rsid w:val="00904817"/>
    <w:rsid w:val="009051B2"/>
    <w:rsid w:val="0090740F"/>
    <w:rsid w:val="00907F76"/>
    <w:rsid w:val="00910A2B"/>
    <w:rsid w:val="00913327"/>
    <w:rsid w:val="00914844"/>
    <w:rsid w:val="00914CED"/>
    <w:rsid w:val="009175BB"/>
    <w:rsid w:val="009242C0"/>
    <w:rsid w:val="00925261"/>
    <w:rsid w:val="009328DC"/>
    <w:rsid w:val="009332F2"/>
    <w:rsid w:val="009407D7"/>
    <w:rsid w:val="00947B91"/>
    <w:rsid w:val="009525E4"/>
    <w:rsid w:val="00956E6C"/>
    <w:rsid w:val="00957A68"/>
    <w:rsid w:val="00964E6A"/>
    <w:rsid w:val="00964FDE"/>
    <w:rsid w:val="009676C9"/>
    <w:rsid w:val="00971D86"/>
    <w:rsid w:val="00972E34"/>
    <w:rsid w:val="0097768D"/>
    <w:rsid w:val="0098015A"/>
    <w:rsid w:val="009817A5"/>
    <w:rsid w:val="00987681"/>
    <w:rsid w:val="009903FF"/>
    <w:rsid w:val="009913D5"/>
    <w:rsid w:val="00995095"/>
    <w:rsid w:val="0099669D"/>
    <w:rsid w:val="009A032D"/>
    <w:rsid w:val="009A12D4"/>
    <w:rsid w:val="009A1E35"/>
    <w:rsid w:val="009A40A2"/>
    <w:rsid w:val="009B126F"/>
    <w:rsid w:val="009B1B5C"/>
    <w:rsid w:val="009B560F"/>
    <w:rsid w:val="009C64A2"/>
    <w:rsid w:val="009C6562"/>
    <w:rsid w:val="009D4D7C"/>
    <w:rsid w:val="009D7B6C"/>
    <w:rsid w:val="009E2E5D"/>
    <w:rsid w:val="009E342D"/>
    <w:rsid w:val="009F1198"/>
    <w:rsid w:val="009F39B1"/>
    <w:rsid w:val="009F452D"/>
    <w:rsid w:val="00A00388"/>
    <w:rsid w:val="00A03BC5"/>
    <w:rsid w:val="00A07FA7"/>
    <w:rsid w:val="00A11B35"/>
    <w:rsid w:val="00A12292"/>
    <w:rsid w:val="00A129DB"/>
    <w:rsid w:val="00A1727D"/>
    <w:rsid w:val="00A209A9"/>
    <w:rsid w:val="00A23BDB"/>
    <w:rsid w:val="00A243A2"/>
    <w:rsid w:val="00A30BAB"/>
    <w:rsid w:val="00A30CDC"/>
    <w:rsid w:val="00A313D6"/>
    <w:rsid w:val="00A36950"/>
    <w:rsid w:val="00A435CB"/>
    <w:rsid w:val="00A55AED"/>
    <w:rsid w:val="00A56C43"/>
    <w:rsid w:val="00A64B9B"/>
    <w:rsid w:val="00A6670C"/>
    <w:rsid w:val="00A704B2"/>
    <w:rsid w:val="00A70CDD"/>
    <w:rsid w:val="00A7193A"/>
    <w:rsid w:val="00A73C9F"/>
    <w:rsid w:val="00A753C1"/>
    <w:rsid w:val="00A76EBA"/>
    <w:rsid w:val="00A800F9"/>
    <w:rsid w:val="00A83671"/>
    <w:rsid w:val="00A843C3"/>
    <w:rsid w:val="00A85740"/>
    <w:rsid w:val="00A85C80"/>
    <w:rsid w:val="00A86D3A"/>
    <w:rsid w:val="00A90C14"/>
    <w:rsid w:val="00A93792"/>
    <w:rsid w:val="00AA4832"/>
    <w:rsid w:val="00AA4B2A"/>
    <w:rsid w:val="00AA5609"/>
    <w:rsid w:val="00AB20D8"/>
    <w:rsid w:val="00AC5BEF"/>
    <w:rsid w:val="00AC6B6B"/>
    <w:rsid w:val="00AD0CAC"/>
    <w:rsid w:val="00AD35B5"/>
    <w:rsid w:val="00AD3813"/>
    <w:rsid w:val="00AD59A9"/>
    <w:rsid w:val="00AD6BD9"/>
    <w:rsid w:val="00AE1F06"/>
    <w:rsid w:val="00AE26D0"/>
    <w:rsid w:val="00AE5FF0"/>
    <w:rsid w:val="00AE61B2"/>
    <w:rsid w:val="00AE7C91"/>
    <w:rsid w:val="00AF1437"/>
    <w:rsid w:val="00B05BE6"/>
    <w:rsid w:val="00B11426"/>
    <w:rsid w:val="00B13CDB"/>
    <w:rsid w:val="00B13EBA"/>
    <w:rsid w:val="00B206E0"/>
    <w:rsid w:val="00B23B87"/>
    <w:rsid w:val="00B256DF"/>
    <w:rsid w:val="00B34A5B"/>
    <w:rsid w:val="00B353AD"/>
    <w:rsid w:val="00B4264A"/>
    <w:rsid w:val="00B42760"/>
    <w:rsid w:val="00B473A0"/>
    <w:rsid w:val="00B47E94"/>
    <w:rsid w:val="00B53AC2"/>
    <w:rsid w:val="00B54ABB"/>
    <w:rsid w:val="00B56C38"/>
    <w:rsid w:val="00B63D02"/>
    <w:rsid w:val="00B6589F"/>
    <w:rsid w:val="00B7169A"/>
    <w:rsid w:val="00B71A4C"/>
    <w:rsid w:val="00B76D80"/>
    <w:rsid w:val="00B76D8E"/>
    <w:rsid w:val="00B80A99"/>
    <w:rsid w:val="00B82CAC"/>
    <w:rsid w:val="00B854D4"/>
    <w:rsid w:val="00B90068"/>
    <w:rsid w:val="00B920D3"/>
    <w:rsid w:val="00B9448D"/>
    <w:rsid w:val="00B964F3"/>
    <w:rsid w:val="00B9695D"/>
    <w:rsid w:val="00BA083B"/>
    <w:rsid w:val="00BA1440"/>
    <w:rsid w:val="00BB0A32"/>
    <w:rsid w:val="00BB256C"/>
    <w:rsid w:val="00BB2CB7"/>
    <w:rsid w:val="00BC3135"/>
    <w:rsid w:val="00BD097A"/>
    <w:rsid w:val="00BD63BE"/>
    <w:rsid w:val="00BE0C96"/>
    <w:rsid w:val="00BE2FA9"/>
    <w:rsid w:val="00BE5C62"/>
    <w:rsid w:val="00BE7014"/>
    <w:rsid w:val="00BF5B04"/>
    <w:rsid w:val="00C00504"/>
    <w:rsid w:val="00C026F3"/>
    <w:rsid w:val="00C059CE"/>
    <w:rsid w:val="00C148A8"/>
    <w:rsid w:val="00C15AB2"/>
    <w:rsid w:val="00C17BE0"/>
    <w:rsid w:val="00C2418B"/>
    <w:rsid w:val="00C252C5"/>
    <w:rsid w:val="00C34A53"/>
    <w:rsid w:val="00C36AC5"/>
    <w:rsid w:val="00C428EC"/>
    <w:rsid w:val="00C47638"/>
    <w:rsid w:val="00C51659"/>
    <w:rsid w:val="00C52558"/>
    <w:rsid w:val="00C57DBF"/>
    <w:rsid w:val="00C60A83"/>
    <w:rsid w:val="00C62166"/>
    <w:rsid w:val="00C632CB"/>
    <w:rsid w:val="00C65B53"/>
    <w:rsid w:val="00C66350"/>
    <w:rsid w:val="00C667B0"/>
    <w:rsid w:val="00C67092"/>
    <w:rsid w:val="00C67A9B"/>
    <w:rsid w:val="00C719A2"/>
    <w:rsid w:val="00C71F66"/>
    <w:rsid w:val="00C75631"/>
    <w:rsid w:val="00C81160"/>
    <w:rsid w:val="00C834AE"/>
    <w:rsid w:val="00C87A26"/>
    <w:rsid w:val="00C92921"/>
    <w:rsid w:val="00C97679"/>
    <w:rsid w:val="00CA2BE7"/>
    <w:rsid w:val="00CA3194"/>
    <w:rsid w:val="00CA3918"/>
    <w:rsid w:val="00CA796A"/>
    <w:rsid w:val="00CB2001"/>
    <w:rsid w:val="00CB24D7"/>
    <w:rsid w:val="00CB39B5"/>
    <w:rsid w:val="00CB4D58"/>
    <w:rsid w:val="00CC4DE4"/>
    <w:rsid w:val="00CD1041"/>
    <w:rsid w:val="00CD22FA"/>
    <w:rsid w:val="00CD4021"/>
    <w:rsid w:val="00CD5D3F"/>
    <w:rsid w:val="00CD72E8"/>
    <w:rsid w:val="00CE27B6"/>
    <w:rsid w:val="00CE3142"/>
    <w:rsid w:val="00CE7B11"/>
    <w:rsid w:val="00CE7BA0"/>
    <w:rsid w:val="00CF073E"/>
    <w:rsid w:val="00CF2406"/>
    <w:rsid w:val="00CF3125"/>
    <w:rsid w:val="00CF4737"/>
    <w:rsid w:val="00CF47AD"/>
    <w:rsid w:val="00CF5274"/>
    <w:rsid w:val="00CF56FE"/>
    <w:rsid w:val="00CF6CB5"/>
    <w:rsid w:val="00D0204E"/>
    <w:rsid w:val="00D067EF"/>
    <w:rsid w:val="00D12456"/>
    <w:rsid w:val="00D13161"/>
    <w:rsid w:val="00D17CA3"/>
    <w:rsid w:val="00D22996"/>
    <w:rsid w:val="00D22C1E"/>
    <w:rsid w:val="00D23331"/>
    <w:rsid w:val="00D26479"/>
    <w:rsid w:val="00D35E2E"/>
    <w:rsid w:val="00D4659E"/>
    <w:rsid w:val="00D465E4"/>
    <w:rsid w:val="00D54E00"/>
    <w:rsid w:val="00D56231"/>
    <w:rsid w:val="00D608F5"/>
    <w:rsid w:val="00D62F95"/>
    <w:rsid w:val="00D647F4"/>
    <w:rsid w:val="00D76888"/>
    <w:rsid w:val="00D800BE"/>
    <w:rsid w:val="00D8037D"/>
    <w:rsid w:val="00D808BA"/>
    <w:rsid w:val="00D84A11"/>
    <w:rsid w:val="00D857A2"/>
    <w:rsid w:val="00D96926"/>
    <w:rsid w:val="00DA5484"/>
    <w:rsid w:val="00DA66FF"/>
    <w:rsid w:val="00DB3F59"/>
    <w:rsid w:val="00DC0D3A"/>
    <w:rsid w:val="00DD2A75"/>
    <w:rsid w:val="00DD381D"/>
    <w:rsid w:val="00DD463D"/>
    <w:rsid w:val="00DD5335"/>
    <w:rsid w:val="00DD5957"/>
    <w:rsid w:val="00DE09A5"/>
    <w:rsid w:val="00DE23BB"/>
    <w:rsid w:val="00DE23BE"/>
    <w:rsid w:val="00DE59CC"/>
    <w:rsid w:val="00DE5B33"/>
    <w:rsid w:val="00DE6865"/>
    <w:rsid w:val="00DE7492"/>
    <w:rsid w:val="00DF33FB"/>
    <w:rsid w:val="00E05A42"/>
    <w:rsid w:val="00E110FD"/>
    <w:rsid w:val="00E1724D"/>
    <w:rsid w:val="00E20C3A"/>
    <w:rsid w:val="00E260EC"/>
    <w:rsid w:val="00E3670A"/>
    <w:rsid w:val="00E378B5"/>
    <w:rsid w:val="00E41250"/>
    <w:rsid w:val="00E42834"/>
    <w:rsid w:val="00E4322C"/>
    <w:rsid w:val="00E53861"/>
    <w:rsid w:val="00E554BB"/>
    <w:rsid w:val="00E5652B"/>
    <w:rsid w:val="00E57DEB"/>
    <w:rsid w:val="00E619B5"/>
    <w:rsid w:val="00E70EA0"/>
    <w:rsid w:val="00E74824"/>
    <w:rsid w:val="00E74895"/>
    <w:rsid w:val="00E76C13"/>
    <w:rsid w:val="00E80DCE"/>
    <w:rsid w:val="00E87962"/>
    <w:rsid w:val="00E947DB"/>
    <w:rsid w:val="00E95D9A"/>
    <w:rsid w:val="00EA7BF1"/>
    <w:rsid w:val="00EC2231"/>
    <w:rsid w:val="00EC337B"/>
    <w:rsid w:val="00EC5905"/>
    <w:rsid w:val="00EC6AA7"/>
    <w:rsid w:val="00EC6DE6"/>
    <w:rsid w:val="00ED1D99"/>
    <w:rsid w:val="00ED200E"/>
    <w:rsid w:val="00ED2D88"/>
    <w:rsid w:val="00ED308E"/>
    <w:rsid w:val="00ED4496"/>
    <w:rsid w:val="00ED57B0"/>
    <w:rsid w:val="00ED6907"/>
    <w:rsid w:val="00EE0946"/>
    <w:rsid w:val="00EE60A3"/>
    <w:rsid w:val="00EF0129"/>
    <w:rsid w:val="00EF1317"/>
    <w:rsid w:val="00F03700"/>
    <w:rsid w:val="00F03804"/>
    <w:rsid w:val="00F0571B"/>
    <w:rsid w:val="00F139A3"/>
    <w:rsid w:val="00F142AE"/>
    <w:rsid w:val="00F14886"/>
    <w:rsid w:val="00F17ACA"/>
    <w:rsid w:val="00F21950"/>
    <w:rsid w:val="00F227DC"/>
    <w:rsid w:val="00F25B6A"/>
    <w:rsid w:val="00F36A47"/>
    <w:rsid w:val="00F507FE"/>
    <w:rsid w:val="00F50D66"/>
    <w:rsid w:val="00F532D3"/>
    <w:rsid w:val="00F560D5"/>
    <w:rsid w:val="00F626FF"/>
    <w:rsid w:val="00F70E1C"/>
    <w:rsid w:val="00F800F1"/>
    <w:rsid w:val="00F84091"/>
    <w:rsid w:val="00F860A8"/>
    <w:rsid w:val="00F979F3"/>
    <w:rsid w:val="00FA10AA"/>
    <w:rsid w:val="00FB01F6"/>
    <w:rsid w:val="00FB049A"/>
    <w:rsid w:val="00FB1DD1"/>
    <w:rsid w:val="00FB3D87"/>
    <w:rsid w:val="00FB472A"/>
    <w:rsid w:val="00FB647B"/>
    <w:rsid w:val="00FC138B"/>
    <w:rsid w:val="00FC5DEF"/>
    <w:rsid w:val="00FC7610"/>
    <w:rsid w:val="00FD0490"/>
    <w:rsid w:val="00FD1080"/>
    <w:rsid w:val="00FD17AB"/>
    <w:rsid w:val="00FD6FD0"/>
    <w:rsid w:val="00FD7398"/>
    <w:rsid w:val="00FE1782"/>
    <w:rsid w:val="00FE22EA"/>
    <w:rsid w:val="00FE281B"/>
    <w:rsid w:val="00FE42A7"/>
    <w:rsid w:val="00FE6467"/>
    <w:rsid w:val="00FE717D"/>
    <w:rsid w:val="00FF04A0"/>
    <w:rsid w:val="00FF1A55"/>
    <w:rsid w:val="00FF3E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4350F"/>
  <w15:docId w15:val="{E93CEAFB-F6C4-4B86-99ED-181630465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4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03C0"/>
  </w:style>
  <w:style w:type="paragraph" w:styleId="Nadpis1">
    <w:name w:val="heading 1"/>
    <w:aliases w:val="_Nadpis 1,h1,Hoofdstukkop,Section Heading,H1,No numbers,HTA Überschrift 1,Lev 1,Vertragsgliederung 1,Article Heading,CZ_Nadpis 1,Tacoma - Uroven 1,Heading X,Numbered - 1,Lev 11,Numbered - 11,Lev 12,Numbered - 12,Lev 13,Numbered - 13,Chapter,- I"/>
    <w:basedOn w:val="Normln"/>
    <w:next w:val="Clanek11"/>
    <w:link w:val="Nadpis1Char"/>
    <w:autoRedefine/>
    <w:qFormat/>
    <w:rsid w:val="009A032D"/>
    <w:pPr>
      <w:keepNext/>
      <w:keepLines/>
      <w:numPr>
        <w:numId w:val="22"/>
      </w:numPr>
      <w:spacing w:before="240" w:after="120" w:line="240" w:lineRule="auto"/>
      <w:ind w:left="567" w:hanging="567"/>
      <w:outlineLvl w:val="0"/>
    </w:pPr>
    <w:rPr>
      <w:rFonts w:ascii="Arial" w:eastAsia="Times New Roman" w:hAnsi="Arial" w:cs="Arial"/>
      <w:b/>
      <w:bCs/>
      <w:caps/>
      <w:kern w:val="32"/>
      <w:szCs w:val="28"/>
    </w:rPr>
  </w:style>
  <w:style w:type="paragraph" w:styleId="Nadpis2">
    <w:name w:val="heading 2"/>
    <w:basedOn w:val="Normln"/>
    <w:next w:val="Normln"/>
    <w:link w:val="Nadpis2Char"/>
    <w:uiPriority w:val="9"/>
    <w:semiHidden/>
    <w:unhideWhenUsed/>
    <w:qFormat/>
    <w:rsid w:val="00126B83"/>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1 Char,Hoofdstukkop Char,Section Heading Char,H1 Char,No numbers Char,HTA Überschrift 1 Char,Lev 1 Char,Vertragsgliederung 1 Char,Article Heading Char,CZ_Nadpis 1 Char,Tacoma - Uroven 1 Char,Heading X Char,Numbered - 1 Char"/>
    <w:basedOn w:val="Standardnpsmoodstavce"/>
    <w:link w:val="Nadpis1"/>
    <w:rsid w:val="009A032D"/>
    <w:rPr>
      <w:rFonts w:ascii="Arial" w:eastAsia="Times New Roman" w:hAnsi="Arial" w:cs="Arial"/>
      <w:b/>
      <w:bCs/>
      <w:caps/>
      <w:kern w:val="32"/>
      <w:szCs w:val="28"/>
    </w:rPr>
  </w:style>
  <w:style w:type="paragraph" w:styleId="Odstavecseseznamem">
    <w:name w:val="List Paragraph"/>
    <w:aliases w:val="Odrážky,Heading Bullet,Bullet Number,A-Odrážky1"/>
    <w:basedOn w:val="Normln"/>
    <w:link w:val="OdstavecseseznamemChar"/>
    <w:uiPriority w:val="34"/>
    <w:qFormat/>
    <w:rsid w:val="00126B83"/>
    <w:pPr>
      <w:spacing w:after="200" w:line="276" w:lineRule="auto"/>
      <w:ind w:left="720"/>
      <w:contextualSpacing/>
    </w:pPr>
  </w:style>
  <w:style w:type="paragraph" w:styleId="Zhlav">
    <w:name w:val="header"/>
    <w:basedOn w:val="Normln"/>
    <w:link w:val="ZhlavChar"/>
    <w:rsid w:val="00126B83"/>
    <w:pPr>
      <w:tabs>
        <w:tab w:val="center" w:pos="4536"/>
        <w:tab w:val="right" w:pos="9072"/>
      </w:tabs>
      <w:spacing w:after="0" w:line="240" w:lineRule="auto"/>
      <w:jc w:val="both"/>
    </w:pPr>
    <w:rPr>
      <w:rFonts w:ascii="Arial" w:eastAsia="Times New Roman" w:hAnsi="Arial" w:cs="Times New Roman"/>
      <w:szCs w:val="20"/>
      <w:lang w:eastAsia="cs-CZ"/>
    </w:rPr>
  </w:style>
  <w:style w:type="character" w:customStyle="1" w:styleId="ZhlavChar">
    <w:name w:val="Záhlaví Char"/>
    <w:basedOn w:val="Standardnpsmoodstavce"/>
    <w:link w:val="Zhlav"/>
    <w:rsid w:val="00126B83"/>
    <w:rPr>
      <w:rFonts w:ascii="Arial" w:eastAsia="Times New Roman" w:hAnsi="Arial" w:cs="Times New Roman"/>
      <w:szCs w:val="20"/>
      <w:lang w:eastAsia="cs-CZ"/>
    </w:rPr>
  </w:style>
  <w:style w:type="paragraph" w:styleId="Zpat">
    <w:name w:val="footer"/>
    <w:basedOn w:val="Normln"/>
    <w:link w:val="ZpatChar"/>
    <w:uiPriority w:val="99"/>
    <w:rsid w:val="00126B83"/>
    <w:pPr>
      <w:tabs>
        <w:tab w:val="center" w:pos="4536"/>
        <w:tab w:val="right" w:pos="9072"/>
      </w:tabs>
      <w:spacing w:after="0" w:line="240" w:lineRule="auto"/>
      <w:jc w:val="both"/>
    </w:pPr>
    <w:rPr>
      <w:rFonts w:ascii="Arial" w:eastAsia="Times New Roman" w:hAnsi="Arial" w:cs="Times New Roman"/>
      <w:szCs w:val="20"/>
      <w:lang w:eastAsia="cs-CZ"/>
    </w:rPr>
  </w:style>
  <w:style w:type="character" w:customStyle="1" w:styleId="ZpatChar">
    <w:name w:val="Zápatí Char"/>
    <w:basedOn w:val="Standardnpsmoodstavce"/>
    <w:link w:val="Zpat"/>
    <w:uiPriority w:val="99"/>
    <w:rsid w:val="00126B83"/>
    <w:rPr>
      <w:rFonts w:ascii="Arial" w:eastAsia="Times New Roman" w:hAnsi="Arial" w:cs="Times New Roman"/>
      <w:szCs w:val="20"/>
      <w:lang w:eastAsia="cs-CZ"/>
    </w:rPr>
  </w:style>
  <w:style w:type="character" w:styleId="Hypertextovodkaz">
    <w:name w:val="Hyperlink"/>
    <w:basedOn w:val="Standardnpsmoodstavce"/>
    <w:uiPriority w:val="99"/>
    <w:unhideWhenUsed/>
    <w:rsid w:val="00126B83"/>
    <w:rPr>
      <w:rFonts w:ascii="Times New Roman" w:hAnsi="Times New Roman" w:cs="Times New Roman" w:hint="default"/>
      <w:color w:val="0000FF"/>
      <w:u w:val="single"/>
    </w:rPr>
  </w:style>
  <w:style w:type="character" w:customStyle="1" w:styleId="OdstavecseseznamemChar">
    <w:name w:val="Odstavec se seznamem Char"/>
    <w:aliases w:val="Odrážky Char,Heading Bullet Char,Bullet Number Char,A-Odrážky1 Char"/>
    <w:link w:val="Odstavecseseznamem"/>
    <w:uiPriority w:val="34"/>
    <w:locked/>
    <w:rsid w:val="00126B83"/>
  </w:style>
  <w:style w:type="paragraph" w:customStyle="1" w:styleId="Clanek11">
    <w:name w:val="Clanek 1.1"/>
    <w:basedOn w:val="Nadpis2"/>
    <w:link w:val="Clanek11Char"/>
    <w:qFormat/>
    <w:rsid w:val="00126B83"/>
    <w:pPr>
      <w:keepNext w:val="0"/>
      <w:keepLines w:val="0"/>
      <w:widowControl w:val="0"/>
      <w:numPr>
        <w:ilvl w:val="1"/>
        <w:numId w:val="3"/>
      </w:numPr>
      <w:spacing w:before="120" w:after="120" w:line="240" w:lineRule="auto"/>
      <w:jc w:val="both"/>
    </w:pPr>
    <w:rPr>
      <w:rFonts w:ascii="Arial" w:eastAsia="Times New Roman" w:hAnsi="Arial" w:cs="Arial"/>
      <w:b w:val="0"/>
      <w:iCs/>
      <w:color w:val="auto"/>
      <w:sz w:val="22"/>
      <w:szCs w:val="28"/>
    </w:rPr>
  </w:style>
  <w:style w:type="paragraph" w:customStyle="1" w:styleId="Claneka">
    <w:name w:val="Clanek (a)"/>
    <w:basedOn w:val="Normln"/>
    <w:link w:val="ClanekaChar"/>
    <w:qFormat/>
    <w:rsid w:val="00126B83"/>
    <w:pPr>
      <w:keepLines/>
      <w:widowControl w:val="0"/>
      <w:numPr>
        <w:ilvl w:val="2"/>
        <w:numId w:val="3"/>
      </w:numPr>
      <w:spacing w:before="120" w:after="120" w:line="240" w:lineRule="auto"/>
      <w:jc w:val="both"/>
    </w:pPr>
    <w:rPr>
      <w:rFonts w:ascii="Arial" w:eastAsia="Times New Roman" w:hAnsi="Arial" w:cs="Times New Roman"/>
      <w:szCs w:val="24"/>
    </w:rPr>
  </w:style>
  <w:style w:type="paragraph" w:customStyle="1" w:styleId="Claneki">
    <w:name w:val="Clanek (i)"/>
    <w:basedOn w:val="Normln"/>
    <w:qFormat/>
    <w:rsid w:val="00126B83"/>
    <w:pPr>
      <w:keepNext/>
      <w:numPr>
        <w:ilvl w:val="3"/>
        <w:numId w:val="3"/>
      </w:numPr>
      <w:spacing w:before="120" w:after="120" w:line="240" w:lineRule="auto"/>
      <w:jc w:val="both"/>
    </w:pPr>
    <w:rPr>
      <w:rFonts w:ascii="Arial" w:eastAsia="Times New Roman" w:hAnsi="Arial" w:cs="Times New Roman"/>
      <w:color w:val="000000"/>
      <w:szCs w:val="24"/>
    </w:rPr>
  </w:style>
  <w:style w:type="character" w:customStyle="1" w:styleId="normaltextrun">
    <w:name w:val="normaltextrun"/>
    <w:basedOn w:val="Standardnpsmoodstavce"/>
    <w:rsid w:val="00126B83"/>
  </w:style>
  <w:style w:type="paragraph" w:customStyle="1" w:styleId="Text11">
    <w:name w:val="Text 1.1"/>
    <w:basedOn w:val="Normln"/>
    <w:qFormat/>
    <w:rsid w:val="00126B83"/>
    <w:pPr>
      <w:keepNext/>
      <w:spacing w:before="120" w:after="120" w:line="240" w:lineRule="auto"/>
      <w:ind w:left="561"/>
      <w:jc w:val="both"/>
    </w:pPr>
    <w:rPr>
      <w:rFonts w:ascii="Arial" w:eastAsia="Times New Roman" w:hAnsi="Arial" w:cs="Times New Roman"/>
      <w:szCs w:val="20"/>
    </w:rPr>
  </w:style>
  <w:style w:type="paragraph" w:customStyle="1" w:styleId="Preambule">
    <w:name w:val="Preambule"/>
    <w:basedOn w:val="Normln"/>
    <w:qFormat/>
    <w:rsid w:val="00126B83"/>
    <w:pPr>
      <w:widowControl w:val="0"/>
      <w:numPr>
        <w:numId w:val="4"/>
      </w:numPr>
      <w:spacing w:before="120" w:after="120" w:line="240" w:lineRule="auto"/>
      <w:jc w:val="both"/>
    </w:pPr>
    <w:rPr>
      <w:rFonts w:ascii="Arial" w:eastAsia="Times New Roman" w:hAnsi="Arial" w:cs="Times New Roman"/>
      <w:szCs w:val="24"/>
    </w:rPr>
  </w:style>
  <w:style w:type="table" w:styleId="Mkatabulky">
    <w:name w:val="Table Grid"/>
    <w:basedOn w:val="Normlntabulka"/>
    <w:uiPriority w:val="59"/>
    <w:rsid w:val="00126B83"/>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11Char">
    <w:name w:val="Clanek 1.1 Char"/>
    <w:link w:val="Clanek11"/>
    <w:rsid w:val="00126B83"/>
    <w:rPr>
      <w:rFonts w:ascii="Arial" w:eastAsia="Times New Roman" w:hAnsi="Arial" w:cs="Arial"/>
      <w:bCs/>
      <w:iCs/>
      <w:szCs w:val="28"/>
    </w:rPr>
  </w:style>
  <w:style w:type="paragraph" w:customStyle="1" w:styleId="Style7">
    <w:name w:val="Style7"/>
    <w:basedOn w:val="Normln"/>
    <w:uiPriority w:val="99"/>
    <w:rsid w:val="00126B83"/>
    <w:pPr>
      <w:widowControl w:val="0"/>
      <w:autoSpaceDE w:val="0"/>
      <w:autoSpaceDN w:val="0"/>
      <w:adjustRightInd w:val="0"/>
      <w:spacing w:after="0" w:line="240" w:lineRule="auto"/>
      <w:jc w:val="both"/>
    </w:pPr>
    <w:rPr>
      <w:rFonts w:ascii="Arial" w:eastAsiaTheme="minorEastAsia" w:hAnsi="Arial" w:cs="Arial"/>
      <w:sz w:val="20"/>
      <w:szCs w:val="24"/>
      <w:lang w:eastAsia="cs-CZ"/>
    </w:rPr>
  </w:style>
  <w:style w:type="character" w:customStyle="1" w:styleId="FontStyle33">
    <w:name w:val="Font Style33"/>
    <w:basedOn w:val="Standardnpsmoodstavce"/>
    <w:uiPriority w:val="99"/>
    <w:rsid w:val="00126B83"/>
    <w:rPr>
      <w:bCs/>
      <w:szCs w:val="20"/>
    </w:rPr>
  </w:style>
  <w:style w:type="character" w:customStyle="1" w:styleId="Nadpis2Char">
    <w:name w:val="Nadpis 2 Char"/>
    <w:basedOn w:val="Standardnpsmoodstavce"/>
    <w:link w:val="Nadpis2"/>
    <w:uiPriority w:val="9"/>
    <w:semiHidden/>
    <w:rsid w:val="00126B83"/>
    <w:rPr>
      <w:rFonts w:asciiTheme="majorHAnsi" w:eastAsiaTheme="majorEastAsia" w:hAnsiTheme="majorHAnsi" w:cstheme="majorBidi"/>
      <w:b/>
      <w:bCs/>
      <w:color w:val="4472C4" w:themeColor="accent1"/>
      <w:sz w:val="26"/>
      <w:szCs w:val="26"/>
    </w:rPr>
  </w:style>
  <w:style w:type="paragraph" w:styleId="Textbubliny">
    <w:name w:val="Balloon Text"/>
    <w:basedOn w:val="Normln"/>
    <w:link w:val="TextbublinyChar"/>
    <w:uiPriority w:val="99"/>
    <w:semiHidden/>
    <w:unhideWhenUsed/>
    <w:rsid w:val="00126B8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26B83"/>
    <w:rPr>
      <w:rFonts w:ascii="Tahoma" w:hAnsi="Tahoma" w:cs="Tahoma"/>
      <w:sz w:val="16"/>
      <w:szCs w:val="16"/>
    </w:rPr>
  </w:style>
  <w:style w:type="character" w:styleId="Odkaznakoment">
    <w:name w:val="annotation reference"/>
    <w:basedOn w:val="Standardnpsmoodstavce"/>
    <w:uiPriority w:val="49"/>
    <w:semiHidden/>
    <w:unhideWhenUsed/>
    <w:rsid w:val="00A83671"/>
    <w:rPr>
      <w:sz w:val="16"/>
      <w:szCs w:val="16"/>
    </w:rPr>
  </w:style>
  <w:style w:type="paragraph" w:styleId="Textkomente">
    <w:name w:val="annotation text"/>
    <w:basedOn w:val="Normln"/>
    <w:link w:val="TextkomenteChar"/>
    <w:unhideWhenUsed/>
    <w:rsid w:val="00A83671"/>
    <w:pPr>
      <w:spacing w:line="240" w:lineRule="auto"/>
    </w:pPr>
    <w:rPr>
      <w:sz w:val="20"/>
      <w:szCs w:val="20"/>
    </w:rPr>
  </w:style>
  <w:style w:type="character" w:customStyle="1" w:styleId="TextkomenteChar">
    <w:name w:val="Text komentáře Char"/>
    <w:basedOn w:val="Standardnpsmoodstavce"/>
    <w:link w:val="Textkomente"/>
    <w:rsid w:val="00A83671"/>
    <w:rPr>
      <w:sz w:val="20"/>
      <w:szCs w:val="20"/>
    </w:rPr>
  </w:style>
  <w:style w:type="paragraph" w:styleId="Pedmtkomente">
    <w:name w:val="annotation subject"/>
    <w:basedOn w:val="Textkomente"/>
    <w:next w:val="Textkomente"/>
    <w:link w:val="PedmtkomenteChar"/>
    <w:uiPriority w:val="99"/>
    <w:semiHidden/>
    <w:unhideWhenUsed/>
    <w:rsid w:val="00A83671"/>
    <w:rPr>
      <w:b/>
      <w:bCs/>
    </w:rPr>
  </w:style>
  <w:style w:type="character" w:customStyle="1" w:styleId="PedmtkomenteChar">
    <w:name w:val="Předmět komentáře Char"/>
    <w:basedOn w:val="TextkomenteChar"/>
    <w:link w:val="Pedmtkomente"/>
    <w:uiPriority w:val="99"/>
    <w:semiHidden/>
    <w:rsid w:val="00A83671"/>
    <w:rPr>
      <w:b/>
      <w:bCs/>
      <w:sz w:val="20"/>
      <w:szCs w:val="20"/>
    </w:rPr>
  </w:style>
  <w:style w:type="paragraph" w:styleId="Revize">
    <w:name w:val="Revision"/>
    <w:hidden/>
    <w:uiPriority w:val="99"/>
    <w:semiHidden/>
    <w:rsid w:val="007B7703"/>
    <w:pPr>
      <w:spacing w:after="0" w:line="240" w:lineRule="auto"/>
    </w:pPr>
  </w:style>
  <w:style w:type="character" w:customStyle="1" w:styleId="ClanekaChar">
    <w:name w:val="Clanek (a) Char"/>
    <w:link w:val="Claneka"/>
    <w:rsid w:val="00C2418B"/>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040450">
      <w:bodyDiv w:val="1"/>
      <w:marLeft w:val="0"/>
      <w:marRight w:val="0"/>
      <w:marTop w:val="0"/>
      <w:marBottom w:val="0"/>
      <w:divBdr>
        <w:top w:val="none" w:sz="0" w:space="0" w:color="auto"/>
        <w:left w:val="none" w:sz="0" w:space="0" w:color="auto"/>
        <w:bottom w:val="none" w:sz="0" w:space="0" w:color="auto"/>
        <w:right w:val="none" w:sz="0" w:space="0" w:color="auto"/>
      </w:divBdr>
    </w:div>
    <w:div w:id="671029921">
      <w:bodyDiv w:val="1"/>
      <w:marLeft w:val="0"/>
      <w:marRight w:val="0"/>
      <w:marTop w:val="0"/>
      <w:marBottom w:val="0"/>
      <w:divBdr>
        <w:top w:val="none" w:sz="0" w:space="0" w:color="auto"/>
        <w:left w:val="none" w:sz="0" w:space="0" w:color="auto"/>
        <w:bottom w:val="none" w:sz="0" w:space="0" w:color="auto"/>
        <w:right w:val="none" w:sz="0" w:space="0" w:color="auto"/>
      </w:divBdr>
    </w:div>
    <w:div w:id="799151054">
      <w:bodyDiv w:val="1"/>
      <w:marLeft w:val="0"/>
      <w:marRight w:val="0"/>
      <w:marTop w:val="0"/>
      <w:marBottom w:val="0"/>
      <w:divBdr>
        <w:top w:val="none" w:sz="0" w:space="0" w:color="auto"/>
        <w:left w:val="none" w:sz="0" w:space="0" w:color="auto"/>
        <w:bottom w:val="none" w:sz="0" w:space="0" w:color="auto"/>
        <w:right w:val="none" w:sz="0" w:space="0" w:color="auto"/>
      </w:divBdr>
    </w:div>
    <w:div w:id="894774049">
      <w:bodyDiv w:val="1"/>
      <w:marLeft w:val="0"/>
      <w:marRight w:val="0"/>
      <w:marTop w:val="0"/>
      <w:marBottom w:val="0"/>
      <w:divBdr>
        <w:top w:val="none" w:sz="0" w:space="0" w:color="auto"/>
        <w:left w:val="none" w:sz="0" w:space="0" w:color="auto"/>
        <w:bottom w:val="none" w:sz="0" w:space="0" w:color="auto"/>
        <w:right w:val="none" w:sz="0" w:space="0" w:color="auto"/>
      </w:divBdr>
    </w:div>
    <w:div w:id="1389767876">
      <w:bodyDiv w:val="1"/>
      <w:marLeft w:val="0"/>
      <w:marRight w:val="0"/>
      <w:marTop w:val="0"/>
      <w:marBottom w:val="0"/>
      <w:divBdr>
        <w:top w:val="none" w:sz="0" w:space="0" w:color="auto"/>
        <w:left w:val="none" w:sz="0" w:space="0" w:color="auto"/>
        <w:bottom w:val="none" w:sz="0" w:space="0" w:color="auto"/>
        <w:right w:val="none" w:sz="0" w:space="0" w:color="auto"/>
      </w:divBdr>
    </w:div>
    <w:div w:id="198057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tsk-prah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9B031-2B55-493E-A6E3-4043FF76F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17</Pages>
  <Words>7119</Words>
  <Characters>42008</Characters>
  <Application>Microsoft Office Word</Application>
  <DocSecurity>0</DocSecurity>
  <Lines>350</Lines>
  <Paragraphs>98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Musil Vladimír</dc:creator>
  <cp:keywords/>
  <dc:description/>
  <cp:lastModifiedBy>Všetečková Tereza</cp:lastModifiedBy>
  <cp:revision>8</cp:revision>
  <cp:lastPrinted>2024-03-22T08:31:00Z</cp:lastPrinted>
  <dcterms:created xsi:type="dcterms:W3CDTF">2024-03-21T14:34:00Z</dcterms:created>
  <dcterms:modified xsi:type="dcterms:W3CDTF">2024-03-28T13:39:00Z</dcterms:modified>
</cp:coreProperties>
</file>