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3661A312" w:rsidR="004902F4" w:rsidRPr="00F0309A" w:rsidRDefault="00624AC2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Rámcová dohoda</w:t>
      </w:r>
      <w:r w:rsidR="0059002C">
        <w:rPr>
          <w:rFonts w:ascii="Georgia" w:hAnsi="Georgia" w:cs="Arial"/>
          <w:b/>
          <w:sz w:val="22"/>
          <w:szCs w:val="22"/>
        </w:rPr>
        <w:t xml:space="preserve"> </w:t>
      </w:r>
      <w:r w:rsidR="00170DCC">
        <w:rPr>
          <w:rFonts w:ascii="Georgia" w:hAnsi="Georgia" w:cs="Arial"/>
          <w:b/>
          <w:sz w:val="22"/>
          <w:szCs w:val="22"/>
        </w:rPr>
        <w:t>č</w:t>
      </w:r>
      <w:r w:rsidR="001052A0">
        <w:rPr>
          <w:rFonts w:ascii="Georgia" w:hAnsi="Georgia" w:cs="Arial"/>
          <w:b/>
          <w:sz w:val="22"/>
          <w:szCs w:val="22"/>
        </w:rPr>
        <w:t>.</w:t>
      </w:r>
      <w:r w:rsidR="001052A0" w:rsidRPr="001052A0">
        <w:t xml:space="preserve"> </w:t>
      </w:r>
      <w:r w:rsidR="001052A0" w:rsidRPr="001052A0">
        <w:rPr>
          <w:rFonts w:ascii="Georgia" w:hAnsi="Georgia" w:cs="Arial"/>
          <w:b/>
          <w:sz w:val="22"/>
          <w:szCs w:val="22"/>
        </w:rPr>
        <w:t>2023/S/410/0065</w:t>
      </w: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66A214E1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BA33D5" w:rsidRPr="00BA33D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2023/S/410/0065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66A214E1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BA33D5" w:rsidRPr="00BA33D5">
                        <w:rPr>
                          <w:rFonts w:ascii="Georgia" w:hAnsi="Georgia"/>
                          <w:sz w:val="22"/>
                          <w:szCs w:val="22"/>
                        </w:rPr>
                        <w:t>2023/S/410/0065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6F6D854F" w:rsidR="004902F4" w:rsidRPr="00557918" w:rsidRDefault="00B86E10" w:rsidP="00B86E10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6E10">
                              <w:rPr>
                                <w:b/>
                                <w:bCs/>
                              </w:rPr>
                              <w:t>mia translate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6F6D854F" w:rsidR="004902F4" w:rsidRPr="00557918" w:rsidRDefault="00B86E10" w:rsidP="00B86E10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B86E10">
                        <w:rPr>
                          <w:b/>
                          <w:bCs/>
                        </w:rPr>
                        <w:t>mia translate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60922725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B86E10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smlouvě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60922725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B86E10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smlouvě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32F73F65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B86E10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48FA26BF" w:rsidR="004902F4" w:rsidRPr="00C508B9" w:rsidRDefault="005C2303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902F4" w:rsidRPr="00C508B9">
              <w:rPr>
                <w:rFonts w:ascii="Georgia" w:hAnsi="Georgia"/>
                <w:sz w:val="22"/>
                <w:szCs w:val="22"/>
              </w:rPr>
              <w:t>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Pr="006E4D4E" w:rsidRDefault="004902F4" w:rsidP="004902F4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4902F4" w:rsidRPr="006E4D4E" w14:paraId="08CF95E8" w14:textId="77777777" w:rsidTr="004902F4">
        <w:tc>
          <w:tcPr>
            <w:tcW w:w="2578" w:type="pct"/>
          </w:tcPr>
          <w:p w14:paraId="5004728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22" w:type="pct"/>
          </w:tcPr>
          <w:p w14:paraId="55AA7ECE" w14:textId="5A0698BA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B272F" w:rsidRPr="00AB272F">
              <w:rPr>
                <w:rFonts w:ascii="Georgia" w:hAnsi="Georgia"/>
                <w:sz w:val="22"/>
                <w:szCs w:val="22"/>
              </w:rPr>
              <w:t>mia translate s.r.o.</w:t>
            </w:r>
          </w:p>
        </w:tc>
      </w:tr>
      <w:tr w:rsidR="004902F4" w:rsidRPr="006E4D4E" w14:paraId="2031FBD7" w14:textId="77777777" w:rsidTr="004902F4">
        <w:tc>
          <w:tcPr>
            <w:tcW w:w="2578" w:type="pct"/>
          </w:tcPr>
          <w:p w14:paraId="1EB69C6E" w14:textId="7D0AC9FF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E258CE">
              <w:rPr>
                <w:rFonts w:ascii="Georgia" w:hAnsi="Georgia"/>
                <w:sz w:val="22"/>
                <w:szCs w:val="22"/>
              </w:rPr>
              <w:t xml:space="preserve"> u městského soudu</w:t>
            </w:r>
          </w:p>
        </w:tc>
        <w:tc>
          <w:tcPr>
            <w:tcW w:w="2422" w:type="pct"/>
          </w:tcPr>
          <w:p w14:paraId="5E9BF5CF" w14:textId="09F765BC" w:rsidR="004902F4" w:rsidRPr="008249F5" w:rsidRDefault="00E1307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v </w:t>
            </w:r>
            <w:r w:rsidRPr="00E13074">
              <w:rPr>
                <w:rFonts w:ascii="Georgia" w:hAnsi="Georgia"/>
                <w:sz w:val="22"/>
                <w:szCs w:val="22"/>
              </w:rPr>
              <w:t>Praze, oddíl C vložka 235546</w:t>
            </w:r>
          </w:p>
        </w:tc>
      </w:tr>
      <w:tr w:rsidR="004902F4" w:rsidRPr="006E4D4E" w14:paraId="5604A705" w14:textId="77777777" w:rsidTr="004902F4">
        <w:tc>
          <w:tcPr>
            <w:tcW w:w="2578" w:type="pct"/>
          </w:tcPr>
          <w:p w14:paraId="3897215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22" w:type="pct"/>
          </w:tcPr>
          <w:p w14:paraId="18E64C2A" w14:textId="4B26D76F" w:rsidR="004902F4" w:rsidRPr="008249F5" w:rsidRDefault="00502E5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02E52">
              <w:rPr>
                <w:rFonts w:ascii="Georgia" w:hAnsi="Georgia"/>
                <w:sz w:val="22"/>
                <w:szCs w:val="22"/>
              </w:rPr>
              <w:t>Pobřežní 249/46, Praha 8, 186 00</w:t>
            </w:r>
          </w:p>
        </w:tc>
      </w:tr>
      <w:tr w:rsidR="004902F4" w:rsidRPr="006E4D4E" w14:paraId="12FE8287" w14:textId="77777777" w:rsidTr="004902F4">
        <w:tc>
          <w:tcPr>
            <w:tcW w:w="2578" w:type="pct"/>
          </w:tcPr>
          <w:p w14:paraId="0B885AC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22" w:type="pct"/>
          </w:tcPr>
          <w:p w14:paraId="090EAC8E" w14:textId="411D04EF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C2303">
              <w:rPr>
                <w:rFonts w:ascii="Georgia" w:hAnsi="Georgia"/>
                <w:sz w:val="22"/>
                <w:szCs w:val="22"/>
              </w:rPr>
              <w:t>XXX</w:t>
            </w:r>
            <w:r w:rsidR="00694CED" w:rsidRPr="00694CED">
              <w:rPr>
                <w:rFonts w:ascii="Georgia" w:hAnsi="Georgia"/>
                <w:sz w:val="22"/>
                <w:szCs w:val="22"/>
              </w:rPr>
              <w:t>, jednatelkou</w:t>
            </w:r>
          </w:p>
        </w:tc>
      </w:tr>
      <w:tr w:rsidR="004902F4" w:rsidRPr="006E4D4E" w14:paraId="5CF5FDEF" w14:textId="77777777" w:rsidTr="004902F4">
        <w:tc>
          <w:tcPr>
            <w:tcW w:w="2578" w:type="pct"/>
          </w:tcPr>
          <w:p w14:paraId="48E23EB2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2A8C21B6" w14:textId="5A9D251E" w:rsidR="004902F4" w:rsidRPr="008249F5" w:rsidRDefault="00694CED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94CED">
              <w:rPr>
                <w:rFonts w:ascii="Georgia" w:hAnsi="Georgia"/>
                <w:sz w:val="22"/>
                <w:szCs w:val="22"/>
              </w:rPr>
              <w:t>03650910</w:t>
            </w:r>
          </w:p>
        </w:tc>
      </w:tr>
      <w:tr w:rsidR="004902F4" w:rsidRPr="006E4D4E" w14:paraId="72208070" w14:textId="77777777" w:rsidTr="004902F4">
        <w:tc>
          <w:tcPr>
            <w:tcW w:w="2578" w:type="pct"/>
          </w:tcPr>
          <w:p w14:paraId="641BAA3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22" w:type="pct"/>
          </w:tcPr>
          <w:p w14:paraId="145DEB81" w14:textId="559DD168" w:rsidR="004902F4" w:rsidRPr="008249F5" w:rsidRDefault="00694CED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</w:t>
            </w:r>
            <w:r w:rsidRPr="00694CED">
              <w:rPr>
                <w:rFonts w:ascii="Georgia" w:hAnsi="Georgia"/>
                <w:sz w:val="22"/>
                <w:szCs w:val="22"/>
              </w:rPr>
              <w:t>03650910</w:t>
            </w:r>
          </w:p>
        </w:tc>
      </w:tr>
      <w:tr w:rsidR="004902F4" w:rsidRPr="006E4D4E" w14:paraId="73200C18" w14:textId="77777777" w:rsidTr="004902F4">
        <w:tc>
          <w:tcPr>
            <w:tcW w:w="2578" w:type="pct"/>
            <w:tcBorders>
              <w:bottom w:val="single" w:sz="2" w:space="0" w:color="auto"/>
            </w:tcBorders>
          </w:tcPr>
          <w:p w14:paraId="63EC3AF4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789E7CA0" w14:textId="0A9A1E27" w:rsidR="004902F4" w:rsidRPr="008249F5" w:rsidRDefault="00694CED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4902F4" w:rsidRPr="006E4D4E" w14:paraId="3FF1FABA" w14:textId="77777777" w:rsidTr="004902F4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2F7CEC3B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667F627B" w14:textId="4BCDBC63" w:rsidR="004902F4" w:rsidRPr="00846FD9" w:rsidRDefault="005C2303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3DF79E01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  <w:r w:rsidR="0042789B">
        <w:rPr>
          <w:rFonts w:ascii="Georgia" w:hAnsi="Georgia"/>
          <w:sz w:val="22"/>
          <w:szCs w:val="22"/>
        </w:rPr>
        <w:t>č.1</w:t>
      </w:r>
    </w:p>
    <w:p w14:paraId="74173B65" w14:textId="03227042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5637B">
        <w:rPr>
          <w:rFonts w:ascii="Georgia" w:hAnsi="Georgia"/>
          <w:sz w:val="22"/>
          <w:szCs w:val="22"/>
        </w:rPr>
        <w:t xml:space="preserve"> Rámcové </w:t>
      </w:r>
      <w:r w:rsidR="00E5637B" w:rsidRPr="00496805">
        <w:rPr>
          <w:rFonts w:ascii="Georgia" w:hAnsi="Georgia"/>
          <w:sz w:val="22"/>
          <w:szCs w:val="22"/>
        </w:rPr>
        <w:t>dohodě</w:t>
      </w:r>
      <w:r w:rsidR="00496805" w:rsidRPr="00496805">
        <w:rPr>
          <w:rFonts w:ascii="Georgia" w:hAnsi="Georgia"/>
          <w:sz w:val="22"/>
          <w:szCs w:val="22"/>
        </w:rPr>
        <w:t xml:space="preserve"> č.2023/S/410/0065</w:t>
      </w:r>
    </w:p>
    <w:p w14:paraId="3A4E7DAA" w14:textId="25CBC612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77777777" w:rsidR="004902F4" w:rsidRPr="00176443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176443">
        <w:rPr>
          <w:rFonts w:ascii="Georgia" w:hAnsi="Georgia" w:cs="Arial"/>
          <w:sz w:val="22"/>
          <w:szCs w:val="22"/>
        </w:rPr>
        <w:lastRenderedPageBreak/>
        <w:t xml:space="preserve">Předmět dodatku </w:t>
      </w:r>
    </w:p>
    <w:p w14:paraId="4B39D037" w14:textId="6C820257" w:rsidR="004902F4" w:rsidRPr="00176443" w:rsidRDefault="004902F4" w:rsidP="002B17E3">
      <w:pPr>
        <w:pStyle w:val="ListNumber-ContinueHeadingCzechTourism"/>
        <w:numPr>
          <w:ilvl w:val="1"/>
          <w:numId w:val="1"/>
        </w:numPr>
        <w:spacing w:line="23" w:lineRule="atLeast"/>
        <w:jc w:val="both"/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76443">
        <w:rPr>
          <w:szCs w:val="22"/>
        </w:rPr>
        <w:t xml:space="preserve">Dne </w:t>
      </w:r>
      <w:r w:rsidR="00F33E21" w:rsidRPr="00176443">
        <w:rPr>
          <w:szCs w:val="22"/>
        </w:rPr>
        <w:t>1</w:t>
      </w:r>
      <w:r w:rsidR="00BA74F3">
        <w:rPr>
          <w:szCs w:val="22"/>
        </w:rPr>
        <w:t>4</w:t>
      </w:r>
      <w:r w:rsidR="00F33E21" w:rsidRPr="00176443">
        <w:rPr>
          <w:szCs w:val="22"/>
        </w:rPr>
        <w:t>.3.2023</w:t>
      </w:r>
      <w:r w:rsidRPr="00176443">
        <w:rPr>
          <w:szCs w:val="22"/>
        </w:rPr>
        <w:t xml:space="preserve"> uzavřely smluvní strany </w:t>
      </w:r>
      <w:r w:rsidR="00F33E21" w:rsidRPr="00176443">
        <w:rPr>
          <w:szCs w:val="22"/>
        </w:rPr>
        <w:t>Rámcovou dohodu</w:t>
      </w:r>
      <w:r w:rsidR="00B31217">
        <w:rPr>
          <w:szCs w:val="22"/>
        </w:rPr>
        <w:t xml:space="preserve"> č.</w:t>
      </w:r>
      <w:r w:rsidR="00B31217" w:rsidRPr="00B31217">
        <w:t xml:space="preserve"> </w:t>
      </w:r>
      <w:r w:rsidR="00B31217" w:rsidRPr="00B31217">
        <w:rPr>
          <w:szCs w:val="22"/>
        </w:rPr>
        <w:t>2023/S/410/0065</w:t>
      </w:r>
      <w:r w:rsidRPr="00176443">
        <w:rPr>
          <w:szCs w:val="22"/>
        </w:rPr>
        <w:t xml:space="preserve"> jejímž předmětem je závazek Poskytovatele zajistit pro Objednatele </w:t>
      </w:r>
      <w:r w:rsidRPr="00176443">
        <w:t xml:space="preserve">služby </w:t>
      </w:r>
      <w:r w:rsidR="00B14309" w:rsidRPr="00176443">
        <w:t>spočívající v překladech a korekturách marketingových, reklamních a lifestylových textů z oblasti cestování a cestovního ruchu, a to dle konkrétních požadavků a aktuálních potřeb zadavatele do vybraných jazyků, které budou využity v článcích na webech zadavatele, sociálních sítích, v kampaních, publikacích, článcích v médiích i dalšími podobnými způsoby</w:t>
      </w:r>
      <w:r w:rsidR="00052F8F" w:rsidRPr="00176443">
        <w:t xml:space="preserve"> </w:t>
      </w:r>
      <w:r w:rsidRPr="00176443">
        <w:rPr>
          <w:szCs w:val="22"/>
        </w:rPr>
        <w:t xml:space="preserve">a závazek Objednatele uhradit Poskytovateli za tyto služby smluvní odměnu, na straně druhé (dále jen „Smlouva“). </w:t>
      </w:r>
    </w:p>
    <w:p w14:paraId="03F5B83C" w14:textId="77777777" w:rsidR="004902F4" w:rsidRPr="00176443" w:rsidRDefault="004902F4" w:rsidP="0042789B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23BFD7C1" w14:textId="7B9338CE" w:rsidR="0042789B" w:rsidRPr="0042789B" w:rsidRDefault="004902F4" w:rsidP="0042789B">
      <w:pPr>
        <w:pStyle w:val="Odstavecseseznamem"/>
        <w:numPr>
          <w:ilvl w:val="1"/>
          <w:numId w:val="1"/>
        </w:numPr>
        <w:spacing w:after="0" w:line="23" w:lineRule="atLeast"/>
        <w:rPr>
          <w:rFonts w:ascii="Georgia" w:hAnsi="Georgia"/>
          <w:sz w:val="22"/>
          <w:szCs w:val="22"/>
        </w:rPr>
      </w:pPr>
      <w:r w:rsidRPr="0042789B">
        <w:rPr>
          <w:rFonts w:ascii="Georgia" w:hAnsi="Georgia"/>
          <w:sz w:val="22"/>
          <w:szCs w:val="22"/>
        </w:rPr>
        <w:t>Smluvní strany se dohodly na změně Smlouvy</w:t>
      </w:r>
      <w:r w:rsidR="0042789B" w:rsidRPr="0042789B">
        <w:rPr>
          <w:rFonts w:ascii="Georgia" w:hAnsi="Georgia"/>
          <w:sz w:val="22"/>
          <w:szCs w:val="22"/>
        </w:rPr>
        <w:t xml:space="preserve"> v souladu s čl. 4.4 Smlouvy</w:t>
      </w:r>
      <w:r w:rsidR="0042789B">
        <w:rPr>
          <w:rFonts w:ascii="Georgia" w:hAnsi="Georgia"/>
          <w:sz w:val="22"/>
          <w:szCs w:val="22"/>
        </w:rPr>
        <w:t xml:space="preserve"> spočívající</w:t>
      </w:r>
      <w:r w:rsidRPr="0042789B">
        <w:rPr>
          <w:rFonts w:ascii="Georgia" w:hAnsi="Georgia"/>
          <w:sz w:val="22"/>
          <w:szCs w:val="22"/>
        </w:rPr>
        <w:t xml:space="preserve"> </w:t>
      </w:r>
      <w:r w:rsidR="0042789B">
        <w:rPr>
          <w:rFonts w:ascii="Georgia" w:hAnsi="Georgia"/>
          <w:sz w:val="22"/>
          <w:szCs w:val="22"/>
        </w:rPr>
        <w:t>v</w:t>
      </w:r>
      <w:r w:rsidR="0042789B" w:rsidRPr="0042789B">
        <w:rPr>
          <w:rFonts w:ascii="Georgia" w:hAnsi="Georgia"/>
          <w:sz w:val="22"/>
          <w:szCs w:val="22"/>
        </w:rPr>
        <w:t xml:space="preserve"> navýšení ceny plnění o procento odpovídající kladnému procentu meziroční inflace vyjádřené přírůstkem průměrného ročního indexu spotřebitelských cen za uplynulý </w:t>
      </w:r>
    </w:p>
    <w:p w14:paraId="04A978A4" w14:textId="144D80B2" w:rsidR="004902F4" w:rsidRPr="00176443" w:rsidRDefault="0042789B" w:rsidP="002B17E3">
      <w:pPr>
        <w:pStyle w:val="Odstavecseseznamem"/>
        <w:spacing w:after="0" w:line="23" w:lineRule="atLeast"/>
        <w:ind w:left="432" w:firstLine="0"/>
        <w:rPr>
          <w:rFonts w:ascii="Georgia" w:hAnsi="Georgia"/>
          <w:sz w:val="22"/>
          <w:szCs w:val="22"/>
        </w:rPr>
      </w:pPr>
      <w:r w:rsidRPr="0042789B">
        <w:rPr>
          <w:rFonts w:ascii="Georgia" w:hAnsi="Georgia"/>
          <w:sz w:val="22"/>
          <w:szCs w:val="22"/>
        </w:rPr>
        <w:t xml:space="preserve">kalendářní rok, která je vyhlášena Českým statistickým </w:t>
      </w:r>
      <w:r w:rsidR="00E00BEF" w:rsidRPr="0042789B">
        <w:rPr>
          <w:rFonts w:ascii="Georgia" w:hAnsi="Georgia"/>
          <w:sz w:val="22"/>
          <w:szCs w:val="22"/>
        </w:rPr>
        <w:t>úřadem,</w:t>
      </w:r>
      <w:r w:rsidR="002B17E3" w:rsidRPr="0042789B">
        <w:rPr>
          <w:rFonts w:ascii="Georgia" w:hAnsi="Georgia"/>
          <w:sz w:val="22"/>
          <w:szCs w:val="22"/>
        </w:rPr>
        <w:t xml:space="preserve"> </w:t>
      </w:r>
      <w:r w:rsidR="002B17E3" w:rsidRPr="00176443">
        <w:rPr>
          <w:rFonts w:ascii="Georgia" w:hAnsi="Georgia"/>
          <w:sz w:val="22"/>
          <w:szCs w:val="22"/>
        </w:rPr>
        <w:t>a</w:t>
      </w:r>
      <w:r w:rsidR="00315171" w:rsidRPr="0017644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to konkrétně na navýšení jednotkových cen</w:t>
      </w:r>
      <w:r w:rsidR="00315171" w:rsidRPr="00176443">
        <w:rPr>
          <w:rFonts w:ascii="Georgia" w:hAnsi="Georgia"/>
          <w:sz w:val="22"/>
          <w:szCs w:val="22"/>
        </w:rPr>
        <w:t xml:space="preserve"> o </w:t>
      </w:r>
      <w:r w:rsidR="001C29AE" w:rsidRPr="00176443">
        <w:rPr>
          <w:rFonts w:ascii="Georgia" w:hAnsi="Georgia"/>
          <w:sz w:val="22"/>
          <w:szCs w:val="22"/>
        </w:rPr>
        <w:t>8,2 %</w:t>
      </w:r>
      <w:r w:rsidR="004902F4" w:rsidRPr="00176443">
        <w:rPr>
          <w:rFonts w:ascii="Georgia" w:hAnsi="Georgia"/>
          <w:sz w:val="22"/>
          <w:szCs w:val="22"/>
        </w:rPr>
        <w:t>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71400D07" w14:textId="0D69A189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Smluvní strany se dohodly, že tímto Dodatkem se</w:t>
      </w:r>
      <w:r w:rsidR="006D2AB9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2789B">
        <w:rPr>
          <w:rFonts w:ascii="Georgia" w:hAnsi="Georgia" w:cs="Arial"/>
          <w:color w:val="000000"/>
          <w:sz w:val="22"/>
          <w:szCs w:val="22"/>
        </w:rPr>
        <w:t xml:space="preserve">ke dni 31.3.2024 </w:t>
      </w:r>
      <w:r w:rsidR="006D2AB9">
        <w:rPr>
          <w:rFonts w:ascii="Georgia" w:hAnsi="Georgia" w:cs="Arial"/>
          <w:color w:val="000000"/>
          <w:sz w:val="22"/>
          <w:szCs w:val="22"/>
        </w:rPr>
        <w:t xml:space="preserve">ruší </w:t>
      </w:r>
      <w:r w:rsidR="00E55BF4">
        <w:rPr>
          <w:rFonts w:ascii="Georgia" w:hAnsi="Georgia" w:cs="Arial"/>
          <w:color w:val="000000"/>
          <w:sz w:val="22"/>
          <w:szCs w:val="22"/>
        </w:rPr>
        <w:t>„</w:t>
      </w:r>
      <w:r w:rsidR="008E2BC2" w:rsidRPr="008E2BC2">
        <w:rPr>
          <w:rFonts w:ascii="Georgia" w:hAnsi="Georgia" w:cs="Arial"/>
          <w:color w:val="000000"/>
          <w:sz w:val="22"/>
          <w:szCs w:val="22"/>
        </w:rPr>
        <w:t>Příloha č. 2: Zpracování nabídkové ceny</w:t>
      </w:r>
      <w:r w:rsidR="00E55BF4">
        <w:rPr>
          <w:rFonts w:ascii="Georgia" w:hAnsi="Georgia" w:cs="Arial"/>
          <w:color w:val="000000"/>
          <w:sz w:val="22"/>
          <w:szCs w:val="22"/>
        </w:rPr>
        <w:t>“</w:t>
      </w:r>
      <w:r w:rsidR="008E2BC2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tak, že j</w:t>
      </w:r>
      <w:r w:rsidR="006D2AB9">
        <w:rPr>
          <w:rFonts w:ascii="Georgia" w:hAnsi="Georgia" w:cs="Arial"/>
          <w:color w:val="000000"/>
          <w:sz w:val="22"/>
          <w:szCs w:val="22"/>
        </w:rPr>
        <w:t xml:space="preserve">i </w:t>
      </w:r>
      <w:r w:rsidR="0042789B">
        <w:rPr>
          <w:rFonts w:ascii="Georgia" w:hAnsi="Georgia" w:cs="Arial"/>
          <w:color w:val="000000"/>
          <w:sz w:val="22"/>
          <w:szCs w:val="22"/>
        </w:rPr>
        <w:t xml:space="preserve">ke dni 1.4.2024 </w:t>
      </w:r>
      <w:r w:rsidR="006D2AB9">
        <w:rPr>
          <w:rFonts w:ascii="Georgia" w:hAnsi="Georgia" w:cs="Arial"/>
          <w:color w:val="000000"/>
          <w:sz w:val="22"/>
          <w:szCs w:val="22"/>
        </w:rPr>
        <w:t>nahra</w:t>
      </w:r>
      <w:r w:rsidR="008279A1">
        <w:rPr>
          <w:rFonts w:ascii="Georgia" w:hAnsi="Georgia" w:cs="Arial"/>
          <w:color w:val="000000"/>
          <w:sz w:val="22"/>
          <w:szCs w:val="22"/>
        </w:rPr>
        <w:t>dí</w:t>
      </w:r>
      <w:r>
        <w:rPr>
          <w:rFonts w:ascii="Georgia" w:hAnsi="Georgia" w:cs="Arial"/>
          <w:color w:val="000000"/>
          <w:sz w:val="22"/>
          <w:szCs w:val="22"/>
        </w:rPr>
        <w:t xml:space="preserve"> následující</w:t>
      </w:r>
      <w:r w:rsidR="008279A1">
        <w:rPr>
          <w:rFonts w:ascii="Georgia" w:hAnsi="Georgia" w:cs="Arial"/>
          <w:color w:val="000000"/>
          <w:sz w:val="22"/>
          <w:szCs w:val="22"/>
        </w:rPr>
        <w:t xml:space="preserve"> příloha</w:t>
      </w:r>
      <w:r>
        <w:rPr>
          <w:rFonts w:ascii="Georgia" w:hAnsi="Georgia" w:cs="Arial"/>
          <w:color w:val="000000"/>
          <w:sz w:val="22"/>
          <w:szCs w:val="22"/>
        </w:rPr>
        <w:t>:</w:t>
      </w:r>
    </w:p>
    <w:p w14:paraId="4140A6CD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A42C5A4" w14:textId="465050B3" w:rsidR="004902F4" w:rsidRPr="00DC732A" w:rsidRDefault="004902F4" w:rsidP="00DC732A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„</w:t>
      </w:r>
      <w:r w:rsidR="00BF6B33" w:rsidRPr="00BF6B33">
        <w:rPr>
          <w:rFonts w:ascii="Georgia" w:hAnsi="Georgia" w:cs="Arial"/>
          <w:i/>
          <w:iCs/>
          <w:color w:val="000000"/>
          <w:sz w:val="22"/>
          <w:szCs w:val="22"/>
        </w:rPr>
        <w:t xml:space="preserve">Příloha č. 2: Zpracování nabídkové </w:t>
      </w:r>
      <w:r w:rsidR="007E26EB" w:rsidRPr="00BF6B33">
        <w:rPr>
          <w:rFonts w:ascii="Georgia" w:hAnsi="Georgia" w:cs="Arial"/>
          <w:i/>
          <w:iCs/>
          <w:color w:val="000000"/>
          <w:sz w:val="22"/>
          <w:szCs w:val="22"/>
        </w:rPr>
        <w:t>ceny</w:t>
      </w:r>
      <w:r w:rsidR="007E26EB">
        <w:rPr>
          <w:rFonts w:ascii="Georgia" w:hAnsi="Georgia" w:cs="Arial"/>
          <w:i/>
          <w:iCs/>
          <w:color w:val="000000"/>
          <w:sz w:val="22"/>
          <w:szCs w:val="22"/>
        </w:rPr>
        <w:t xml:space="preserve"> inflace</w:t>
      </w:r>
      <w:r>
        <w:rPr>
          <w:rFonts w:ascii="Georgia" w:hAnsi="Georgia" w:cs="Arial"/>
          <w:i/>
          <w:iCs/>
          <w:color w:val="000000"/>
          <w:sz w:val="22"/>
          <w:szCs w:val="22"/>
        </w:rPr>
        <w:t>“</w:t>
      </w: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0" w:name="_Ref67371666"/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77777777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72E33DC" w14:textId="77777777" w:rsidR="004902F4" w:rsidRPr="009B2EE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04FCC9D6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 w:rsidR="009263E1">
        <w:rPr>
          <w:rFonts w:ascii="Georgia" w:hAnsi="Georgia"/>
          <w:sz w:val="22"/>
          <w:szCs w:val="22"/>
        </w:rPr>
        <w:t> 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lastRenderedPageBreak/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4EC8378A" w14:textId="09D6C39E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676001" w:rsidRPr="00676001">
        <w:rPr>
          <w:rFonts w:ascii="Georgia" w:hAnsi="Georgia"/>
          <w:sz w:val="22"/>
          <w:szCs w:val="22"/>
        </w:rPr>
        <w:t>mia translate s.r.o.</w:t>
      </w:r>
    </w:p>
    <w:p w14:paraId="72077F86" w14:textId="573CD98D" w:rsidR="004902F4" w:rsidRPr="00EC6DD8" w:rsidRDefault="005C2303" w:rsidP="004902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24B42214" w14:textId="021BFB0B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38068C">
        <w:rPr>
          <w:rFonts w:ascii="Georgia" w:hAnsi="Georgia"/>
          <w:sz w:val="22"/>
          <w:szCs w:val="22"/>
        </w:rPr>
        <w:t>jednatelka</w:t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3218D1A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C84C57C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624678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9B72E9C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889196F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6481592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D87AF2B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022AB63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2C0AAA9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2DEFAB6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37EB01E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64DD61B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4931DC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464AD32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2A449E6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365E730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66FE2EE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1A18893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1810DF1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961B3A8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543DDC6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A759A1A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6538B74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22BBB9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DB430F3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221A0CC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F8D0AEA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5A3C4AB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C820989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351ACE4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D87F8FA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13D6980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03B76AA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3ABD4BB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67118C11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0732808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533234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497D0A8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D9ECF6F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64A6A798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6DC22250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3FB2303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9FFE4E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70BA130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21AC15D" w14:textId="77777777" w:rsidR="00DB3DD5" w:rsidRDefault="00DB3DD5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629E922" w14:textId="79F6E38A" w:rsidR="004902F4" w:rsidRDefault="004902F4" w:rsidP="008C26F2">
      <w:pPr>
        <w:widowControl w:val="0"/>
        <w:spacing w:after="0" w:line="23" w:lineRule="atLeast"/>
        <w:ind w:firstLine="0"/>
      </w:pPr>
    </w:p>
    <w:p w14:paraId="38272BAD" w14:textId="7BCC6F11" w:rsidR="00D20B2A" w:rsidRDefault="008C26F2">
      <w:r w:rsidRPr="008C26F2">
        <w:rPr>
          <w:noProof/>
        </w:rPr>
        <w:lastRenderedPageBreak/>
        <w:drawing>
          <wp:inline distT="0" distB="0" distL="0" distR="0" wp14:anchorId="12F417AB" wp14:editId="4A10C0CA">
            <wp:extent cx="5759450" cy="8557260"/>
            <wp:effectExtent l="0" t="0" r="0" b="0"/>
            <wp:docPr id="1043196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B2A" w:rsidSect="00775963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4C96" w14:textId="77777777" w:rsidR="00775963" w:rsidRDefault="00775963">
      <w:pPr>
        <w:spacing w:after="0" w:line="240" w:lineRule="auto"/>
      </w:pPr>
      <w:r>
        <w:separator/>
      </w:r>
    </w:p>
  </w:endnote>
  <w:endnote w:type="continuationSeparator" w:id="0">
    <w:p w14:paraId="2B97624E" w14:textId="77777777" w:rsidR="00775963" w:rsidRDefault="00775963">
      <w:pPr>
        <w:spacing w:after="0" w:line="240" w:lineRule="auto"/>
      </w:pPr>
      <w:r>
        <w:continuationSeparator/>
      </w:r>
    </w:p>
  </w:endnote>
  <w:endnote w:type="continuationNotice" w:id="1">
    <w:p w14:paraId="2D883F62" w14:textId="77777777" w:rsidR="00775963" w:rsidRDefault="00775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C56E" w14:textId="77777777" w:rsidR="00775963" w:rsidRDefault="00775963">
      <w:pPr>
        <w:spacing w:after="0" w:line="240" w:lineRule="auto"/>
      </w:pPr>
      <w:r>
        <w:separator/>
      </w:r>
    </w:p>
  </w:footnote>
  <w:footnote w:type="continuationSeparator" w:id="0">
    <w:p w14:paraId="67446E2F" w14:textId="77777777" w:rsidR="00775963" w:rsidRDefault="00775963">
      <w:pPr>
        <w:spacing w:after="0" w:line="240" w:lineRule="auto"/>
      </w:pPr>
      <w:r>
        <w:continuationSeparator/>
      </w:r>
    </w:p>
  </w:footnote>
  <w:footnote w:type="continuationNotice" w:id="1">
    <w:p w14:paraId="15510538" w14:textId="77777777" w:rsidR="00775963" w:rsidRDefault="00775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52F8F"/>
    <w:rsid w:val="00077A02"/>
    <w:rsid w:val="000A489B"/>
    <w:rsid w:val="000B272E"/>
    <w:rsid w:val="001052A0"/>
    <w:rsid w:val="0012446A"/>
    <w:rsid w:val="00160048"/>
    <w:rsid w:val="00170DCC"/>
    <w:rsid w:val="00176443"/>
    <w:rsid w:val="001A4302"/>
    <w:rsid w:val="001C29AE"/>
    <w:rsid w:val="00272ECF"/>
    <w:rsid w:val="002B17E3"/>
    <w:rsid w:val="00315171"/>
    <w:rsid w:val="0038068C"/>
    <w:rsid w:val="003B23D4"/>
    <w:rsid w:val="003F3E26"/>
    <w:rsid w:val="00415E34"/>
    <w:rsid w:val="0042789B"/>
    <w:rsid w:val="004902F4"/>
    <w:rsid w:val="00496805"/>
    <w:rsid w:val="00502E52"/>
    <w:rsid w:val="00563D83"/>
    <w:rsid w:val="0059002C"/>
    <w:rsid w:val="005C2303"/>
    <w:rsid w:val="005C2678"/>
    <w:rsid w:val="00624AC2"/>
    <w:rsid w:val="006464A4"/>
    <w:rsid w:val="00676001"/>
    <w:rsid w:val="00694CED"/>
    <w:rsid w:val="006A2DD2"/>
    <w:rsid w:val="006D2AB9"/>
    <w:rsid w:val="00765025"/>
    <w:rsid w:val="00775963"/>
    <w:rsid w:val="007A473A"/>
    <w:rsid w:val="007A586D"/>
    <w:rsid w:val="007E26EB"/>
    <w:rsid w:val="008279A1"/>
    <w:rsid w:val="008C26F2"/>
    <w:rsid w:val="008E2BC2"/>
    <w:rsid w:val="009263E1"/>
    <w:rsid w:val="00984AA8"/>
    <w:rsid w:val="0099172A"/>
    <w:rsid w:val="00AB272F"/>
    <w:rsid w:val="00B14309"/>
    <w:rsid w:val="00B31217"/>
    <w:rsid w:val="00B86E10"/>
    <w:rsid w:val="00BA33D5"/>
    <w:rsid w:val="00BA74F3"/>
    <w:rsid w:val="00BF6B33"/>
    <w:rsid w:val="00C26198"/>
    <w:rsid w:val="00D20B2A"/>
    <w:rsid w:val="00D3498C"/>
    <w:rsid w:val="00D8466C"/>
    <w:rsid w:val="00DB3DD5"/>
    <w:rsid w:val="00DC732A"/>
    <w:rsid w:val="00DD7018"/>
    <w:rsid w:val="00DF6029"/>
    <w:rsid w:val="00E00BEF"/>
    <w:rsid w:val="00E13074"/>
    <w:rsid w:val="00E258CE"/>
    <w:rsid w:val="00E55BF4"/>
    <w:rsid w:val="00E5637B"/>
    <w:rsid w:val="00E6755A"/>
    <w:rsid w:val="00EE1912"/>
    <w:rsid w:val="00F33E21"/>
    <w:rsid w:val="00FA7A48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42789B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4" ma:contentTypeDescription="Vytvoří nový dokument" ma:contentTypeScope="" ma:versionID="fe315df83b5bc83bd66c8c4d5384e763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d9944b340bd2e0d2532fd90f426d51e8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F2B3B-7127-4449-B6C4-457567CA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9</cp:revision>
  <cp:lastPrinted>2024-03-26T12:12:00Z</cp:lastPrinted>
  <dcterms:created xsi:type="dcterms:W3CDTF">2024-03-20T19:57:00Z</dcterms:created>
  <dcterms:modified xsi:type="dcterms:W3CDTF">2024-03-28T12:02:00Z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