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4C23" w14:textId="77777777" w:rsidR="00393BEB" w:rsidRDefault="0090787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Smlouva 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o partnerství a spolupráci</w:t>
      </w:r>
    </w:p>
    <w:p w14:paraId="4CF3AC16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B1DABDF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C5768B8" w14:textId="77777777" w:rsidR="00393BEB" w:rsidRDefault="0090787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985"/>
        </w:tabs>
        <w:ind w:left="1985" w:hanging="198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Koordinátor (dále jen „koordinátor“):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</w:t>
      </w:r>
    </w:p>
    <w:p w14:paraId="40594B76" w14:textId="77777777" w:rsidR="00393BEB" w:rsidRDefault="00393BEB">
      <w:pPr>
        <w:tabs>
          <w:tab w:val="left" w:pos="288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CB0C802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Název:</w:t>
      </w:r>
      <w:r>
        <w:rPr>
          <w:rFonts w:ascii="Calibri" w:eastAsia="Calibri" w:hAnsi="Calibri" w:cs="Calibri"/>
          <w:b/>
          <w:sz w:val="22"/>
          <w:szCs w:val="22"/>
        </w:rPr>
        <w:tab/>
        <w:t>Centrála cestovního ruchu – Jižní Morava, z.s.p.o.</w:t>
      </w:r>
    </w:p>
    <w:p w14:paraId="64F5BBE8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Sídlo:</w:t>
      </w:r>
      <w:r>
        <w:rPr>
          <w:rFonts w:ascii="Calibri" w:eastAsia="Calibri" w:hAnsi="Calibri" w:cs="Calibri"/>
          <w:sz w:val="22"/>
          <w:szCs w:val="22"/>
        </w:rPr>
        <w:tab/>
        <w:t>Radnická 2, 602 00 Brno</w:t>
      </w:r>
    </w:p>
    <w:p w14:paraId="4236A28D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Právní forma:</w:t>
      </w:r>
      <w:r>
        <w:rPr>
          <w:rFonts w:ascii="Calibri" w:eastAsia="Calibri" w:hAnsi="Calibri" w:cs="Calibri"/>
          <w:sz w:val="22"/>
          <w:szCs w:val="22"/>
        </w:rPr>
        <w:tab/>
        <w:t>zájmové sdružení právnických osob, zapsána ve spolkovém rejstříku,</w:t>
      </w:r>
    </w:p>
    <w:p w14:paraId="4506CAF2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spisová značka L19544 u Krajského soudu v Brně</w:t>
      </w:r>
    </w:p>
    <w:p w14:paraId="30A489F2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  <w:t>75063638</w:t>
      </w:r>
    </w:p>
    <w:p w14:paraId="334CCF33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  <w:t>CZ75063638</w:t>
      </w:r>
    </w:p>
    <w:p w14:paraId="24B5998B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(neplátce DPH)</w:t>
      </w:r>
    </w:p>
    <w:p w14:paraId="65D01DF2" w14:textId="4641E959" w:rsidR="00393BEB" w:rsidRDefault="0090787D">
      <w:pPr>
        <w:tabs>
          <w:tab w:val="left" w:pos="2880"/>
        </w:tabs>
        <w:jc w:val="both"/>
        <w:rPr>
          <w:color w:val="2F2F2F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</w:r>
      <w:r w:rsidR="007F6C82">
        <w:rPr>
          <w:rFonts w:ascii="Calibri" w:eastAsia="Calibri" w:hAnsi="Calibri" w:cs="Calibri"/>
          <w:sz w:val="22"/>
          <w:szCs w:val="22"/>
        </w:rPr>
        <w:t>XXXX</w:t>
      </w:r>
    </w:p>
    <w:p w14:paraId="7C19AC72" w14:textId="6319C185" w:rsidR="00393BEB" w:rsidRPr="000510D6" w:rsidRDefault="0090787D">
      <w:pPr>
        <w:tabs>
          <w:tab w:val="left" w:pos="288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0510D6">
        <w:rPr>
          <w:rFonts w:ascii="Calibri" w:eastAsia="Calibri" w:hAnsi="Calibri" w:cs="Calibri"/>
          <w:b/>
          <w:sz w:val="22"/>
          <w:szCs w:val="22"/>
        </w:rPr>
        <w:t>Zastoupený:</w:t>
      </w:r>
      <w:r w:rsidRPr="000510D6">
        <w:rPr>
          <w:rFonts w:ascii="Calibri" w:eastAsia="Calibri" w:hAnsi="Calibri" w:cs="Calibri"/>
          <w:b/>
          <w:sz w:val="22"/>
          <w:szCs w:val="22"/>
        </w:rPr>
        <w:tab/>
      </w:r>
      <w:r w:rsidR="007F6C82">
        <w:rPr>
          <w:rFonts w:ascii="Calibri" w:eastAsia="Calibri" w:hAnsi="Calibri" w:cs="Calibri"/>
          <w:b/>
          <w:sz w:val="22"/>
          <w:szCs w:val="22"/>
        </w:rPr>
        <w:t>XXXX</w:t>
      </w:r>
    </w:p>
    <w:p w14:paraId="7FF981F4" w14:textId="77777777" w:rsidR="00393BEB" w:rsidRPr="000510D6" w:rsidRDefault="0090787D">
      <w:pPr>
        <w:ind w:left="708" w:hanging="708"/>
        <w:jc w:val="both"/>
        <w:rPr>
          <w:rFonts w:ascii="Calibri" w:eastAsia="Calibri" w:hAnsi="Calibri" w:cs="Calibri"/>
          <w:b/>
          <w:sz w:val="22"/>
          <w:szCs w:val="22"/>
        </w:rPr>
      </w:pPr>
      <w:r w:rsidRPr="000510D6"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Pr="000510D6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21FB6740" w14:textId="77777777" w:rsidR="00393BEB" w:rsidRDefault="00393BEB">
      <w:pPr>
        <w:ind w:left="708" w:hanging="708"/>
        <w:jc w:val="both"/>
        <w:rPr>
          <w:rFonts w:ascii="Calibri" w:eastAsia="Calibri" w:hAnsi="Calibri" w:cs="Calibri"/>
          <w:sz w:val="22"/>
          <w:szCs w:val="22"/>
        </w:rPr>
      </w:pPr>
    </w:p>
    <w:p w14:paraId="44B4D499" w14:textId="77777777" w:rsidR="00393BEB" w:rsidRDefault="0090787D">
      <w:pPr>
        <w:ind w:left="708" w:hanging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Partner (dále jen „partner“):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684CBCF5" w14:textId="77777777" w:rsidR="00393BEB" w:rsidRDefault="00393BEB">
      <w:pPr>
        <w:tabs>
          <w:tab w:val="left" w:pos="288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2F9F8DD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Název:</w:t>
      </w:r>
      <w:r>
        <w:rPr>
          <w:rFonts w:ascii="Calibri" w:eastAsia="Calibri" w:hAnsi="Calibri" w:cs="Calibri"/>
          <w:b/>
          <w:sz w:val="22"/>
          <w:szCs w:val="22"/>
        </w:rPr>
        <w:tab/>
        <w:t>Národní památkový ústav, státní příspěvková organizace</w:t>
      </w:r>
    </w:p>
    <w:p w14:paraId="2ACD2BC6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lČ:75032333, DIČ: CZ75032333 </w:t>
      </w:r>
    </w:p>
    <w:p w14:paraId="1C151D94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se sídlem Valdštejnské náměstí 162/3, 118 01 Praha 1- Malá Strana </w:t>
      </w:r>
    </w:p>
    <w:p w14:paraId="711C77A7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jednající generální ředitelkou Ing. Arch. Naděždou Goryczkovou </w:t>
      </w:r>
    </w:p>
    <w:p w14:paraId="6C27270B" w14:textId="77777777" w:rsidR="00393BEB" w:rsidRDefault="0090787D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3511C80F" w14:textId="77777777" w:rsidR="00393BEB" w:rsidRDefault="0090787D">
      <w:pPr>
        <w:tabs>
          <w:tab w:val="left" w:pos="2880"/>
        </w:tabs>
        <w:ind w:left="708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kterou zastupuje:</w:t>
      </w:r>
      <w:r>
        <w:rPr>
          <w:rFonts w:ascii="Calibri" w:eastAsia="Calibri" w:hAnsi="Calibri" w:cs="Calibri"/>
          <w:sz w:val="22"/>
          <w:szCs w:val="22"/>
        </w:rPr>
        <w:tab/>
        <w:t xml:space="preserve">Územní památková správa V Kroměříži se sídlem Sněmovní nám. 1, </w:t>
      </w:r>
    </w:p>
    <w:p w14:paraId="0634B30E" w14:textId="77777777" w:rsidR="00393BEB" w:rsidRPr="000510D6" w:rsidRDefault="0090787D">
      <w:pPr>
        <w:tabs>
          <w:tab w:val="left" w:pos="2880"/>
        </w:tabs>
        <w:ind w:left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0510D6">
        <w:rPr>
          <w:rFonts w:ascii="Calibri" w:eastAsia="Calibri" w:hAnsi="Calibri" w:cs="Calibri"/>
          <w:b/>
          <w:sz w:val="22"/>
          <w:szCs w:val="22"/>
        </w:rPr>
        <w:t>767 01 Kroměříž, jednající ředitelem Ing. Petrem Šubíkem</w:t>
      </w:r>
    </w:p>
    <w:p w14:paraId="2EC5DE21" w14:textId="52C6C6A7" w:rsidR="00393BEB" w:rsidRDefault="0090787D" w:rsidP="00C9730A">
      <w:pPr>
        <w:tabs>
          <w:tab w:val="left" w:pos="2835"/>
          <w:tab w:val="left" w:pos="2880"/>
        </w:tabs>
        <w:ind w:left="2835" w:hanging="2127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Zástupce pro věcná jednání: </w:t>
      </w:r>
      <w:r w:rsidR="007F6C82">
        <w:rPr>
          <w:rFonts w:ascii="Calibri" w:eastAsia="Calibri" w:hAnsi="Calibri" w:cs="Calibri"/>
          <w:sz w:val="22"/>
          <w:szCs w:val="22"/>
        </w:rPr>
        <w:t>XXXX</w:t>
      </w:r>
      <w:r w:rsidR="0027214E">
        <w:rPr>
          <w:rFonts w:ascii="Calibri" w:eastAsia="Calibri" w:hAnsi="Calibri" w:cs="Calibri"/>
          <w:sz w:val="22"/>
          <w:szCs w:val="22"/>
        </w:rPr>
        <w:t>, kastelánka SZ L</w:t>
      </w:r>
      <w:r w:rsidR="00057D0B">
        <w:rPr>
          <w:rFonts w:ascii="Calibri" w:eastAsia="Calibri" w:hAnsi="Calibri" w:cs="Calibri"/>
          <w:sz w:val="22"/>
          <w:szCs w:val="22"/>
        </w:rPr>
        <w:t>ysice</w:t>
      </w:r>
    </w:p>
    <w:p w14:paraId="77E75ABF" w14:textId="77777777" w:rsidR="00393BEB" w:rsidRDefault="0090787D">
      <w:pPr>
        <w:tabs>
          <w:tab w:val="left" w:pos="2880"/>
        </w:tabs>
        <w:ind w:left="708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1914B86" w14:textId="77777777" w:rsidR="00393BEB" w:rsidRDefault="00393BEB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E0B0A27" w14:textId="77777777" w:rsidR="00393BEB" w:rsidRDefault="00393BEB">
      <w:pPr>
        <w:tabs>
          <w:tab w:val="left" w:pos="2880"/>
        </w:tabs>
        <w:ind w:left="708" w:hanging="708"/>
        <w:jc w:val="both"/>
        <w:rPr>
          <w:rFonts w:ascii="Calibri" w:eastAsia="Calibri" w:hAnsi="Calibri" w:cs="Calibri"/>
          <w:sz w:val="22"/>
          <w:szCs w:val="22"/>
        </w:rPr>
      </w:pPr>
    </w:p>
    <w:p w14:paraId="48915608" w14:textId="38CC4660" w:rsidR="00393BEB" w:rsidRDefault="0090787D">
      <w:pPr>
        <w:tabs>
          <w:tab w:val="left" w:pos="2813"/>
          <w:tab w:val="left" w:pos="2880"/>
        </w:tabs>
        <w:ind w:left="708" w:hanging="708"/>
        <w:jc w:val="both"/>
        <w:rPr>
          <w:rFonts w:ascii="Calibri" w:eastAsia="Calibri" w:hAnsi="Calibri" w:cs="Calibri"/>
          <w:sz w:val="22"/>
          <w:szCs w:val="22"/>
          <w:shd w:val="clear" w:color="auto" w:fill="FF9900"/>
        </w:rPr>
      </w:pPr>
      <w:r>
        <w:rPr>
          <w:rFonts w:ascii="Calibri" w:eastAsia="Calibri" w:hAnsi="Calibri" w:cs="Calibri"/>
          <w:sz w:val="22"/>
          <w:szCs w:val="22"/>
        </w:rPr>
        <w:t>TOP cíl:</w:t>
      </w:r>
      <w:r>
        <w:rPr>
          <w:rFonts w:ascii="Calibri" w:eastAsia="Calibri" w:hAnsi="Calibri" w:cs="Calibri"/>
          <w:sz w:val="22"/>
          <w:szCs w:val="22"/>
        </w:rPr>
        <w:tab/>
      </w:r>
      <w:r w:rsidR="00E51689">
        <w:rPr>
          <w:rFonts w:ascii="Calibri" w:eastAsia="Calibri" w:hAnsi="Calibri" w:cs="Calibri"/>
          <w:sz w:val="22"/>
          <w:szCs w:val="22"/>
        </w:rPr>
        <w:tab/>
      </w:r>
      <w:r w:rsidRPr="000510D6">
        <w:rPr>
          <w:rFonts w:ascii="Calibri" w:eastAsia="Calibri" w:hAnsi="Calibri" w:cs="Calibri"/>
          <w:b/>
          <w:sz w:val="22"/>
          <w:szCs w:val="22"/>
        </w:rPr>
        <w:t xml:space="preserve">Státní zámek </w:t>
      </w:r>
      <w:r w:rsidR="00C9730A">
        <w:rPr>
          <w:rFonts w:ascii="Calibri" w:eastAsia="Calibri" w:hAnsi="Calibri" w:cs="Calibri"/>
          <w:b/>
          <w:sz w:val="22"/>
          <w:szCs w:val="22"/>
        </w:rPr>
        <w:t>Lysice</w:t>
      </w:r>
      <w:r w:rsidRPr="000510D6">
        <w:rPr>
          <w:rFonts w:ascii="Calibri" w:eastAsia="Calibri" w:hAnsi="Calibri" w:cs="Calibri"/>
          <w:b/>
          <w:sz w:val="22"/>
          <w:szCs w:val="22"/>
        </w:rPr>
        <w:tab/>
      </w:r>
    </w:p>
    <w:p w14:paraId="0A9E4A60" w14:textId="77777777" w:rsidR="00393BEB" w:rsidRDefault="0090787D">
      <w:pPr>
        <w:tabs>
          <w:tab w:val="left" w:pos="2813"/>
          <w:tab w:val="left" w:pos="2880"/>
        </w:tabs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uzavřeli níže uvedeného dne, měsíce a roku tuto smlouvu o partnerství a vzájemné spolupráci při realizaci marketingových služeb projektu TOP cíle – jižní Morava (dále jen „</w:t>
      </w:r>
      <w:r>
        <w:rPr>
          <w:rFonts w:ascii="Calibri" w:eastAsia="Calibri" w:hAnsi="Calibri" w:cs="Calibri"/>
          <w:i/>
          <w:sz w:val="22"/>
          <w:szCs w:val="22"/>
        </w:rPr>
        <w:t>projek</w:t>
      </w:r>
      <w:r>
        <w:rPr>
          <w:rFonts w:ascii="Calibri" w:eastAsia="Calibri" w:hAnsi="Calibri" w:cs="Calibri"/>
          <w:sz w:val="22"/>
          <w:szCs w:val="22"/>
        </w:rPr>
        <w:t>t“):</w:t>
      </w:r>
    </w:p>
    <w:p w14:paraId="7597F3B4" w14:textId="77777777" w:rsidR="00393BEB" w:rsidRDefault="0090787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bude jednat jako zástupce projektu a v této roli bude zodpovídat za dodržení požadavků a realizaci projektu dle této smlouvy.</w:t>
      </w:r>
    </w:p>
    <w:p w14:paraId="616D2E62" w14:textId="77777777" w:rsidR="00393BEB" w:rsidRDefault="00393BEB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34995851" w14:textId="77777777" w:rsidR="00393BEB" w:rsidRDefault="0090787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 uděluje plnou moc koordinátorovi, aby vystupoval jako zástupce projektu a jako takový se ujal úkolu jej řídit a koordinovat.</w:t>
      </w:r>
    </w:p>
    <w:p w14:paraId="79DDF8C9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9E1D4C" w14:textId="77777777" w:rsidR="00393BEB" w:rsidRDefault="0090787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se zavazuje k plnění marketingových služeb pro partnera:</w:t>
      </w:r>
    </w:p>
    <w:p w14:paraId="73D6C433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realizace aktivit dle schváleného rozpočtu a poskytování pravidelných informací o plnění dohodnutých aktivit kontaktní osobě jednotlivých cílů,</w:t>
      </w:r>
    </w:p>
    <w:p w14:paraId="1131BF55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prezentace partnera ve společných tiskovinách projektu,</w:t>
      </w:r>
    </w:p>
    <w:p w14:paraId="3C85DB73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poskytnutí loga TOP cíl – Jižní Morava, jako značky kvality k propagaci partnera,</w:t>
      </w:r>
    </w:p>
    <w:p w14:paraId="76408DC3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prezentace partnera během famtripů a presstripů pořádaných koordinátorem,</w:t>
      </w:r>
    </w:p>
    <w:p w14:paraId="258B5A84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organizace pracovních schůzek, </w:t>
      </w:r>
    </w:p>
    <w:p w14:paraId="6E1C4A59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prezentace partnera a jeho nabídky na stránkách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www.jizni-morava.cz</w:t>
        </w:r>
      </w:hyperlink>
      <w:r>
        <w:rPr>
          <w:rFonts w:ascii="Calibri" w:eastAsia="Calibri" w:hAnsi="Calibri" w:cs="Calibri"/>
          <w:sz w:val="22"/>
          <w:szCs w:val="22"/>
        </w:rPr>
        <w:t xml:space="preserve">, </w:t>
      </w:r>
    </w:p>
    <w:p w14:paraId="4E5D34B6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propagace partnera na veletrzích cestovního ruchu (domácích i zahraničních),</w:t>
      </w:r>
    </w:p>
    <w:p w14:paraId="68BC1809" w14:textId="77777777" w:rsidR="00393BEB" w:rsidRDefault="009078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2F2FD05" w14:textId="77777777" w:rsidR="00393BEB" w:rsidRDefault="0090787D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výše uvedené aktivity plní dle svého nejlepšího vědomí a dle svých zkušeností ve prospěch všech partnerů projektu. V případě, že má partner jakékoliv námitky proti způsobu plnění aktivit ze strany koordinátora, tyto je oprávněn uplatnit přímo u koordinátora. Partner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zároveň bere na vědomí, že předmětné aktivity jsou prováděny v rámci této smlouvy o partnerství a spolupráci a nelze je tedy po koordinátorovi vymáhat v nepřiměřeném rozsahu. </w:t>
      </w:r>
    </w:p>
    <w:p w14:paraId="0EE163F0" w14:textId="77777777" w:rsidR="00393BEB" w:rsidRDefault="00393BEB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77C3ADB9" w14:textId="77777777" w:rsidR="00393BEB" w:rsidRDefault="00393BEB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28EC939C" w14:textId="77777777" w:rsidR="00393BEB" w:rsidRDefault="0090787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 se zavazuje aktivně spolupracovat na plnění a realizaci projektu tím, že:</w:t>
      </w:r>
    </w:p>
    <w:p w14:paraId="16E795D3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poskytne vždy včas potřebné informace a podklady pro zpracování marketingových aktivit, přičemž odpovídá za obsah takto předložených informací a podkladů,</w:t>
      </w:r>
    </w:p>
    <w:p w14:paraId="4D6B8470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bude se aktivně zúčastňovat jednání partnerů (nejméně ze 75 %) prostřednictvím svého stálého zástupce pověřeného ke kompetenci rozhodovat, </w:t>
      </w:r>
    </w:p>
    <w:p w14:paraId="30C48CC9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spolupracovat na naplnění záměru vybudovat síť partnerů, která umožní výměnu informací a zkušeností,</w:t>
      </w:r>
    </w:p>
    <w:p w14:paraId="7F59DB86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propagovat značku projektu, budovat její dobré jméno a využívat ji v souladu s pokyny majitele práv této značky (CCRJM),</w:t>
      </w:r>
    </w:p>
    <w:p w14:paraId="3547A216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propagovat a podporovat ostatní Top cíle jižní Moravy a bude schopen podat o nich základní informace,</w:t>
      </w:r>
    </w:p>
    <w:p w14:paraId="1821E9F4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dodávat aktuální informace a aktualizovat své webové stránky a další online kanály,</w:t>
      </w:r>
    </w:p>
    <w:p w14:paraId="681905D0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bude mít logo jižní Moravy a link na webové stránky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www.jizni-morava.cz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z vlastní webové stránky,</w:t>
      </w:r>
    </w:p>
    <w:p w14:paraId="2300E40A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schopen poskytovat informace i v cizích jazycích (nejméně v němčině nebo angličtině),</w:t>
      </w:r>
    </w:p>
    <w:p w14:paraId="7439278D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klást důraz na vzdělávání lidských zdrojů a na zvyšování kvality poskytovaných služeb pro návštěvníky,</w:t>
      </w:r>
    </w:p>
    <w:p w14:paraId="4FAF36D8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při vytváření nabídky zohledňovat specifické nároky některých skupin, např. dětí nebo tělesně postižených,</w:t>
      </w:r>
    </w:p>
    <w:p w14:paraId="0FD7E898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se snažit zkvalitňovat infrastrukturu TOP cíle, v rozsahu svých možností,</w:t>
      </w:r>
    </w:p>
    <w:p w14:paraId="6902C6D0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naplní a dodrží minimálně ta Kritéria Top cílů jižní Moravy, ke kterým se podpisem smlouvy zaváže a která jsou přílohou této smlouvy,</w:t>
      </w:r>
    </w:p>
    <w:p w14:paraId="2A92113A" w14:textId="57FB9C71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ustanoví svého stálého zástupce pro projekt a v případě jeho změny tuto skutečnost oznámí na e-mail </w:t>
      </w:r>
      <w:hyperlink r:id="rId10">
        <w:r w:rsidR="007F6C82"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XXXX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40AB949E" w14:textId="77777777" w:rsidR="00393BEB" w:rsidRDefault="00393BEB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1171543B" w14:textId="77777777" w:rsidR="00393BEB" w:rsidRDefault="0090787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a partner se dohodli na následujícím způsobu financování: </w:t>
      </w:r>
    </w:p>
    <w:p w14:paraId="43B92550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bude hradit výdaje na společné marketingové služby, které vzniknou v rámci projektu a budou plánovány v odsouhlaseném rozpočtu partnery,</w:t>
      </w:r>
    </w:p>
    <w:p w14:paraId="30D94BA6" w14:textId="77777777" w:rsidR="00393BEB" w:rsidRDefault="0090787D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výdaje, které příp. vzniknou přímo partnerovi v souvislosti s projektem nebo jinými činnostmi, souvisejícími s realizací tohoto projektu, bez předchozího písemného souhlasu koordinátora s podílem na těchto výdajích, bude hradit výlučně na vlastní náklady partner.</w:t>
      </w:r>
    </w:p>
    <w:p w14:paraId="1B37F420" w14:textId="77777777" w:rsidR="00393BEB" w:rsidRDefault="00393BEB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4C9D3AC7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a partner budou mít právo používat výsledky společné části projektu (např. tiskoviny, vizuály, fotky, videa…), výsledky určené konkrétní straně bude moci používat výhradně tato konkrétní strana, pokud se strany nedohodnou jinak. </w:t>
      </w:r>
    </w:p>
    <w:p w14:paraId="46E4C540" w14:textId="77777777" w:rsidR="00393BEB" w:rsidRDefault="00393BEB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517003BD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Každému Top výletní cíl Jižní Morava budou zapůjčeny 3 ks karty, která opravňuje jeho zaměstnance k návštěvě partnerského Top výletního cíle Jižní Morava po jejím předložení na pokladně během běžné provozní doby. Karty nelze půjčovat třetím osobám, které nejsou v zaměstnaneckém poměru v daném Top výletním cíli Jižní Morava.</w:t>
      </w:r>
    </w:p>
    <w:p w14:paraId="514C3B2E" w14:textId="77777777" w:rsidR="00393BEB" w:rsidRDefault="00393BEB" w:rsidP="0027214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874586" w14:textId="69669033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Tato smlouva se uzavírá na dobu určitou, </w:t>
      </w:r>
      <w:r w:rsidRPr="00FA68BE">
        <w:rPr>
          <w:rFonts w:ascii="Calibri" w:eastAsia="Calibri" w:hAnsi="Calibri" w:cs="Calibri"/>
          <w:b/>
          <w:bCs/>
          <w:sz w:val="22"/>
          <w:szCs w:val="22"/>
        </w:rPr>
        <w:t>a to od 1</w:t>
      </w:r>
      <w:r w:rsidR="00FA68BE" w:rsidRPr="00FA68BE">
        <w:rPr>
          <w:rFonts w:ascii="Calibri" w:eastAsia="Calibri" w:hAnsi="Calibri" w:cs="Calibri"/>
          <w:b/>
          <w:bCs/>
          <w:sz w:val="22"/>
          <w:szCs w:val="22"/>
        </w:rPr>
        <w:t>. 4. 2024 do 31</w:t>
      </w:r>
      <w:r w:rsidR="000510D6" w:rsidRPr="00FA68BE">
        <w:rPr>
          <w:rFonts w:ascii="Calibri" w:eastAsia="Calibri" w:hAnsi="Calibri" w:cs="Calibri"/>
          <w:b/>
          <w:bCs/>
          <w:sz w:val="22"/>
          <w:szCs w:val="22"/>
        </w:rPr>
        <w:t>. 3</w:t>
      </w:r>
      <w:r w:rsidRPr="00FA68BE">
        <w:rPr>
          <w:rFonts w:ascii="Calibri" w:eastAsia="Calibri" w:hAnsi="Calibri" w:cs="Calibri"/>
          <w:b/>
          <w:bCs/>
          <w:sz w:val="22"/>
          <w:szCs w:val="22"/>
        </w:rPr>
        <w:t>. 2027.</w:t>
      </w:r>
    </w:p>
    <w:p w14:paraId="04832284" w14:textId="77777777" w:rsidR="00393BEB" w:rsidRDefault="00393BEB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35CFC6BE" w14:textId="77777777" w:rsidR="0027214E" w:rsidRDefault="0027214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F0847FA" w14:textId="77777777" w:rsidR="0027214E" w:rsidRDefault="0027214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BBE43AB" w14:textId="77777777" w:rsidR="0027214E" w:rsidRDefault="0027214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D36EF15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Způsoby zániku této smlouvy jsou následující:</w:t>
      </w:r>
    </w:p>
    <w:p w14:paraId="4F7ECB20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4363F0" w14:textId="77777777" w:rsidR="00393BEB" w:rsidRDefault="0090787D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písemná dohoda obou smluvních stran,</w:t>
      </w:r>
    </w:p>
    <w:p w14:paraId="0A5DDBD0" w14:textId="77777777" w:rsidR="00393BEB" w:rsidRDefault="00393BEB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4DC66412" w14:textId="77777777" w:rsidR="00393BEB" w:rsidRDefault="0090787D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písemná výpověď koordinátorem při porušování této smlouvy partnerem, nebylo-li v přiměřené lhůtě (nejdéle 1 měsíc) porušení partnerem napraveno ani na písemnou výzvu. Porušováním smlouvy ze strany partnera se rozumí nenaplňování Kritérií Top cílů jižní Moravy, ke kterým se ve smlouvě zavázal nebo nezaplacení členského příspěvku,</w:t>
      </w:r>
    </w:p>
    <w:p w14:paraId="4EF9F881" w14:textId="77777777" w:rsidR="00393BEB" w:rsidRDefault="00393B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6BF5144" w14:textId="77777777" w:rsidR="00393BEB" w:rsidRDefault="0090787D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výpověď ze strany partnera bez uvedení důvodu či odstoupení partnera v případě porušování podmínek smlouvy ze strany koordinátora,</w:t>
      </w:r>
    </w:p>
    <w:p w14:paraId="549D86D4" w14:textId="77777777" w:rsidR="00393BEB" w:rsidRDefault="00393B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A4A46C9" w14:textId="77777777" w:rsidR="00393BEB" w:rsidRDefault="0090787D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skončení projektu „Top cíle – jižní Morava“.</w:t>
      </w:r>
    </w:p>
    <w:p w14:paraId="4E8A69B5" w14:textId="77777777" w:rsidR="00393BEB" w:rsidRDefault="00393BEB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2F0612AE" w14:textId="77777777" w:rsidR="00393BEB" w:rsidRDefault="0090787D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Výpovědní lhůta podle písmen b) a c) činí 6 měsíců a začíná běžet od prvního dne měsíce následujícího po měsíci, v němž byla výpověď doručena druhé smluvní straně. Uplynutím výpovědní lhůty smluvní vztah zaniká, kromě z této smlouvy neuhrazených finančních nároků, které jsou strany povinny si vzájemně vyúčtovat i po ukončení této smlouvy. </w:t>
      </w:r>
    </w:p>
    <w:p w14:paraId="17077375" w14:textId="77777777" w:rsidR="00393BEB" w:rsidRDefault="00393BEB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13E5059B" w14:textId="364F3060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artner se zavazuje podílet se na úhradě společných marketingov</w:t>
      </w:r>
      <w:r>
        <w:rPr>
          <w:rFonts w:ascii="Calibri" w:eastAsia="Calibri" w:hAnsi="Calibri" w:cs="Calibri"/>
          <w:sz w:val="22"/>
          <w:szCs w:val="22"/>
        </w:rPr>
        <w:t>ých služeb k projektu částkou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10 000,- Kč</w:t>
      </w:r>
      <w:r>
        <w:rPr>
          <w:rFonts w:ascii="Calibri" w:eastAsia="Calibri" w:hAnsi="Calibri" w:cs="Calibri"/>
          <w:sz w:val="22"/>
          <w:szCs w:val="22"/>
        </w:rPr>
        <w:t xml:space="preserve"> za každý kalendářní rok. Vystavenou fakturu doručí koordinátor partnerovi elektronicky nejpozději do 31.</w:t>
      </w:r>
      <w:r w:rsidR="007F6C82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3. každého kalendářního roku se splatností minimálně 30 kalendářních dnů. Finanční prostředky partnera budou čerpány pouze na dohodnuté marketingové služby v daném roce. Případný zůstatek je nevratný.</w:t>
      </w:r>
    </w:p>
    <w:p w14:paraId="5414C454" w14:textId="77777777" w:rsidR="00393BEB" w:rsidRDefault="00393BEB">
      <w:pPr>
        <w:ind w:left="360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14:paraId="3BBCAD1F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a zástupci partnerů se schází minimálně 1x ročně za účelem schválení rozpočtu na další rok. Každý z partnerů má jeden hlas. Schůzi svolává koordinátor pozvánkou, kterou zašle všem partnerům na kontakt stálého zástupce. Program schůze je součástí pozvánky. </w:t>
      </w:r>
    </w:p>
    <w:p w14:paraId="504A5999" w14:textId="77777777" w:rsidR="00393BEB" w:rsidRDefault="00393BEB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F5C2C88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Schůze je usnášeníschopná, jsou-li přítomni zástupci partnerů, kteří mají nadpoloviční většinu hlasů všech zapojených partnerů, a koordinátor.</w:t>
      </w:r>
    </w:p>
    <w:p w14:paraId="1E25311B" w14:textId="77777777" w:rsidR="00393BEB" w:rsidRDefault="0039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3D9882B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Předložený návrh rozpočtu pro následující rok bude schválen jako celek, pokud bude odhlasován jednomyslně přítomnými zástupci partnerů. V případě, že nedojde ke schválení rozpočtu jako celku, hlasuje se o jednotlivých položkách rozpočtu. Návrh položky bude schválen, vysloví-li se pro něj nadpoloviční většina přítomných. </w:t>
      </w:r>
    </w:p>
    <w:p w14:paraId="1B49854F" w14:textId="77777777" w:rsidR="00393BEB" w:rsidRDefault="0039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E8BD734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potřeby koordinátor svolá schůzi i v jiných případech (např. formát tiskovin, frekvence kontrol kvality a další). Schůzi jsou oprávněni navrhnout také partneři, kteří mají nadpoloviční většinu hlasů. Schůze se svolává písemnou pozvánkou zaslanou všem partnerům obsahující program schůze. </w:t>
      </w:r>
    </w:p>
    <w:p w14:paraId="05CBC5E1" w14:textId="77777777" w:rsidR="00393BEB" w:rsidRDefault="0039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572F013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Schůze dle odst. 13. je usnášeníschopná, jsou-li přítomni zástupci partnerů, kteří mají nadpoloviční většinu hlasů všech zapojených partnerů, a koordinátor. Návrh bude schválen, vysloví-li se pro něj nadpoloviční většina přítomných. </w:t>
      </w:r>
    </w:p>
    <w:p w14:paraId="5570F09A" w14:textId="77777777" w:rsidR="00393BEB" w:rsidRDefault="0039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8CB2CC5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Při rozhodování dle odst. 13. je umožněno rozhodování „per rollam“. V tomto případě koordinátor zašle návrh rozhodnutí všem partnerům. </w:t>
      </w:r>
    </w:p>
    <w:p w14:paraId="55815FD3" w14:textId="77777777" w:rsidR="00393BEB" w:rsidRDefault="00393BEB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5F460ED2" w14:textId="77777777" w:rsidR="00872135" w:rsidRDefault="00872135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1DB38115" w14:textId="77777777" w:rsidR="00872135" w:rsidRDefault="00872135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A6BC099" w14:textId="77777777" w:rsidR="00872135" w:rsidRDefault="00872135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62C8695F" w14:textId="77777777" w:rsidR="00393BEB" w:rsidRDefault="0090787D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Návrh rozhodnutí obsahuje zejména:</w:t>
      </w:r>
    </w:p>
    <w:p w14:paraId="3D7F5FC4" w14:textId="77777777" w:rsidR="00393BEB" w:rsidRDefault="00393BEB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5A89BE83" w14:textId="77777777" w:rsidR="00393BEB" w:rsidRDefault="00907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lhůtu pro doručení vyjádření partnera,</w:t>
      </w:r>
    </w:p>
    <w:p w14:paraId="715E9F66" w14:textId="77777777" w:rsidR="00393BEB" w:rsidRDefault="00907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podklady potřebné pro přijetí rozhodnutí,</w:t>
      </w:r>
    </w:p>
    <w:p w14:paraId="5615F6E7" w14:textId="77777777" w:rsidR="00393BEB" w:rsidRDefault="00907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další údaje, jsou-li potřeba.</w:t>
      </w:r>
    </w:p>
    <w:p w14:paraId="23ADD6A8" w14:textId="77777777" w:rsidR="00393BEB" w:rsidRDefault="00393BEB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5F10C398" w14:textId="77777777" w:rsidR="00393BEB" w:rsidRDefault="0090787D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Nedoručí-li partner ve stanovené lhůtě koordinátorovi souhlas či nesouhlas s návrhem rozhodnutí, platí, že s návrhem souhlasí. </w:t>
      </w:r>
    </w:p>
    <w:p w14:paraId="212C92E2" w14:textId="77777777" w:rsidR="00393BEB" w:rsidRDefault="00393BEB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460BBAD3" w14:textId="77777777" w:rsidR="00393BEB" w:rsidRDefault="0090787D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Většina se počítá z celkového počtu hlasů všech partnerů.</w:t>
      </w:r>
    </w:p>
    <w:p w14:paraId="4B0AF882" w14:textId="77777777" w:rsidR="00393BEB" w:rsidRDefault="00393BEB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7EEC747B" w14:textId="77777777" w:rsidR="00393BEB" w:rsidRDefault="0090787D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Rozhodnutí včetně dne jeho přijetí oznámí koordinátor všem partnerům bez zbytečného odkladu ode dne jeho přijetí.  </w:t>
      </w:r>
    </w:p>
    <w:p w14:paraId="503D8A0B" w14:textId="77777777" w:rsidR="00393BEB" w:rsidRDefault="009078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63E5AF78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Strany se zavazují, že bez písemného souhlasu dotčené strany neposkytnou třetím osobám, které se nepodílí na projektu, žádné informace obchodního nebo technického charakteru vyplývající z této smlouvy.</w:t>
      </w:r>
    </w:p>
    <w:p w14:paraId="7D8988E0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54E400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je oprávněn užívat poskytnutý obrazový materiál partnerem výlučně pro účely propagace daného TOP cíle. Obrazový materiál může postoupit třetí straně, pokud jeho využití bude i nadále sloužit propagaci daného TOP cíle.</w:t>
      </w:r>
    </w:p>
    <w:p w14:paraId="73BB99C1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06856F" w14:textId="77777777" w:rsidR="000510D6" w:rsidRDefault="000510D6" w:rsidP="00051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510D6">
        <w:rPr>
          <w:rFonts w:ascii="Calibri" w:eastAsia="Calibri" w:hAnsi="Calibri" w:cs="Calibri"/>
          <w:sz w:val="22"/>
          <w:szCs w:val="22"/>
        </w:rPr>
        <w:t>Tato smlouva podléhá povinnosti uveřejnění dle zákona č. 340/2015 Sb., o zvláštních podmínkách účinnosti některých smluv, uveřejňování těchto smluv a o registru smluv (zákon o registru smluv) a nabude účinnosti dnem uveřejně</w:t>
      </w:r>
      <w:r>
        <w:rPr>
          <w:rFonts w:ascii="Calibri" w:eastAsia="Calibri" w:hAnsi="Calibri" w:cs="Calibri"/>
          <w:sz w:val="22"/>
          <w:szCs w:val="22"/>
        </w:rPr>
        <w:t>ní a její uveřejnění zajistí partner</w:t>
      </w:r>
      <w:r w:rsidRPr="000510D6">
        <w:rPr>
          <w:rFonts w:ascii="Calibri" w:eastAsia="Calibri" w:hAnsi="Calibri" w:cs="Calibri"/>
          <w:sz w:val="22"/>
          <w:szCs w:val="22"/>
        </w:rPr>
        <w:t>. Smluvní strany berou na vědomí, že tato smlouva může být předmětem zveřejnění i dle jiných právních předpisů.</w:t>
      </w:r>
    </w:p>
    <w:p w14:paraId="3839EB23" w14:textId="77777777" w:rsidR="000510D6" w:rsidRPr="000510D6" w:rsidRDefault="000510D6" w:rsidP="000510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20FE6247" w14:textId="77777777" w:rsidR="00393BEB" w:rsidRDefault="000510D6" w:rsidP="00051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510D6">
        <w:rPr>
          <w:rFonts w:ascii="Calibri" w:eastAsia="Calibri" w:hAnsi="Calibri" w:cs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  <w:r w:rsidR="0090787D">
        <w:rPr>
          <w:rFonts w:ascii="Calibri" w:eastAsia="Calibri" w:hAnsi="Calibri" w:cs="Calibri"/>
          <w:sz w:val="22"/>
          <w:szCs w:val="22"/>
        </w:rPr>
        <w:t xml:space="preserve"> </w:t>
      </w:r>
    </w:p>
    <w:p w14:paraId="5A0CF8FC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B8C86B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Nedílnou součástí Smlouvy o partnerství a spolupráci jsou Kritéria pro TOP cíle Jižní Morava, k jejichž naplnění a dodržení se minimálně dle vyplněných Kritérií Top cílů – jižní Morava partner zavazuje.</w:t>
      </w:r>
    </w:p>
    <w:p w14:paraId="51ED87CA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7F1ED6" w14:textId="77777777" w:rsidR="00393BEB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Smlouvu o partnerství a spolupráci lze měnit pouze formou písemných číslovaných dodatků.</w:t>
      </w:r>
    </w:p>
    <w:p w14:paraId="47CEB209" w14:textId="77777777" w:rsidR="00393BEB" w:rsidRDefault="0039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F90E93F" w14:textId="77777777" w:rsidR="00393BEB" w:rsidRPr="00C9730A" w:rsidRDefault="00907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C9730A">
        <w:rPr>
          <w:rFonts w:ascii="Calibri" w:eastAsia="Calibri" w:hAnsi="Calibri" w:cs="Calibri"/>
          <w:sz w:val="22"/>
          <w:szCs w:val="22"/>
        </w:rPr>
        <w:t>Tato partnersk</w:t>
      </w:r>
      <w:r w:rsidR="000510D6" w:rsidRPr="00C9730A">
        <w:rPr>
          <w:rFonts w:ascii="Calibri" w:eastAsia="Calibri" w:hAnsi="Calibri" w:cs="Calibri"/>
          <w:sz w:val="22"/>
          <w:szCs w:val="22"/>
        </w:rPr>
        <w:t>á smlouva je vypracována ve čtyřech vyhotoveních, z nichž dvě si ponechá koordinátor a dvě</w:t>
      </w:r>
      <w:r w:rsidRPr="00C9730A">
        <w:rPr>
          <w:rFonts w:ascii="Calibri" w:eastAsia="Calibri" w:hAnsi="Calibri" w:cs="Calibri"/>
          <w:sz w:val="22"/>
          <w:szCs w:val="22"/>
        </w:rPr>
        <w:t xml:space="preserve"> partner. </w:t>
      </w:r>
    </w:p>
    <w:p w14:paraId="5550F7E4" w14:textId="77777777" w:rsidR="000510D6" w:rsidRPr="00C9730A" w:rsidRDefault="000510D6" w:rsidP="000510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1E42D626" w14:textId="77777777" w:rsidR="000510D6" w:rsidRPr="00C9730A" w:rsidRDefault="00051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C9730A">
        <w:rPr>
          <w:rFonts w:ascii="Calibri" w:eastAsia="Calibri" w:hAnsi="Calibri" w:cs="Calibri"/>
          <w:sz w:val="22"/>
          <w:szCs w:val="22"/>
        </w:rPr>
        <w:t>Informace k ochraně osobních údajů jsou ze strany NPÚ uveřejněny na webových stránkách www.npu.cz v sekci „Ochrana osobních údajů“.</w:t>
      </w:r>
    </w:p>
    <w:p w14:paraId="051E2E00" w14:textId="77777777" w:rsidR="000510D6" w:rsidRPr="00C9730A" w:rsidRDefault="000510D6" w:rsidP="000510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71D76055" w14:textId="77777777" w:rsidR="000510D6" w:rsidRPr="00C9730A" w:rsidRDefault="00051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C9730A">
        <w:rPr>
          <w:rFonts w:ascii="Calibri" w:eastAsia="Calibri" w:hAnsi="Calibri" w:cs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6E978EC4" w14:textId="77777777" w:rsidR="00393BEB" w:rsidRDefault="00393BEB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74CF900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F96251" w14:textId="77777777" w:rsidR="000510D6" w:rsidRDefault="000510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3DBE26" w14:textId="77777777" w:rsidR="000510D6" w:rsidRDefault="000510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B4BA69" w14:textId="77777777" w:rsidR="000510D6" w:rsidRDefault="000510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5FF256" w14:textId="77777777" w:rsidR="000510D6" w:rsidRDefault="000510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E09CD2" w14:textId="77777777" w:rsidR="000510D6" w:rsidRDefault="000510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ECD404" w14:textId="77777777" w:rsidR="000510D6" w:rsidRDefault="000510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D8E9257" w14:textId="77777777" w:rsidR="000510D6" w:rsidRDefault="000510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90FB3C" w14:textId="77777777" w:rsidR="00393BEB" w:rsidRDefault="009078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1: Kritéria pro TOP cíle – jižní Morava</w:t>
      </w:r>
    </w:p>
    <w:p w14:paraId="0202E85E" w14:textId="77777777" w:rsidR="00393BEB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992122" w14:textId="77777777" w:rsidR="00393BEB" w:rsidRDefault="00393BEB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198FE07" w14:textId="77777777" w:rsidR="00393BEB" w:rsidRDefault="00393BEB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55639DF" w14:textId="77777777" w:rsidR="00393BEB" w:rsidRDefault="00393BEB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7F6E5FE" w14:textId="77777777" w:rsidR="00393BEB" w:rsidRDefault="00393BEB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5E23423" w14:textId="77777777" w:rsidR="00393BEB" w:rsidRDefault="00393BEB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1F70E16" w14:textId="3FDAA8E6" w:rsidR="00393BEB" w:rsidRPr="00C9730A" w:rsidRDefault="00FA68BE" w:rsidP="004A20E6">
      <w:pPr>
        <w:tabs>
          <w:tab w:val="left" w:pos="6237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Brně dne 28</w:t>
      </w:r>
      <w:r w:rsidR="000510D6" w:rsidRPr="00C9730A">
        <w:rPr>
          <w:rFonts w:ascii="Calibri" w:eastAsia="Calibri" w:hAnsi="Calibri" w:cs="Calibri"/>
          <w:sz w:val="22"/>
          <w:szCs w:val="22"/>
        </w:rPr>
        <w:t>. 3. 2024</w:t>
      </w:r>
      <w:r w:rsidR="000510D6" w:rsidRPr="00C9730A">
        <w:rPr>
          <w:rFonts w:ascii="Calibri" w:eastAsia="Calibri" w:hAnsi="Calibri" w:cs="Calibri"/>
          <w:sz w:val="22"/>
          <w:szCs w:val="22"/>
        </w:rPr>
        <w:tab/>
        <w:t>V Kroměříži</w:t>
      </w:r>
      <w:r w:rsidR="0090787D" w:rsidRPr="00C9730A">
        <w:rPr>
          <w:rFonts w:ascii="Calibri" w:eastAsia="Calibri" w:hAnsi="Calibri" w:cs="Calibri"/>
          <w:sz w:val="22"/>
          <w:szCs w:val="22"/>
        </w:rPr>
        <w:t xml:space="preserve"> dne</w:t>
      </w:r>
      <w:r>
        <w:rPr>
          <w:rFonts w:ascii="Calibri" w:eastAsia="Calibri" w:hAnsi="Calibri" w:cs="Calibri"/>
          <w:sz w:val="22"/>
          <w:szCs w:val="22"/>
        </w:rPr>
        <w:t xml:space="preserve"> 27</w:t>
      </w:r>
      <w:r w:rsidR="000510D6" w:rsidRPr="00C9730A">
        <w:rPr>
          <w:rFonts w:ascii="Calibri" w:eastAsia="Calibri" w:hAnsi="Calibri" w:cs="Calibri"/>
          <w:sz w:val="22"/>
          <w:szCs w:val="22"/>
        </w:rPr>
        <w:t>. 3. 2024</w:t>
      </w:r>
    </w:p>
    <w:p w14:paraId="5DE446FE" w14:textId="77777777" w:rsidR="00393BEB" w:rsidRPr="00C9730A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8478C9" w14:textId="77777777" w:rsidR="00393BEB" w:rsidRPr="00C9730A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1A69D3" w14:textId="77777777" w:rsidR="00393BEB" w:rsidRPr="00C9730A" w:rsidRDefault="0090787D" w:rsidP="004A20E6">
      <w:pPr>
        <w:tabs>
          <w:tab w:val="left" w:pos="6237"/>
        </w:tabs>
        <w:jc w:val="both"/>
        <w:rPr>
          <w:rFonts w:ascii="Calibri" w:eastAsia="Calibri" w:hAnsi="Calibri" w:cs="Calibri"/>
          <w:sz w:val="22"/>
          <w:szCs w:val="22"/>
        </w:rPr>
      </w:pPr>
      <w:r w:rsidRPr="00C9730A">
        <w:rPr>
          <w:rFonts w:ascii="Calibri" w:eastAsia="Calibri" w:hAnsi="Calibri" w:cs="Calibri"/>
          <w:sz w:val="22"/>
          <w:szCs w:val="22"/>
        </w:rPr>
        <w:t>Za koordinátora:</w:t>
      </w:r>
      <w:r w:rsidRPr="00C9730A">
        <w:rPr>
          <w:rFonts w:ascii="Calibri" w:eastAsia="Calibri" w:hAnsi="Calibri" w:cs="Calibri"/>
          <w:sz w:val="22"/>
          <w:szCs w:val="22"/>
        </w:rPr>
        <w:tab/>
        <w:t>Za partnera:</w:t>
      </w:r>
    </w:p>
    <w:p w14:paraId="325A7CF9" w14:textId="77777777" w:rsidR="00393BEB" w:rsidRPr="00C9730A" w:rsidRDefault="00393BEB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4793492" w14:textId="77777777" w:rsidR="00393BEB" w:rsidRPr="00C9730A" w:rsidRDefault="00393BEB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8E2B641" w14:textId="77777777" w:rsidR="00393BEB" w:rsidRPr="00C9730A" w:rsidRDefault="00393BEB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C76C710" w14:textId="77777777" w:rsidR="00393BEB" w:rsidRPr="00C9730A" w:rsidRDefault="00393BEB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3BF766C" w14:textId="77777777" w:rsidR="00393BEB" w:rsidRPr="00C9730A" w:rsidRDefault="00393BE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2EDD42" w14:textId="77777777" w:rsidR="00393BEB" w:rsidRPr="00C9730A" w:rsidRDefault="0090787D">
      <w:pPr>
        <w:tabs>
          <w:tab w:val="center" w:pos="7643"/>
        </w:tabs>
        <w:jc w:val="both"/>
        <w:rPr>
          <w:rFonts w:ascii="Calibri" w:eastAsia="Calibri" w:hAnsi="Calibri" w:cs="Calibri"/>
          <w:sz w:val="20"/>
          <w:szCs w:val="20"/>
        </w:rPr>
      </w:pPr>
      <w:r w:rsidRPr="00C9730A">
        <w:rPr>
          <w:rFonts w:ascii="Calibri" w:eastAsia="Calibri" w:hAnsi="Calibri" w:cs="Calibri"/>
          <w:sz w:val="20"/>
          <w:szCs w:val="20"/>
        </w:rPr>
        <w:t>. . . . . . . . . . . . . . . . . . . . . . . . . . . . . . . . . . . . . . .</w:t>
      </w:r>
      <w:r w:rsidRPr="00C9730A">
        <w:rPr>
          <w:rFonts w:ascii="Calibri" w:eastAsia="Calibri" w:hAnsi="Calibri" w:cs="Calibri"/>
          <w:sz w:val="20"/>
          <w:szCs w:val="20"/>
        </w:rPr>
        <w:tab/>
        <w:t>. . . . . . . . . . . . . . . . . . . . . . . . . . . . . . . . . . . . . . .</w:t>
      </w:r>
    </w:p>
    <w:p w14:paraId="47EB0684" w14:textId="77777777" w:rsidR="00393BEB" w:rsidRPr="00C9730A" w:rsidRDefault="0090787D" w:rsidP="004A20E6">
      <w:pPr>
        <w:tabs>
          <w:tab w:val="left" w:pos="6521"/>
        </w:tabs>
        <w:jc w:val="both"/>
        <w:rPr>
          <w:rFonts w:ascii="Calibri" w:eastAsia="Calibri" w:hAnsi="Calibri" w:cs="Calibri"/>
          <w:sz w:val="22"/>
          <w:szCs w:val="22"/>
        </w:rPr>
      </w:pPr>
      <w:r w:rsidRPr="00C9730A">
        <w:rPr>
          <w:rFonts w:ascii="Calibri" w:eastAsia="Calibri" w:hAnsi="Calibri" w:cs="Calibri"/>
          <w:sz w:val="18"/>
          <w:szCs w:val="18"/>
        </w:rPr>
        <w:t xml:space="preserve">  Centrála cestovního ruchu – Jižní Morava, z.s.p.o.</w:t>
      </w:r>
      <w:r w:rsidR="004A20E6" w:rsidRPr="00C9730A">
        <w:rPr>
          <w:rFonts w:ascii="Calibri" w:eastAsia="Calibri" w:hAnsi="Calibri" w:cs="Calibri"/>
          <w:sz w:val="22"/>
          <w:szCs w:val="22"/>
        </w:rPr>
        <w:tab/>
      </w:r>
      <w:r w:rsidR="000510D6" w:rsidRPr="00C9730A">
        <w:rPr>
          <w:rFonts w:ascii="Calibri" w:eastAsia="Calibri" w:hAnsi="Calibri" w:cs="Calibri"/>
          <w:sz w:val="22"/>
          <w:szCs w:val="22"/>
        </w:rPr>
        <w:t xml:space="preserve">    </w:t>
      </w:r>
      <w:r w:rsidR="000510D6" w:rsidRPr="00C9730A">
        <w:rPr>
          <w:rFonts w:ascii="Calibri" w:eastAsia="Calibri" w:hAnsi="Calibri" w:cs="Calibri"/>
          <w:sz w:val="18"/>
          <w:szCs w:val="18"/>
        </w:rPr>
        <w:t>partner</w:t>
      </w:r>
    </w:p>
    <w:p w14:paraId="1E65D21E" w14:textId="77777777" w:rsidR="00393BEB" w:rsidRDefault="0090787D" w:rsidP="004A20E6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6946"/>
          <w:tab w:val="center" w:pos="7513"/>
          <w:tab w:val="right" w:pos="9072"/>
          <w:tab w:val="left" w:pos="6675"/>
        </w:tabs>
        <w:jc w:val="both"/>
        <w:rPr>
          <w:rFonts w:ascii="Calibri" w:eastAsia="Calibri" w:hAnsi="Calibri" w:cs="Calibri"/>
          <w:sz w:val="22"/>
          <w:szCs w:val="22"/>
        </w:rPr>
      </w:pPr>
      <w:r w:rsidRPr="00C9730A">
        <w:rPr>
          <w:rFonts w:ascii="Calibri" w:eastAsia="Calibri" w:hAnsi="Calibri" w:cs="Calibri"/>
          <w:sz w:val="22"/>
          <w:szCs w:val="22"/>
        </w:rPr>
        <w:t xml:space="preserve">       </w:t>
      </w:r>
      <w:r w:rsidR="000510D6" w:rsidRPr="00C9730A">
        <w:rPr>
          <w:rFonts w:ascii="Calibri" w:eastAsia="Calibri" w:hAnsi="Calibri" w:cs="Calibri"/>
          <w:sz w:val="22"/>
          <w:szCs w:val="22"/>
        </w:rPr>
        <w:t xml:space="preserve">      Bc. Martina Grůzová, MSc.                                           Ing. Petr Šubík, ředitel NPÚ ÚPS v Kroměříži</w:t>
      </w:r>
      <w:r w:rsidR="000510D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33A8C69" w14:textId="77777777" w:rsidR="00393BEB" w:rsidRDefault="0090787D" w:rsidP="004A20E6">
      <w:pPr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6379"/>
          <w:tab w:val="center" w:pos="6804"/>
          <w:tab w:val="right" w:pos="9072"/>
          <w:tab w:val="left" w:pos="6210"/>
        </w:tabs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  </w:t>
      </w:r>
      <w:r w:rsidR="004A20E6">
        <w:rPr>
          <w:rFonts w:ascii="Calibri" w:eastAsia="Calibri" w:hAnsi="Calibri" w:cs="Calibri"/>
          <w:sz w:val="22"/>
          <w:szCs w:val="22"/>
        </w:rPr>
        <w:t>ř</w:t>
      </w:r>
      <w:r>
        <w:rPr>
          <w:rFonts w:ascii="Calibri" w:eastAsia="Calibri" w:hAnsi="Calibri" w:cs="Calibri"/>
          <w:sz w:val="22"/>
          <w:szCs w:val="22"/>
        </w:rPr>
        <w:t>editelka</w:t>
      </w:r>
      <w:r w:rsidR="004A20E6">
        <w:rPr>
          <w:rFonts w:ascii="Calibri" w:eastAsia="Calibri" w:hAnsi="Calibri" w:cs="Calibri"/>
        </w:rPr>
        <w:tab/>
      </w:r>
    </w:p>
    <w:sectPr w:rsidR="00393BEB" w:rsidSect="003B612A">
      <w:headerReference w:type="default" r:id="rId11"/>
      <w:footerReference w:type="even" r:id="rId12"/>
      <w:footerReference w:type="defaul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FBDE" w14:textId="77777777" w:rsidR="003B0AE5" w:rsidRDefault="003B0AE5">
      <w:r>
        <w:separator/>
      </w:r>
    </w:p>
  </w:endnote>
  <w:endnote w:type="continuationSeparator" w:id="0">
    <w:p w14:paraId="5539726C" w14:textId="77777777" w:rsidR="003B0AE5" w:rsidRDefault="003B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2D29" w14:textId="77777777" w:rsidR="00393BEB" w:rsidRDefault="00E05C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90787D">
      <w:rPr>
        <w:color w:val="000000"/>
      </w:rPr>
      <w:instrText>PAGE</w:instrText>
    </w:r>
    <w:r>
      <w:rPr>
        <w:color w:val="000000"/>
      </w:rPr>
      <w:fldChar w:fldCharType="end"/>
    </w:r>
  </w:p>
  <w:p w14:paraId="722F3903" w14:textId="77777777" w:rsidR="00393BEB" w:rsidRDefault="00393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A44F" w14:textId="56C2D96D" w:rsidR="00393BEB" w:rsidRDefault="00E05C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20"/>
        <w:szCs w:val="20"/>
      </w:rPr>
      <w:fldChar w:fldCharType="begin"/>
    </w:r>
    <w:r w:rsidR="0090787D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F6C82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65605F23" w14:textId="77777777" w:rsidR="00393BEB" w:rsidRDefault="00393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E6BDB" w14:textId="77777777" w:rsidR="003B0AE5" w:rsidRDefault="003B0AE5">
      <w:r>
        <w:separator/>
      </w:r>
    </w:p>
  </w:footnote>
  <w:footnote w:type="continuationSeparator" w:id="0">
    <w:p w14:paraId="3E1627EC" w14:textId="77777777" w:rsidR="003B0AE5" w:rsidRDefault="003B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25BB" w14:textId="004EA7FF" w:rsidR="000510D6" w:rsidRPr="000510D6" w:rsidRDefault="000510D6">
    <w:pPr>
      <w:pStyle w:val="Zhlav"/>
      <w:rPr>
        <w:sz w:val="22"/>
        <w:szCs w:val="22"/>
      </w:rPr>
    </w:pPr>
    <w:r w:rsidRPr="000510D6">
      <w:rPr>
        <w:sz w:val="22"/>
        <w:szCs w:val="22"/>
      </w:rPr>
      <w:t xml:space="preserve">                                                                                Č.j.: </w:t>
    </w:r>
    <w:r w:rsidR="00D845FD" w:rsidRPr="00D845FD">
      <w:rPr>
        <w:sz w:val="22"/>
        <w:szCs w:val="22"/>
      </w:rPr>
      <w:t>NPU-450/23983/2024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312E"/>
    <w:multiLevelType w:val="multilevel"/>
    <w:tmpl w:val="D67C0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EB"/>
    <w:rsid w:val="000510D6"/>
    <w:rsid w:val="00057D0B"/>
    <w:rsid w:val="0027214E"/>
    <w:rsid w:val="003541B8"/>
    <w:rsid w:val="00393BEB"/>
    <w:rsid w:val="003962B6"/>
    <w:rsid w:val="003B0AE5"/>
    <w:rsid w:val="003B612A"/>
    <w:rsid w:val="004A20E6"/>
    <w:rsid w:val="00517620"/>
    <w:rsid w:val="00647EB8"/>
    <w:rsid w:val="007F6C82"/>
    <w:rsid w:val="00872135"/>
    <w:rsid w:val="0090787D"/>
    <w:rsid w:val="00BE226D"/>
    <w:rsid w:val="00C9730A"/>
    <w:rsid w:val="00D845FD"/>
    <w:rsid w:val="00E05CDC"/>
    <w:rsid w:val="00E51689"/>
    <w:rsid w:val="00E52FC3"/>
    <w:rsid w:val="00F44D2D"/>
    <w:rsid w:val="00F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11C3"/>
  <w15:docId w15:val="{1066005C-65F7-40A4-B278-EE20227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A8"/>
    <w:rPr>
      <w:rFonts w:eastAsia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A7EA8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05C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05C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E05CDC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E05C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E05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05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E05C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05C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05C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05C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05CD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EA7EA8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pat">
    <w:name w:val="footer"/>
    <w:basedOn w:val="Normln"/>
    <w:link w:val="ZpatChar"/>
    <w:rsid w:val="00EA7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EA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iteratura">
    <w:name w:val="literatura"/>
    <w:basedOn w:val="Normln"/>
    <w:next w:val="Normln"/>
    <w:rsid w:val="00EA7EA8"/>
    <w:pPr>
      <w:tabs>
        <w:tab w:val="left" w:pos="1701"/>
        <w:tab w:val="left" w:pos="1985"/>
      </w:tabs>
      <w:ind w:left="1985" w:hanging="1985"/>
      <w:jc w:val="both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EA7EA8"/>
  </w:style>
  <w:style w:type="character" w:styleId="Hypertextovodkaz">
    <w:name w:val="Hyperlink"/>
    <w:rsid w:val="00EA7E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05C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05CDC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EA7EA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A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E05CDC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8B775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1EA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rsid w:val="00E05C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05CDC"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E05CDC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0D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zni-mo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crj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izni-mo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/bm5C3RZGGIpTlYtCNZX6mQfeQ==">CgMxLjA4AHIhMU9LemZncEVVa1Buc21odW9raEFZRGxESjVXWjFMMTZM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Hlávková</dc:creator>
  <cp:lastModifiedBy>-</cp:lastModifiedBy>
  <cp:revision>2</cp:revision>
  <dcterms:created xsi:type="dcterms:W3CDTF">2024-03-28T09:49:00Z</dcterms:created>
  <dcterms:modified xsi:type="dcterms:W3CDTF">2024-03-28T09:49:00Z</dcterms:modified>
</cp:coreProperties>
</file>