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6DA5FF48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č. 1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č. </w:t>
      </w:r>
      <w:r w:rsidR="00A224FC">
        <w:rPr>
          <w:rFonts w:ascii="Arial" w:hAnsi="Arial"/>
          <w:spacing w:val="0"/>
          <w:kern w:val="0"/>
          <w:sz w:val="24"/>
          <w:szCs w:val="24"/>
        </w:rPr>
        <w:t>8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702332BA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>Dodatek 1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7777777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58BD7F12" w14:textId="77777777" w:rsidR="008C47FF" w:rsidRPr="00D234DF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622CABD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4FC85F72" w14:textId="525FA55F" w:rsidR="008C47FF" w:rsidRPr="00DA665B" w:rsidRDefault="008C47FF" w:rsidP="003F5131">
      <w:pPr>
        <w:pStyle w:val="Defaul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1448A" w:rsidRPr="00F1448A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77777777" w:rsidR="008C47FF" w:rsidRPr="00DA665B" w:rsidRDefault="008C47FF" w:rsidP="008C47FF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58452C09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528063CE" w14:textId="78593B3D" w:rsidR="003F5131" w:rsidRP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A224FC">
        <w:rPr>
          <w:rFonts w:ascii="Arial" w:hAnsi="Arial" w:cs="Arial"/>
          <w:sz w:val="20"/>
          <w:szCs w:val="20"/>
        </w:rPr>
        <w:t>2</w:t>
      </w:r>
      <w:r w:rsidR="00892E98">
        <w:rPr>
          <w:rFonts w:ascii="Arial" w:hAnsi="Arial" w:cs="Arial"/>
          <w:sz w:val="20"/>
          <w:szCs w:val="20"/>
        </w:rPr>
        <w:t>5</w:t>
      </w:r>
      <w:r w:rsidRPr="003F5131">
        <w:rPr>
          <w:rFonts w:ascii="Arial" w:hAnsi="Arial" w:cs="Arial"/>
          <w:sz w:val="20"/>
          <w:szCs w:val="20"/>
        </w:rPr>
        <w:t xml:space="preserve">. </w:t>
      </w:r>
      <w:r w:rsidR="00A224FC">
        <w:rPr>
          <w:rFonts w:ascii="Arial" w:hAnsi="Arial" w:cs="Arial"/>
          <w:sz w:val="20"/>
          <w:szCs w:val="20"/>
        </w:rPr>
        <w:t>9</w:t>
      </w:r>
      <w:r w:rsidRPr="003F5131">
        <w:rPr>
          <w:rFonts w:ascii="Arial" w:hAnsi="Arial" w:cs="Arial"/>
          <w:sz w:val="20"/>
          <w:szCs w:val="20"/>
        </w:rPr>
        <w:t xml:space="preserve">. 2023 Dílčí smlouvu č. </w:t>
      </w:r>
      <w:r w:rsidR="00A224FC">
        <w:rPr>
          <w:rFonts w:ascii="Arial" w:hAnsi="Arial" w:cs="Arial"/>
          <w:sz w:val="20"/>
          <w:szCs w:val="20"/>
        </w:rPr>
        <w:t>8</w:t>
      </w:r>
      <w:r w:rsidRPr="003F5131">
        <w:rPr>
          <w:rFonts w:ascii="Arial" w:hAnsi="Arial" w:cs="Arial"/>
          <w:sz w:val="20"/>
          <w:szCs w:val="20"/>
        </w:rPr>
        <w:t xml:space="preserve"> o poskytování právních služeb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3F5131">
        <w:rPr>
          <w:rFonts w:ascii="Arial" w:hAnsi="Arial" w:cs="Arial"/>
          <w:b/>
          <w:bCs/>
          <w:sz w:val="20"/>
          <w:szCs w:val="20"/>
        </w:rPr>
        <w:t xml:space="preserve">Dílčí smlouva č. </w:t>
      </w:r>
      <w:r w:rsidR="00A224FC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“)</w:t>
      </w:r>
      <w:r w:rsidRPr="003F5131">
        <w:rPr>
          <w:rFonts w:ascii="Arial" w:hAnsi="Arial" w:cs="Arial"/>
          <w:sz w:val="20"/>
          <w:szCs w:val="20"/>
        </w:rPr>
        <w:t xml:space="preserve">, na </w:t>
      </w:r>
      <w:proofErr w:type="gramStart"/>
      <w:r w:rsidRPr="003F5131">
        <w:rPr>
          <w:rFonts w:ascii="Arial" w:hAnsi="Arial" w:cs="Arial"/>
          <w:sz w:val="20"/>
          <w:szCs w:val="20"/>
        </w:rPr>
        <w:t>základě</w:t>
      </w:r>
      <w:proofErr w:type="gramEnd"/>
      <w:r w:rsidRPr="003F5131">
        <w:rPr>
          <w:rFonts w:ascii="Arial" w:hAnsi="Arial" w:cs="Arial"/>
          <w:sz w:val="20"/>
          <w:szCs w:val="20"/>
        </w:rPr>
        <w:t xml:space="preserve"> které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 xml:space="preserve">zavazuje poskytnout plnění spočívající v právním poradenství </w:t>
      </w:r>
      <w:r w:rsidR="00A224FC" w:rsidRPr="006A5335">
        <w:rPr>
          <w:rFonts w:ascii="Arial" w:hAnsi="Arial" w:cs="Arial"/>
          <w:sz w:val="20"/>
          <w:szCs w:val="20"/>
          <w:lang w:eastAsia="en-US"/>
        </w:rPr>
        <w:t>souvisejícím</w:t>
      </w:r>
      <w:r w:rsidR="00A224FC" w:rsidRPr="00075809">
        <w:rPr>
          <w:rFonts w:ascii="Arial" w:hAnsi="Arial" w:cs="Arial"/>
          <w:sz w:val="20"/>
          <w:szCs w:val="20"/>
          <w:lang w:eastAsia="en-US"/>
        </w:rPr>
        <w:t xml:space="preserve"> s projektem Jednotné měsíční hlášení zaměstnavatelů (dále jen „projekt JMHZ“)</w:t>
      </w:r>
      <w:r w:rsidR="00A224FC">
        <w:rPr>
          <w:rFonts w:ascii="Arial" w:hAnsi="Arial" w:cs="Arial"/>
          <w:sz w:val="20"/>
          <w:szCs w:val="20"/>
          <w:lang w:eastAsia="en-US"/>
        </w:rPr>
        <w:t>.</w:t>
      </w:r>
      <w:r w:rsidR="00A224FC" w:rsidRPr="00A224F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224FC" w:rsidRPr="006D5F55">
        <w:rPr>
          <w:rFonts w:ascii="Arial" w:hAnsi="Arial" w:cs="Arial"/>
          <w:sz w:val="20"/>
          <w:szCs w:val="20"/>
          <w:lang w:eastAsia="en-US"/>
        </w:rPr>
        <w:t>Právní poradenství bude spočívat v podpoře legislativní pracovní skupiny projektu JMHZ při revizi zákonů souvisejících s digitalizací a modernizací agend státní správy</w:t>
      </w:r>
      <w:r w:rsidR="00A224FC" w:rsidRPr="003F5131"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(dále jen „</w:t>
      </w:r>
      <w:r w:rsidRPr="003F5131">
        <w:rPr>
          <w:rFonts w:ascii="Arial" w:hAnsi="Arial" w:cs="Arial"/>
          <w:b/>
          <w:bCs/>
          <w:sz w:val="20"/>
          <w:szCs w:val="20"/>
        </w:rPr>
        <w:t>Služby</w:t>
      </w:r>
      <w:r w:rsidRPr="003F5131">
        <w:rPr>
          <w:rFonts w:ascii="Arial" w:hAnsi="Arial" w:cs="Arial"/>
          <w:sz w:val="20"/>
          <w:szCs w:val="20"/>
        </w:rPr>
        <w:t xml:space="preserve">“). </w:t>
      </w:r>
    </w:p>
    <w:p w14:paraId="38175FF0" w14:textId="24C9763E" w:rsidR="003F5131" w:rsidRP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804FD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804FDC">
        <w:rPr>
          <w:rFonts w:ascii="Arial" w:hAnsi="Arial" w:cs="Arial"/>
          <w:sz w:val="20"/>
          <w:szCs w:val="20"/>
        </w:rPr>
        <w:t>8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73C85A78" w14:textId="609D7CB1" w:rsidR="003F5131" w:rsidRP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S ohledem na skutečnost, že na straně Objednatele přetrvává potřeba čerpat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lužby dle Dílčí smlouvy č. </w:t>
      </w:r>
      <w:r w:rsidR="00804FDC">
        <w:rPr>
          <w:rFonts w:ascii="Arial" w:hAnsi="Arial" w:cs="Arial"/>
          <w:sz w:val="20"/>
          <w:szCs w:val="20"/>
        </w:rPr>
        <w:t>8</w:t>
      </w:r>
      <w:r w:rsidRPr="003F5131">
        <w:rPr>
          <w:rFonts w:ascii="Arial" w:hAnsi="Arial" w:cs="Arial"/>
          <w:sz w:val="20"/>
          <w:szCs w:val="20"/>
        </w:rPr>
        <w:t>, se smluvní strany dohodly na prodloužení účinnosti Dílčí smlouvy</w:t>
      </w:r>
      <w:r>
        <w:rPr>
          <w:rFonts w:ascii="Arial" w:hAnsi="Arial" w:cs="Arial"/>
          <w:sz w:val="20"/>
          <w:szCs w:val="20"/>
        </w:rPr>
        <w:t xml:space="preserve"> č</w:t>
      </w:r>
      <w:r w:rsidRPr="003F513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04FDC">
        <w:rPr>
          <w:rFonts w:ascii="Arial" w:hAnsi="Arial" w:cs="Arial"/>
          <w:sz w:val="20"/>
          <w:szCs w:val="20"/>
        </w:rPr>
        <w:t>8</w:t>
      </w:r>
      <w:r w:rsidRPr="003F5131">
        <w:rPr>
          <w:rFonts w:ascii="Arial" w:hAnsi="Arial" w:cs="Arial"/>
          <w:sz w:val="20"/>
          <w:szCs w:val="20"/>
        </w:rPr>
        <w:t>, a to způsobem uvedeným dále v tomto Dodatku</w:t>
      </w:r>
      <w:r w:rsidR="00D6306C">
        <w:rPr>
          <w:rFonts w:ascii="Arial" w:hAnsi="Arial" w:cs="Arial"/>
          <w:sz w:val="20"/>
          <w:szCs w:val="20"/>
        </w:rPr>
        <w:t xml:space="preserve"> 1</w:t>
      </w:r>
      <w:r w:rsidRPr="003F5131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65BCA0F" w14:textId="02F6D45B" w:rsidR="001227A2" w:rsidRPr="005D11B2" w:rsidRDefault="000D39C8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4.1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804FD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0D39C8">
        <w:rPr>
          <w:rFonts w:ascii="Arial" w:hAnsi="Arial" w:cs="Arial"/>
          <w:sz w:val="20"/>
          <w:szCs w:val="20"/>
        </w:rPr>
        <w:t>ruší</w:t>
      </w:r>
      <w:proofErr w:type="gramEnd"/>
      <w:r w:rsidRPr="000D39C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</w:p>
    <w:p w14:paraId="7219F487" w14:textId="4C181CA6" w:rsidR="000D39C8" w:rsidRPr="000D39C8" w:rsidRDefault="000D39C8" w:rsidP="000D39C8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>Poskytovatel se zavazuje, že Služby bude poskytovat a předávat Objednateli průběžně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>období ode dne nabytí účinnosti Dílčí smlouvy do 3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1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804FDC">
        <w:rPr>
          <w:rFonts w:ascii="Arial" w:hAnsi="Arial" w:cs="Arial"/>
          <w:b w:val="0"/>
          <w:i/>
          <w:iCs/>
          <w:sz w:val="20"/>
          <w:szCs w:val="20"/>
          <w:lang w:eastAsia="cs-CZ"/>
        </w:rPr>
        <w:t>12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2024, případně do vyčerpání finanční částky ve výši </w:t>
      </w:r>
      <w:r w:rsidR="00804FDC">
        <w:rPr>
          <w:rFonts w:ascii="Arial" w:hAnsi="Arial" w:cs="Arial"/>
          <w:b w:val="0"/>
          <w:i/>
          <w:iCs/>
          <w:sz w:val="20"/>
          <w:szCs w:val="20"/>
          <w:lang w:eastAsia="cs-CZ"/>
        </w:rPr>
        <w:t>960</w:t>
      </w:r>
      <w:r w:rsidRP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000,- Kč bez DPH, s ohledem na to, která z uvedených skutečností nastane dříve.</w:t>
      </w:r>
    </w:p>
    <w:p w14:paraId="659E2B72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5"/>
      <w:bookmarkStart w:id="12" w:name="_Toc358638381"/>
      <w:bookmarkStart w:id="13" w:name="_Toc361816567"/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1"/>
      <w:bookmarkEnd w:id="12"/>
      <w:bookmarkEnd w:id="13"/>
    </w:p>
    <w:p w14:paraId="49E7A501" w14:textId="78FDA916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č. </w:t>
      </w:r>
      <w:r w:rsidR="00804FDC">
        <w:rPr>
          <w:rFonts w:ascii="Arial" w:hAnsi="Arial" w:cs="Arial"/>
          <w:sz w:val="20"/>
          <w:szCs w:val="20"/>
          <w:lang w:eastAsia="en-US"/>
        </w:rPr>
        <w:t>8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1 nedotčena. Znění tohoto Dodatku 1 </w:t>
      </w:r>
      <w:proofErr w:type="gramStart"/>
      <w:r w:rsidRPr="000D39C8">
        <w:rPr>
          <w:rFonts w:ascii="Arial" w:hAnsi="Arial" w:cs="Arial"/>
          <w:sz w:val="20"/>
          <w:szCs w:val="20"/>
          <w:lang w:eastAsia="en-US"/>
        </w:rPr>
        <w:t>tvoří</w:t>
      </w:r>
      <w:proofErr w:type="gramEnd"/>
      <w:r w:rsidRPr="000D39C8">
        <w:rPr>
          <w:rFonts w:ascii="Arial" w:hAnsi="Arial" w:cs="Arial"/>
          <w:sz w:val="20"/>
          <w:szCs w:val="20"/>
          <w:lang w:eastAsia="en-US"/>
        </w:rPr>
        <w:t xml:space="preserve"> úplnou dohodu Smluvních stran o předmětu a rozsahu změny Dílčí smlouvy č. </w:t>
      </w:r>
      <w:r w:rsidR="00804FDC">
        <w:rPr>
          <w:rFonts w:ascii="Arial" w:hAnsi="Arial" w:cs="Arial"/>
          <w:sz w:val="20"/>
          <w:szCs w:val="20"/>
          <w:lang w:eastAsia="en-US"/>
        </w:rPr>
        <w:t>8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02207958" w14:textId="2D6EDA62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Tento Dodatek 1 je uzavírán v souladu s § 222 odst. </w:t>
      </w:r>
      <w:r>
        <w:rPr>
          <w:rFonts w:ascii="Arial" w:hAnsi="Arial" w:cs="Arial"/>
          <w:sz w:val="20"/>
          <w:szCs w:val="20"/>
          <w:lang w:eastAsia="en-US"/>
        </w:rPr>
        <w:t xml:space="preserve">3 ZZVZ </w:t>
      </w:r>
      <w:r w:rsidRPr="000D39C8">
        <w:rPr>
          <w:rFonts w:ascii="Arial" w:hAnsi="Arial" w:cs="Arial"/>
          <w:sz w:val="20"/>
          <w:szCs w:val="20"/>
          <w:lang w:eastAsia="en-US"/>
        </w:rPr>
        <w:t>s tím, že uzavření tohoto Dodatku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0D39C8">
        <w:rPr>
          <w:rFonts w:ascii="Arial" w:hAnsi="Arial" w:cs="Arial"/>
          <w:sz w:val="20"/>
          <w:szCs w:val="20"/>
          <w:lang w:eastAsia="en-US"/>
        </w:rPr>
        <w:t>1 není podstatnou změn</w:t>
      </w:r>
      <w:r>
        <w:rPr>
          <w:rFonts w:ascii="Arial" w:hAnsi="Arial" w:cs="Arial"/>
          <w:sz w:val="20"/>
          <w:szCs w:val="20"/>
          <w:lang w:eastAsia="en-US"/>
        </w:rPr>
        <w:t>o</w:t>
      </w:r>
      <w:r w:rsidRPr="000D39C8">
        <w:rPr>
          <w:rFonts w:ascii="Arial" w:hAnsi="Arial" w:cs="Arial"/>
          <w:sz w:val="20"/>
          <w:szCs w:val="20"/>
          <w:lang w:eastAsia="en-US"/>
        </w:rPr>
        <w:t>u závazku ze smlouvy ve smyslu ZZVZ.</w:t>
      </w:r>
    </w:p>
    <w:p w14:paraId="32DBDC0B" w14:textId="10BC9FF2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 xml:space="preserve">Tento Dodatek 1 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0D39C8">
        <w:rPr>
          <w:rFonts w:ascii="Arial" w:hAnsi="Arial" w:cs="Arial"/>
          <w:sz w:val="20"/>
          <w:szCs w:val="20"/>
        </w:rPr>
        <w:t>.</w:t>
      </w:r>
    </w:p>
    <w:p w14:paraId="379558E2" w14:textId="0393DDE1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 1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77F9A22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4A7D4608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t>Smluvní strany prohlašují, že si tento Dodatek 1 přečetly,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078F5B5E" w14:textId="77777777" w:rsidR="00500A59" w:rsidRDefault="00500A59" w:rsidP="00500A59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Ing. Karel Trpkoš</w:t>
            </w:r>
          </w:p>
          <w:p w14:paraId="7FBAD352" w14:textId="21B0E896" w:rsidR="001227A2" w:rsidRPr="00BB2C2E" w:rsidRDefault="00500A59" w:rsidP="00500A5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vrchní ředitel sekce informačních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technologi</w:t>
            </w:r>
            <w:proofErr w:type="spellEnd"/>
          </w:p>
          <w:p w14:paraId="3D49DDF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77777777" w:rsidR="008C47FF" w:rsidRPr="00EA1303" w:rsidRDefault="008C47FF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C52347D" w14:textId="77777777" w:rsidR="008C47FF" w:rsidRDefault="008C47FF" w:rsidP="008C47FF">
            <w:pPr>
              <w:pStyle w:val="RLProhlensmluvnchstran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szCs w:val="22"/>
              </w:rPr>
            </w:pPr>
            <w:r w:rsidRPr="00FE28F1">
              <w:rPr>
                <w:rFonts w:ascii="Arial" w:hAnsi="Arial" w:cs="Arial"/>
                <w:b w:val="0"/>
                <w:bCs/>
                <w:sz w:val="20"/>
                <w:szCs w:val="22"/>
              </w:rPr>
              <w:t>JUDr. Josef Donát</w:t>
            </w:r>
            <w:r>
              <w:rPr>
                <w:rFonts w:ascii="Arial" w:hAnsi="Arial" w:cs="Arial"/>
                <w:b w:val="0"/>
                <w:bCs/>
                <w:sz w:val="20"/>
                <w:szCs w:val="22"/>
              </w:rPr>
              <w:t>, LL.M.</w:t>
            </w:r>
          </w:p>
          <w:p w14:paraId="28B4A229" w14:textId="77777777" w:rsidR="008C47FF" w:rsidRPr="00BB2C2E" w:rsidRDefault="008C47FF" w:rsidP="008C47F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advokát a </w:t>
            </w:r>
            <w:r w:rsidRPr="00FE28F1">
              <w:rPr>
                <w:rFonts w:ascii="Arial" w:hAnsi="Arial" w:cs="Arial"/>
                <w:bCs/>
                <w:sz w:val="20"/>
                <w:szCs w:val="22"/>
              </w:rPr>
              <w:t>jednatel</w:t>
            </w:r>
          </w:p>
          <w:p w14:paraId="63990D6F" w14:textId="6F42B722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FCC0" w14:textId="77777777" w:rsidR="00405DA5" w:rsidRDefault="00405DA5">
      <w:r>
        <w:separator/>
      </w:r>
    </w:p>
  </w:endnote>
  <w:endnote w:type="continuationSeparator" w:id="0">
    <w:p w14:paraId="32F9C7D8" w14:textId="77777777" w:rsidR="00405DA5" w:rsidRDefault="00405DA5">
      <w:r>
        <w:continuationSeparator/>
      </w:r>
    </w:p>
  </w:endnote>
  <w:endnote w:type="continuationNotice" w:id="1">
    <w:p w14:paraId="18797864" w14:textId="77777777" w:rsidR="00405DA5" w:rsidRDefault="00405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AB1F" w14:textId="77777777" w:rsidR="00405DA5" w:rsidRDefault="00405DA5">
      <w:r>
        <w:separator/>
      </w:r>
    </w:p>
  </w:footnote>
  <w:footnote w:type="continuationSeparator" w:id="0">
    <w:p w14:paraId="36CA67B9" w14:textId="77777777" w:rsidR="00405DA5" w:rsidRDefault="00405DA5">
      <w:r>
        <w:continuationSeparator/>
      </w:r>
    </w:p>
  </w:footnote>
  <w:footnote w:type="continuationNotice" w:id="1">
    <w:p w14:paraId="4968F17B" w14:textId="77777777" w:rsidR="00405DA5" w:rsidRDefault="00405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39.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2E98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48A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purl.org/dc/terms/"/>
    <ds:schemaRef ds:uri="http://schemas.microsoft.com/office/2006/documentManagement/types"/>
    <ds:schemaRef ds:uri="a9359a40-f311-4999-9c73-bd7ebaba2dd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Autor</cp:lastModifiedBy>
  <cp:revision>31</cp:revision>
  <cp:lastPrinted>2022-10-20T09:07:00Z</cp:lastPrinted>
  <dcterms:created xsi:type="dcterms:W3CDTF">2022-10-18T09:43:00Z</dcterms:created>
  <dcterms:modified xsi:type="dcterms:W3CDTF">2024-03-28T07:01:00Z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