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3D60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6658"/>
      </w:tblGrid>
      <w:tr w:rsidR="00032E49" w:rsidRPr="00394CDD" w14:paraId="1678FF22" w14:textId="77777777" w:rsidTr="00032E49">
        <w:tc>
          <w:tcPr>
            <w:tcW w:w="1386" w:type="pct"/>
          </w:tcPr>
          <w:p w14:paraId="309994A9" w14:textId="68FC1171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6146E">
              <w:rPr>
                <w:rFonts w:eastAsia="Times New Roman"/>
              </w:rPr>
              <w:t>Společnost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614" w:type="pct"/>
          </w:tcPr>
          <w:p w14:paraId="0EE8DD28" w14:textId="77777777" w:rsidR="00032E49" w:rsidRPr="00394CDD" w:rsidRDefault="00032E49" w:rsidP="00B67D4B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Askin </w:t>
            </w:r>
            <w:r>
              <w:rPr>
                <w:rFonts w:eastAsia="Times New Roman"/>
                <w:b/>
                <w:lang w:val="en-US"/>
              </w:rPr>
              <w:t>&amp;</w:t>
            </w:r>
            <w:r>
              <w:rPr>
                <w:rFonts w:eastAsia="Times New Roman"/>
                <w:b/>
              </w:rPr>
              <w:t xml:space="preserve"> Co. s.r.o.</w:t>
            </w:r>
          </w:p>
        </w:tc>
      </w:tr>
      <w:tr w:rsidR="00032E49" w14:paraId="7AAEEDCA" w14:textId="77777777" w:rsidTr="00032E49">
        <w:tc>
          <w:tcPr>
            <w:tcW w:w="1386" w:type="pct"/>
          </w:tcPr>
          <w:p w14:paraId="3AE06649" w14:textId="0235B3DF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6146E">
              <w:rPr>
                <w:rFonts w:eastAsia="Times New Roman"/>
              </w:rPr>
              <w:t>IČ</w:t>
            </w:r>
            <w:r>
              <w:rPr>
                <w:rFonts w:eastAsia="Times New Roman"/>
              </w:rPr>
              <w:t>O</w:t>
            </w:r>
            <w:r w:rsidRPr="0016146E">
              <w:rPr>
                <w:rFonts w:eastAsia="Times New Roman"/>
              </w:rPr>
              <w:t>:</w:t>
            </w:r>
          </w:p>
        </w:tc>
        <w:tc>
          <w:tcPr>
            <w:tcW w:w="3614" w:type="pct"/>
          </w:tcPr>
          <w:p w14:paraId="4DC0DB6E" w14:textId="5FA0D5D4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483 99 965</w:t>
            </w:r>
          </w:p>
        </w:tc>
      </w:tr>
      <w:tr w:rsidR="00032E49" w14:paraId="22B2DFB7" w14:textId="77777777" w:rsidTr="00032E49">
        <w:tc>
          <w:tcPr>
            <w:tcW w:w="1386" w:type="pct"/>
          </w:tcPr>
          <w:p w14:paraId="41C97026" w14:textId="5F17DD5C" w:rsidR="00032E49" w:rsidRPr="0016146E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93854">
              <w:rPr>
                <w:rFonts w:eastAsia="Times New Roman"/>
              </w:rPr>
              <w:t>DIČ:</w:t>
            </w:r>
          </w:p>
        </w:tc>
        <w:tc>
          <w:tcPr>
            <w:tcW w:w="3614" w:type="pct"/>
          </w:tcPr>
          <w:p w14:paraId="67E04B3A" w14:textId="7413814A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32E49">
              <w:rPr>
                <w:rFonts w:eastAsia="Times New Roman"/>
              </w:rPr>
              <w:t>CZ48399965</w:t>
            </w:r>
          </w:p>
        </w:tc>
      </w:tr>
      <w:tr w:rsidR="00032E49" w14:paraId="1B1A33AE" w14:textId="77777777" w:rsidTr="00032E49">
        <w:tc>
          <w:tcPr>
            <w:tcW w:w="1386" w:type="pct"/>
          </w:tcPr>
          <w:p w14:paraId="23E54EA1" w14:textId="2936010E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28478E">
              <w:rPr>
                <w:rFonts w:eastAsia="Times New Roman"/>
              </w:rPr>
              <w:t>Se sídlem:</w:t>
            </w:r>
          </w:p>
        </w:tc>
        <w:tc>
          <w:tcPr>
            <w:tcW w:w="3614" w:type="pct"/>
          </w:tcPr>
          <w:p w14:paraId="2F062DDD" w14:textId="77777777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Úprkova 1450/11, 741 01 Nový Jičín</w:t>
            </w:r>
          </w:p>
        </w:tc>
      </w:tr>
      <w:tr w:rsidR="00032E49" w14:paraId="3A4AB18A" w14:textId="77777777" w:rsidTr="00032E49">
        <w:tc>
          <w:tcPr>
            <w:tcW w:w="1386" w:type="pct"/>
          </w:tcPr>
          <w:p w14:paraId="573D5D1F" w14:textId="77777777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Zastoupená</w:t>
            </w:r>
            <w:r w:rsidRPr="0016146E">
              <w:rPr>
                <w:rFonts w:eastAsia="Times New Roman"/>
              </w:rPr>
              <w:t>:</w:t>
            </w:r>
          </w:p>
        </w:tc>
        <w:tc>
          <w:tcPr>
            <w:tcW w:w="3614" w:type="pct"/>
          </w:tcPr>
          <w:p w14:paraId="682A4FF7" w14:textId="0027B3EF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Ing. Michaela Nováková, jednatelka</w:t>
            </w:r>
          </w:p>
        </w:tc>
      </w:tr>
      <w:tr w:rsidR="00032E49" w14:paraId="6613F7AB" w14:textId="77777777" w:rsidTr="00032E49">
        <w:tc>
          <w:tcPr>
            <w:tcW w:w="1386" w:type="pct"/>
          </w:tcPr>
          <w:p w14:paraId="5E89C9CE" w14:textId="77777777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  <w:r w:rsidRPr="000D0159">
              <w:rPr>
                <w:rFonts w:eastAsia="Times New Roman"/>
              </w:rPr>
              <w:t>ankovní spojení:</w:t>
            </w:r>
          </w:p>
        </w:tc>
        <w:tc>
          <w:tcPr>
            <w:tcW w:w="3614" w:type="pct"/>
          </w:tcPr>
          <w:p w14:paraId="670FD965" w14:textId="77777777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ČSOB a.s., pobočka Nový Jičín</w:t>
            </w:r>
          </w:p>
        </w:tc>
      </w:tr>
      <w:tr w:rsidR="00032E49" w14:paraId="72160A76" w14:textId="77777777" w:rsidTr="00032E49">
        <w:tc>
          <w:tcPr>
            <w:tcW w:w="1386" w:type="pct"/>
          </w:tcPr>
          <w:p w14:paraId="27113E41" w14:textId="77777777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Č</w:t>
            </w:r>
            <w:r w:rsidRPr="000D0159">
              <w:rPr>
                <w:rFonts w:eastAsia="Times New Roman"/>
              </w:rPr>
              <w:t>íslo účtu:</w:t>
            </w:r>
          </w:p>
        </w:tc>
        <w:tc>
          <w:tcPr>
            <w:tcW w:w="3614" w:type="pct"/>
          </w:tcPr>
          <w:p w14:paraId="5B8E0300" w14:textId="77777777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1057877/0300</w:t>
            </w:r>
          </w:p>
        </w:tc>
      </w:tr>
      <w:tr w:rsidR="00032E49" w14:paraId="5157D74A" w14:textId="77777777" w:rsidTr="00032E49">
        <w:tc>
          <w:tcPr>
            <w:tcW w:w="5000" w:type="pct"/>
            <w:gridSpan w:val="2"/>
          </w:tcPr>
          <w:p w14:paraId="529C4D8C" w14:textId="77777777" w:rsidR="00032E49" w:rsidRDefault="00032E49" w:rsidP="00B67D4B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6146E">
              <w:rPr>
                <w:rFonts w:eastAsia="Times New Roman"/>
              </w:rPr>
              <w:t xml:space="preserve">Zapsaná v obchodním rejstříku </w:t>
            </w:r>
            <w:r>
              <w:rPr>
                <w:rFonts w:eastAsia="Times New Roman"/>
              </w:rPr>
              <w:t>Krajského soudu v Ostravě, oddíl C</w:t>
            </w:r>
            <w:r w:rsidRPr="0016146E">
              <w:rPr>
                <w:rFonts w:eastAsia="Times New Roman"/>
              </w:rPr>
              <w:t xml:space="preserve">, vložka </w:t>
            </w:r>
            <w:r>
              <w:rPr>
                <w:rFonts w:eastAsia="Times New Roman"/>
              </w:rPr>
              <w:t>10512</w:t>
            </w:r>
          </w:p>
        </w:tc>
      </w:tr>
    </w:tbl>
    <w:p w14:paraId="0E7B708D" w14:textId="77777777" w:rsidR="00032E49" w:rsidRPr="00B93854" w:rsidRDefault="00032E49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395F8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6E1159E2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AB22FA3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10DA466D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0CC7EA5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0233883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423BD8C0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0CF70B74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C7F227A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45A8B25" w14:textId="77777777" w:rsidR="00BA5B0B" w:rsidRPr="00B93854" w:rsidRDefault="00BA5B0B" w:rsidP="00BA5B0B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098E8C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526E811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50A1C2D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BCBD2C" w14:textId="77777777" w:rsidR="00BA5B0B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BB21F9F" w14:textId="77777777" w:rsidR="00BA5B0B" w:rsidRPr="00B93854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B73DA0C" w14:textId="09C3C08D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680DC8B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0800EC6" w14:textId="77777777" w:rsidR="00C07CE2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99FD173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7332E23F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775E24" w14:textId="77777777" w:rsidR="00C07CE2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4DF904F" w14:textId="77777777" w:rsidR="00BA5B0B" w:rsidRPr="0016146E" w:rsidRDefault="00BA5B0B" w:rsidP="00BA5B0B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6FB020D5" w14:textId="77777777" w:rsidR="00BA5B0B" w:rsidRDefault="00BA5B0B" w:rsidP="00BA5B0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52E87F11" w14:textId="77777777" w:rsidR="00BA5B0B" w:rsidRDefault="00BA5B0B" w:rsidP="00BA5B0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3C5F9A66" w14:textId="77777777" w:rsidR="00BA5B0B" w:rsidRPr="009F0A0C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3AB3121F" w14:textId="7126C459" w:rsidR="00BA5B0B" w:rsidRPr="009360F0" w:rsidRDefault="00BA5B0B" w:rsidP="00EB223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nové a nepoužité zdravotnické zařízení: </w:t>
      </w:r>
      <w:r w:rsidR="00AD6E91" w:rsidRPr="00AD6E91">
        <w:rPr>
          <w:rFonts w:asciiTheme="minorHAnsi" w:hAnsiTheme="minorHAnsi" w:cstheme="minorHAnsi"/>
          <w:b/>
          <w:bCs/>
          <w:szCs w:val="24"/>
        </w:rPr>
        <w:t>„</w:t>
      </w:r>
      <w:r w:rsidR="00032E49">
        <w:rPr>
          <w:rFonts w:ascii="Verdana" w:hAnsi="Verdana"/>
          <w:b/>
          <w:sz w:val="20"/>
          <w:lang w:eastAsia="cs-CZ"/>
        </w:rPr>
        <w:t>OCT Spectralis new AUP</w:t>
      </w:r>
      <w:r w:rsidR="00C665EB">
        <w:rPr>
          <w:rFonts w:ascii="Verdana" w:hAnsi="Verdana"/>
          <w:b/>
          <w:sz w:val="20"/>
          <w:lang w:eastAsia="cs-CZ"/>
        </w:rPr>
        <w:t xml:space="preserve"> </w:t>
      </w:r>
      <w:r w:rsidR="00032E49">
        <w:rPr>
          <w:rFonts w:ascii="Verdana" w:hAnsi="Verdana"/>
          <w:b/>
          <w:sz w:val="20"/>
          <w:lang w:eastAsia="cs-CZ"/>
        </w:rPr>
        <w:t xml:space="preserve">s příslušenstvím </w:t>
      </w:r>
      <w:r w:rsidRPr="009360F0">
        <w:rPr>
          <w:rFonts w:ascii="Verdana" w:hAnsi="Verdana"/>
          <w:sz w:val="20"/>
          <w:lang w:eastAsia="cs-CZ"/>
        </w:rPr>
        <w:t>(dále jen „</w:t>
      </w:r>
      <w:r w:rsidRPr="009360F0">
        <w:rPr>
          <w:rFonts w:ascii="Verdana" w:hAnsi="Verdana"/>
          <w:b/>
          <w:sz w:val="20"/>
          <w:lang w:eastAsia="cs-CZ"/>
        </w:rPr>
        <w:t>zařízení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 zařízení a dále závazek kupujícího řádně dodané zařízení převzít a zaplatit za něj prodávajícímu sjednanou kupní cenu.</w:t>
      </w:r>
    </w:p>
    <w:p w14:paraId="6F27A685" w14:textId="45186114" w:rsidR="006C43A2" w:rsidRDefault="006C43A2" w:rsidP="006C43A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 xml:space="preserve">váno v nabídce prodávajícího č. </w:t>
      </w:r>
      <w:r w:rsidR="00032E49">
        <w:rPr>
          <w:rFonts w:ascii="Verdana" w:hAnsi="Verdana"/>
          <w:sz w:val="20"/>
          <w:lang w:eastAsia="cs-CZ"/>
        </w:rPr>
        <w:t>CN_2024091</w:t>
      </w:r>
      <w:r>
        <w:rPr>
          <w:rFonts w:ascii="Verdana" w:hAnsi="Verdana"/>
          <w:sz w:val="20"/>
          <w:lang w:eastAsia="cs-CZ"/>
        </w:rPr>
        <w:t xml:space="preserve"> ze dne </w:t>
      </w:r>
      <w:r w:rsidR="00032E49">
        <w:rPr>
          <w:rFonts w:ascii="Verdana" w:hAnsi="Verdana"/>
          <w:sz w:val="20"/>
          <w:lang w:eastAsia="cs-CZ"/>
        </w:rPr>
        <w:t>25.3.2024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428AB7B8" w14:textId="7F425F30" w:rsidR="00BA5B0B" w:rsidRPr="0016146E" w:rsidRDefault="00F9148E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Pr="004B6220">
        <w:rPr>
          <w:rFonts w:ascii="Verdana" w:hAnsi="Verdana"/>
          <w:sz w:val="20"/>
          <w:lang w:eastAsia="cs-CZ"/>
        </w:rPr>
        <w:t>375/2022 Sb., 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</w:t>
      </w:r>
      <w:r w:rsidRPr="00873A41">
        <w:rPr>
          <w:rFonts w:ascii="Verdana" w:hAnsi="Verdana"/>
          <w:sz w:val="20"/>
          <w:lang w:eastAsia="cs-CZ"/>
        </w:rPr>
        <w:lastRenderedPageBreak/>
        <w:t xml:space="preserve">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 w:rsidR="004A709A">
        <w:rPr>
          <w:rFonts w:ascii="Verdana" w:hAnsi="Verdana"/>
          <w:sz w:val="20"/>
          <w:lang w:eastAsia="cs-CZ"/>
        </w:rPr>
        <w:t xml:space="preserve"> Součástí dodávky zařízení je</w:t>
      </w:r>
      <w:r w:rsidR="004A709A" w:rsidRPr="0016146E">
        <w:rPr>
          <w:rFonts w:ascii="Verdana" w:hAnsi="Verdana"/>
          <w:sz w:val="20"/>
          <w:lang w:eastAsia="cs-CZ"/>
        </w:rPr>
        <w:t xml:space="preserve"> </w:t>
      </w:r>
      <w:r w:rsidR="004A709A">
        <w:rPr>
          <w:rFonts w:ascii="Verdana" w:hAnsi="Verdana"/>
          <w:sz w:val="20"/>
          <w:lang w:eastAsia="cs-CZ"/>
        </w:rPr>
        <w:t xml:space="preserve">kompletní dokumentace v písemné formě v českém jazyce včetně </w:t>
      </w:r>
      <w:r w:rsidR="004A709A" w:rsidRPr="00862A25">
        <w:rPr>
          <w:rFonts w:ascii="Verdana" w:hAnsi="Verdana"/>
          <w:sz w:val="20"/>
          <w:lang w:eastAsia="cs-CZ"/>
        </w:rPr>
        <w:t>návod</w:t>
      </w:r>
      <w:r w:rsidR="004A709A">
        <w:rPr>
          <w:rFonts w:ascii="Verdana" w:hAnsi="Verdana"/>
          <w:sz w:val="20"/>
          <w:lang w:eastAsia="cs-CZ"/>
        </w:rPr>
        <w:t>u</w:t>
      </w:r>
      <w:r w:rsidR="004A709A" w:rsidRPr="00862A25">
        <w:rPr>
          <w:rFonts w:ascii="Verdana" w:hAnsi="Verdana"/>
          <w:sz w:val="20"/>
          <w:lang w:eastAsia="cs-CZ"/>
        </w:rPr>
        <w:t xml:space="preserve"> k obsluze v českém jazyce (v tištěné a elektronické podobě)</w:t>
      </w:r>
      <w:r w:rsidR="006942B8">
        <w:rPr>
          <w:rFonts w:ascii="Verdana" w:hAnsi="Verdana"/>
          <w:sz w:val="20"/>
          <w:lang w:eastAsia="cs-CZ"/>
        </w:rPr>
        <w:t xml:space="preserve"> a prohlášení o shodě.</w:t>
      </w:r>
    </w:p>
    <w:p w14:paraId="5EB6F49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00AAF9AD" w14:textId="750E9424" w:rsidR="00A243B0" w:rsidRPr="00825458" w:rsidRDefault="00825458" w:rsidP="00A243B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37614">
        <w:rPr>
          <w:rFonts w:ascii="Verdana" w:hAnsi="Verdana"/>
          <w:sz w:val="20"/>
          <w:lang w:eastAsia="cs-CZ"/>
        </w:rPr>
        <w:t>Prodávající prohlašuje, že měl před uzavřením této smlouvy k dispozici požadavky kupujícího na rozsah dodávky dle této smlouvy. Prodávající tyto požadavky před uzavřením této smlouvy s vynaložením odborné péče přezkoumal a na základě toho prohlašuje, že je schopen předmět</w:t>
      </w:r>
      <w:r w:rsidRPr="006570E2">
        <w:rPr>
          <w:rFonts w:ascii="Verdana" w:hAnsi="Verdana"/>
          <w:sz w:val="20"/>
          <w:lang w:eastAsia="cs-CZ"/>
        </w:rPr>
        <w:t xml:space="preserve"> plnění dle této smlouvy splnit.</w:t>
      </w:r>
    </w:p>
    <w:p w14:paraId="0EE14CA0" w14:textId="017C778D" w:rsidR="00032E49" w:rsidRDefault="00032E49" w:rsidP="0082545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Kupující konstatuje, že zařízení kupuje v</w:t>
      </w:r>
      <w:r w:rsidR="00633AB7">
        <w:rPr>
          <w:rFonts w:ascii="Verdana" w:hAnsi="Verdana"/>
          <w:sz w:val="20"/>
          <w:lang w:eastAsia="cs-CZ"/>
        </w:rPr>
        <w:t> režimu Havárie z důvodu poruchy předešlého zařízení. Z tohoto důvodu přistoupil kupující k přímému nákupu, jinak by hrozilo omezení péče na Očním oddělení. Kupující provedl průzkum trhu z něhož zjistil, že kupní cena zařízení dle této smlouvy je v místě  čase obvyklá.</w:t>
      </w:r>
    </w:p>
    <w:p w14:paraId="28D3BF4A" w14:textId="332433BB" w:rsidR="00BA5B0B" w:rsidRPr="00825458" w:rsidRDefault="006237FA" w:rsidP="0082545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</w:t>
      </w:r>
      <w:r>
        <w:rPr>
          <w:rFonts w:ascii="Verdana" w:hAnsi="Verdana"/>
          <w:sz w:val="20"/>
          <w:lang w:eastAsia="cs-CZ"/>
        </w:rPr>
        <w:t>jsou</w:t>
      </w:r>
      <w:r w:rsidRPr="00BD5B99">
        <w:rPr>
          <w:rFonts w:ascii="Verdana" w:hAnsi="Verdana"/>
          <w:sz w:val="20"/>
          <w:lang w:eastAsia="cs-CZ"/>
        </w:rPr>
        <w:t xml:space="preserve">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5E6C2F2E" w14:textId="77777777" w:rsidR="00BA5B0B" w:rsidRPr="005C31E8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775ACDF3" w14:textId="00EA2BBC" w:rsidR="00BA5B0B" w:rsidRPr="005C31E8" w:rsidRDefault="00BA5B0B" w:rsidP="00EB223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="0039290F">
        <w:rPr>
          <w:rFonts w:ascii="Verdana" w:hAnsi="Verdana"/>
          <w:b/>
          <w:sz w:val="20"/>
          <w:lang w:eastAsia="cs-CZ"/>
        </w:rPr>
        <w:t>12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719BE619" w14:textId="6C21614A" w:rsidR="00BA5B0B" w:rsidRPr="005C31E8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Pr="00032E49">
        <w:rPr>
          <w:rFonts w:ascii="Verdana" w:hAnsi="Verdana"/>
          <w:sz w:val="20"/>
          <w:lang w:eastAsia="cs-CZ"/>
        </w:rPr>
        <w:t>zařízení je</w:t>
      </w:r>
      <w:r w:rsidR="00D35891" w:rsidRPr="00032E49">
        <w:rPr>
          <w:rFonts w:ascii="Verdana" w:hAnsi="Verdana"/>
          <w:sz w:val="20"/>
          <w:lang w:eastAsia="cs-CZ"/>
        </w:rPr>
        <w:t xml:space="preserve"> </w:t>
      </w:r>
      <w:r w:rsidR="00032E49" w:rsidRPr="00032E49">
        <w:rPr>
          <w:rFonts w:ascii="Verdana" w:hAnsi="Verdana"/>
          <w:sz w:val="20"/>
          <w:lang w:eastAsia="cs-CZ"/>
        </w:rPr>
        <w:t>sílo kupujícího, konkrétně</w:t>
      </w:r>
      <w:r w:rsidR="00032E49">
        <w:rPr>
          <w:rFonts w:ascii="Verdana" w:hAnsi="Verdana"/>
          <w:b/>
          <w:bCs/>
          <w:sz w:val="20"/>
          <w:lang w:eastAsia="cs-CZ"/>
        </w:rPr>
        <w:t xml:space="preserve"> Oční oddělení.</w:t>
      </w:r>
    </w:p>
    <w:p w14:paraId="04D752FC" w14:textId="37A979B0" w:rsidR="00BA5B0B" w:rsidRPr="00727BB1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</w:t>
      </w:r>
      <w:r w:rsidR="005E37B1">
        <w:rPr>
          <w:rFonts w:ascii="Verdana" w:hAnsi="Verdana"/>
          <w:sz w:val="20"/>
          <w:lang w:eastAsia="cs-CZ"/>
        </w:rPr>
        <w:t xml:space="preserve"> pojištění přepravy,</w:t>
      </w:r>
      <w:r w:rsidRPr="00727BB1">
        <w:rPr>
          <w:rFonts w:ascii="Verdana" w:hAnsi="Verdana"/>
          <w:sz w:val="20"/>
          <w:lang w:eastAsia="cs-CZ"/>
        </w:rPr>
        <w:t xml:space="preserve"> </w:t>
      </w:r>
      <w:r w:rsidR="001C5274" w:rsidRPr="00CC4D77">
        <w:rPr>
          <w:rFonts w:asciiTheme="minorHAnsi" w:hAnsiTheme="minorHAnsi" w:cstheme="minorHAnsi"/>
          <w:szCs w:val="24"/>
        </w:rPr>
        <w:t xml:space="preserve">veškeré poplatky spojené s dovozem </w:t>
      </w:r>
      <w:r w:rsidR="001C5274">
        <w:rPr>
          <w:rFonts w:asciiTheme="minorHAnsi" w:hAnsiTheme="minorHAnsi" w:cstheme="minorHAnsi"/>
          <w:szCs w:val="24"/>
        </w:rPr>
        <w:t>zařízení</w:t>
      </w:r>
      <w:r w:rsidR="001C5274" w:rsidRPr="00CC4D77">
        <w:rPr>
          <w:rFonts w:asciiTheme="minorHAnsi" w:hAnsiTheme="minorHAnsi" w:cstheme="minorHAnsi"/>
          <w:szCs w:val="24"/>
        </w:rPr>
        <w:t xml:space="preserve">, cla, daně, dovozní a vývozní přirážky, licenční a veškeré další poplatky spojené s dodávkou </w:t>
      </w:r>
      <w:r w:rsidR="001C5274">
        <w:rPr>
          <w:rFonts w:asciiTheme="minorHAnsi" w:hAnsiTheme="minorHAnsi" w:cstheme="minorHAnsi"/>
          <w:szCs w:val="24"/>
        </w:rPr>
        <w:t>zařízení</w:t>
      </w:r>
      <w:r w:rsidR="001C5274" w:rsidRPr="00CC4D77">
        <w:rPr>
          <w:rFonts w:asciiTheme="minorHAnsi" w:hAnsiTheme="minorHAnsi" w:cstheme="minorHAnsi"/>
          <w:szCs w:val="24"/>
        </w:rPr>
        <w:t xml:space="preserve"> až do jejího funkčního předání v místě plnění</w:t>
      </w:r>
      <w:r w:rsidR="001C5274">
        <w:rPr>
          <w:rFonts w:asciiTheme="minorHAnsi" w:hAnsiTheme="minorHAnsi" w:cstheme="minorHAnsi"/>
          <w:szCs w:val="24"/>
        </w:rPr>
        <w:t>,</w:t>
      </w:r>
      <w:r w:rsidR="001C5274" w:rsidRPr="00727BB1">
        <w:rPr>
          <w:rFonts w:ascii="Verdana" w:hAnsi="Verdana"/>
          <w:sz w:val="20"/>
          <w:lang w:eastAsia="cs-CZ"/>
        </w:rPr>
        <w:t xml:space="preserve"> </w:t>
      </w:r>
      <w:r w:rsidRPr="00727BB1">
        <w:rPr>
          <w:rFonts w:ascii="Verdana" w:hAnsi="Verdana"/>
          <w:sz w:val="20"/>
          <w:lang w:eastAsia="cs-CZ"/>
        </w:rPr>
        <w:t>kompletace</w:t>
      </w:r>
      <w:r w:rsidR="001C5274">
        <w:rPr>
          <w:rFonts w:ascii="Verdana" w:hAnsi="Verdana"/>
          <w:sz w:val="20"/>
          <w:lang w:eastAsia="cs-CZ"/>
        </w:rPr>
        <w:t xml:space="preserve"> </w:t>
      </w:r>
      <w:r w:rsidR="00E01D97">
        <w:rPr>
          <w:rFonts w:ascii="Verdana" w:hAnsi="Verdana"/>
          <w:sz w:val="20"/>
          <w:lang w:eastAsia="cs-CZ"/>
        </w:rPr>
        <w:t>veškerých</w:t>
      </w:r>
      <w:r w:rsidR="001C5274">
        <w:rPr>
          <w:rFonts w:ascii="Verdana" w:hAnsi="Verdana"/>
          <w:sz w:val="20"/>
          <w:lang w:eastAsia="cs-CZ"/>
        </w:rPr>
        <w:t xml:space="preserve"> </w:t>
      </w:r>
      <w:r w:rsidR="001C5274" w:rsidRPr="00CC4D77">
        <w:rPr>
          <w:rFonts w:asciiTheme="minorHAnsi" w:hAnsiTheme="minorHAnsi" w:cstheme="minorHAnsi"/>
          <w:szCs w:val="24"/>
        </w:rPr>
        <w:t>komponent potřebn</w:t>
      </w:r>
      <w:r w:rsidR="00E01D97">
        <w:rPr>
          <w:rFonts w:asciiTheme="minorHAnsi" w:hAnsiTheme="minorHAnsi" w:cstheme="minorHAnsi"/>
          <w:szCs w:val="24"/>
        </w:rPr>
        <w:t>ých</w:t>
      </w:r>
      <w:r w:rsidR="001C5274" w:rsidRPr="00CC4D77">
        <w:rPr>
          <w:rFonts w:asciiTheme="minorHAnsi" w:hAnsiTheme="minorHAnsi" w:cstheme="minorHAnsi"/>
          <w:szCs w:val="24"/>
        </w:rPr>
        <w:t xml:space="preserve"> pro instalaci zařízení</w:t>
      </w:r>
      <w:r w:rsidRPr="00727BB1">
        <w:rPr>
          <w:rFonts w:ascii="Verdana" w:hAnsi="Verdana"/>
          <w:sz w:val="20"/>
          <w:lang w:eastAsia="cs-CZ"/>
        </w:rPr>
        <w:t>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</w:t>
      </w:r>
      <w:r w:rsidR="00334B75">
        <w:rPr>
          <w:rFonts w:ascii="Verdana" w:hAnsi="Verdana"/>
          <w:sz w:val="20"/>
          <w:lang w:eastAsia="cs-CZ"/>
        </w:rPr>
        <w:t>.</w:t>
      </w:r>
    </w:p>
    <w:p w14:paraId="70195B60" w14:textId="77777777" w:rsidR="005E37B1" w:rsidRPr="00727BB1" w:rsidRDefault="005E37B1" w:rsidP="005E37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17D3553C" w14:textId="5C44F7D3" w:rsidR="005E37B1" w:rsidRPr="00727BB1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návod k použití </w:t>
      </w:r>
      <w:r w:rsidR="00DA14A2">
        <w:rPr>
          <w:rFonts w:ascii="Verdana" w:hAnsi="Verdana"/>
          <w:sz w:val="20"/>
          <w:lang w:eastAsia="cs-CZ"/>
        </w:rPr>
        <w:t xml:space="preserve">a technická dokumentace </w:t>
      </w:r>
      <w:r w:rsidRPr="00727BB1">
        <w:rPr>
          <w:rFonts w:ascii="Verdana" w:hAnsi="Verdana"/>
          <w:sz w:val="20"/>
          <w:lang w:eastAsia="cs-CZ"/>
        </w:rPr>
        <w:t>v českém jazyce v písemné i elektronické podobě na datovém nosiči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24AA810C" w14:textId="761D7945" w:rsidR="00DA14A2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</w:t>
      </w:r>
      <w:r w:rsidR="00DA14A2" w:rsidRPr="00CC4D77">
        <w:rPr>
          <w:rFonts w:asciiTheme="minorHAnsi" w:hAnsiTheme="minorHAnsi" w:cstheme="minorHAnsi"/>
          <w:szCs w:val="24"/>
        </w:rPr>
        <w:t>, tj. ES prohlášení o shodě (CE Conformity Declaration</w:t>
      </w:r>
      <w:r w:rsidR="00DA14A2">
        <w:rPr>
          <w:rFonts w:ascii="Verdana" w:hAnsi="Verdana"/>
          <w:sz w:val="20"/>
          <w:lang w:eastAsia="cs-CZ"/>
        </w:rPr>
        <w:t>).</w:t>
      </w:r>
    </w:p>
    <w:p w14:paraId="21798CE1" w14:textId="652702FD" w:rsidR="005E37B1" w:rsidRPr="00163639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 xml:space="preserve">příslušná dokumentace dle zákona č. </w:t>
      </w:r>
      <w:r w:rsidRPr="004B6220">
        <w:rPr>
          <w:rFonts w:ascii="Verdana" w:hAnsi="Verdana"/>
          <w:sz w:val="20"/>
          <w:lang w:eastAsia="cs-CZ"/>
        </w:rPr>
        <w:t>375/2022 Sb., o zdravotnických prostředcích a diagnostických zdravotnických prostředcích in vitro</w:t>
      </w:r>
      <w:r w:rsidRPr="00163639">
        <w:rPr>
          <w:rFonts w:ascii="Verdana" w:hAnsi="Verdana"/>
          <w:sz w:val="20"/>
          <w:lang w:eastAsia="cs-CZ"/>
        </w:rPr>
        <w:t>, případně doklady dle zákona 263/2016 Sb., pokud jsou tyto doklady pro provoz nezbytné.</w:t>
      </w:r>
    </w:p>
    <w:p w14:paraId="5FDE596C" w14:textId="4F1E626A" w:rsidR="005E37B1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>
        <w:rPr>
          <w:rFonts w:ascii="Verdana" w:hAnsi="Verdana"/>
          <w:sz w:val="20"/>
          <w:lang w:eastAsia="cs-CZ"/>
        </w:rPr>
        <w:t>.</w:t>
      </w:r>
    </w:p>
    <w:p w14:paraId="10C081B9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</w:t>
      </w:r>
      <w:r w:rsidRPr="005C31E8">
        <w:rPr>
          <w:rFonts w:ascii="Verdana" w:hAnsi="Verdana"/>
          <w:sz w:val="20"/>
          <w:lang w:eastAsia="cs-CZ"/>
        </w:rPr>
        <w:lastRenderedPageBreak/>
        <w:t xml:space="preserve">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400E637E" w14:textId="77777777" w:rsidR="00B15801" w:rsidRPr="00B15801" w:rsidRDefault="00B15801" w:rsidP="00B15801">
      <w:pPr>
        <w:rPr>
          <w:lang w:eastAsia="cs-CZ"/>
        </w:rPr>
      </w:pPr>
    </w:p>
    <w:p w14:paraId="443D5705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0040393B" w14:textId="77777777" w:rsidR="00BA5B0B" w:rsidRPr="005C31E8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3AE03AD1" w14:textId="77777777" w:rsidR="00BA5B0B" w:rsidRPr="005C31E8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473D281D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1038ADA4" w14:textId="77777777" w:rsidR="00BA5B0B" w:rsidRPr="00060B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696A1C88" w14:textId="77777777" w:rsidR="00BA5B0B" w:rsidRPr="00AD724C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26D570D7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46D21258" w14:textId="77777777" w:rsidR="00BA5B0B" w:rsidRPr="0039290F" w:rsidRDefault="00BA5B0B" w:rsidP="00E879C9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Kupní cena a platební </w:t>
      </w:r>
      <w:r w:rsidRPr="0039290F">
        <w:rPr>
          <w:rFonts w:ascii="Verdana" w:hAnsi="Verdana"/>
          <w:sz w:val="20"/>
        </w:rPr>
        <w:t>podmínky</w:t>
      </w:r>
    </w:p>
    <w:p w14:paraId="041691CA" w14:textId="51B4CD50" w:rsidR="00BA5B0B" w:rsidRPr="00842691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290F">
        <w:rPr>
          <w:rFonts w:ascii="Verdana" w:hAnsi="Verdana"/>
          <w:sz w:val="20"/>
          <w:lang w:eastAsia="cs-CZ"/>
        </w:rPr>
        <w:t xml:space="preserve">Celková kupní cena zařízení činí </w:t>
      </w:r>
      <w:r w:rsidR="00032E49">
        <w:rPr>
          <w:rFonts w:ascii="Verdana" w:hAnsi="Verdana"/>
          <w:b/>
          <w:sz w:val="20"/>
          <w:lang w:eastAsia="cs-CZ"/>
        </w:rPr>
        <w:t>1.456.100,-</w:t>
      </w:r>
      <w:r w:rsidRPr="0039290F">
        <w:rPr>
          <w:rFonts w:ascii="Verdana" w:hAnsi="Verdana"/>
          <w:b/>
          <w:sz w:val="20"/>
          <w:lang w:eastAsia="cs-CZ"/>
        </w:rPr>
        <w:t xml:space="preserve"> Kč bez DPH</w:t>
      </w:r>
      <w:r w:rsidRPr="0039290F">
        <w:rPr>
          <w:rFonts w:ascii="Verdana" w:hAnsi="Verdana"/>
          <w:sz w:val="20"/>
          <w:lang w:eastAsia="cs-CZ"/>
        </w:rPr>
        <w:t>. Prodávající ručí za uplatnění správné sazby DPH vztahující se na dodávku zařízení dle této</w:t>
      </w:r>
      <w:r w:rsidRPr="00842691">
        <w:rPr>
          <w:rFonts w:ascii="Verdana" w:hAnsi="Verdana"/>
          <w:sz w:val="20"/>
          <w:lang w:eastAsia="cs-CZ"/>
        </w:rPr>
        <w:t xml:space="preserve"> smlouvy.</w:t>
      </w:r>
    </w:p>
    <w:p w14:paraId="70E3A15C" w14:textId="4E3DAEC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>nění, kompletaci, montáž, instalaci, uvedení do provozu s předvedením funkčnosti, instruktáž personálu, likvidaci obalů a odpadu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67B2425A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3CA86152" w14:textId="3316DB91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="00D37E23" w:rsidRPr="00D37E23">
        <w:rPr>
          <w:rFonts w:ascii="Verdana" w:hAnsi="Verdana"/>
          <w:b/>
          <w:sz w:val="20"/>
          <w:lang w:eastAsia="cs-CZ"/>
        </w:rPr>
        <w:t>30</w:t>
      </w:r>
      <w:r w:rsidRPr="00D37E23">
        <w:rPr>
          <w:rFonts w:ascii="Verdana" w:hAnsi="Verdana"/>
          <w:b/>
          <w:sz w:val="20"/>
          <w:lang w:eastAsia="cs-CZ"/>
        </w:rPr>
        <w:t xml:space="preserve">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22AA4C79" w14:textId="27D867FA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 xml:space="preserve"> souladu s ustanovením </w:t>
      </w:r>
      <w:r w:rsidR="00B71FE7">
        <w:rPr>
          <w:rFonts w:ascii="Verdana" w:hAnsi="Verdana"/>
          <w:sz w:val="20"/>
          <w:lang w:eastAsia="cs-CZ"/>
        </w:rPr>
        <w:br/>
      </w:r>
      <w:r>
        <w:rPr>
          <w:rFonts w:ascii="Verdana" w:hAnsi="Verdana"/>
          <w:sz w:val="20"/>
          <w:lang w:eastAsia="cs-CZ"/>
        </w:rPr>
        <w:t>§ 1970 občanského zákoníku.</w:t>
      </w:r>
    </w:p>
    <w:p w14:paraId="7A4494F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7D763DF5" w14:textId="77777777" w:rsidR="006A0D56" w:rsidRPr="006A0D56" w:rsidRDefault="006A0D56" w:rsidP="006A0D56">
      <w:pPr>
        <w:rPr>
          <w:lang w:eastAsia="cs-CZ"/>
        </w:rPr>
      </w:pPr>
    </w:p>
    <w:p w14:paraId="5881A033" w14:textId="77777777" w:rsidR="00BA5B0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Odpovědnost za vady, záruka za jakost</w:t>
      </w:r>
    </w:p>
    <w:p w14:paraId="7FEBAAE0" w14:textId="77777777" w:rsidR="00BA5B0B" w:rsidRPr="00622CAA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0F07583A" w14:textId="2D04FB2A" w:rsidR="00BA5B0B" w:rsidRPr="002B5AA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Pr="0039290F">
        <w:rPr>
          <w:rFonts w:ascii="Verdana" w:hAnsi="Verdana"/>
          <w:sz w:val="20"/>
          <w:lang w:eastAsia="cs-CZ"/>
        </w:rPr>
        <w:t xml:space="preserve">v délce </w:t>
      </w:r>
      <w:r w:rsidR="00032E49">
        <w:rPr>
          <w:rFonts w:ascii="Verdana" w:hAnsi="Verdana"/>
          <w:b/>
          <w:sz w:val="20"/>
          <w:lang w:eastAsia="cs-CZ"/>
        </w:rPr>
        <w:t>24</w:t>
      </w:r>
      <w:r w:rsidRPr="0039290F">
        <w:rPr>
          <w:rFonts w:ascii="Verdana" w:hAnsi="Verdana"/>
          <w:b/>
          <w:sz w:val="20"/>
          <w:lang w:eastAsia="cs-CZ"/>
        </w:rPr>
        <w:t xml:space="preserve"> měsíců</w:t>
      </w:r>
      <w:r w:rsidRPr="0039290F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27D05E7F" w14:textId="10DB8EA4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</w:t>
      </w:r>
      <w:r w:rsidR="003B7AFA">
        <w:rPr>
          <w:rFonts w:ascii="Verdana" w:hAnsi="Verdana"/>
          <w:sz w:val="20"/>
          <w:lang w:eastAsia="cs-CZ"/>
        </w:rPr>
        <w:t>, nedohodnou-li se smluvní strany na jiné formě kompenzace</w:t>
      </w:r>
      <w:r>
        <w:rPr>
          <w:rFonts w:ascii="Verdana" w:hAnsi="Verdana"/>
          <w:sz w:val="20"/>
          <w:lang w:eastAsia="cs-CZ"/>
        </w:rPr>
        <w:t>.</w:t>
      </w:r>
    </w:p>
    <w:p w14:paraId="7FC5F52A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685B53F3" w14:textId="77777777" w:rsidR="00BA5B0B" w:rsidRPr="002B5AA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12B08FAF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1A84F076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42CF6043" w14:textId="77777777" w:rsidR="00BA5B0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2E852F0A" w14:textId="42625041" w:rsidR="00656D3A" w:rsidRPr="00D37E23" w:rsidRDefault="00BA5B0B" w:rsidP="00D37E2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CE26C2">
        <w:rPr>
          <w:rFonts w:ascii="Verdana" w:hAnsi="Verdana"/>
          <w:sz w:val="20"/>
          <w:lang w:eastAsia="cs-CZ"/>
        </w:rPr>
        <w:t>p</w:t>
      </w:r>
      <w:r w:rsidR="00CE26C2" w:rsidRPr="008C2CB7">
        <w:rPr>
          <w:rFonts w:ascii="Verdana" w:hAnsi="Verdana"/>
          <w:sz w:val="20"/>
          <w:lang w:eastAsia="cs-CZ"/>
        </w:rPr>
        <w:t xml:space="preserve">o dobu deseti (10) let od dodání </w:t>
      </w:r>
      <w:r w:rsidR="00CE26C2">
        <w:rPr>
          <w:rFonts w:ascii="Verdana" w:hAnsi="Verdana"/>
          <w:sz w:val="20"/>
          <w:lang w:eastAsia="cs-CZ"/>
        </w:rPr>
        <w:t xml:space="preserve">zařízení </w:t>
      </w:r>
      <w:r w:rsidR="00CE26C2" w:rsidRPr="008C2CB7">
        <w:rPr>
          <w:rFonts w:ascii="Verdana" w:hAnsi="Verdana"/>
          <w:sz w:val="20"/>
          <w:lang w:eastAsia="cs-CZ"/>
        </w:rPr>
        <w:t xml:space="preserve">mimozáruční a pozáruční servis </w:t>
      </w:r>
      <w:r w:rsidR="00CE26C2">
        <w:rPr>
          <w:rFonts w:ascii="Verdana" w:hAnsi="Verdana"/>
          <w:sz w:val="20"/>
          <w:lang w:eastAsia="cs-CZ"/>
        </w:rPr>
        <w:t xml:space="preserve">zařízení, </w:t>
      </w:r>
      <w:r w:rsidR="00CE26C2" w:rsidRPr="008C2CB7">
        <w:rPr>
          <w:rFonts w:ascii="Verdana" w:hAnsi="Verdana"/>
          <w:sz w:val="20"/>
          <w:lang w:eastAsia="cs-CZ"/>
        </w:rPr>
        <w:t xml:space="preserve">včetně </w:t>
      </w:r>
      <w:r w:rsidR="00CE26C2">
        <w:rPr>
          <w:rFonts w:ascii="Verdana" w:hAnsi="Verdana"/>
          <w:sz w:val="20"/>
          <w:lang w:eastAsia="cs-CZ"/>
        </w:rPr>
        <w:t>oprav zařízení, dodávek spotřebního materiálu či dodávek náhradních dílů</w:t>
      </w:r>
      <w:r w:rsidR="00CE26C2" w:rsidRPr="008C2CB7">
        <w:rPr>
          <w:rFonts w:ascii="Verdana" w:hAnsi="Verdana"/>
          <w:sz w:val="20"/>
          <w:lang w:eastAsia="cs-CZ"/>
        </w:rPr>
        <w:t>, a to ve stejných lhůtách jako jsou uvedeny v</w:t>
      </w:r>
      <w:r w:rsidR="00CE26C2">
        <w:rPr>
          <w:rFonts w:ascii="Verdana" w:hAnsi="Verdana"/>
          <w:sz w:val="20"/>
          <w:lang w:eastAsia="cs-CZ"/>
        </w:rPr>
        <w:t> </w:t>
      </w:r>
      <w:r w:rsidR="00CE26C2" w:rsidRPr="008C2CB7">
        <w:rPr>
          <w:rFonts w:ascii="Verdana" w:hAnsi="Verdana"/>
          <w:sz w:val="20"/>
          <w:lang w:eastAsia="cs-CZ"/>
        </w:rPr>
        <w:t>čl</w:t>
      </w:r>
      <w:r w:rsidR="00CE26C2">
        <w:rPr>
          <w:rFonts w:ascii="Verdana" w:hAnsi="Verdana"/>
          <w:sz w:val="20"/>
          <w:lang w:eastAsia="cs-CZ"/>
        </w:rPr>
        <w:t>. </w:t>
      </w:r>
      <w:r w:rsidR="00CE26C2" w:rsidRPr="008C2CB7">
        <w:rPr>
          <w:rFonts w:ascii="Verdana" w:hAnsi="Verdana"/>
          <w:sz w:val="20"/>
          <w:lang w:eastAsia="cs-CZ"/>
        </w:rPr>
        <w:t>4 odst. 4.3 této smlouvy</w:t>
      </w:r>
      <w:r w:rsidR="00CE26C2">
        <w:rPr>
          <w:rFonts w:ascii="Verdana" w:hAnsi="Verdana"/>
          <w:sz w:val="20"/>
          <w:lang w:eastAsia="cs-CZ"/>
        </w:rPr>
        <w:t>. Servis zařízení zahrnuje</w:t>
      </w:r>
      <w:r w:rsidR="00334B75">
        <w:rPr>
          <w:rFonts w:ascii="Verdana" w:hAnsi="Verdana"/>
          <w:sz w:val="20"/>
          <w:lang w:eastAsia="cs-CZ"/>
        </w:rPr>
        <w:t xml:space="preserve"> rovněž</w:t>
      </w:r>
      <w:r w:rsidR="00656D3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3317D639" w14:textId="2DF001FE" w:rsidR="00656D3A" w:rsidRDefault="00656D3A" w:rsidP="00656D3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77CA9">
        <w:rPr>
          <w:rFonts w:ascii="Verdana" w:hAnsi="Verdana"/>
          <w:sz w:val="20"/>
          <w:lang w:eastAsia="cs-CZ"/>
        </w:rPr>
        <w:t>Cena za provádění mimozáručního a pozáručního servisu</w:t>
      </w:r>
      <w:r>
        <w:rPr>
          <w:rFonts w:ascii="Verdana" w:hAnsi="Verdana"/>
          <w:sz w:val="20"/>
          <w:lang w:eastAsia="cs-CZ"/>
        </w:rPr>
        <w:t xml:space="preserve">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a pozáručního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18547C11" w14:textId="77777777" w:rsidR="00BA5B0B" w:rsidRPr="00DB44C2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C286892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65C71C21" w14:textId="2D57ED15" w:rsidR="00BA5B0B" w:rsidRDefault="00BA5B0B" w:rsidP="00EF3B3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EF3B32">
        <w:rPr>
          <w:rFonts w:ascii="Verdana" w:hAnsi="Verdana"/>
          <w:b/>
          <w:bCs/>
          <w:sz w:val="20"/>
          <w:lang w:eastAsia="cs-CZ"/>
        </w:rPr>
        <w:t>xxx</w:t>
      </w:r>
    </w:p>
    <w:p w14:paraId="228EFF79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38B9A76C" w14:textId="2B4087C0" w:rsidR="00BA5B0B" w:rsidRDefault="00BA5B0B" w:rsidP="00EF3B3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94595">
        <w:rPr>
          <w:rFonts w:ascii="Verdana" w:hAnsi="Verdana"/>
          <w:sz w:val="20"/>
          <w:lang w:eastAsia="cs-CZ"/>
        </w:rPr>
        <w:lastRenderedPageBreak/>
        <w:t>Jméno a příjmení:</w:t>
      </w:r>
      <w:r w:rsidRPr="00394595">
        <w:rPr>
          <w:rFonts w:ascii="Verdana" w:hAnsi="Verdana"/>
          <w:sz w:val="20"/>
          <w:lang w:eastAsia="cs-CZ"/>
        </w:rPr>
        <w:tab/>
      </w:r>
      <w:r w:rsidR="00EF3B32">
        <w:rPr>
          <w:rFonts w:ascii="Verdana" w:hAnsi="Verdana"/>
          <w:b/>
          <w:bCs/>
          <w:sz w:val="20"/>
          <w:lang w:eastAsia="cs-CZ"/>
        </w:rPr>
        <w:t>xxx</w:t>
      </w:r>
    </w:p>
    <w:p w14:paraId="4558BE6A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 druhé smluvní straně.</w:t>
      </w:r>
    </w:p>
    <w:p w14:paraId="72B5F2DF" w14:textId="77777777" w:rsidR="00BA5B0B" w:rsidRPr="0016146E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49333F09" w14:textId="4F6B90D6" w:rsidR="00BA5B0B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</w:t>
      </w:r>
      <w:r w:rsidR="00205A65"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4E06170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5AAD804A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D1F8B8C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4E394C94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0ABB4B83" w14:textId="130485F8" w:rsidR="00E879C9" w:rsidRPr="00260EB8" w:rsidRDefault="00BA5B0B" w:rsidP="00E879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4DE6F2D5" w14:textId="77777777" w:rsidR="00BA5B0B" w:rsidRPr="00D547B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2FFEBCC8" w14:textId="77777777" w:rsidR="00BA5B0B" w:rsidRDefault="00BA5B0B" w:rsidP="00670E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A9D119B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56B9560D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v souladu s ustanovením § 89a zákona č. 99/1963 Sb., občanský soudní řád, dohodly, že místní příslušnost soudu k projednání a rozhodnutí sporů a </w:t>
      </w:r>
      <w:r>
        <w:rPr>
          <w:rFonts w:ascii="Verdana" w:hAnsi="Verdana"/>
          <w:sz w:val="20"/>
          <w:lang w:eastAsia="cs-CZ"/>
        </w:rPr>
        <w:lastRenderedPageBreak/>
        <w:t>jiných právních věcí vyplývajících z právního vztahu založeného touto smlouvou, jakož i ze vztahů s tímto vztahem souvisejících, se řídí sídlem kupujícího.</w:t>
      </w:r>
    </w:p>
    <w:p w14:paraId="1F271C66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3A792935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552E99EA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77D380AB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Tato smlouva je vypracována ve dvou vyhotoveních, z nichž každá smluvní strana obdrží po jednom. </w:t>
      </w:r>
      <w:r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07FC1816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6D34B01F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95594F1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0A520C39" w14:textId="397B2079" w:rsidR="00BA5B0B" w:rsidRPr="00260EB8" w:rsidRDefault="00260A9F" w:rsidP="00260EB8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260A9F">
        <w:rPr>
          <w:snapToGrid w:val="0"/>
          <w:sz w:val="20"/>
          <w:szCs w:val="20"/>
          <w:lang w:eastAsia="cs-CZ"/>
        </w:rPr>
        <w:t>nabíd</w:t>
      </w:r>
      <w:r>
        <w:rPr>
          <w:snapToGrid w:val="0"/>
          <w:sz w:val="20"/>
          <w:szCs w:val="20"/>
          <w:lang w:eastAsia="cs-CZ"/>
        </w:rPr>
        <w:t>ka</w:t>
      </w:r>
      <w:r w:rsidRPr="00260A9F">
        <w:rPr>
          <w:snapToGrid w:val="0"/>
          <w:sz w:val="20"/>
          <w:szCs w:val="20"/>
          <w:lang w:eastAsia="cs-CZ"/>
        </w:rPr>
        <w:t xml:space="preserve"> prodávajícího č. </w:t>
      </w:r>
      <w:r w:rsidR="00032E49">
        <w:rPr>
          <w:sz w:val="20"/>
          <w:lang w:eastAsia="cs-CZ"/>
        </w:rPr>
        <w:t>CN_2024091 ze dne 25.3.2024</w:t>
      </w:r>
    </w:p>
    <w:p w14:paraId="498ADDE3" w14:textId="77777777" w:rsidR="00260A9F" w:rsidRDefault="00260A9F" w:rsidP="00260A9F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976E827" w14:textId="77777777" w:rsidR="00260A9F" w:rsidRDefault="00260A9F" w:rsidP="00260A9F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BA5B0B" w:rsidRPr="00882036" w14:paraId="1E3038EF" w14:textId="77777777" w:rsidTr="00C07CE2">
        <w:trPr>
          <w:jc w:val="center"/>
        </w:trPr>
        <w:tc>
          <w:tcPr>
            <w:tcW w:w="4535" w:type="dxa"/>
          </w:tcPr>
          <w:p w14:paraId="3D15B90B" w14:textId="530D8DDE" w:rsidR="00BA5B0B" w:rsidRPr="00394595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V</w:t>
            </w:r>
            <w:r w:rsidR="00032E49">
              <w:rPr>
                <w:sz w:val="20"/>
                <w:szCs w:val="20"/>
                <w:lang w:eastAsia="cs-CZ"/>
              </w:rPr>
              <w:t> Novém Jičíně</w:t>
            </w:r>
            <w:r w:rsidRPr="00394595">
              <w:rPr>
                <w:sz w:val="20"/>
                <w:szCs w:val="20"/>
                <w:lang w:eastAsia="cs-CZ"/>
              </w:rPr>
              <w:t xml:space="preserve"> dne _______________</w:t>
            </w:r>
          </w:p>
        </w:tc>
        <w:tc>
          <w:tcPr>
            <w:tcW w:w="4535" w:type="dxa"/>
          </w:tcPr>
          <w:p w14:paraId="0568BD3B" w14:textId="77777777" w:rsidR="00BA5B0B" w:rsidRPr="00394595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V Mladé Boleslavi dne ________________</w:t>
            </w:r>
          </w:p>
        </w:tc>
      </w:tr>
      <w:tr w:rsidR="00BA5B0B" w:rsidRPr="00882036" w14:paraId="4F7138A5" w14:textId="77777777" w:rsidTr="00C07CE2">
        <w:trPr>
          <w:trHeight w:val="120"/>
          <w:jc w:val="center"/>
        </w:trPr>
        <w:tc>
          <w:tcPr>
            <w:tcW w:w="4535" w:type="dxa"/>
          </w:tcPr>
          <w:p w14:paraId="3B04DAA7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450A7D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049CCA5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BE5DB5" w14:textId="77777777" w:rsidR="001072A8" w:rsidRPr="00394595" w:rsidRDefault="001072A8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A3CA272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50B189C" w14:textId="1657C008" w:rsidR="00BA5B0B" w:rsidRDefault="00032E49" w:rsidP="003E2A0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32E4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Askin &amp; Co. s.r.o.</w:t>
            </w:r>
          </w:p>
          <w:p w14:paraId="74E798E5" w14:textId="77777777" w:rsidR="00032E49" w:rsidRDefault="00032E49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032E49">
              <w:rPr>
                <w:sz w:val="20"/>
                <w:szCs w:val="20"/>
                <w:lang w:eastAsia="cs-CZ"/>
              </w:rPr>
              <w:t>Ing. Michaela Nováková</w:t>
            </w:r>
          </w:p>
          <w:p w14:paraId="2330B45A" w14:textId="29DBEB88" w:rsidR="00394595" w:rsidRPr="00394595" w:rsidRDefault="00032E49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032E49">
              <w:rPr>
                <w:sz w:val="20"/>
                <w:szCs w:val="20"/>
                <w:lang w:eastAsia="cs-CZ"/>
              </w:rPr>
              <w:t>jednatelka</w:t>
            </w:r>
          </w:p>
        </w:tc>
        <w:tc>
          <w:tcPr>
            <w:tcW w:w="4535" w:type="dxa"/>
          </w:tcPr>
          <w:p w14:paraId="1E83985F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C3894B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3770BD1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658DFC2" w14:textId="77777777" w:rsidR="00C07CE2" w:rsidRPr="00394595" w:rsidRDefault="00C07CE2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90D1749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643147F" w14:textId="77777777" w:rsidR="00BA5B0B" w:rsidRPr="00394595" w:rsidRDefault="00BA5B0B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39459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6764932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JUDr. Ladislav Řípa</w:t>
            </w:r>
          </w:p>
          <w:p w14:paraId="02E2BCCA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A5B0B" w:rsidRPr="00882036" w14:paraId="7E9CC1FF" w14:textId="77777777" w:rsidTr="00C07CE2">
        <w:trPr>
          <w:trHeight w:val="120"/>
          <w:jc w:val="center"/>
        </w:trPr>
        <w:tc>
          <w:tcPr>
            <w:tcW w:w="4535" w:type="dxa"/>
          </w:tcPr>
          <w:p w14:paraId="4596F2AD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4AE8B46F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C5EDB24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64B0736" w14:textId="77777777" w:rsidR="00C07CE2" w:rsidRPr="00394595" w:rsidRDefault="00C07CE2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E09E598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CB9D92E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0CD6ED6" w14:textId="77777777" w:rsidR="00BA5B0B" w:rsidRPr="00394595" w:rsidRDefault="00BA5B0B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39459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421D945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Mgr. Daniel Marek</w:t>
            </w:r>
          </w:p>
          <w:p w14:paraId="2198D128" w14:textId="77777777" w:rsidR="00BA5B0B" w:rsidRPr="00394595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4595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ECB4500" w14:textId="77777777" w:rsidR="00BA5B0B" w:rsidRPr="0081473C" w:rsidRDefault="00BA5B0B" w:rsidP="00C07CE2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sectPr w:rsidR="00BA5B0B" w:rsidRPr="0081473C" w:rsidSect="006A0D56">
      <w:headerReference w:type="default" r:id="rId8"/>
      <w:footerReference w:type="even" r:id="rId9"/>
      <w:footerReference w:type="default" r:id="rId10"/>
      <w:pgSz w:w="11906" w:h="16838" w:code="9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60CD6" w14:textId="77777777" w:rsidR="00F67943" w:rsidRDefault="00F67943">
      <w:pPr>
        <w:spacing w:after="0" w:line="240" w:lineRule="auto"/>
      </w:pPr>
      <w:r>
        <w:separator/>
      </w:r>
    </w:p>
  </w:endnote>
  <w:endnote w:type="continuationSeparator" w:id="0">
    <w:p w14:paraId="560E7DEC" w14:textId="77777777" w:rsidR="00F67943" w:rsidRDefault="00F6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8C91" w14:textId="77777777" w:rsidR="0066645F" w:rsidRDefault="00836A8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F2686D" w14:textId="77777777" w:rsidR="0066645F" w:rsidRDefault="0066645F" w:rsidP="00A57CF7">
    <w:pPr>
      <w:pStyle w:val="Zpat"/>
      <w:ind w:right="360"/>
    </w:pPr>
  </w:p>
  <w:p w14:paraId="3C9CD798" w14:textId="77777777" w:rsidR="0066645F" w:rsidRDefault="0066645F"/>
  <w:p w14:paraId="6807AC52" w14:textId="77777777" w:rsidR="0066645F" w:rsidRDefault="0066645F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6A9C" w14:textId="77777777" w:rsidR="0066645F" w:rsidRPr="00E45928" w:rsidRDefault="00836A8D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EF3B32">
      <w:fldChar w:fldCharType="begin"/>
    </w:r>
    <w:r w:rsidR="00EF3B32">
      <w:instrText xml:space="preserve"> NUMPAGES  \* Arabic  \* MERGEFORMAT </w:instrText>
    </w:r>
    <w:r w:rsidR="00EF3B32">
      <w:fldChar w:fldCharType="separate"/>
    </w:r>
    <w:r w:rsidRPr="004C74C4">
      <w:rPr>
        <w:rStyle w:val="slostrnky"/>
        <w:noProof/>
        <w:sz w:val="18"/>
        <w:szCs w:val="18"/>
      </w:rPr>
      <w:t>6</w:t>
    </w:r>
    <w:r w:rsidR="00EF3B32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6902D54F" w14:textId="77777777" w:rsidR="0066645F" w:rsidRDefault="00836A8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E25542B" wp14:editId="191AA6B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E79F9E5" wp14:editId="18748A0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B408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B804" w14:textId="77777777" w:rsidR="00F67943" w:rsidRDefault="00F67943">
      <w:pPr>
        <w:spacing w:after="0" w:line="240" w:lineRule="auto"/>
      </w:pPr>
      <w:r>
        <w:separator/>
      </w:r>
    </w:p>
  </w:footnote>
  <w:footnote w:type="continuationSeparator" w:id="0">
    <w:p w14:paraId="6786A1D5" w14:textId="77777777" w:rsidR="00F67943" w:rsidRDefault="00F6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FF5E" w14:textId="4B665DEE" w:rsidR="0066645F" w:rsidRPr="00C07CE2" w:rsidRDefault="00836A8D" w:rsidP="00C07CE2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7EF308B" wp14:editId="4E25F546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1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3120" behindDoc="1" locked="0" layoutInCell="1" allowOverlap="1" wp14:anchorId="213F61C9" wp14:editId="1797305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676BF3"/>
    <w:multiLevelType w:val="hybridMultilevel"/>
    <w:tmpl w:val="54AE3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288998">
    <w:abstractNumId w:val="2"/>
  </w:num>
  <w:num w:numId="2" w16cid:durableId="1785539638">
    <w:abstractNumId w:val="0"/>
  </w:num>
  <w:num w:numId="3" w16cid:durableId="1322810255">
    <w:abstractNumId w:val="4"/>
  </w:num>
  <w:num w:numId="4" w16cid:durableId="1603798971">
    <w:abstractNumId w:val="1"/>
  </w:num>
  <w:num w:numId="5" w16cid:durableId="490755205">
    <w:abstractNumId w:val="2"/>
  </w:num>
  <w:num w:numId="6" w16cid:durableId="776826165">
    <w:abstractNumId w:val="2"/>
  </w:num>
  <w:num w:numId="7" w16cid:durableId="1909800867">
    <w:abstractNumId w:val="2"/>
  </w:num>
  <w:num w:numId="8" w16cid:durableId="697586919">
    <w:abstractNumId w:val="2"/>
  </w:num>
  <w:num w:numId="9" w16cid:durableId="1935742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0B"/>
    <w:rsid w:val="00032E49"/>
    <w:rsid w:val="001072A8"/>
    <w:rsid w:val="00126B86"/>
    <w:rsid w:val="001A1422"/>
    <w:rsid w:val="001C0F26"/>
    <w:rsid w:val="001C5274"/>
    <w:rsid w:val="001F05CF"/>
    <w:rsid w:val="001F63F3"/>
    <w:rsid w:val="00205A65"/>
    <w:rsid w:val="00242559"/>
    <w:rsid w:val="0024297A"/>
    <w:rsid w:val="00260A9F"/>
    <w:rsid w:val="00260EB8"/>
    <w:rsid w:val="00307F66"/>
    <w:rsid w:val="00334B75"/>
    <w:rsid w:val="0039290F"/>
    <w:rsid w:val="00394595"/>
    <w:rsid w:val="003B7AFA"/>
    <w:rsid w:val="004034E4"/>
    <w:rsid w:val="00480DE5"/>
    <w:rsid w:val="004A709A"/>
    <w:rsid w:val="004D6AC1"/>
    <w:rsid w:val="005E37B1"/>
    <w:rsid w:val="006237FA"/>
    <w:rsid w:val="00633AB7"/>
    <w:rsid w:val="00656D3A"/>
    <w:rsid w:val="0066645F"/>
    <w:rsid w:val="00670EF8"/>
    <w:rsid w:val="00673ED8"/>
    <w:rsid w:val="006942B8"/>
    <w:rsid w:val="006A0D56"/>
    <w:rsid w:val="006C43A2"/>
    <w:rsid w:val="007168B7"/>
    <w:rsid w:val="0077614B"/>
    <w:rsid w:val="00781DCB"/>
    <w:rsid w:val="00795942"/>
    <w:rsid w:val="007A7CAA"/>
    <w:rsid w:val="007E11E4"/>
    <w:rsid w:val="00805185"/>
    <w:rsid w:val="00825458"/>
    <w:rsid w:val="00836A8D"/>
    <w:rsid w:val="008477DB"/>
    <w:rsid w:val="0088488B"/>
    <w:rsid w:val="008E07EF"/>
    <w:rsid w:val="009209D0"/>
    <w:rsid w:val="00921604"/>
    <w:rsid w:val="0093415F"/>
    <w:rsid w:val="00A243B0"/>
    <w:rsid w:val="00AC4153"/>
    <w:rsid w:val="00AD6E91"/>
    <w:rsid w:val="00B15801"/>
    <w:rsid w:val="00B33DE7"/>
    <w:rsid w:val="00B70DA7"/>
    <w:rsid w:val="00B71FE7"/>
    <w:rsid w:val="00B82B1C"/>
    <w:rsid w:val="00BA5B0B"/>
    <w:rsid w:val="00C07CE2"/>
    <w:rsid w:val="00C316AB"/>
    <w:rsid w:val="00C61332"/>
    <w:rsid w:val="00C665EB"/>
    <w:rsid w:val="00C80A8F"/>
    <w:rsid w:val="00C917EB"/>
    <w:rsid w:val="00CC2732"/>
    <w:rsid w:val="00CD0FB5"/>
    <w:rsid w:val="00CD62C5"/>
    <w:rsid w:val="00CE26C2"/>
    <w:rsid w:val="00CE6204"/>
    <w:rsid w:val="00D00911"/>
    <w:rsid w:val="00D04690"/>
    <w:rsid w:val="00D20446"/>
    <w:rsid w:val="00D33A8F"/>
    <w:rsid w:val="00D35891"/>
    <w:rsid w:val="00D37E23"/>
    <w:rsid w:val="00DA14A2"/>
    <w:rsid w:val="00DB1CC8"/>
    <w:rsid w:val="00DD6F0B"/>
    <w:rsid w:val="00E01D97"/>
    <w:rsid w:val="00E63B14"/>
    <w:rsid w:val="00E879C9"/>
    <w:rsid w:val="00E906AA"/>
    <w:rsid w:val="00EB223B"/>
    <w:rsid w:val="00EF3B32"/>
    <w:rsid w:val="00F3270B"/>
    <w:rsid w:val="00F67943"/>
    <w:rsid w:val="00F9148E"/>
    <w:rsid w:val="00F952E3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719E"/>
  <w15:chartTrackingRefBased/>
  <w15:docId w15:val="{5C9577AA-8A64-4AF4-A27E-86E5CE6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B0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A5B0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A5B0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A5B0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A5B0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B0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A5B0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A5B0B"/>
  </w:style>
  <w:style w:type="paragraph" w:styleId="Odstavecseseznamem">
    <w:name w:val="List Paragraph"/>
    <w:basedOn w:val="Normln"/>
    <w:uiPriority w:val="99"/>
    <w:qFormat/>
    <w:rsid w:val="00BA5B0B"/>
    <w:pPr>
      <w:ind w:left="720"/>
      <w:contextualSpacing/>
    </w:pPr>
  </w:style>
  <w:style w:type="character" w:styleId="Hypertextovodkaz">
    <w:name w:val="Hyperlink"/>
    <w:uiPriority w:val="99"/>
    <w:rsid w:val="00BA5B0B"/>
    <w:rPr>
      <w:color w:val="0000FF"/>
      <w:u w:val="single"/>
    </w:rPr>
  </w:style>
  <w:style w:type="paragraph" w:customStyle="1" w:styleId="Default">
    <w:name w:val="Default"/>
    <w:rsid w:val="00D33A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16AB"/>
    <w:pPr>
      <w:spacing w:after="0" w:line="240" w:lineRule="auto"/>
    </w:pPr>
    <w:rPr>
      <w:rFonts w:ascii="Verdana" w:eastAsia="Calibri" w:hAnsi="Verdana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E07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7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07EF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7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7EF"/>
    <w:rPr>
      <w:rFonts w:ascii="Verdana" w:eastAsia="Calibri" w:hAnsi="Verdana" w:cs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94595"/>
    <w:rPr>
      <w:color w:val="605E5C"/>
      <w:shd w:val="clear" w:color="auto" w:fill="E1DFDD"/>
    </w:rPr>
  </w:style>
  <w:style w:type="table" w:styleId="Mkatabulky">
    <w:name w:val="Table Grid"/>
    <w:basedOn w:val="Normlntabulka"/>
    <w:rsid w:val="0003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D19F-14CE-46A2-A229-5E1D551A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2297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Šrajlová Michaela</cp:lastModifiedBy>
  <cp:revision>4</cp:revision>
  <cp:lastPrinted>2023-01-30T11:36:00Z</cp:lastPrinted>
  <dcterms:created xsi:type="dcterms:W3CDTF">2024-03-27T11:08:00Z</dcterms:created>
  <dcterms:modified xsi:type="dcterms:W3CDTF">2024-03-28T08:01:00Z</dcterms:modified>
</cp:coreProperties>
</file>