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6D8218" w14:textId="6B5D616F" w:rsidR="007A38D9" w:rsidRPr="00850E9C" w:rsidRDefault="007A38D9" w:rsidP="0019312E">
      <w:pPr>
        <w:pStyle w:val="Nadpis1"/>
        <w:spacing w:after="60"/>
        <w:rPr>
          <w:sz w:val="32"/>
        </w:rPr>
      </w:pPr>
      <w:r w:rsidRPr="00850E9C">
        <w:rPr>
          <w:sz w:val="32"/>
        </w:rPr>
        <w:t>S</w:t>
      </w:r>
      <w:bookmarkStart w:id="0" w:name="_Ref77945695"/>
      <w:bookmarkEnd w:id="0"/>
      <w:r w:rsidRPr="00850E9C">
        <w:rPr>
          <w:sz w:val="32"/>
        </w:rPr>
        <w:t>mlouva o poskytování daňového poradenství</w:t>
      </w:r>
      <w:r>
        <w:rPr>
          <w:sz w:val="32"/>
        </w:rPr>
        <w:t xml:space="preserve"> č. 2</w:t>
      </w:r>
      <w:r w:rsidR="00C05109">
        <w:rPr>
          <w:sz w:val="32"/>
        </w:rPr>
        <w:t>4</w:t>
      </w:r>
      <w:r>
        <w:rPr>
          <w:sz w:val="32"/>
        </w:rPr>
        <w:t>5</w:t>
      </w:r>
      <w:r w:rsidR="00414306">
        <w:rPr>
          <w:sz w:val="32"/>
        </w:rPr>
        <w:t>306</w:t>
      </w:r>
    </w:p>
    <w:p w14:paraId="0724BC12" w14:textId="77777777" w:rsidR="007A38D9" w:rsidRPr="0019312E" w:rsidRDefault="007A38D9" w:rsidP="006D6C07">
      <w:pPr>
        <w:pStyle w:val="NADPISSML"/>
        <w:spacing w:before="60" w:after="60"/>
        <w:jc w:val="left"/>
        <w:rPr>
          <w:rFonts w:ascii="Arial" w:hAnsi="Arial" w:cs="Arial"/>
          <w:sz w:val="6"/>
          <w:szCs w:val="6"/>
        </w:rPr>
      </w:pPr>
    </w:p>
    <w:p w14:paraId="274FC0DA" w14:textId="77777777" w:rsidR="007A38D9" w:rsidRPr="0019312E" w:rsidRDefault="007A38D9" w:rsidP="006D6C07">
      <w:pPr>
        <w:pStyle w:val="NADPISSML"/>
        <w:spacing w:before="60" w:after="60"/>
        <w:jc w:val="left"/>
        <w:rPr>
          <w:rFonts w:ascii="Arial" w:hAnsi="Arial" w:cs="Arial"/>
          <w:sz w:val="6"/>
          <w:szCs w:val="6"/>
        </w:rPr>
        <w:sectPr w:rsidR="007A38D9" w:rsidRPr="0019312E" w:rsidSect="006A35D7">
          <w:headerReference w:type="even" r:id="rId7"/>
          <w:footerReference w:type="even" r:id="rId8"/>
          <w:footerReference w:type="default" r:id="rId9"/>
          <w:headerReference w:type="first" r:id="rId10"/>
          <w:footerReference w:type="first" r:id="rId11"/>
          <w:footnotePr>
            <w:numRestart w:val="eachSect"/>
          </w:footnotePr>
          <w:pgSz w:w="11907" w:h="16840" w:code="9"/>
          <w:pgMar w:top="1134" w:right="1134" w:bottom="1134" w:left="1134" w:header="284" w:footer="567" w:gutter="0"/>
          <w:paperSrc w:first="1" w:other="3"/>
          <w:pgNumType w:chapStyle="1"/>
          <w:cols w:space="708"/>
          <w:docGrid w:linePitch="272"/>
        </w:sectPr>
      </w:pPr>
    </w:p>
    <w:p w14:paraId="39A63B85" w14:textId="77777777" w:rsidR="007A38D9" w:rsidRPr="00795C59" w:rsidRDefault="007A38D9" w:rsidP="002B11C6">
      <w:pPr>
        <w:pStyle w:val="Podnadpis"/>
        <w:numPr>
          <w:ilvl w:val="0"/>
          <w:numId w:val="22"/>
        </w:numPr>
        <w:tabs>
          <w:tab w:val="left" w:pos="426"/>
          <w:tab w:val="left" w:pos="851"/>
        </w:tabs>
        <w:spacing w:before="60" w:after="60"/>
        <w:jc w:val="center"/>
      </w:pPr>
      <w:r>
        <w:t>SMLUVNÍ Strany</w:t>
      </w:r>
    </w:p>
    <w:p w14:paraId="39462C5E" w14:textId="77777777" w:rsidR="007A38D9" w:rsidRPr="00795C59" w:rsidRDefault="007A38D9" w:rsidP="006D6C07">
      <w:pPr>
        <w:pStyle w:val="NADPISSML"/>
        <w:spacing w:before="60" w:after="60"/>
        <w:jc w:val="left"/>
        <w:rPr>
          <w:rFonts w:ascii="Arial" w:hAnsi="Arial" w:cs="Arial"/>
          <w:sz w:val="22"/>
          <w:szCs w:val="22"/>
        </w:rPr>
        <w:sectPr w:rsidR="007A38D9" w:rsidRPr="00795C59" w:rsidSect="002B11C6">
          <w:footnotePr>
            <w:numRestart w:val="eachSect"/>
          </w:footnotePr>
          <w:type w:val="continuous"/>
          <w:pgSz w:w="11907" w:h="16840" w:code="9"/>
          <w:pgMar w:top="1588" w:right="868" w:bottom="1588" w:left="1440" w:header="794" w:footer="843" w:gutter="0"/>
          <w:paperSrc w:first="32" w:other="1"/>
          <w:pgNumType w:chapStyle="1"/>
          <w:cols w:sep="1" w:space="567"/>
          <w:titlePg/>
        </w:sectPr>
      </w:pPr>
    </w:p>
    <w:p w14:paraId="5420DDD3" w14:textId="77777777" w:rsidR="007A38D9" w:rsidRPr="00795C59" w:rsidRDefault="007A38D9" w:rsidP="006D6C07">
      <w:pPr>
        <w:pStyle w:val="dka"/>
        <w:tabs>
          <w:tab w:val="left" w:pos="1843"/>
        </w:tabs>
        <w:spacing w:before="60" w:after="60"/>
        <w:rPr>
          <w:rFonts w:ascii="Arial" w:hAnsi="Arial" w:cs="Arial"/>
          <w:b/>
          <w:sz w:val="22"/>
          <w:szCs w:val="22"/>
        </w:rPr>
      </w:pPr>
      <w:r w:rsidRPr="00795C59">
        <w:rPr>
          <w:rFonts w:ascii="Arial" w:hAnsi="Arial" w:cs="Arial"/>
          <w:b/>
          <w:sz w:val="22"/>
          <w:szCs w:val="22"/>
        </w:rPr>
        <w:t>Daňový poradce:</w:t>
      </w:r>
      <w:r w:rsidRPr="00795C59"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>Mgr. Josef Janata</w:t>
      </w:r>
      <w:r w:rsidRPr="00795C59">
        <w:rPr>
          <w:rFonts w:ascii="Arial" w:hAnsi="Arial" w:cs="Arial"/>
          <w:b/>
          <w:sz w:val="22"/>
          <w:szCs w:val="22"/>
        </w:rPr>
        <w:tab/>
      </w:r>
      <w:proofErr w:type="spellStart"/>
      <w:r w:rsidRPr="00795C59">
        <w:rPr>
          <w:rFonts w:ascii="Arial" w:hAnsi="Arial" w:cs="Arial"/>
          <w:b/>
          <w:sz w:val="22"/>
          <w:szCs w:val="22"/>
        </w:rPr>
        <w:t>č.osvědčení</w:t>
      </w:r>
      <w:proofErr w:type="spellEnd"/>
      <w:r w:rsidRPr="00795C59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0003233</w:t>
      </w:r>
    </w:p>
    <w:p w14:paraId="4AAE722F" w14:textId="27841C25" w:rsidR="007A38D9" w:rsidRPr="00795C59" w:rsidRDefault="007A38D9" w:rsidP="006D6C07">
      <w:pPr>
        <w:pStyle w:val="dka"/>
        <w:tabs>
          <w:tab w:val="left" w:pos="1843"/>
        </w:tabs>
        <w:spacing w:before="60" w:after="60"/>
        <w:rPr>
          <w:rFonts w:ascii="Arial" w:hAnsi="Arial" w:cs="Arial"/>
          <w:b/>
          <w:sz w:val="22"/>
          <w:szCs w:val="22"/>
        </w:rPr>
      </w:pPr>
    </w:p>
    <w:p w14:paraId="215F4939" w14:textId="12386C58" w:rsidR="007A38D9" w:rsidRPr="00795C59" w:rsidRDefault="007A38D9" w:rsidP="006D6C07">
      <w:pPr>
        <w:pStyle w:val="dka"/>
        <w:tabs>
          <w:tab w:val="left" w:pos="1843"/>
        </w:tabs>
        <w:spacing w:before="60" w:after="60"/>
        <w:rPr>
          <w:rFonts w:ascii="Arial" w:hAnsi="Arial" w:cs="Arial"/>
          <w:b/>
          <w:sz w:val="22"/>
          <w:szCs w:val="22"/>
        </w:rPr>
      </w:pPr>
    </w:p>
    <w:p w14:paraId="5F88C282" w14:textId="19A12897" w:rsidR="007A38D9" w:rsidRPr="00795C59" w:rsidRDefault="007A38D9" w:rsidP="006D6C07">
      <w:pPr>
        <w:pStyle w:val="dka"/>
        <w:tabs>
          <w:tab w:val="left" w:pos="1843"/>
        </w:tabs>
        <w:spacing w:before="60" w:after="60"/>
        <w:ind w:left="1843"/>
        <w:rPr>
          <w:rFonts w:ascii="Arial" w:hAnsi="Arial" w:cs="Arial"/>
          <w:b/>
          <w:sz w:val="22"/>
          <w:szCs w:val="22"/>
        </w:rPr>
      </w:pPr>
    </w:p>
    <w:p w14:paraId="7AE6C6C2" w14:textId="77777777" w:rsidR="007A38D9" w:rsidRPr="00795C59" w:rsidRDefault="007A38D9" w:rsidP="006D6C07">
      <w:pPr>
        <w:pStyle w:val="dka"/>
        <w:tabs>
          <w:tab w:val="left" w:pos="1843"/>
        </w:tabs>
        <w:spacing w:before="60" w:after="60"/>
        <w:rPr>
          <w:rFonts w:ascii="Arial" w:hAnsi="Arial" w:cs="Arial"/>
          <w:b/>
          <w:sz w:val="22"/>
          <w:szCs w:val="22"/>
        </w:rPr>
      </w:pPr>
      <w:r w:rsidRPr="00795C59">
        <w:rPr>
          <w:rFonts w:ascii="Arial" w:hAnsi="Arial" w:cs="Arial"/>
          <w:b/>
          <w:sz w:val="22"/>
          <w:szCs w:val="22"/>
        </w:rPr>
        <w:t>Sídlo:</w:t>
      </w:r>
      <w:r w:rsidRPr="00795C59"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>Chelčického 686</w:t>
      </w:r>
    </w:p>
    <w:p w14:paraId="0263F1B3" w14:textId="77777777" w:rsidR="007A38D9" w:rsidRPr="00795C59" w:rsidRDefault="007A38D9" w:rsidP="006D6C07">
      <w:pPr>
        <w:pStyle w:val="dka"/>
        <w:tabs>
          <w:tab w:val="left" w:pos="1843"/>
        </w:tabs>
        <w:spacing w:before="60" w:after="60"/>
        <w:rPr>
          <w:rFonts w:ascii="Arial" w:hAnsi="Arial" w:cs="Arial"/>
          <w:b/>
          <w:sz w:val="22"/>
          <w:szCs w:val="22"/>
        </w:rPr>
      </w:pPr>
      <w:r w:rsidRPr="00795C59"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>53351 Pardubice</w:t>
      </w:r>
    </w:p>
    <w:p w14:paraId="4F3BFED3" w14:textId="4925999F" w:rsidR="007A38D9" w:rsidRDefault="007A38D9" w:rsidP="006D6C07">
      <w:pPr>
        <w:pStyle w:val="dka"/>
        <w:tabs>
          <w:tab w:val="left" w:pos="1843"/>
        </w:tabs>
        <w:spacing w:before="60" w:after="60"/>
        <w:rPr>
          <w:rFonts w:ascii="Arial" w:hAnsi="Arial" w:cs="Arial"/>
          <w:b/>
          <w:sz w:val="22"/>
          <w:szCs w:val="22"/>
        </w:rPr>
      </w:pPr>
      <w:r w:rsidRPr="00795C59">
        <w:rPr>
          <w:rFonts w:ascii="Arial" w:hAnsi="Arial" w:cs="Arial"/>
          <w:b/>
          <w:sz w:val="22"/>
          <w:szCs w:val="22"/>
        </w:rPr>
        <w:t>IČ</w:t>
      </w:r>
      <w:r>
        <w:rPr>
          <w:rFonts w:ascii="Arial" w:hAnsi="Arial" w:cs="Arial"/>
          <w:b/>
          <w:sz w:val="22"/>
          <w:szCs w:val="22"/>
        </w:rPr>
        <w:t>O</w:t>
      </w:r>
      <w:r w:rsidRPr="00795C59">
        <w:rPr>
          <w:rFonts w:ascii="Arial" w:hAnsi="Arial" w:cs="Arial"/>
          <w:b/>
          <w:sz w:val="22"/>
          <w:szCs w:val="22"/>
        </w:rPr>
        <w:t>:</w:t>
      </w:r>
      <w:r w:rsidRPr="00795C59">
        <w:rPr>
          <w:rFonts w:ascii="Arial" w:hAnsi="Arial" w:cs="Arial"/>
          <w:b/>
          <w:sz w:val="22"/>
          <w:szCs w:val="22"/>
        </w:rPr>
        <w:tab/>
      </w:r>
      <w:r w:rsidR="006C2DBB" w:rsidRPr="006C2DBB">
        <w:rPr>
          <w:rFonts w:ascii="Arial" w:hAnsi="Arial" w:cs="Arial"/>
          <w:b/>
          <w:sz w:val="22"/>
          <w:szCs w:val="22"/>
        </w:rPr>
        <w:t xml:space="preserve">65183983 </w:t>
      </w:r>
      <w:r w:rsidRPr="00795C59">
        <w:rPr>
          <w:rFonts w:ascii="Arial" w:hAnsi="Arial" w:cs="Arial"/>
          <w:b/>
          <w:sz w:val="22"/>
          <w:szCs w:val="22"/>
        </w:rPr>
        <w:fldChar w:fldCharType="begin"/>
      </w:r>
      <w:r w:rsidRPr="00795C59">
        <w:rPr>
          <w:rFonts w:ascii="Arial" w:hAnsi="Arial" w:cs="Arial"/>
          <w:b/>
          <w:sz w:val="22"/>
          <w:szCs w:val="22"/>
        </w:rPr>
        <w:instrText xml:space="preserve"> AUTHOR </w:instrText>
      </w:r>
      <w:r w:rsidRPr="00795C59">
        <w:rPr>
          <w:rFonts w:ascii="Arial" w:hAnsi="Arial" w:cs="Arial"/>
          <w:b/>
          <w:sz w:val="22"/>
          <w:szCs w:val="22"/>
        </w:rPr>
        <w:fldChar w:fldCharType="end"/>
      </w:r>
    </w:p>
    <w:p w14:paraId="4BABB13B" w14:textId="3643FE74" w:rsidR="007A38D9" w:rsidRPr="00795C59" w:rsidRDefault="007A38D9" w:rsidP="006D6C07">
      <w:pPr>
        <w:pStyle w:val="dka"/>
        <w:tabs>
          <w:tab w:val="left" w:pos="1843"/>
        </w:tabs>
        <w:spacing w:before="60" w:after="60"/>
        <w:rPr>
          <w:rFonts w:ascii="Arial" w:hAnsi="Arial" w:cs="Arial"/>
          <w:b/>
          <w:sz w:val="22"/>
          <w:szCs w:val="22"/>
        </w:rPr>
      </w:pPr>
      <w:r w:rsidRPr="00795C59">
        <w:rPr>
          <w:rFonts w:ascii="Arial" w:hAnsi="Arial" w:cs="Arial"/>
          <w:b/>
          <w:sz w:val="22"/>
          <w:szCs w:val="22"/>
        </w:rPr>
        <w:t>DIČ:</w:t>
      </w:r>
      <w:r w:rsidRPr="00795C59">
        <w:rPr>
          <w:rFonts w:ascii="Arial" w:hAnsi="Arial" w:cs="Arial"/>
          <w:b/>
          <w:sz w:val="22"/>
          <w:szCs w:val="22"/>
        </w:rPr>
        <w:tab/>
      </w:r>
      <w:r w:rsidR="006C2DBB">
        <w:rPr>
          <w:rFonts w:ascii="Arial" w:hAnsi="Arial" w:cs="Arial"/>
          <w:b/>
          <w:sz w:val="22"/>
          <w:szCs w:val="22"/>
        </w:rPr>
        <w:t>není plátcem DPH</w:t>
      </w:r>
    </w:p>
    <w:p w14:paraId="14BB0758" w14:textId="77777777" w:rsidR="007A38D9" w:rsidRPr="00B05238" w:rsidRDefault="007A38D9" w:rsidP="00B05238">
      <w:pPr>
        <w:pStyle w:val="dka"/>
        <w:tabs>
          <w:tab w:val="left" w:pos="1843"/>
        </w:tabs>
        <w:spacing w:before="60"/>
        <w:rPr>
          <w:rFonts w:ascii="Arial" w:hAnsi="Arial" w:cs="Arial"/>
          <w:b/>
          <w:sz w:val="2"/>
          <w:szCs w:val="2"/>
        </w:rPr>
      </w:pPr>
    </w:p>
    <w:p w14:paraId="66156573" w14:textId="77777777" w:rsidR="007A38D9" w:rsidRPr="00795C59" w:rsidRDefault="007A38D9" w:rsidP="006D6C07">
      <w:pPr>
        <w:pStyle w:val="dka"/>
        <w:tabs>
          <w:tab w:val="left" w:pos="1843"/>
        </w:tabs>
        <w:spacing w:before="60" w:after="60"/>
        <w:ind w:left="2160" w:hanging="2160"/>
        <w:rPr>
          <w:rFonts w:ascii="Arial" w:hAnsi="Arial" w:cs="Arial"/>
          <w:b/>
          <w:sz w:val="22"/>
          <w:szCs w:val="22"/>
        </w:rPr>
      </w:pPr>
      <w:r w:rsidRPr="00795C59">
        <w:rPr>
          <w:rFonts w:ascii="Arial" w:hAnsi="Arial" w:cs="Arial"/>
          <w:b/>
          <w:sz w:val="22"/>
          <w:szCs w:val="22"/>
        </w:rPr>
        <w:t>Bankovní spojení:</w:t>
      </w:r>
      <w:r w:rsidRPr="00795C59">
        <w:rPr>
          <w:rFonts w:ascii="Arial" w:hAnsi="Arial" w:cs="Arial"/>
          <w:b/>
          <w:sz w:val="22"/>
          <w:szCs w:val="22"/>
        </w:rPr>
        <w:tab/>
      </w:r>
    </w:p>
    <w:p w14:paraId="5DE1EC9A" w14:textId="0CEFB52C" w:rsidR="007A38D9" w:rsidRPr="00795C59" w:rsidRDefault="007A38D9" w:rsidP="006D6C07">
      <w:pPr>
        <w:pStyle w:val="dka"/>
        <w:tabs>
          <w:tab w:val="left" w:pos="1843"/>
        </w:tabs>
        <w:spacing w:before="60" w:after="60"/>
        <w:rPr>
          <w:rFonts w:ascii="Arial" w:hAnsi="Arial" w:cs="Arial"/>
          <w:b/>
          <w:sz w:val="22"/>
          <w:szCs w:val="22"/>
        </w:rPr>
      </w:pPr>
      <w:r w:rsidRPr="00795C59">
        <w:rPr>
          <w:rFonts w:ascii="Arial" w:hAnsi="Arial" w:cs="Arial"/>
          <w:b/>
          <w:sz w:val="22"/>
          <w:szCs w:val="22"/>
        </w:rPr>
        <w:t>Číslo účtu:</w:t>
      </w:r>
      <w:r w:rsidRPr="00795C59">
        <w:rPr>
          <w:rFonts w:ascii="Arial" w:hAnsi="Arial" w:cs="Arial"/>
          <w:b/>
          <w:sz w:val="22"/>
          <w:szCs w:val="22"/>
        </w:rPr>
        <w:tab/>
      </w:r>
      <w:r w:rsidR="00414306">
        <w:rPr>
          <w:rFonts w:ascii="Arial" w:hAnsi="Arial" w:cs="Arial"/>
          <w:b/>
          <w:sz w:val="22"/>
          <w:szCs w:val="22"/>
        </w:rPr>
        <w:t>19</w:t>
      </w:r>
      <w:r>
        <w:rPr>
          <w:rFonts w:ascii="Arial" w:hAnsi="Arial" w:cs="Arial"/>
          <w:b/>
          <w:sz w:val="22"/>
          <w:szCs w:val="22"/>
        </w:rPr>
        <w:t>-</w:t>
      </w:r>
      <w:r w:rsidR="00CE5F0D">
        <w:rPr>
          <w:rFonts w:ascii="Arial" w:hAnsi="Arial" w:cs="Arial"/>
          <w:b/>
          <w:sz w:val="22"/>
          <w:szCs w:val="22"/>
        </w:rPr>
        <w:t>8214840247</w:t>
      </w:r>
      <w:r>
        <w:rPr>
          <w:rFonts w:ascii="Arial" w:hAnsi="Arial" w:cs="Arial"/>
          <w:b/>
          <w:sz w:val="22"/>
          <w:szCs w:val="22"/>
        </w:rPr>
        <w:t>/0100</w:t>
      </w:r>
    </w:p>
    <w:p w14:paraId="3F3ECB81" w14:textId="2B00F496" w:rsidR="007A38D9" w:rsidRPr="00795C59" w:rsidRDefault="007A38D9" w:rsidP="00B05238">
      <w:pPr>
        <w:pStyle w:val="dka"/>
        <w:tabs>
          <w:tab w:val="left" w:pos="1843"/>
        </w:tabs>
        <w:spacing w:before="40" w:after="4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Telefon</w:t>
      </w:r>
      <w:r w:rsidRPr="00795C59">
        <w:rPr>
          <w:rFonts w:ascii="Arial" w:hAnsi="Arial" w:cs="Arial"/>
          <w:b/>
          <w:sz w:val="22"/>
          <w:szCs w:val="22"/>
        </w:rPr>
        <w:t xml:space="preserve">: </w:t>
      </w:r>
      <w:r w:rsidRPr="00795C59"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>+420 466 </w:t>
      </w:r>
      <w:r w:rsidR="00414306">
        <w:rPr>
          <w:rFonts w:ascii="Arial" w:hAnsi="Arial" w:cs="Arial"/>
          <w:b/>
          <w:sz w:val="22"/>
          <w:szCs w:val="22"/>
        </w:rPr>
        <w:t>612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414306">
        <w:rPr>
          <w:rFonts w:ascii="Arial" w:hAnsi="Arial" w:cs="Arial"/>
          <w:b/>
          <w:sz w:val="22"/>
          <w:szCs w:val="22"/>
        </w:rPr>
        <w:t>135</w:t>
      </w:r>
    </w:p>
    <w:p w14:paraId="6711DB7E" w14:textId="48213FB9" w:rsidR="007A38D9" w:rsidRPr="00795C59" w:rsidRDefault="007A38D9" w:rsidP="00B05238">
      <w:pPr>
        <w:pStyle w:val="dka"/>
        <w:tabs>
          <w:tab w:val="left" w:pos="1843"/>
        </w:tabs>
        <w:spacing w:before="40" w:after="40"/>
        <w:rPr>
          <w:rFonts w:ascii="Arial" w:hAnsi="Arial" w:cs="Arial"/>
          <w:b/>
          <w:sz w:val="22"/>
          <w:szCs w:val="22"/>
        </w:rPr>
      </w:pPr>
      <w:r w:rsidRPr="00795C59">
        <w:rPr>
          <w:rFonts w:ascii="Arial" w:hAnsi="Arial" w:cs="Arial"/>
          <w:b/>
          <w:sz w:val="22"/>
          <w:szCs w:val="22"/>
        </w:rPr>
        <w:t>Mobil:</w:t>
      </w:r>
      <w:r w:rsidRPr="00795C59"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>+420 </w:t>
      </w:r>
      <w:r w:rsidR="00414306">
        <w:rPr>
          <w:rFonts w:ascii="Arial" w:hAnsi="Arial" w:cs="Arial"/>
          <w:b/>
          <w:sz w:val="22"/>
          <w:szCs w:val="22"/>
        </w:rPr>
        <w:t>602</w:t>
      </w:r>
      <w:r>
        <w:rPr>
          <w:rFonts w:ascii="Arial" w:hAnsi="Arial" w:cs="Arial"/>
          <w:b/>
          <w:sz w:val="22"/>
          <w:szCs w:val="22"/>
        </w:rPr>
        <w:t> </w:t>
      </w:r>
      <w:r w:rsidR="00414306">
        <w:rPr>
          <w:rFonts w:ascii="Arial" w:hAnsi="Arial" w:cs="Arial"/>
          <w:b/>
          <w:sz w:val="22"/>
          <w:szCs w:val="22"/>
        </w:rPr>
        <w:t>225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414306">
        <w:rPr>
          <w:rFonts w:ascii="Arial" w:hAnsi="Arial" w:cs="Arial"/>
          <w:b/>
          <w:sz w:val="22"/>
          <w:szCs w:val="22"/>
        </w:rPr>
        <w:t>979</w:t>
      </w:r>
    </w:p>
    <w:p w14:paraId="331E637D" w14:textId="374F5603" w:rsidR="007A38D9" w:rsidRPr="00795C59" w:rsidRDefault="007A38D9" w:rsidP="006D6C07">
      <w:pPr>
        <w:pStyle w:val="dka"/>
        <w:tabs>
          <w:tab w:val="left" w:pos="1843"/>
        </w:tabs>
        <w:spacing w:before="60" w:after="60"/>
        <w:rPr>
          <w:rFonts w:ascii="Arial" w:hAnsi="Arial" w:cs="Arial"/>
          <w:b/>
          <w:sz w:val="22"/>
          <w:szCs w:val="22"/>
        </w:rPr>
      </w:pPr>
      <w:r w:rsidRPr="00795C59">
        <w:rPr>
          <w:rFonts w:ascii="Arial" w:hAnsi="Arial" w:cs="Arial"/>
          <w:b/>
          <w:sz w:val="22"/>
          <w:szCs w:val="22"/>
        </w:rPr>
        <w:t>E-mail:</w:t>
      </w:r>
      <w:r w:rsidRPr="00795C59"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>info@</w:t>
      </w:r>
      <w:r w:rsidR="00414306">
        <w:rPr>
          <w:rFonts w:ascii="Arial" w:hAnsi="Arial" w:cs="Arial"/>
          <w:b/>
          <w:sz w:val="22"/>
          <w:szCs w:val="22"/>
        </w:rPr>
        <w:t>dane</w:t>
      </w:r>
      <w:r>
        <w:rPr>
          <w:rFonts w:ascii="Arial" w:hAnsi="Arial" w:cs="Arial"/>
          <w:b/>
          <w:sz w:val="22"/>
          <w:szCs w:val="22"/>
        </w:rPr>
        <w:t>-</w:t>
      </w:r>
      <w:r w:rsidR="00414306">
        <w:rPr>
          <w:rFonts w:ascii="Arial" w:hAnsi="Arial" w:cs="Arial"/>
          <w:b/>
          <w:sz w:val="22"/>
          <w:szCs w:val="22"/>
        </w:rPr>
        <w:t>janata</w:t>
      </w:r>
      <w:r>
        <w:rPr>
          <w:rFonts w:ascii="Arial" w:hAnsi="Arial" w:cs="Arial"/>
          <w:b/>
          <w:sz w:val="22"/>
          <w:szCs w:val="22"/>
        </w:rPr>
        <w:t>.cz</w:t>
      </w:r>
    </w:p>
    <w:p w14:paraId="2FDB8FC6" w14:textId="77777777" w:rsidR="007A38D9" w:rsidRPr="0019312E" w:rsidRDefault="007A38D9" w:rsidP="006D6C07">
      <w:pPr>
        <w:pStyle w:val="dka"/>
        <w:tabs>
          <w:tab w:val="left" w:pos="1843"/>
        </w:tabs>
        <w:spacing w:before="60" w:after="60"/>
        <w:rPr>
          <w:rFonts w:ascii="Arial" w:hAnsi="Arial" w:cs="Arial"/>
          <w:sz w:val="8"/>
          <w:szCs w:val="8"/>
        </w:rPr>
      </w:pPr>
    </w:p>
    <w:p w14:paraId="15275ED9" w14:textId="7A9476FA" w:rsidR="007A38D9" w:rsidRDefault="007A38D9" w:rsidP="00FA02DB">
      <w:pPr>
        <w:pStyle w:val="dka"/>
        <w:tabs>
          <w:tab w:val="left" w:pos="1843"/>
        </w:tabs>
        <w:jc w:val="both"/>
        <w:rPr>
          <w:rFonts w:ascii="Arial" w:hAnsi="Arial" w:cs="Arial"/>
          <w:sz w:val="20"/>
        </w:rPr>
      </w:pPr>
    </w:p>
    <w:p w14:paraId="5A1B229F" w14:textId="77777777" w:rsidR="00CE5F0D" w:rsidRDefault="00CE5F0D" w:rsidP="00FA02DB">
      <w:pPr>
        <w:pStyle w:val="dka"/>
        <w:tabs>
          <w:tab w:val="left" w:pos="1843"/>
        </w:tabs>
        <w:jc w:val="both"/>
        <w:rPr>
          <w:rFonts w:ascii="Arial" w:hAnsi="Arial" w:cs="Arial"/>
          <w:sz w:val="20"/>
        </w:rPr>
      </w:pPr>
    </w:p>
    <w:p w14:paraId="127D633A" w14:textId="77777777" w:rsidR="00CE5F0D" w:rsidRDefault="00CE5F0D" w:rsidP="00FA02DB">
      <w:pPr>
        <w:pStyle w:val="dka"/>
        <w:tabs>
          <w:tab w:val="left" w:pos="1843"/>
        </w:tabs>
        <w:jc w:val="both"/>
        <w:rPr>
          <w:rFonts w:ascii="Arial" w:hAnsi="Arial" w:cs="Arial"/>
          <w:sz w:val="20"/>
        </w:rPr>
      </w:pPr>
    </w:p>
    <w:p w14:paraId="13E9A8C8" w14:textId="77777777" w:rsidR="00CE5F0D" w:rsidRPr="00FA02DB" w:rsidRDefault="00CE5F0D" w:rsidP="00FA02DB">
      <w:pPr>
        <w:pStyle w:val="dka"/>
        <w:tabs>
          <w:tab w:val="left" w:pos="1843"/>
        </w:tabs>
        <w:jc w:val="both"/>
        <w:rPr>
          <w:rFonts w:ascii="Arial" w:hAnsi="Arial" w:cs="Arial"/>
          <w:sz w:val="20"/>
        </w:rPr>
      </w:pPr>
    </w:p>
    <w:p w14:paraId="226E5BFD" w14:textId="77777777" w:rsidR="007A38D9" w:rsidRPr="00795C59" w:rsidRDefault="007A38D9" w:rsidP="006D6C07">
      <w:pPr>
        <w:pStyle w:val="dka"/>
        <w:tabs>
          <w:tab w:val="left" w:pos="1843"/>
        </w:tabs>
        <w:spacing w:before="60" w:after="60"/>
        <w:rPr>
          <w:rFonts w:ascii="Arial" w:hAnsi="Arial" w:cs="Arial"/>
          <w:b/>
          <w:sz w:val="22"/>
          <w:szCs w:val="22"/>
        </w:rPr>
      </w:pPr>
      <w:r w:rsidRPr="00795C59">
        <w:rPr>
          <w:rFonts w:ascii="Arial" w:hAnsi="Arial" w:cs="Arial"/>
          <w:sz w:val="22"/>
          <w:szCs w:val="22"/>
        </w:rPr>
        <w:t>dále jen</w:t>
      </w:r>
      <w:r w:rsidRPr="00795C59">
        <w:rPr>
          <w:rFonts w:ascii="Arial" w:hAnsi="Arial" w:cs="Arial"/>
          <w:b/>
          <w:sz w:val="22"/>
          <w:szCs w:val="22"/>
        </w:rPr>
        <w:t xml:space="preserve"> „</w:t>
      </w:r>
      <w:r>
        <w:rPr>
          <w:rFonts w:ascii="Arial" w:hAnsi="Arial" w:cs="Arial"/>
          <w:b/>
          <w:sz w:val="22"/>
          <w:szCs w:val="22"/>
        </w:rPr>
        <w:t>P</w:t>
      </w:r>
      <w:r w:rsidRPr="00795C59">
        <w:rPr>
          <w:rFonts w:ascii="Arial" w:hAnsi="Arial" w:cs="Arial"/>
          <w:b/>
          <w:sz w:val="22"/>
          <w:szCs w:val="22"/>
        </w:rPr>
        <w:t>oradce“</w:t>
      </w:r>
    </w:p>
    <w:p w14:paraId="7ECBB260" w14:textId="77777777" w:rsidR="007A38D9" w:rsidRDefault="007A38D9" w:rsidP="006D6C07">
      <w:pPr>
        <w:pStyle w:val="dka"/>
        <w:tabs>
          <w:tab w:val="left" w:pos="1843"/>
        </w:tabs>
        <w:spacing w:before="60" w:after="60"/>
        <w:ind w:left="2160" w:hanging="2160"/>
        <w:rPr>
          <w:rFonts w:ascii="Arial" w:hAnsi="Arial" w:cs="Arial"/>
          <w:b/>
          <w:sz w:val="22"/>
          <w:szCs w:val="22"/>
        </w:rPr>
      </w:pPr>
      <w:r w:rsidRPr="00795C59">
        <w:rPr>
          <w:rFonts w:ascii="Arial" w:hAnsi="Arial" w:cs="Arial"/>
          <w:b/>
          <w:sz w:val="22"/>
          <w:szCs w:val="22"/>
        </w:rPr>
        <w:t>Obchodní</w:t>
      </w:r>
      <w:r>
        <w:rPr>
          <w:rFonts w:ascii="Arial" w:hAnsi="Arial" w:cs="Arial"/>
          <w:b/>
          <w:sz w:val="22"/>
          <w:szCs w:val="22"/>
        </w:rPr>
        <w:t xml:space="preserve"> korporace/ název/ jméno</w:t>
      </w:r>
      <w:r w:rsidRPr="00795C59">
        <w:rPr>
          <w:rFonts w:ascii="Arial" w:hAnsi="Arial" w:cs="Arial"/>
          <w:b/>
          <w:sz w:val="22"/>
          <w:szCs w:val="22"/>
        </w:rPr>
        <w:t xml:space="preserve">: </w:t>
      </w:r>
    </w:p>
    <w:p w14:paraId="6787194A" w14:textId="34F777B5" w:rsidR="007A38D9" w:rsidRPr="00795C59" w:rsidRDefault="007A38D9" w:rsidP="006D0771">
      <w:pPr>
        <w:pStyle w:val="dka"/>
        <w:tabs>
          <w:tab w:val="left" w:pos="1843"/>
        </w:tabs>
        <w:spacing w:before="60" w:after="60"/>
        <w:ind w:left="1843" w:hanging="216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 w:rsidR="00C05109" w:rsidRPr="00C05109">
        <w:rPr>
          <w:rFonts w:ascii="Arial" w:hAnsi="Arial" w:cs="Arial"/>
          <w:b/>
          <w:sz w:val="22"/>
          <w:szCs w:val="22"/>
        </w:rPr>
        <w:t>Technické služby Chrudim 2000 spol. s r.o.</w:t>
      </w:r>
    </w:p>
    <w:p w14:paraId="304CC17F" w14:textId="2E34382D" w:rsidR="007A38D9" w:rsidRDefault="007A38D9" w:rsidP="006D6C07">
      <w:pPr>
        <w:pStyle w:val="dka"/>
        <w:tabs>
          <w:tab w:val="left" w:pos="1843"/>
        </w:tabs>
        <w:spacing w:before="60" w:after="60"/>
        <w:ind w:left="1800" w:hanging="1800"/>
        <w:rPr>
          <w:rFonts w:ascii="Arial" w:hAnsi="Arial" w:cs="Arial"/>
          <w:b/>
          <w:sz w:val="22"/>
          <w:szCs w:val="22"/>
        </w:rPr>
      </w:pPr>
      <w:r w:rsidRPr="00795C59">
        <w:rPr>
          <w:rFonts w:ascii="Arial" w:hAnsi="Arial" w:cs="Arial"/>
          <w:b/>
          <w:sz w:val="22"/>
          <w:szCs w:val="22"/>
        </w:rPr>
        <w:t>Zastoupená:</w:t>
      </w:r>
      <w:r w:rsidRPr="00795C59">
        <w:rPr>
          <w:rFonts w:ascii="Arial" w:hAnsi="Arial" w:cs="Arial"/>
          <w:b/>
          <w:sz w:val="22"/>
          <w:szCs w:val="22"/>
        </w:rPr>
        <w:tab/>
      </w:r>
      <w:r w:rsidR="00C05109">
        <w:rPr>
          <w:rFonts w:ascii="Arial" w:hAnsi="Arial" w:cs="Arial"/>
          <w:b/>
          <w:sz w:val="22"/>
          <w:szCs w:val="22"/>
        </w:rPr>
        <w:t>Ing. Martinem Netolickým</w:t>
      </w:r>
    </w:p>
    <w:p w14:paraId="0BA801D4" w14:textId="26FD5F42" w:rsidR="007A38D9" w:rsidRDefault="007A38D9" w:rsidP="006D6C07">
      <w:pPr>
        <w:pStyle w:val="dka"/>
        <w:tabs>
          <w:tab w:val="left" w:pos="1843"/>
        </w:tabs>
        <w:spacing w:before="60" w:after="60"/>
        <w:ind w:left="1800" w:hanging="180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 w:rsidR="00C05109">
        <w:rPr>
          <w:rFonts w:ascii="Arial" w:hAnsi="Arial" w:cs="Arial"/>
          <w:b/>
          <w:sz w:val="22"/>
          <w:szCs w:val="22"/>
        </w:rPr>
        <w:t>Jednatelem společnosti</w:t>
      </w:r>
    </w:p>
    <w:p w14:paraId="475AC994" w14:textId="77777777" w:rsidR="007A38D9" w:rsidRPr="0019312E" w:rsidRDefault="007A38D9" w:rsidP="006D6C07">
      <w:pPr>
        <w:pStyle w:val="dka"/>
        <w:tabs>
          <w:tab w:val="left" w:pos="1843"/>
        </w:tabs>
        <w:spacing w:before="60" w:after="60"/>
        <w:ind w:left="1800" w:hanging="1800"/>
        <w:rPr>
          <w:rFonts w:ascii="Arial" w:hAnsi="Arial" w:cs="Arial"/>
          <w:b/>
          <w:sz w:val="4"/>
          <w:szCs w:val="4"/>
        </w:rPr>
      </w:pPr>
    </w:p>
    <w:p w14:paraId="00F40903" w14:textId="2521947A" w:rsidR="007A38D9" w:rsidRPr="00795C59" w:rsidRDefault="007A38D9" w:rsidP="006D6C07">
      <w:pPr>
        <w:pStyle w:val="dka"/>
        <w:tabs>
          <w:tab w:val="left" w:pos="1843"/>
        </w:tabs>
        <w:spacing w:before="60" w:after="60"/>
        <w:rPr>
          <w:rFonts w:ascii="Arial" w:hAnsi="Arial" w:cs="Arial"/>
          <w:b/>
          <w:sz w:val="22"/>
          <w:szCs w:val="22"/>
        </w:rPr>
      </w:pPr>
      <w:r w:rsidRPr="00795C59">
        <w:rPr>
          <w:rFonts w:ascii="Arial" w:hAnsi="Arial" w:cs="Arial"/>
          <w:b/>
          <w:sz w:val="22"/>
          <w:szCs w:val="22"/>
        </w:rPr>
        <w:t>Sídlo:</w:t>
      </w:r>
      <w:r w:rsidRPr="00795C59">
        <w:rPr>
          <w:rFonts w:ascii="Arial" w:hAnsi="Arial" w:cs="Arial"/>
          <w:b/>
          <w:sz w:val="22"/>
          <w:szCs w:val="22"/>
        </w:rPr>
        <w:tab/>
      </w:r>
      <w:bookmarkStart w:id="1" w:name="_Hlk150293170"/>
      <w:r w:rsidR="00C05109" w:rsidRPr="00C05109">
        <w:rPr>
          <w:rFonts w:ascii="Arial" w:hAnsi="Arial" w:cs="Arial"/>
          <w:b/>
          <w:sz w:val="22"/>
          <w:szCs w:val="22"/>
        </w:rPr>
        <w:t>Sečská 809</w:t>
      </w:r>
      <w:r w:rsidRPr="00795C59">
        <w:rPr>
          <w:rFonts w:ascii="Arial" w:hAnsi="Arial" w:cs="Arial"/>
          <w:b/>
          <w:sz w:val="22"/>
          <w:szCs w:val="22"/>
        </w:rPr>
        <w:t xml:space="preserve"> </w:t>
      </w:r>
    </w:p>
    <w:p w14:paraId="2D0A6E31" w14:textId="187AC9C9" w:rsidR="007A38D9" w:rsidRPr="00795C59" w:rsidRDefault="007A38D9" w:rsidP="006D6C07">
      <w:pPr>
        <w:pStyle w:val="dka"/>
        <w:tabs>
          <w:tab w:val="left" w:pos="1843"/>
        </w:tabs>
        <w:spacing w:before="60" w:after="60"/>
        <w:rPr>
          <w:rFonts w:ascii="Arial" w:hAnsi="Arial" w:cs="Arial"/>
          <w:b/>
          <w:sz w:val="22"/>
          <w:szCs w:val="22"/>
        </w:rPr>
      </w:pPr>
      <w:r w:rsidRPr="00795C59">
        <w:rPr>
          <w:rFonts w:ascii="Arial" w:hAnsi="Arial" w:cs="Arial"/>
          <w:b/>
          <w:sz w:val="22"/>
          <w:szCs w:val="22"/>
        </w:rPr>
        <w:tab/>
      </w:r>
      <w:bookmarkEnd w:id="1"/>
      <w:r w:rsidR="00C05109" w:rsidRPr="00C05109">
        <w:rPr>
          <w:rFonts w:ascii="Arial" w:hAnsi="Arial" w:cs="Arial"/>
          <w:b/>
          <w:sz w:val="22"/>
          <w:szCs w:val="22"/>
        </w:rPr>
        <w:t>537 01 Chrudim</w:t>
      </w:r>
    </w:p>
    <w:p w14:paraId="043206D4" w14:textId="30BA09A2" w:rsidR="007A38D9" w:rsidRDefault="007A38D9" w:rsidP="006D6C07">
      <w:pPr>
        <w:pStyle w:val="dka"/>
        <w:tabs>
          <w:tab w:val="left" w:pos="1843"/>
        </w:tabs>
        <w:spacing w:before="60" w:after="60"/>
        <w:rPr>
          <w:rFonts w:ascii="Arial" w:hAnsi="Arial" w:cs="Arial"/>
          <w:b/>
          <w:sz w:val="22"/>
          <w:szCs w:val="22"/>
        </w:rPr>
      </w:pPr>
      <w:r w:rsidRPr="00795C59">
        <w:rPr>
          <w:rFonts w:ascii="Arial" w:hAnsi="Arial" w:cs="Arial"/>
          <w:b/>
          <w:sz w:val="22"/>
          <w:szCs w:val="22"/>
        </w:rPr>
        <w:t>IČ</w:t>
      </w:r>
      <w:r>
        <w:rPr>
          <w:rFonts w:ascii="Arial" w:hAnsi="Arial" w:cs="Arial"/>
          <w:b/>
          <w:sz w:val="22"/>
          <w:szCs w:val="22"/>
        </w:rPr>
        <w:t>O</w:t>
      </w:r>
      <w:r w:rsidRPr="00795C59">
        <w:rPr>
          <w:rFonts w:ascii="Arial" w:hAnsi="Arial" w:cs="Arial"/>
          <w:b/>
          <w:sz w:val="22"/>
          <w:szCs w:val="22"/>
        </w:rPr>
        <w:t>:</w:t>
      </w:r>
      <w:r w:rsidRPr="00795C59">
        <w:rPr>
          <w:rFonts w:ascii="Arial" w:hAnsi="Arial" w:cs="Arial"/>
          <w:b/>
          <w:sz w:val="22"/>
          <w:szCs w:val="22"/>
        </w:rPr>
        <w:tab/>
      </w:r>
      <w:r w:rsidR="00C05109" w:rsidRPr="00C05109">
        <w:rPr>
          <w:rFonts w:ascii="Arial" w:hAnsi="Arial" w:cs="Arial"/>
          <w:b/>
          <w:sz w:val="22"/>
          <w:szCs w:val="22"/>
        </w:rPr>
        <w:t>25292081</w:t>
      </w:r>
    </w:p>
    <w:p w14:paraId="0E3C9466" w14:textId="62436F1C" w:rsidR="007A38D9" w:rsidRPr="00795C59" w:rsidRDefault="007A38D9" w:rsidP="006D6C07">
      <w:pPr>
        <w:pStyle w:val="dka"/>
        <w:tabs>
          <w:tab w:val="left" w:pos="1843"/>
        </w:tabs>
        <w:spacing w:before="60" w:after="60"/>
        <w:rPr>
          <w:rFonts w:ascii="Arial" w:hAnsi="Arial" w:cs="Arial"/>
          <w:b/>
          <w:sz w:val="22"/>
          <w:szCs w:val="22"/>
        </w:rPr>
      </w:pPr>
      <w:r w:rsidRPr="00795C59">
        <w:rPr>
          <w:rFonts w:ascii="Arial" w:hAnsi="Arial" w:cs="Arial"/>
          <w:b/>
          <w:sz w:val="22"/>
          <w:szCs w:val="22"/>
        </w:rPr>
        <w:t>DIČ:</w:t>
      </w:r>
      <w:r w:rsidRPr="00795C59">
        <w:rPr>
          <w:rFonts w:ascii="Arial" w:hAnsi="Arial" w:cs="Arial"/>
          <w:b/>
          <w:sz w:val="22"/>
          <w:szCs w:val="22"/>
        </w:rPr>
        <w:tab/>
        <w:t>CZ</w:t>
      </w:r>
      <w:r w:rsidR="00C05109" w:rsidRPr="00C05109">
        <w:rPr>
          <w:rFonts w:ascii="Arial" w:hAnsi="Arial" w:cs="Arial"/>
          <w:b/>
          <w:sz w:val="22"/>
          <w:szCs w:val="22"/>
        </w:rPr>
        <w:t>25292081</w:t>
      </w:r>
    </w:p>
    <w:p w14:paraId="4515D0AD" w14:textId="77777777" w:rsidR="007A38D9" w:rsidRPr="0019312E" w:rsidRDefault="007A38D9" w:rsidP="006D6C07">
      <w:pPr>
        <w:pStyle w:val="dka"/>
        <w:tabs>
          <w:tab w:val="left" w:pos="1843"/>
        </w:tabs>
        <w:spacing w:before="60" w:after="60"/>
        <w:rPr>
          <w:rFonts w:ascii="Arial" w:hAnsi="Arial" w:cs="Arial"/>
          <w:b/>
          <w:sz w:val="4"/>
          <w:szCs w:val="4"/>
        </w:rPr>
      </w:pPr>
    </w:p>
    <w:p w14:paraId="70F36735" w14:textId="77777777" w:rsidR="007A38D9" w:rsidRPr="00795C59" w:rsidRDefault="007A38D9" w:rsidP="006D6C07">
      <w:pPr>
        <w:pStyle w:val="dka"/>
        <w:tabs>
          <w:tab w:val="left" w:pos="1843"/>
        </w:tabs>
        <w:spacing w:before="60" w:after="60"/>
        <w:rPr>
          <w:rFonts w:ascii="Arial" w:hAnsi="Arial" w:cs="Arial"/>
          <w:b/>
          <w:sz w:val="22"/>
          <w:szCs w:val="22"/>
        </w:rPr>
      </w:pPr>
      <w:r w:rsidRPr="00795C59">
        <w:rPr>
          <w:rFonts w:ascii="Arial" w:hAnsi="Arial" w:cs="Arial"/>
          <w:b/>
          <w:sz w:val="22"/>
          <w:szCs w:val="22"/>
        </w:rPr>
        <w:t>Bankovní spojení:</w:t>
      </w:r>
      <w:r w:rsidRPr="00795C59">
        <w:rPr>
          <w:rFonts w:ascii="Arial" w:hAnsi="Arial" w:cs="Arial"/>
          <w:b/>
          <w:sz w:val="22"/>
          <w:szCs w:val="22"/>
        </w:rPr>
        <w:tab/>
      </w:r>
    </w:p>
    <w:p w14:paraId="44CB430E" w14:textId="6ECDE6B5" w:rsidR="007A38D9" w:rsidRPr="00795C59" w:rsidRDefault="007A38D9" w:rsidP="006D6C07">
      <w:pPr>
        <w:pStyle w:val="dka"/>
        <w:tabs>
          <w:tab w:val="left" w:pos="1843"/>
        </w:tabs>
        <w:spacing w:before="60" w:after="60"/>
        <w:rPr>
          <w:rFonts w:ascii="Arial" w:hAnsi="Arial" w:cs="Arial"/>
          <w:b/>
          <w:sz w:val="22"/>
          <w:szCs w:val="22"/>
        </w:rPr>
      </w:pPr>
      <w:r w:rsidRPr="00795C59">
        <w:rPr>
          <w:rFonts w:ascii="Arial" w:hAnsi="Arial" w:cs="Arial"/>
          <w:b/>
          <w:sz w:val="22"/>
          <w:szCs w:val="22"/>
        </w:rPr>
        <w:t>Číslo účtu:</w:t>
      </w:r>
      <w:r w:rsidRPr="00795C59">
        <w:rPr>
          <w:rFonts w:ascii="Arial" w:hAnsi="Arial" w:cs="Arial"/>
          <w:b/>
          <w:sz w:val="22"/>
          <w:szCs w:val="22"/>
        </w:rPr>
        <w:tab/>
      </w:r>
      <w:r w:rsidR="00C05109" w:rsidRPr="00C05109">
        <w:rPr>
          <w:rFonts w:ascii="Arial" w:hAnsi="Arial" w:cs="Arial"/>
          <w:b/>
          <w:sz w:val="22"/>
          <w:szCs w:val="22"/>
        </w:rPr>
        <w:t>43-9390260297/0100</w:t>
      </w:r>
    </w:p>
    <w:p w14:paraId="44D85204" w14:textId="3A7EDEA3" w:rsidR="007A38D9" w:rsidRPr="00795C59" w:rsidRDefault="007A38D9" w:rsidP="006D6C07">
      <w:pPr>
        <w:pStyle w:val="dka"/>
        <w:tabs>
          <w:tab w:val="left" w:pos="1843"/>
        </w:tabs>
        <w:spacing w:before="60" w:after="6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Telefon:</w:t>
      </w:r>
      <w:r>
        <w:rPr>
          <w:rFonts w:ascii="Arial" w:hAnsi="Arial" w:cs="Arial"/>
          <w:b/>
          <w:sz w:val="22"/>
          <w:szCs w:val="22"/>
        </w:rPr>
        <w:tab/>
      </w:r>
      <w:r w:rsidR="00C05109">
        <w:rPr>
          <w:rFonts w:ascii="Arial" w:hAnsi="Arial" w:cs="Arial"/>
          <w:b/>
          <w:sz w:val="22"/>
          <w:szCs w:val="22"/>
        </w:rPr>
        <w:t>+420 469 638 816</w:t>
      </w:r>
    </w:p>
    <w:p w14:paraId="39CF4CCE" w14:textId="398D73AD" w:rsidR="007A38D9" w:rsidRPr="00795C59" w:rsidRDefault="007A38D9" w:rsidP="006D6C07">
      <w:pPr>
        <w:pStyle w:val="dka"/>
        <w:tabs>
          <w:tab w:val="left" w:pos="1843"/>
        </w:tabs>
        <w:spacing w:before="60" w:after="60"/>
        <w:rPr>
          <w:rFonts w:ascii="Arial" w:hAnsi="Arial" w:cs="Arial"/>
          <w:b/>
          <w:sz w:val="22"/>
          <w:szCs w:val="22"/>
        </w:rPr>
      </w:pPr>
      <w:r w:rsidRPr="00795C59">
        <w:rPr>
          <w:rFonts w:ascii="Arial" w:hAnsi="Arial" w:cs="Arial"/>
          <w:b/>
          <w:sz w:val="22"/>
          <w:szCs w:val="22"/>
        </w:rPr>
        <w:t>Mobil:</w:t>
      </w:r>
      <w:r w:rsidRPr="00795C59"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>+420</w:t>
      </w:r>
      <w:r w:rsidR="000D5044">
        <w:rPr>
          <w:rFonts w:ascii="Arial" w:hAnsi="Arial" w:cs="Arial"/>
          <w:b/>
          <w:sz w:val="22"/>
          <w:szCs w:val="22"/>
        </w:rPr>
        <w:t> 7</w:t>
      </w:r>
      <w:r w:rsidR="00C05109">
        <w:rPr>
          <w:rFonts w:ascii="Arial" w:hAnsi="Arial" w:cs="Arial"/>
          <w:b/>
          <w:sz w:val="22"/>
          <w:szCs w:val="22"/>
        </w:rPr>
        <w:t>34</w:t>
      </w:r>
      <w:r w:rsidR="000D5044">
        <w:rPr>
          <w:rFonts w:ascii="Arial" w:hAnsi="Arial" w:cs="Arial"/>
          <w:b/>
          <w:sz w:val="22"/>
          <w:szCs w:val="22"/>
        </w:rPr>
        <w:t> </w:t>
      </w:r>
      <w:r w:rsidR="00C05109">
        <w:rPr>
          <w:rFonts w:ascii="Arial" w:hAnsi="Arial" w:cs="Arial"/>
          <w:b/>
          <w:sz w:val="22"/>
          <w:szCs w:val="22"/>
        </w:rPr>
        <w:t>322</w:t>
      </w:r>
      <w:r w:rsidR="000D5044">
        <w:rPr>
          <w:rFonts w:ascii="Arial" w:hAnsi="Arial" w:cs="Arial"/>
          <w:b/>
          <w:sz w:val="22"/>
          <w:szCs w:val="22"/>
        </w:rPr>
        <w:t xml:space="preserve"> </w:t>
      </w:r>
      <w:r w:rsidR="00C05109">
        <w:rPr>
          <w:rFonts w:ascii="Arial" w:hAnsi="Arial" w:cs="Arial"/>
          <w:b/>
          <w:sz w:val="22"/>
          <w:szCs w:val="22"/>
        </w:rPr>
        <w:t>133</w:t>
      </w:r>
    </w:p>
    <w:p w14:paraId="60C23D25" w14:textId="30F02C11" w:rsidR="007A38D9" w:rsidRPr="00795C59" w:rsidRDefault="007A38D9" w:rsidP="006D6C07">
      <w:pPr>
        <w:pStyle w:val="dka"/>
        <w:tabs>
          <w:tab w:val="left" w:pos="1843"/>
        </w:tabs>
        <w:spacing w:before="60" w:after="60"/>
        <w:rPr>
          <w:rFonts w:ascii="Arial" w:hAnsi="Arial" w:cs="Arial"/>
          <w:b/>
          <w:sz w:val="22"/>
          <w:szCs w:val="22"/>
        </w:rPr>
      </w:pPr>
      <w:r w:rsidRPr="00795C59">
        <w:rPr>
          <w:rFonts w:ascii="Arial" w:hAnsi="Arial" w:cs="Arial"/>
          <w:b/>
          <w:sz w:val="22"/>
          <w:szCs w:val="22"/>
        </w:rPr>
        <w:t>E-mail:</w:t>
      </w:r>
      <w:r w:rsidR="000D5044">
        <w:rPr>
          <w:rFonts w:ascii="Arial" w:hAnsi="Arial" w:cs="Arial"/>
          <w:b/>
          <w:sz w:val="22"/>
          <w:szCs w:val="22"/>
        </w:rPr>
        <w:t xml:space="preserve"> </w:t>
      </w:r>
      <w:r w:rsidR="00C05109">
        <w:rPr>
          <w:rFonts w:ascii="Arial" w:hAnsi="Arial" w:cs="Arial"/>
          <w:b/>
          <w:sz w:val="22"/>
          <w:szCs w:val="22"/>
        </w:rPr>
        <w:tab/>
        <w:t>reditel</w:t>
      </w:r>
      <w:r w:rsidR="006C2DBB" w:rsidRPr="006C2DBB">
        <w:rPr>
          <w:rFonts w:ascii="Arial" w:hAnsi="Arial" w:cs="Arial"/>
          <w:b/>
          <w:sz w:val="22"/>
          <w:szCs w:val="22"/>
        </w:rPr>
        <w:t>@</w:t>
      </w:r>
      <w:r w:rsidR="00C05109">
        <w:rPr>
          <w:rFonts w:ascii="Arial" w:hAnsi="Arial" w:cs="Arial"/>
          <w:b/>
          <w:sz w:val="22"/>
          <w:szCs w:val="22"/>
        </w:rPr>
        <w:t>tschrudim.cz</w:t>
      </w:r>
    </w:p>
    <w:p w14:paraId="16B0AB21" w14:textId="77777777" w:rsidR="007A38D9" w:rsidRPr="0019312E" w:rsidRDefault="007A38D9" w:rsidP="003E7015">
      <w:pPr>
        <w:pStyle w:val="dka"/>
        <w:tabs>
          <w:tab w:val="left" w:pos="1843"/>
        </w:tabs>
        <w:spacing w:before="60" w:after="60"/>
        <w:jc w:val="both"/>
        <w:rPr>
          <w:rFonts w:ascii="Arial" w:hAnsi="Arial" w:cs="Arial"/>
          <w:sz w:val="8"/>
          <w:szCs w:val="8"/>
        </w:rPr>
      </w:pPr>
    </w:p>
    <w:p w14:paraId="12A1E00A" w14:textId="30EEFE2D" w:rsidR="007A38D9" w:rsidRPr="00FA02DB" w:rsidRDefault="007A38D9" w:rsidP="003E7015">
      <w:pPr>
        <w:pStyle w:val="dka"/>
        <w:tabs>
          <w:tab w:val="left" w:pos="1843"/>
        </w:tabs>
        <w:jc w:val="both"/>
        <w:rPr>
          <w:rFonts w:ascii="Arial" w:hAnsi="Arial" w:cs="Arial"/>
          <w:sz w:val="20"/>
        </w:rPr>
      </w:pPr>
      <w:r w:rsidRPr="00FA02DB">
        <w:rPr>
          <w:rFonts w:ascii="Arial" w:hAnsi="Arial" w:cs="Arial"/>
          <w:bCs/>
          <w:sz w:val="20"/>
        </w:rPr>
        <w:t xml:space="preserve">Obchodní korporace je zapsána v obchodním rejstříku vedeném KS v Hradci Králové, </w:t>
      </w:r>
      <w:r>
        <w:rPr>
          <w:rFonts w:ascii="Arial" w:hAnsi="Arial" w:cs="Arial"/>
          <w:bCs/>
          <w:sz w:val="20"/>
        </w:rPr>
        <w:t xml:space="preserve">spisová značka </w:t>
      </w:r>
      <w:r w:rsidR="00EA5EDC">
        <w:rPr>
          <w:rFonts w:ascii="Arial" w:hAnsi="Arial" w:cs="Arial"/>
          <w:bCs/>
          <w:sz w:val="20"/>
        </w:rPr>
        <w:t>C</w:t>
      </w:r>
      <w:r>
        <w:rPr>
          <w:rFonts w:ascii="Arial" w:hAnsi="Arial" w:cs="Arial"/>
          <w:bCs/>
          <w:sz w:val="20"/>
        </w:rPr>
        <w:t xml:space="preserve"> </w:t>
      </w:r>
      <w:r w:rsidR="00EA5EDC">
        <w:rPr>
          <w:rFonts w:ascii="Arial" w:hAnsi="Arial" w:cs="Arial"/>
          <w:bCs/>
          <w:sz w:val="20"/>
        </w:rPr>
        <w:t>13519</w:t>
      </w:r>
      <w:r w:rsidRPr="00FA02DB">
        <w:rPr>
          <w:rFonts w:ascii="Arial" w:hAnsi="Arial" w:cs="Arial"/>
          <w:bCs/>
          <w:sz w:val="20"/>
        </w:rPr>
        <w:t>.</w:t>
      </w:r>
    </w:p>
    <w:p w14:paraId="671CAB4F" w14:textId="77777777" w:rsidR="007A38D9" w:rsidRPr="00795C59" w:rsidRDefault="007A38D9" w:rsidP="004B60BE">
      <w:pPr>
        <w:pStyle w:val="dka"/>
        <w:tabs>
          <w:tab w:val="left" w:pos="1843"/>
        </w:tabs>
        <w:spacing w:before="60" w:after="60"/>
        <w:rPr>
          <w:rFonts w:ascii="Arial" w:hAnsi="Arial" w:cs="Arial"/>
          <w:b/>
          <w:sz w:val="22"/>
          <w:szCs w:val="22"/>
        </w:rPr>
        <w:sectPr w:rsidR="007A38D9" w:rsidRPr="00795C59" w:rsidSect="002B11C6">
          <w:footnotePr>
            <w:numRestart w:val="eachSect"/>
          </w:footnotePr>
          <w:type w:val="continuous"/>
          <w:pgSz w:w="11907" w:h="16840" w:code="9"/>
          <w:pgMar w:top="1588" w:right="868" w:bottom="1588" w:left="1440" w:header="794" w:footer="843" w:gutter="0"/>
          <w:paperSrc w:first="15" w:other="15"/>
          <w:pgNumType w:chapStyle="1"/>
          <w:cols w:num="2" w:sep="1" w:space="340"/>
          <w:titlePg/>
        </w:sectPr>
      </w:pPr>
      <w:r w:rsidRPr="00795C59">
        <w:rPr>
          <w:rFonts w:ascii="Arial" w:hAnsi="Arial" w:cs="Arial"/>
          <w:sz w:val="22"/>
          <w:szCs w:val="22"/>
        </w:rPr>
        <w:t>dále jen</w:t>
      </w:r>
      <w:r w:rsidRPr="00795C59">
        <w:rPr>
          <w:rFonts w:ascii="Arial" w:hAnsi="Arial" w:cs="Arial"/>
          <w:b/>
          <w:sz w:val="22"/>
          <w:szCs w:val="22"/>
        </w:rPr>
        <w:t xml:space="preserve"> „</w:t>
      </w:r>
      <w:r>
        <w:rPr>
          <w:rFonts w:ascii="Arial" w:hAnsi="Arial" w:cs="Arial"/>
          <w:b/>
          <w:sz w:val="22"/>
          <w:szCs w:val="22"/>
        </w:rPr>
        <w:t>K</w:t>
      </w:r>
      <w:r w:rsidRPr="00795C59">
        <w:rPr>
          <w:rFonts w:ascii="Arial" w:hAnsi="Arial" w:cs="Arial"/>
          <w:b/>
          <w:sz w:val="22"/>
          <w:szCs w:val="22"/>
        </w:rPr>
        <w:t>lient</w:t>
      </w:r>
      <w:r>
        <w:rPr>
          <w:rFonts w:ascii="Arial" w:hAnsi="Arial" w:cs="Arial"/>
          <w:b/>
          <w:sz w:val="22"/>
          <w:szCs w:val="22"/>
        </w:rPr>
        <w:t>“</w:t>
      </w:r>
    </w:p>
    <w:p w14:paraId="51E4E112" w14:textId="77777777" w:rsidR="007A38D9" w:rsidRPr="0019312E" w:rsidRDefault="007A38D9" w:rsidP="00660B7D">
      <w:pPr>
        <w:pStyle w:val="dka"/>
        <w:spacing w:before="60"/>
        <w:rPr>
          <w:rFonts w:ascii="Arial" w:hAnsi="Arial" w:cs="Arial"/>
          <w:b/>
          <w:sz w:val="4"/>
          <w:szCs w:val="4"/>
        </w:rPr>
      </w:pPr>
    </w:p>
    <w:p w14:paraId="549B548B" w14:textId="77777777" w:rsidR="007A38D9" w:rsidRPr="00350A62" w:rsidRDefault="007A38D9" w:rsidP="002B11C6">
      <w:pPr>
        <w:pStyle w:val="dka"/>
        <w:spacing w:before="60" w:after="60"/>
        <w:jc w:val="both"/>
        <w:rPr>
          <w:rFonts w:ascii="Arial" w:hAnsi="Arial" w:cs="Arial"/>
          <w:b/>
          <w:sz w:val="20"/>
        </w:rPr>
      </w:pPr>
      <w:r w:rsidRPr="00350A62">
        <w:rPr>
          <w:rFonts w:ascii="Arial" w:hAnsi="Arial" w:cs="Arial"/>
          <w:sz w:val="20"/>
        </w:rPr>
        <w:t xml:space="preserve">uzavírají v souladu s ustanovením § 1746 odst. 2 zákona č. 89/2012 Sb., občanského zákoníku (dále též „OZ“), a přiměřeně podle zákona č. 523/1992 Sb., o daňovém poradenství a Komoře daňových poradců České republiky, níže psaného dne, měsíce a roku tuto </w:t>
      </w:r>
      <w:r w:rsidRPr="00350A62">
        <w:rPr>
          <w:rFonts w:ascii="Arial" w:hAnsi="Arial" w:cs="Arial"/>
          <w:b/>
          <w:sz w:val="20"/>
          <w:u w:val="single"/>
        </w:rPr>
        <w:t>smlouvu</w:t>
      </w:r>
      <w:r>
        <w:rPr>
          <w:rFonts w:ascii="Arial" w:hAnsi="Arial" w:cs="Arial"/>
          <w:b/>
          <w:sz w:val="20"/>
          <w:u w:val="single"/>
        </w:rPr>
        <w:t xml:space="preserve"> </w:t>
      </w:r>
      <w:r w:rsidRPr="00350A62">
        <w:rPr>
          <w:rFonts w:ascii="Arial" w:hAnsi="Arial" w:cs="Arial"/>
          <w:b/>
          <w:sz w:val="20"/>
          <w:u w:val="single"/>
        </w:rPr>
        <w:t>o poskytování daňového poradenství</w:t>
      </w:r>
      <w:r w:rsidRPr="00350A62">
        <w:rPr>
          <w:rFonts w:ascii="Arial" w:hAnsi="Arial" w:cs="Arial"/>
          <w:sz w:val="20"/>
        </w:rPr>
        <w:t xml:space="preserve">, dále jen </w:t>
      </w:r>
      <w:r w:rsidRPr="00350A62">
        <w:rPr>
          <w:rFonts w:ascii="Arial" w:hAnsi="Arial" w:cs="Arial"/>
          <w:b/>
          <w:sz w:val="20"/>
        </w:rPr>
        <w:t>„Smlouva</w:t>
      </w:r>
      <w:r w:rsidRPr="00350A62">
        <w:rPr>
          <w:rFonts w:ascii="Arial" w:hAnsi="Arial" w:cs="Arial"/>
          <w:sz w:val="20"/>
        </w:rPr>
        <w:t>“.</w:t>
      </w:r>
    </w:p>
    <w:p w14:paraId="66072CA3" w14:textId="77777777" w:rsidR="007A38D9" w:rsidRPr="00350A62" w:rsidRDefault="007A38D9" w:rsidP="002B11C6">
      <w:pPr>
        <w:pStyle w:val="dka"/>
        <w:spacing w:before="60" w:after="60"/>
        <w:jc w:val="both"/>
        <w:rPr>
          <w:rFonts w:ascii="Arial" w:hAnsi="Arial" w:cs="Arial"/>
          <w:sz w:val="20"/>
        </w:rPr>
      </w:pPr>
      <w:r w:rsidRPr="00350A62">
        <w:rPr>
          <w:rFonts w:ascii="Arial" w:hAnsi="Arial" w:cs="Arial"/>
          <w:sz w:val="20"/>
        </w:rPr>
        <w:t>Nedílnou součástí smlouvy jsou Obecné podmínky pro poskytování daňového poradenství (dále jen „OPDP“); dále uvedená smluvní ujednání mají přednost před OPDP. Klient bere na vědomí, že díky této doložce je vázán nejen smlouvou, ale i všemi povinnostmi, které jsou obsaženy v OPDP, že nesplnění povinnosti vyplývající z OPDP má stejné důsledky jako nesplnění povinnosti vyplývající ze Smlouvy.</w:t>
      </w:r>
    </w:p>
    <w:p w14:paraId="3C4868BE" w14:textId="77777777" w:rsidR="007A38D9" w:rsidRPr="00350A62" w:rsidRDefault="007A38D9" w:rsidP="002B11C6">
      <w:pPr>
        <w:pStyle w:val="dka"/>
        <w:spacing w:before="60" w:after="60"/>
        <w:jc w:val="both"/>
        <w:rPr>
          <w:rFonts w:ascii="Arial" w:hAnsi="Arial" w:cs="Arial"/>
          <w:sz w:val="20"/>
        </w:rPr>
      </w:pPr>
      <w:r w:rsidRPr="00350A62">
        <w:rPr>
          <w:rFonts w:ascii="Arial" w:hAnsi="Arial" w:cs="Arial"/>
          <w:sz w:val="20"/>
        </w:rPr>
        <w:t xml:space="preserve">Na závazek ze Smlouvy se podpůrně použijí ustanovení OZ o příkazu (§ </w:t>
      </w:r>
      <w:smartTag w:uri="urn:schemas-microsoft-com:office:smarttags" w:element="metricconverter">
        <w:smartTagPr>
          <w:attr w:name="ProductID" w:val="2430 a"/>
        </w:smartTagPr>
        <w:r w:rsidRPr="00350A62">
          <w:rPr>
            <w:rFonts w:ascii="Arial" w:hAnsi="Arial" w:cs="Arial"/>
            <w:sz w:val="20"/>
          </w:rPr>
          <w:t>2430 a</w:t>
        </w:r>
      </w:smartTag>
      <w:r w:rsidRPr="00350A62">
        <w:rPr>
          <w:rFonts w:ascii="Arial" w:hAnsi="Arial" w:cs="Arial"/>
          <w:sz w:val="20"/>
        </w:rPr>
        <w:t xml:space="preserve"> násl. OZ), ledaže je sjednáno jinak, anebo zvláštní právní předpis stanoví jinak.</w:t>
      </w:r>
    </w:p>
    <w:p w14:paraId="40E720B5" w14:textId="77777777" w:rsidR="007A38D9" w:rsidRPr="00350A62" w:rsidRDefault="007A38D9" w:rsidP="002B11C6">
      <w:pPr>
        <w:pStyle w:val="dka"/>
        <w:spacing w:before="60" w:after="60"/>
        <w:jc w:val="both"/>
        <w:rPr>
          <w:rFonts w:ascii="Arial" w:hAnsi="Arial" w:cs="Arial"/>
          <w:sz w:val="20"/>
        </w:rPr>
      </w:pPr>
      <w:r w:rsidRPr="00350A62">
        <w:rPr>
          <w:rFonts w:ascii="Arial" w:hAnsi="Arial" w:cs="Arial"/>
          <w:sz w:val="20"/>
        </w:rPr>
        <w:t xml:space="preserve">Smluvní strany uzavírají smlouvu jako podnikatelé ve smyslu OZ a v souladu s § </w:t>
      </w:r>
      <w:smartTag w:uri="urn:schemas-microsoft-com:office:smarttags" w:element="metricconverter">
        <w:smartTagPr>
          <w:attr w:name="ProductID" w:val="1801 OZ"/>
        </w:smartTagPr>
        <w:r w:rsidRPr="00350A62">
          <w:rPr>
            <w:rFonts w:ascii="Arial" w:hAnsi="Arial" w:cs="Arial"/>
            <w:sz w:val="20"/>
          </w:rPr>
          <w:t>1801 OZ</w:t>
        </w:r>
      </w:smartTag>
      <w:r w:rsidRPr="00350A62">
        <w:rPr>
          <w:rFonts w:ascii="Arial" w:hAnsi="Arial" w:cs="Arial"/>
          <w:sz w:val="20"/>
        </w:rPr>
        <w:t xml:space="preserve"> vylučují použití pravidel o smlouvách uzavíraných adhezním způsobem (§ </w:t>
      </w:r>
      <w:smartTag w:uri="urn:schemas-microsoft-com:office:smarttags" w:element="metricconverter">
        <w:smartTagPr>
          <w:attr w:name="ProductID" w:val="1799 a"/>
        </w:smartTagPr>
        <w:r w:rsidRPr="00350A62">
          <w:rPr>
            <w:rFonts w:ascii="Arial" w:hAnsi="Arial" w:cs="Arial"/>
            <w:sz w:val="20"/>
          </w:rPr>
          <w:t>1799 a</w:t>
        </w:r>
      </w:smartTag>
      <w:r w:rsidRPr="00350A62">
        <w:rPr>
          <w:rFonts w:ascii="Arial" w:hAnsi="Arial" w:cs="Arial"/>
          <w:sz w:val="20"/>
        </w:rPr>
        <w:t xml:space="preserve"> § </w:t>
      </w:r>
      <w:smartTag w:uri="urn:schemas-microsoft-com:office:smarttags" w:element="metricconverter">
        <w:smartTagPr>
          <w:attr w:name="ProductID" w:val="1800 OZ"/>
        </w:smartTagPr>
        <w:r w:rsidRPr="00350A62">
          <w:rPr>
            <w:rFonts w:ascii="Arial" w:hAnsi="Arial" w:cs="Arial"/>
            <w:sz w:val="20"/>
          </w:rPr>
          <w:t>1800 OZ</w:t>
        </w:r>
      </w:smartTag>
      <w:r w:rsidRPr="00350A62">
        <w:rPr>
          <w:rFonts w:ascii="Arial" w:hAnsi="Arial" w:cs="Arial"/>
          <w:sz w:val="20"/>
        </w:rPr>
        <w:t>).</w:t>
      </w:r>
    </w:p>
    <w:p w14:paraId="7DDE97DE" w14:textId="77777777" w:rsidR="007A38D9" w:rsidRPr="00660B7D" w:rsidRDefault="007A38D9">
      <w:pPr>
        <w:rPr>
          <w:rFonts w:ascii="Arial" w:hAnsi="Arial" w:cs="Arial"/>
          <w:i/>
          <w:sz w:val="8"/>
          <w:szCs w:val="8"/>
        </w:rPr>
      </w:pPr>
    </w:p>
    <w:p w14:paraId="5F7510DD" w14:textId="77777777" w:rsidR="007A38D9" w:rsidRPr="002B11C6" w:rsidRDefault="007A38D9" w:rsidP="0019312E">
      <w:pPr>
        <w:pStyle w:val="Podnadpis"/>
        <w:numPr>
          <w:ilvl w:val="0"/>
          <w:numId w:val="22"/>
        </w:numPr>
        <w:spacing w:before="60"/>
        <w:ind w:left="567" w:hanging="567"/>
        <w:rPr>
          <w:rFonts w:cs="Arial"/>
          <w:sz w:val="22"/>
          <w:szCs w:val="22"/>
        </w:rPr>
      </w:pPr>
      <w:r>
        <w:tab/>
      </w:r>
      <w:r w:rsidRPr="002B11C6">
        <w:t>PŘEDMĚT</w:t>
      </w:r>
      <w:r w:rsidRPr="00795C59">
        <w:t xml:space="preserve"> A ROZSAH SMLOUVY</w:t>
      </w:r>
    </w:p>
    <w:p w14:paraId="2914D9CF" w14:textId="77777777" w:rsidR="007A38D9" w:rsidRPr="00350A62" w:rsidRDefault="007A38D9" w:rsidP="00980F87">
      <w:pPr>
        <w:pStyle w:val="SML2"/>
        <w:tabs>
          <w:tab w:val="clear" w:pos="1106"/>
          <w:tab w:val="num" w:pos="540"/>
          <w:tab w:val="num" w:pos="709"/>
        </w:tabs>
        <w:spacing w:before="60" w:after="60"/>
        <w:ind w:left="0"/>
        <w:rPr>
          <w:rFonts w:ascii="Arial" w:hAnsi="Arial" w:cs="Arial"/>
          <w:sz w:val="20"/>
          <w:szCs w:val="20"/>
        </w:rPr>
      </w:pPr>
      <w:bookmarkStart w:id="2" w:name="_Ref53047075"/>
      <w:r w:rsidRPr="00350A62">
        <w:rPr>
          <w:rFonts w:ascii="Arial" w:hAnsi="Arial" w:cs="Arial"/>
          <w:sz w:val="20"/>
          <w:szCs w:val="20"/>
        </w:rPr>
        <w:t xml:space="preserve">Předmětem smlouvy je poskytování daňového poradenství v souladu s články </w:t>
      </w:r>
      <w:smartTag w:uri="urn:schemas-microsoft-com:office:smarttags" w:element="metricconverter">
        <w:smartTagPr>
          <w:attr w:name="ProductID" w:val="1 a"/>
        </w:smartTagPr>
        <w:r w:rsidRPr="00350A62">
          <w:rPr>
            <w:rFonts w:ascii="Arial" w:hAnsi="Arial" w:cs="Arial"/>
            <w:sz w:val="20"/>
            <w:szCs w:val="20"/>
          </w:rPr>
          <w:t>1 a</w:t>
        </w:r>
      </w:smartTag>
      <w:r w:rsidRPr="00350A62">
        <w:rPr>
          <w:rFonts w:ascii="Arial" w:hAnsi="Arial" w:cs="Arial"/>
          <w:sz w:val="20"/>
          <w:szCs w:val="20"/>
        </w:rPr>
        <w:t xml:space="preserve"> 2 OPDP v dále vymezeném časovém a věcném rozsahu.</w:t>
      </w:r>
      <w:bookmarkEnd w:id="2"/>
    </w:p>
    <w:p w14:paraId="1FF4A6C7" w14:textId="08EE43B9" w:rsidR="007A38D9" w:rsidRDefault="007A38D9" w:rsidP="003F33FB">
      <w:pPr>
        <w:pStyle w:val="SML2"/>
        <w:tabs>
          <w:tab w:val="clear" w:pos="1106"/>
          <w:tab w:val="num" w:pos="540"/>
          <w:tab w:val="num" w:pos="567"/>
        </w:tabs>
        <w:spacing w:before="60" w:after="60"/>
        <w:ind w:left="0"/>
        <w:rPr>
          <w:rFonts w:ascii="Arial" w:hAnsi="Arial" w:cs="Arial"/>
          <w:sz w:val="20"/>
          <w:szCs w:val="20"/>
        </w:rPr>
      </w:pPr>
      <w:r w:rsidRPr="00350A62">
        <w:rPr>
          <w:rFonts w:ascii="Arial" w:hAnsi="Arial" w:cs="Arial"/>
          <w:sz w:val="20"/>
          <w:szCs w:val="20"/>
        </w:rPr>
        <w:t xml:space="preserve">Předmět smlouvy </w:t>
      </w:r>
      <w:r w:rsidR="00414306">
        <w:rPr>
          <w:rFonts w:ascii="Arial" w:hAnsi="Arial" w:cs="Arial"/>
          <w:sz w:val="20"/>
          <w:szCs w:val="20"/>
        </w:rPr>
        <w:t xml:space="preserve">je i </w:t>
      </w:r>
      <w:r w:rsidRPr="00350A62">
        <w:rPr>
          <w:rFonts w:ascii="Arial" w:hAnsi="Arial" w:cs="Arial"/>
          <w:sz w:val="20"/>
          <w:szCs w:val="20"/>
        </w:rPr>
        <w:t>rozšířen</w:t>
      </w:r>
      <w:r w:rsidR="00414306">
        <w:rPr>
          <w:rFonts w:ascii="Arial" w:hAnsi="Arial" w:cs="Arial"/>
          <w:sz w:val="20"/>
          <w:szCs w:val="20"/>
        </w:rPr>
        <w:t xml:space="preserve">í </w:t>
      </w:r>
      <w:r w:rsidRPr="00350A62">
        <w:rPr>
          <w:rFonts w:ascii="Arial" w:hAnsi="Arial" w:cs="Arial"/>
          <w:sz w:val="20"/>
          <w:szCs w:val="20"/>
        </w:rPr>
        <w:t xml:space="preserve">o zastoupení </w:t>
      </w:r>
      <w:r w:rsidR="00414306">
        <w:rPr>
          <w:rFonts w:ascii="Arial" w:hAnsi="Arial" w:cs="Arial"/>
          <w:sz w:val="20"/>
          <w:szCs w:val="20"/>
        </w:rPr>
        <w:t xml:space="preserve">na základě </w:t>
      </w:r>
      <w:r w:rsidRPr="00350A62">
        <w:rPr>
          <w:rFonts w:ascii="Arial" w:hAnsi="Arial" w:cs="Arial"/>
          <w:sz w:val="20"/>
          <w:szCs w:val="20"/>
        </w:rPr>
        <w:t>plné moci</w:t>
      </w:r>
      <w:r w:rsidR="00414306">
        <w:rPr>
          <w:rFonts w:ascii="Arial" w:hAnsi="Arial" w:cs="Arial"/>
          <w:sz w:val="20"/>
          <w:szCs w:val="20"/>
        </w:rPr>
        <w:t>.</w:t>
      </w:r>
      <w:bookmarkStart w:id="3" w:name="_Ref53048115"/>
    </w:p>
    <w:p w14:paraId="37171BE8" w14:textId="161431E4" w:rsidR="007A38D9" w:rsidRPr="00C05109" w:rsidRDefault="007A38D9" w:rsidP="00C05109">
      <w:pPr>
        <w:pStyle w:val="SML2"/>
        <w:tabs>
          <w:tab w:val="clear" w:pos="1106"/>
          <w:tab w:val="num" w:pos="540"/>
          <w:tab w:val="num" w:pos="567"/>
        </w:tabs>
        <w:spacing w:before="60" w:after="60"/>
        <w:ind w:left="0"/>
        <w:rPr>
          <w:rFonts w:ascii="Arial" w:hAnsi="Arial" w:cs="Arial"/>
          <w:sz w:val="20"/>
          <w:szCs w:val="20"/>
        </w:rPr>
      </w:pPr>
      <w:r w:rsidRPr="003F33FB">
        <w:t xml:space="preserve">Poradce </w:t>
      </w:r>
      <w:r w:rsidR="00414306">
        <w:t>bude poskytovat pro klienta</w:t>
      </w:r>
      <w:r w:rsidR="00C05109">
        <w:rPr>
          <w:rFonts w:ascii="Arial" w:hAnsi="Arial" w:cs="Arial"/>
          <w:sz w:val="20"/>
          <w:szCs w:val="20"/>
        </w:rPr>
        <w:t xml:space="preserve"> </w:t>
      </w:r>
      <w:r w:rsidR="00B256F1" w:rsidRPr="00C05109">
        <w:rPr>
          <w:rFonts w:ascii="Arial" w:hAnsi="Arial" w:cs="Arial"/>
          <w:sz w:val="20"/>
          <w:szCs w:val="20"/>
        </w:rPr>
        <w:t>právní pomoc v souvislosti se stanovením jeho daňových povinností vůči státu, a to u všech daní, k nimž Klient je nebo bude povinen. Poradce bude poskytovat konzultace a metodickou pomoc ve vedení potřebných daňových evidencí a bude rovněž vyhotovovat příslušná daňová přiznání a hlášení, k nimž je či bude Klient povinen, bude-li o to Klientem požádán. Poradce bude v případě potřeby Klienta zastupovat před správcem daně a v dalších jednáních v rozsahu dle dohody o plné moci.</w:t>
      </w:r>
    </w:p>
    <w:bookmarkEnd w:id="3"/>
    <w:p w14:paraId="482EDB97" w14:textId="0D6E3167" w:rsidR="007A38D9" w:rsidRPr="00350A62" w:rsidRDefault="007A38D9" w:rsidP="006D6C07">
      <w:pPr>
        <w:pStyle w:val="SML2"/>
        <w:tabs>
          <w:tab w:val="num" w:pos="540"/>
          <w:tab w:val="left" w:pos="851"/>
        </w:tabs>
        <w:spacing w:before="60" w:after="60"/>
        <w:ind w:left="0"/>
        <w:rPr>
          <w:rFonts w:ascii="Arial" w:hAnsi="Arial" w:cs="Arial"/>
          <w:sz w:val="20"/>
          <w:szCs w:val="20"/>
        </w:rPr>
      </w:pPr>
      <w:r w:rsidRPr="00350A62">
        <w:rPr>
          <w:rFonts w:ascii="Arial" w:hAnsi="Arial" w:cs="Arial"/>
          <w:sz w:val="20"/>
          <w:szCs w:val="20"/>
        </w:rPr>
        <w:tab/>
        <w:t xml:space="preserve">Poradce je povinen v případě potřeby Klienta zastupovat ho před správcem daně a v dalších jednáních v rozsahu uděleného zmocnění. </w:t>
      </w:r>
    </w:p>
    <w:p w14:paraId="48AB147C" w14:textId="77777777" w:rsidR="007A38D9" w:rsidRPr="00C05109" w:rsidRDefault="007A38D9" w:rsidP="000F016D">
      <w:pPr>
        <w:pStyle w:val="SML2"/>
        <w:tabs>
          <w:tab w:val="num" w:pos="540"/>
          <w:tab w:val="left" w:pos="851"/>
        </w:tabs>
        <w:spacing w:before="60" w:after="60"/>
        <w:ind w:left="0"/>
        <w:outlineLvl w:val="0"/>
        <w:rPr>
          <w:rFonts w:ascii="Arial" w:hAnsi="Arial" w:cs="Arial"/>
          <w:b/>
          <w:sz w:val="20"/>
          <w:szCs w:val="20"/>
        </w:rPr>
      </w:pPr>
      <w:r w:rsidRPr="00350A62">
        <w:rPr>
          <w:rFonts w:ascii="Arial" w:hAnsi="Arial" w:cs="Arial"/>
          <w:sz w:val="20"/>
          <w:szCs w:val="20"/>
        </w:rPr>
        <w:tab/>
        <w:t>Daňové poradenství přesahující rozsah sjednaný touto smlouvou si Klient objednává samostatnou objednávkou (viz čl. 6.3). Další podmínky a jiný rozsah předmětu smlouvy je možné dojednat pouze v souladu s čl. 8.3 dodatkem k této smlouvě.</w:t>
      </w:r>
    </w:p>
    <w:p w14:paraId="5984AEE2" w14:textId="21A8A573" w:rsidR="00C05109" w:rsidRDefault="00C05109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663DB0B6" w14:textId="77777777" w:rsidR="007A38D9" w:rsidRPr="00E50666" w:rsidRDefault="007A38D9" w:rsidP="00661B76">
      <w:pPr>
        <w:pStyle w:val="SML2"/>
        <w:numPr>
          <w:ilvl w:val="0"/>
          <w:numId w:val="0"/>
        </w:numPr>
        <w:tabs>
          <w:tab w:val="left" w:pos="851"/>
        </w:tabs>
        <w:spacing w:before="60" w:after="60"/>
        <w:outlineLvl w:val="0"/>
        <w:rPr>
          <w:rFonts w:ascii="Arial" w:hAnsi="Arial" w:cs="Arial"/>
          <w:sz w:val="4"/>
          <w:szCs w:val="4"/>
        </w:rPr>
      </w:pPr>
    </w:p>
    <w:p w14:paraId="67B123E3" w14:textId="77777777" w:rsidR="007A38D9" w:rsidRPr="002B11C6" w:rsidRDefault="007A38D9" w:rsidP="00980F87">
      <w:pPr>
        <w:pStyle w:val="Podnadpis"/>
        <w:tabs>
          <w:tab w:val="left" w:pos="709"/>
        </w:tabs>
        <w:rPr>
          <w:rFonts w:cs="Arial"/>
          <w:sz w:val="22"/>
          <w:szCs w:val="22"/>
        </w:rPr>
      </w:pPr>
      <w:r>
        <w:t>3.</w:t>
      </w:r>
      <w:r>
        <w:tab/>
      </w:r>
      <w:r w:rsidRPr="00795C59">
        <w:t>ODMĚNA, PLACENÍ, POKUTY</w:t>
      </w:r>
    </w:p>
    <w:p w14:paraId="11BA9947" w14:textId="4A0B2612" w:rsidR="007A38D9" w:rsidRDefault="007A38D9" w:rsidP="00661B76">
      <w:pPr>
        <w:pStyle w:val="SML8"/>
        <w:numPr>
          <w:ilvl w:val="0"/>
          <w:numId w:val="0"/>
        </w:numPr>
        <w:tabs>
          <w:tab w:val="left" w:pos="567"/>
        </w:tabs>
        <w:spacing w:before="60" w:after="60"/>
        <w:rPr>
          <w:rFonts w:ascii="Arial" w:hAnsi="Arial" w:cs="Arial"/>
          <w:sz w:val="20"/>
          <w:szCs w:val="20"/>
        </w:rPr>
      </w:pPr>
      <w:r w:rsidRPr="00350A62">
        <w:rPr>
          <w:rFonts w:ascii="Arial" w:hAnsi="Arial" w:cs="Arial"/>
          <w:b/>
          <w:sz w:val="20"/>
          <w:szCs w:val="20"/>
        </w:rPr>
        <w:t>3.1</w:t>
      </w:r>
      <w:r w:rsidRPr="00350A62">
        <w:rPr>
          <w:rFonts w:ascii="Arial" w:hAnsi="Arial" w:cs="Arial"/>
          <w:sz w:val="20"/>
          <w:szCs w:val="20"/>
        </w:rPr>
        <w:tab/>
      </w:r>
      <w:r w:rsidRPr="00350A62">
        <w:rPr>
          <w:rFonts w:ascii="Arial" w:hAnsi="Arial" w:cs="Arial"/>
          <w:sz w:val="20"/>
          <w:szCs w:val="20"/>
        </w:rPr>
        <w:tab/>
        <w:t xml:space="preserve">Klient se zavazuje zaplatit za daňové poradenství poskytované v rozsahu dle čl. 2 </w:t>
      </w:r>
      <w:r w:rsidR="00BE76F0" w:rsidRPr="00BE76F0">
        <w:rPr>
          <w:rFonts w:ascii="Arial" w:hAnsi="Arial" w:cs="Arial"/>
          <w:sz w:val="20"/>
          <w:szCs w:val="20"/>
        </w:rPr>
        <w:t xml:space="preserve">základní odměnu ve výši hodinové odměny </w:t>
      </w:r>
      <w:r w:rsidR="00BE76F0">
        <w:rPr>
          <w:rFonts w:ascii="Arial" w:hAnsi="Arial" w:cs="Arial"/>
          <w:sz w:val="20"/>
          <w:szCs w:val="20"/>
        </w:rPr>
        <w:t>1</w:t>
      </w:r>
      <w:r w:rsidR="00FA7CB6">
        <w:rPr>
          <w:rFonts w:ascii="Arial" w:hAnsi="Arial" w:cs="Arial"/>
          <w:sz w:val="20"/>
          <w:szCs w:val="20"/>
        </w:rPr>
        <w:t>.</w:t>
      </w:r>
      <w:r w:rsidR="00C05109">
        <w:rPr>
          <w:rFonts w:ascii="Arial" w:hAnsi="Arial" w:cs="Arial"/>
          <w:sz w:val="20"/>
          <w:szCs w:val="20"/>
        </w:rPr>
        <w:t>4</w:t>
      </w:r>
      <w:r w:rsidR="00BE76F0">
        <w:rPr>
          <w:rFonts w:ascii="Arial" w:hAnsi="Arial" w:cs="Arial"/>
          <w:sz w:val="20"/>
          <w:szCs w:val="20"/>
        </w:rPr>
        <w:t>90</w:t>
      </w:r>
      <w:r w:rsidR="00BE76F0" w:rsidRPr="00BE76F0">
        <w:rPr>
          <w:rFonts w:ascii="Arial" w:hAnsi="Arial" w:cs="Arial"/>
          <w:sz w:val="20"/>
          <w:szCs w:val="20"/>
        </w:rPr>
        <w:t xml:space="preserve"> Kč za jednání nebo samostatnou přípravu v sídle Poradce nebo v sídle Klienta a </w:t>
      </w:r>
      <w:r w:rsidR="00C05109">
        <w:rPr>
          <w:rFonts w:ascii="Arial" w:hAnsi="Arial" w:cs="Arial"/>
          <w:sz w:val="20"/>
          <w:szCs w:val="20"/>
        </w:rPr>
        <w:t>1.990</w:t>
      </w:r>
      <w:r w:rsidR="00BE76F0" w:rsidRPr="00BE76F0">
        <w:rPr>
          <w:rFonts w:ascii="Arial" w:hAnsi="Arial" w:cs="Arial"/>
          <w:sz w:val="20"/>
          <w:szCs w:val="20"/>
        </w:rPr>
        <w:t xml:space="preserve"> Kč za jednání se správcem daně</w:t>
      </w:r>
      <w:r w:rsidR="00FA7CB6">
        <w:rPr>
          <w:rFonts w:ascii="Arial" w:hAnsi="Arial" w:cs="Arial"/>
          <w:sz w:val="20"/>
          <w:szCs w:val="20"/>
        </w:rPr>
        <w:t xml:space="preserve"> nebo </w:t>
      </w:r>
      <w:r>
        <w:rPr>
          <w:rFonts w:ascii="Arial" w:hAnsi="Arial" w:cs="Arial"/>
          <w:sz w:val="20"/>
          <w:szCs w:val="20"/>
        </w:rPr>
        <w:t xml:space="preserve">odměnu na základě konkrétní specifikace v článku 3.2. </w:t>
      </w:r>
      <w:r w:rsidRPr="00350A62">
        <w:rPr>
          <w:rFonts w:ascii="Arial" w:hAnsi="Arial" w:cs="Arial"/>
          <w:sz w:val="20"/>
          <w:szCs w:val="20"/>
        </w:rPr>
        <w:t>Dále Klient zaplatí Poradci další smluvené odměny a výdaje účelně vynaložené při poskytování daňového poradenství nebo v souvislosti s ním. Mezi tyto výdaje patří i cestovné osobním autem, jehož výše je sjednána na 1</w:t>
      </w:r>
      <w:r w:rsidR="00BE76F0">
        <w:rPr>
          <w:rFonts w:ascii="Arial" w:hAnsi="Arial" w:cs="Arial"/>
          <w:sz w:val="20"/>
          <w:szCs w:val="20"/>
        </w:rPr>
        <w:t>5</w:t>
      </w:r>
      <w:r w:rsidRPr="00350A62">
        <w:rPr>
          <w:rFonts w:ascii="Arial" w:hAnsi="Arial" w:cs="Arial"/>
          <w:sz w:val="20"/>
          <w:szCs w:val="20"/>
        </w:rPr>
        <w:t>,-</w:t>
      </w:r>
      <w:r>
        <w:rPr>
          <w:rFonts w:ascii="Arial" w:hAnsi="Arial" w:cs="Arial"/>
          <w:sz w:val="20"/>
          <w:szCs w:val="20"/>
        </w:rPr>
        <w:t xml:space="preserve"> </w:t>
      </w:r>
      <w:r w:rsidRPr="00350A62">
        <w:rPr>
          <w:rFonts w:ascii="Arial" w:hAnsi="Arial" w:cs="Arial"/>
          <w:sz w:val="20"/>
          <w:szCs w:val="20"/>
        </w:rPr>
        <w:t>Kč/km. Cestovné se neúčtuje při konzultacích, které se konají na území obce sídla kanceláře Poradce</w:t>
      </w:r>
      <w:r w:rsidR="00C05109">
        <w:rPr>
          <w:rFonts w:ascii="Arial" w:hAnsi="Arial" w:cs="Arial"/>
          <w:sz w:val="20"/>
          <w:szCs w:val="20"/>
        </w:rPr>
        <w:t xml:space="preserve"> nebo </w:t>
      </w:r>
      <w:proofErr w:type="spellStart"/>
      <w:r w:rsidR="00C05109">
        <w:rPr>
          <w:rFonts w:ascii="Arial" w:hAnsi="Arial" w:cs="Arial"/>
          <w:sz w:val="20"/>
          <w:szCs w:val="20"/>
        </w:rPr>
        <w:t>Kienta</w:t>
      </w:r>
      <w:proofErr w:type="spellEnd"/>
    </w:p>
    <w:p w14:paraId="41544952" w14:textId="793DAB8A" w:rsidR="007A38D9" w:rsidRDefault="007A38D9" w:rsidP="00A6151F">
      <w:pPr>
        <w:pStyle w:val="SML8"/>
        <w:numPr>
          <w:ilvl w:val="0"/>
          <w:numId w:val="0"/>
        </w:numPr>
        <w:tabs>
          <w:tab w:val="left" w:pos="567"/>
        </w:tabs>
        <w:spacing w:before="60" w:after="60"/>
        <w:rPr>
          <w:rFonts w:ascii="Arial" w:hAnsi="Arial" w:cs="Arial"/>
          <w:sz w:val="20"/>
          <w:szCs w:val="20"/>
        </w:rPr>
      </w:pPr>
      <w:r w:rsidRPr="00655E01">
        <w:rPr>
          <w:rFonts w:ascii="Arial" w:hAnsi="Arial" w:cs="Arial"/>
          <w:b/>
          <w:sz w:val="20"/>
          <w:szCs w:val="20"/>
        </w:rPr>
        <w:t>3.2</w:t>
      </w:r>
      <w:r w:rsidRPr="00350A62">
        <w:rPr>
          <w:rFonts w:ascii="Arial" w:hAnsi="Arial" w:cs="Arial"/>
          <w:sz w:val="20"/>
          <w:szCs w:val="20"/>
        </w:rPr>
        <w:tab/>
      </w:r>
      <w:r w:rsidRPr="00350A62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Odměna za </w:t>
      </w:r>
      <w:r w:rsidR="00EA5EDC">
        <w:rPr>
          <w:rFonts w:ascii="Arial" w:hAnsi="Arial" w:cs="Arial"/>
          <w:sz w:val="20"/>
          <w:szCs w:val="20"/>
        </w:rPr>
        <w:t xml:space="preserve">vybrané </w:t>
      </w:r>
      <w:r>
        <w:rPr>
          <w:rFonts w:ascii="Arial" w:hAnsi="Arial" w:cs="Arial"/>
          <w:sz w:val="20"/>
          <w:szCs w:val="20"/>
        </w:rPr>
        <w:t>činnosti dle čl.</w:t>
      </w:r>
      <w:r w:rsidR="00EA5ED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2 je specifikována následujícím způsobem</w:t>
      </w:r>
      <w:r w:rsidR="00C05109">
        <w:rPr>
          <w:rFonts w:ascii="Arial" w:hAnsi="Arial" w:cs="Arial"/>
          <w:sz w:val="20"/>
          <w:szCs w:val="20"/>
        </w:rPr>
        <w:t xml:space="preserve">, </w:t>
      </w:r>
      <w:r w:rsidR="00F11072" w:rsidRPr="00350A62">
        <w:rPr>
          <w:rFonts w:ascii="Arial" w:hAnsi="Arial" w:cs="Arial"/>
          <w:sz w:val="20"/>
          <w:szCs w:val="20"/>
        </w:rPr>
        <w:t>Klient Poradci</w:t>
      </w:r>
      <w:r w:rsidR="00F11072">
        <w:rPr>
          <w:rFonts w:ascii="Arial" w:hAnsi="Arial" w:cs="Arial"/>
          <w:sz w:val="20"/>
          <w:szCs w:val="20"/>
        </w:rPr>
        <w:t xml:space="preserve"> </w:t>
      </w:r>
      <w:r w:rsidR="00C05109">
        <w:rPr>
          <w:rFonts w:ascii="Arial" w:hAnsi="Arial" w:cs="Arial"/>
          <w:sz w:val="20"/>
          <w:szCs w:val="20"/>
        </w:rPr>
        <w:t xml:space="preserve">zaplatí </w:t>
      </w:r>
      <w:r w:rsidR="00F11072">
        <w:rPr>
          <w:rFonts w:ascii="Arial" w:hAnsi="Arial" w:cs="Arial"/>
          <w:sz w:val="20"/>
          <w:szCs w:val="20"/>
        </w:rPr>
        <w:t>za</w:t>
      </w:r>
      <w:r w:rsidR="00F11072" w:rsidRPr="00350A62">
        <w:rPr>
          <w:rFonts w:ascii="Arial" w:hAnsi="Arial" w:cs="Arial"/>
          <w:sz w:val="20"/>
          <w:szCs w:val="20"/>
        </w:rPr>
        <w:t>:</w:t>
      </w:r>
    </w:p>
    <w:p w14:paraId="598DB0DE" w14:textId="5B99C2B0" w:rsidR="007A38D9" w:rsidRDefault="007A38D9" w:rsidP="00CA61C8">
      <w:pPr>
        <w:pStyle w:val="SML8"/>
        <w:numPr>
          <w:ilvl w:val="0"/>
          <w:numId w:val="0"/>
        </w:numPr>
        <w:tabs>
          <w:tab w:val="left" w:pos="567"/>
        </w:tabs>
        <w:spacing w:before="60" w:after="60"/>
        <w:ind w:left="14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A. </w:t>
      </w:r>
      <w:r w:rsidR="00CA61C8">
        <w:rPr>
          <w:rFonts w:ascii="Arial" w:hAnsi="Arial" w:cs="Arial"/>
          <w:sz w:val="20"/>
          <w:szCs w:val="20"/>
        </w:rPr>
        <w:t>jednorázový</w:t>
      </w:r>
      <w:r>
        <w:rPr>
          <w:rFonts w:ascii="Arial" w:hAnsi="Arial" w:cs="Arial"/>
          <w:sz w:val="20"/>
          <w:szCs w:val="20"/>
        </w:rPr>
        <w:t xml:space="preserve"> paušální poplatek za</w:t>
      </w:r>
      <w:r w:rsidR="00FA7CB6">
        <w:rPr>
          <w:rFonts w:ascii="Arial" w:hAnsi="Arial" w:cs="Arial"/>
          <w:sz w:val="20"/>
          <w:szCs w:val="20"/>
        </w:rPr>
        <w:t xml:space="preserve"> </w:t>
      </w:r>
      <w:r w:rsidR="00CA61C8">
        <w:rPr>
          <w:rFonts w:ascii="Arial" w:hAnsi="Arial" w:cs="Arial"/>
          <w:sz w:val="20"/>
          <w:szCs w:val="20"/>
        </w:rPr>
        <w:t xml:space="preserve">převzetí </w:t>
      </w:r>
      <w:r w:rsidR="003F6755">
        <w:rPr>
          <w:rFonts w:ascii="Arial" w:hAnsi="Arial" w:cs="Arial"/>
          <w:sz w:val="20"/>
          <w:szCs w:val="20"/>
        </w:rPr>
        <w:t>poradenství klienta v aktuálním období</w:t>
      </w:r>
      <w:r w:rsidR="00CA61C8">
        <w:rPr>
          <w:rFonts w:ascii="Arial" w:hAnsi="Arial" w:cs="Arial"/>
          <w:sz w:val="20"/>
          <w:szCs w:val="20"/>
        </w:rPr>
        <w:t xml:space="preserve"> ve výši</w:t>
      </w:r>
      <w:r w:rsidR="00C05109">
        <w:rPr>
          <w:rFonts w:ascii="Arial" w:hAnsi="Arial" w:cs="Arial"/>
          <w:sz w:val="20"/>
          <w:szCs w:val="20"/>
        </w:rPr>
        <w:t xml:space="preserve"> </w:t>
      </w:r>
      <w:r w:rsidR="003F6755">
        <w:rPr>
          <w:rFonts w:ascii="Arial" w:hAnsi="Arial" w:cs="Arial"/>
          <w:sz w:val="20"/>
          <w:szCs w:val="20"/>
        </w:rPr>
        <w:t>0</w:t>
      </w:r>
      <w:r w:rsidR="00792893">
        <w:rPr>
          <w:rFonts w:ascii="Arial" w:hAnsi="Arial" w:cs="Arial"/>
          <w:sz w:val="20"/>
          <w:szCs w:val="20"/>
        </w:rPr>
        <w:t xml:space="preserve"> Kč</w:t>
      </w:r>
      <w:r w:rsidR="00CE5F0D">
        <w:rPr>
          <w:rFonts w:ascii="Arial" w:hAnsi="Arial" w:cs="Arial"/>
          <w:sz w:val="20"/>
          <w:szCs w:val="20"/>
        </w:rPr>
        <w:t>, odměn</w:t>
      </w:r>
      <w:r w:rsidR="00C05109">
        <w:rPr>
          <w:rFonts w:ascii="Arial" w:hAnsi="Arial" w:cs="Arial"/>
          <w:sz w:val="20"/>
          <w:szCs w:val="20"/>
        </w:rPr>
        <w:t>a je</w:t>
      </w:r>
      <w:r w:rsidR="00CE5F0D">
        <w:rPr>
          <w:rFonts w:ascii="Arial" w:hAnsi="Arial" w:cs="Arial"/>
          <w:sz w:val="20"/>
          <w:szCs w:val="20"/>
        </w:rPr>
        <w:t xml:space="preserve"> splatn</w:t>
      </w:r>
      <w:r w:rsidR="00C05109">
        <w:rPr>
          <w:rFonts w:ascii="Arial" w:hAnsi="Arial" w:cs="Arial"/>
          <w:sz w:val="20"/>
          <w:szCs w:val="20"/>
        </w:rPr>
        <w:t>á</w:t>
      </w:r>
      <w:r w:rsidR="00CE5F0D">
        <w:rPr>
          <w:rFonts w:ascii="Arial" w:hAnsi="Arial" w:cs="Arial"/>
          <w:sz w:val="20"/>
          <w:szCs w:val="20"/>
        </w:rPr>
        <w:t xml:space="preserve"> do 14 dní po podpisu této smlouvy</w:t>
      </w:r>
    </w:p>
    <w:p w14:paraId="22FDE550" w14:textId="6CFC8018" w:rsidR="00CA61C8" w:rsidRDefault="00CA61C8" w:rsidP="00CA61C8">
      <w:pPr>
        <w:pStyle w:val="SML8"/>
        <w:numPr>
          <w:ilvl w:val="0"/>
          <w:numId w:val="0"/>
        </w:numPr>
        <w:tabs>
          <w:tab w:val="left" w:pos="567"/>
        </w:tabs>
        <w:spacing w:before="60" w:after="60"/>
        <w:ind w:left="14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B. měsíční paušální poplatek za </w:t>
      </w:r>
      <w:r w:rsidR="003F6755">
        <w:rPr>
          <w:rFonts w:ascii="Arial" w:hAnsi="Arial" w:cs="Arial"/>
          <w:sz w:val="20"/>
          <w:szCs w:val="20"/>
        </w:rPr>
        <w:t>zastupování před správcem daně 7</w:t>
      </w:r>
      <w:r w:rsidR="00D56F75">
        <w:rPr>
          <w:rFonts w:ascii="Arial" w:hAnsi="Arial" w:cs="Arial"/>
          <w:sz w:val="20"/>
          <w:szCs w:val="20"/>
        </w:rPr>
        <w:t>9</w:t>
      </w:r>
      <w:r w:rsidR="003F6755">
        <w:rPr>
          <w:rFonts w:ascii="Arial" w:hAnsi="Arial" w:cs="Arial"/>
          <w:sz w:val="20"/>
          <w:szCs w:val="20"/>
        </w:rPr>
        <w:t>0</w:t>
      </w:r>
      <w:r>
        <w:rPr>
          <w:rFonts w:ascii="Arial" w:hAnsi="Arial" w:cs="Arial"/>
          <w:sz w:val="20"/>
          <w:szCs w:val="20"/>
        </w:rPr>
        <w:t>,-Kč</w:t>
      </w:r>
    </w:p>
    <w:p w14:paraId="11904BBB" w14:textId="17E09DD6" w:rsidR="007A38D9" w:rsidRPr="00B302E1" w:rsidRDefault="00F11072" w:rsidP="0079395C">
      <w:pPr>
        <w:pStyle w:val="SML8"/>
        <w:numPr>
          <w:ilvl w:val="0"/>
          <w:numId w:val="0"/>
        </w:numPr>
        <w:tabs>
          <w:tab w:val="left" w:pos="567"/>
        </w:tabs>
        <w:spacing w:after="0"/>
        <w:ind w:left="142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C</w:t>
      </w:r>
      <w:r w:rsidR="007A38D9" w:rsidRPr="00B302E1">
        <w:rPr>
          <w:rFonts w:ascii="Arial" w:hAnsi="Arial" w:cs="Arial"/>
          <w:sz w:val="20"/>
          <w:szCs w:val="20"/>
        </w:rPr>
        <w:t>.odměna</w:t>
      </w:r>
      <w:proofErr w:type="spellEnd"/>
      <w:r w:rsidR="007A38D9" w:rsidRPr="00B302E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za zpracování přiznání/hlášení </w:t>
      </w:r>
      <w:r w:rsidR="007A38D9" w:rsidRPr="00B302E1">
        <w:rPr>
          <w:rFonts w:ascii="Arial" w:hAnsi="Arial" w:cs="Arial"/>
          <w:sz w:val="20"/>
          <w:szCs w:val="20"/>
        </w:rPr>
        <w:t>bud</w:t>
      </w:r>
      <w:r>
        <w:rPr>
          <w:rFonts w:ascii="Arial" w:hAnsi="Arial" w:cs="Arial"/>
          <w:sz w:val="20"/>
          <w:szCs w:val="20"/>
        </w:rPr>
        <w:t>e</w:t>
      </w:r>
      <w:r w:rsidR="007A38D9" w:rsidRPr="00B302E1">
        <w:rPr>
          <w:rFonts w:ascii="Arial" w:hAnsi="Arial" w:cs="Arial"/>
          <w:sz w:val="20"/>
          <w:szCs w:val="20"/>
        </w:rPr>
        <w:t xml:space="preserve"> stanoven</w:t>
      </w:r>
      <w:r>
        <w:rPr>
          <w:rFonts w:ascii="Arial" w:hAnsi="Arial" w:cs="Arial"/>
          <w:sz w:val="20"/>
          <w:szCs w:val="20"/>
        </w:rPr>
        <w:t>a</w:t>
      </w:r>
      <w:r w:rsidR="007A38D9" w:rsidRPr="00B302E1">
        <w:rPr>
          <w:rFonts w:ascii="Arial" w:hAnsi="Arial" w:cs="Arial"/>
          <w:sz w:val="20"/>
          <w:szCs w:val="20"/>
        </w:rPr>
        <w:t xml:space="preserve"> v následující výši:</w:t>
      </w:r>
    </w:p>
    <w:p w14:paraId="67B60DC3" w14:textId="00B53D65" w:rsidR="007A38D9" w:rsidRPr="00B302E1" w:rsidRDefault="007A38D9" w:rsidP="0079395C">
      <w:pPr>
        <w:pStyle w:val="SML8"/>
        <w:numPr>
          <w:ilvl w:val="0"/>
          <w:numId w:val="30"/>
        </w:numPr>
        <w:spacing w:after="0"/>
        <w:ind w:left="709" w:hanging="284"/>
        <w:rPr>
          <w:rFonts w:ascii="Arial" w:hAnsi="Arial" w:cs="Arial"/>
          <w:sz w:val="20"/>
          <w:szCs w:val="20"/>
        </w:rPr>
      </w:pPr>
      <w:r w:rsidRPr="00B302E1">
        <w:rPr>
          <w:rFonts w:ascii="Arial" w:hAnsi="Arial" w:cs="Arial"/>
          <w:sz w:val="20"/>
          <w:szCs w:val="20"/>
        </w:rPr>
        <w:t>Za zpracování přiznání, hlášení, která jsou zpracována mimo aktuálně vedené období</w:t>
      </w:r>
      <w:r w:rsidR="00CA61C8">
        <w:rPr>
          <w:rFonts w:ascii="Arial" w:hAnsi="Arial" w:cs="Arial"/>
          <w:sz w:val="20"/>
          <w:szCs w:val="20"/>
        </w:rPr>
        <w:t xml:space="preserve"> a nebo za přiznání, hlášení, která jsou podávána na Výzvu FÚ</w:t>
      </w:r>
      <w:r w:rsidRPr="00B302E1">
        <w:rPr>
          <w:rFonts w:ascii="Arial" w:hAnsi="Arial" w:cs="Arial"/>
          <w:sz w:val="20"/>
          <w:szCs w:val="20"/>
        </w:rPr>
        <w:t xml:space="preserve"> a to za přiznání k DPH ve výši </w:t>
      </w:r>
      <w:r w:rsidR="00C05109">
        <w:rPr>
          <w:rFonts w:ascii="Arial" w:hAnsi="Arial" w:cs="Arial"/>
          <w:sz w:val="20"/>
          <w:szCs w:val="20"/>
        </w:rPr>
        <w:t>9</w:t>
      </w:r>
      <w:r w:rsidRPr="00B302E1">
        <w:rPr>
          <w:rFonts w:ascii="Arial" w:hAnsi="Arial" w:cs="Arial"/>
          <w:sz w:val="20"/>
          <w:szCs w:val="20"/>
        </w:rPr>
        <w:t xml:space="preserve">90,- Kč, kontrolní hlášení ve výši </w:t>
      </w:r>
      <w:proofErr w:type="gramStart"/>
      <w:r w:rsidR="00FA7CB6">
        <w:rPr>
          <w:rFonts w:ascii="Arial" w:hAnsi="Arial" w:cs="Arial"/>
          <w:sz w:val="20"/>
          <w:szCs w:val="20"/>
        </w:rPr>
        <w:t>1.</w:t>
      </w:r>
      <w:r w:rsidR="00C05109">
        <w:rPr>
          <w:rFonts w:ascii="Arial" w:hAnsi="Arial" w:cs="Arial"/>
          <w:sz w:val="20"/>
          <w:szCs w:val="20"/>
        </w:rPr>
        <w:t>5</w:t>
      </w:r>
      <w:r w:rsidR="00FA7CB6">
        <w:rPr>
          <w:rFonts w:ascii="Arial" w:hAnsi="Arial" w:cs="Arial"/>
          <w:sz w:val="20"/>
          <w:szCs w:val="20"/>
        </w:rPr>
        <w:t>9</w:t>
      </w:r>
      <w:r w:rsidRPr="00B302E1">
        <w:rPr>
          <w:rFonts w:ascii="Arial" w:hAnsi="Arial" w:cs="Arial"/>
          <w:sz w:val="20"/>
          <w:szCs w:val="20"/>
        </w:rPr>
        <w:t>0,-</w:t>
      </w:r>
      <w:proofErr w:type="gramEnd"/>
      <w:r w:rsidRPr="00B302E1">
        <w:rPr>
          <w:rFonts w:ascii="Arial" w:hAnsi="Arial" w:cs="Arial"/>
          <w:sz w:val="20"/>
          <w:szCs w:val="20"/>
        </w:rPr>
        <w:t>Kč, nebo</w:t>
      </w:r>
    </w:p>
    <w:p w14:paraId="3395D891" w14:textId="1A53A977" w:rsidR="00F11072" w:rsidRDefault="00F11072" w:rsidP="00F11072">
      <w:pPr>
        <w:pStyle w:val="SML8"/>
        <w:numPr>
          <w:ilvl w:val="0"/>
          <w:numId w:val="30"/>
        </w:numPr>
        <w:spacing w:after="0"/>
        <w:ind w:left="709" w:hanging="284"/>
        <w:rPr>
          <w:rFonts w:ascii="Arial" w:hAnsi="Arial" w:cs="Arial"/>
          <w:sz w:val="20"/>
          <w:szCs w:val="20"/>
        </w:rPr>
      </w:pPr>
      <w:r w:rsidRPr="00B302E1">
        <w:rPr>
          <w:rFonts w:ascii="Arial" w:hAnsi="Arial" w:cs="Arial"/>
          <w:sz w:val="20"/>
          <w:szCs w:val="20"/>
        </w:rPr>
        <w:t xml:space="preserve">Přiznání k dani z příjmů právnických osob v celkové výši </w:t>
      </w:r>
      <w:proofErr w:type="gramStart"/>
      <w:r>
        <w:rPr>
          <w:rFonts w:ascii="Arial" w:hAnsi="Arial" w:cs="Arial"/>
          <w:sz w:val="20"/>
          <w:szCs w:val="20"/>
        </w:rPr>
        <w:t>2</w:t>
      </w:r>
      <w:r w:rsidR="00C05109">
        <w:rPr>
          <w:rFonts w:ascii="Arial" w:hAnsi="Arial" w:cs="Arial"/>
          <w:sz w:val="20"/>
          <w:szCs w:val="20"/>
        </w:rPr>
        <w:t>9</w:t>
      </w:r>
      <w:r w:rsidRPr="00B302E1">
        <w:rPr>
          <w:rFonts w:ascii="Arial" w:hAnsi="Arial" w:cs="Arial"/>
          <w:sz w:val="20"/>
          <w:szCs w:val="20"/>
        </w:rPr>
        <w:t>.9</w:t>
      </w:r>
      <w:r w:rsidR="00D56F75">
        <w:rPr>
          <w:rFonts w:ascii="Arial" w:hAnsi="Arial" w:cs="Arial"/>
          <w:sz w:val="20"/>
          <w:szCs w:val="20"/>
        </w:rPr>
        <w:t>9</w:t>
      </w:r>
      <w:r w:rsidRPr="00B302E1">
        <w:rPr>
          <w:rFonts w:ascii="Arial" w:hAnsi="Arial" w:cs="Arial"/>
          <w:sz w:val="20"/>
          <w:szCs w:val="20"/>
        </w:rPr>
        <w:t>0,-</w:t>
      </w:r>
      <w:proofErr w:type="gramEnd"/>
      <w:r w:rsidRPr="00B302E1">
        <w:rPr>
          <w:rFonts w:ascii="Arial" w:hAnsi="Arial" w:cs="Arial"/>
          <w:sz w:val="20"/>
          <w:szCs w:val="20"/>
        </w:rPr>
        <w:t xml:space="preserve"> Kč a to</w:t>
      </w:r>
      <w:r>
        <w:rPr>
          <w:rFonts w:ascii="Arial" w:hAnsi="Arial" w:cs="Arial"/>
          <w:sz w:val="20"/>
          <w:szCs w:val="20"/>
        </w:rPr>
        <w:t xml:space="preserve"> počínaje zdaňovacím obdobím 202</w:t>
      </w:r>
      <w:r w:rsidR="00C05109">
        <w:rPr>
          <w:rFonts w:ascii="Arial" w:hAnsi="Arial" w:cs="Arial"/>
          <w:sz w:val="20"/>
          <w:szCs w:val="20"/>
        </w:rPr>
        <w:t>3</w:t>
      </w:r>
    </w:p>
    <w:p w14:paraId="43D4FF28" w14:textId="0345F18B" w:rsidR="007A38D9" w:rsidRPr="0079395C" w:rsidRDefault="00F11072" w:rsidP="00F11072">
      <w:pPr>
        <w:pStyle w:val="SML8"/>
        <w:numPr>
          <w:ilvl w:val="0"/>
          <w:numId w:val="30"/>
        </w:numPr>
        <w:spacing w:after="0"/>
        <w:ind w:left="709" w:hanging="284"/>
        <w:rPr>
          <w:rFonts w:ascii="Arial" w:hAnsi="Arial" w:cs="Arial"/>
          <w:sz w:val="20"/>
          <w:szCs w:val="20"/>
        </w:rPr>
      </w:pPr>
      <w:r w:rsidRPr="00350A62">
        <w:rPr>
          <w:rFonts w:ascii="Arial" w:hAnsi="Arial" w:cs="Arial"/>
          <w:sz w:val="20"/>
          <w:szCs w:val="20"/>
        </w:rPr>
        <w:t xml:space="preserve">jakékoli </w:t>
      </w:r>
      <w:r>
        <w:rPr>
          <w:rFonts w:ascii="Arial" w:hAnsi="Arial" w:cs="Arial"/>
          <w:sz w:val="20"/>
          <w:szCs w:val="20"/>
        </w:rPr>
        <w:t xml:space="preserve">další </w:t>
      </w:r>
      <w:r w:rsidRPr="00350A62">
        <w:rPr>
          <w:rFonts w:ascii="Arial" w:hAnsi="Arial" w:cs="Arial"/>
          <w:sz w:val="20"/>
          <w:szCs w:val="20"/>
        </w:rPr>
        <w:t>povinn</w:t>
      </w:r>
      <w:r>
        <w:rPr>
          <w:rFonts w:ascii="Arial" w:hAnsi="Arial" w:cs="Arial"/>
          <w:sz w:val="20"/>
          <w:szCs w:val="20"/>
        </w:rPr>
        <w:t>á</w:t>
      </w:r>
      <w:r w:rsidRPr="00350A62">
        <w:rPr>
          <w:rFonts w:ascii="Arial" w:hAnsi="Arial" w:cs="Arial"/>
          <w:sz w:val="20"/>
          <w:szCs w:val="20"/>
        </w:rPr>
        <w:t xml:space="preserve"> hlášení</w:t>
      </w:r>
      <w:r>
        <w:rPr>
          <w:rFonts w:ascii="Arial" w:hAnsi="Arial" w:cs="Arial"/>
          <w:sz w:val="20"/>
          <w:szCs w:val="20"/>
        </w:rPr>
        <w:t xml:space="preserve">, přiznání, tvrzení mimo výše uvedených a to ve </w:t>
      </w:r>
      <w:proofErr w:type="gramStart"/>
      <w:r>
        <w:rPr>
          <w:rFonts w:ascii="Arial" w:hAnsi="Arial" w:cs="Arial"/>
          <w:sz w:val="20"/>
          <w:szCs w:val="20"/>
        </w:rPr>
        <w:t xml:space="preserve">výši </w:t>
      </w:r>
      <w:r w:rsidRPr="00350A62">
        <w:rPr>
          <w:rFonts w:ascii="Arial" w:hAnsi="Arial" w:cs="Arial"/>
          <w:sz w:val="20"/>
          <w:szCs w:val="20"/>
        </w:rPr>
        <w:t xml:space="preserve"> </w:t>
      </w:r>
      <w:r w:rsidR="00C05109">
        <w:rPr>
          <w:rFonts w:ascii="Arial" w:hAnsi="Arial" w:cs="Arial"/>
          <w:sz w:val="20"/>
          <w:szCs w:val="20"/>
        </w:rPr>
        <w:t>9</w:t>
      </w:r>
      <w:r w:rsidR="00D56F75">
        <w:rPr>
          <w:rFonts w:ascii="Arial" w:hAnsi="Arial" w:cs="Arial"/>
          <w:sz w:val="20"/>
          <w:szCs w:val="20"/>
        </w:rPr>
        <w:t>9</w:t>
      </w:r>
      <w:r>
        <w:rPr>
          <w:rFonts w:ascii="Arial" w:hAnsi="Arial" w:cs="Arial"/>
          <w:sz w:val="20"/>
          <w:szCs w:val="20"/>
        </w:rPr>
        <w:t>0</w:t>
      </w:r>
      <w:proofErr w:type="gramEnd"/>
      <w:r>
        <w:rPr>
          <w:rFonts w:ascii="Arial" w:hAnsi="Arial" w:cs="Arial"/>
          <w:sz w:val="20"/>
          <w:szCs w:val="20"/>
        </w:rPr>
        <w:t>,-</w:t>
      </w:r>
      <w:r w:rsidRPr="00350A62">
        <w:rPr>
          <w:rFonts w:ascii="Arial" w:hAnsi="Arial" w:cs="Arial"/>
          <w:sz w:val="20"/>
          <w:szCs w:val="20"/>
        </w:rPr>
        <w:t xml:space="preserve"> Kč</w:t>
      </w:r>
      <w:r>
        <w:rPr>
          <w:rFonts w:ascii="Arial" w:hAnsi="Arial" w:cs="Arial"/>
          <w:sz w:val="20"/>
          <w:szCs w:val="20"/>
        </w:rPr>
        <w:t xml:space="preserve"> za každou jednotlivou stránku</w:t>
      </w:r>
    </w:p>
    <w:p w14:paraId="58C3FFDA" w14:textId="325560D8" w:rsidR="007A38D9" w:rsidRPr="00350A62" w:rsidRDefault="007A38D9" w:rsidP="00661B76">
      <w:pPr>
        <w:pStyle w:val="SML8"/>
        <w:numPr>
          <w:ilvl w:val="0"/>
          <w:numId w:val="0"/>
        </w:numPr>
        <w:tabs>
          <w:tab w:val="left" w:pos="567"/>
        </w:tabs>
        <w:spacing w:before="60" w:after="60"/>
        <w:rPr>
          <w:rFonts w:ascii="Arial" w:hAnsi="Arial" w:cs="Arial"/>
          <w:sz w:val="20"/>
          <w:szCs w:val="20"/>
        </w:rPr>
      </w:pPr>
      <w:r w:rsidRPr="00350A62">
        <w:rPr>
          <w:rFonts w:ascii="Arial" w:hAnsi="Arial" w:cs="Arial"/>
          <w:b/>
          <w:sz w:val="20"/>
          <w:szCs w:val="20"/>
        </w:rPr>
        <w:t>3.3</w:t>
      </w:r>
      <w:r w:rsidRPr="00350A62">
        <w:rPr>
          <w:rFonts w:ascii="Arial" w:hAnsi="Arial" w:cs="Arial"/>
          <w:sz w:val="20"/>
          <w:szCs w:val="20"/>
        </w:rPr>
        <w:tab/>
        <w:t xml:space="preserve">V případě, že si postup prací vynutí provedení kontrol a jiných prací v dokladech </w:t>
      </w:r>
      <w:r w:rsidRPr="00350A62">
        <w:rPr>
          <w:rFonts w:ascii="Arial" w:hAnsi="Arial" w:cs="Arial"/>
          <w:sz w:val="20"/>
          <w:szCs w:val="20"/>
        </w:rPr>
        <w:br/>
        <w:t xml:space="preserve">a přiznáních za předcházející zdaňovací období, náleží Poradci k odměně dle čl. </w:t>
      </w:r>
      <w:smartTag w:uri="urn:schemas-microsoft-com:office:smarttags" w:element="metricconverter">
        <w:smartTagPr>
          <w:attr w:name="ProductID" w:val="3.1 a"/>
        </w:smartTagPr>
        <w:r w:rsidRPr="00350A62">
          <w:rPr>
            <w:rFonts w:ascii="Arial" w:hAnsi="Arial" w:cs="Arial"/>
            <w:sz w:val="20"/>
            <w:szCs w:val="20"/>
          </w:rPr>
          <w:t>3.1 a</w:t>
        </w:r>
      </w:smartTag>
      <w:r w:rsidRPr="00350A62">
        <w:rPr>
          <w:rFonts w:ascii="Arial" w:hAnsi="Arial" w:cs="Arial"/>
          <w:sz w:val="20"/>
          <w:szCs w:val="20"/>
        </w:rPr>
        <w:t xml:space="preserve"> 3.2 odměna ve výši </w:t>
      </w:r>
      <w:r w:rsidR="00004C20">
        <w:rPr>
          <w:rFonts w:ascii="Arial" w:hAnsi="Arial" w:cs="Arial"/>
          <w:sz w:val="20"/>
          <w:szCs w:val="20"/>
        </w:rPr>
        <w:t>dle článku 3.</w:t>
      </w:r>
      <w:r w:rsidR="003F6755">
        <w:rPr>
          <w:rFonts w:ascii="Arial" w:hAnsi="Arial" w:cs="Arial"/>
          <w:sz w:val="20"/>
          <w:szCs w:val="20"/>
        </w:rPr>
        <w:t>1</w:t>
      </w:r>
      <w:r w:rsidR="00F11072">
        <w:rPr>
          <w:rFonts w:ascii="Arial" w:hAnsi="Arial" w:cs="Arial"/>
          <w:sz w:val="20"/>
          <w:szCs w:val="20"/>
        </w:rPr>
        <w:t xml:space="preserve"> nebo v dohodnuté výši.</w:t>
      </w:r>
    </w:p>
    <w:p w14:paraId="723B43C1" w14:textId="77777777" w:rsidR="007A38D9" w:rsidRPr="00350A62" w:rsidRDefault="007A38D9" w:rsidP="00661B76">
      <w:pPr>
        <w:pStyle w:val="SML8"/>
        <w:numPr>
          <w:ilvl w:val="0"/>
          <w:numId w:val="0"/>
        </w:numPr>
        <w:tabs>
          <w:tab w:val="left" w:pos="567"/>
        </w:tabs>
        <w:spacing w:before="60" w:after="60"/>
        <w:rPr>
          <w:rFonts w:ascii="Arial" w:hAnsi="Arial" w:cs="Arial"/>
          <w:sz w:val="20"/>
          <w:szCs w:val="20"/>
        </w:rPr>
      </w:pPr>
      <w:r w:rsidRPr="00350A62">
        <w:rPr>
          <w:rFonts w:ascii="Arial" w:hAnsi="Arial" w:cs="Arial"/>
          <w:b/>
          <w:sz w:val="20"/>
          <w:szCs w:val="20"/>
        </w:rPr>
        <w:t>3.4</w:t>
      </w:r>
      <w:r w:rsidRPr="00350A62">
        <w:rPr>
          <w:rFonts w:ascii="Arial" w:hAnsi="Arial" w:cs="Arial"/>
          <w:sz w:val="20"/>
          <w:szCs w:val="20"/>
        </w:rPr>
        <w:tab/>
      </w:r>
      <w:r w:rsidRPr="00350A62">
        <w:rPr>
          <w:rFonts w:ascii="Arial" w:hAnsi="Arial" w:cs="Arial"/>
          <w:sz w:val="20"/>
          <w:szCs w:val="20"/>
        </w:rPr>
        <w:tab/>
        <w:t>Souhlas</w:t>
      </w:r>
      <w:r>
        <w:rPr>
          <w:rFonts w:ascii="Arial" w:hAnsi="Arial" w:cs="Arial"/>
          <w:sz w:val="20"/>
          <w:szCs w:val="20"/>
        </w:rPr>
        <w:t xml:space="preserve"> </w:t>
      </w:r>
      <w:r w:rsidRPr="00350A62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 </w:t>
      </w:r>
      <w:r w:rsidRPr="00350A62">
        <w:rPr>
          <w:rFonts w:ascii="Arial" w:hAnsi="Arial" w:cs="Arial"/>
          <w:sz w:val="20"/>
          <w:szCs w:val="20"/>
        </w:rPr>
        <w:t>rozsahem</w:t>
      </w:r>
      <w:r>
        <w:rPr>
          <w:rFonts w:ascii="Arial" w:hAnsi="Arial" w:cs="Arial"/>
          <w:sz w:val="20"/>
          <w:szCs w:val="20"/>
        </w:rPr>
        <w:t xml:space="preserve"> </w:t>
      </w:r>
      <w:r w:rsidRPr="00350A62">
        <w:rPr>
          <w:rFonts w:ascii="Arial" w:hAnsi="Arial" w:cs="Arial"/>
          <w:sz w:val="20"/>
          <w:szCs w:val="20"/>
        </w:rPr>
        <w:t xml:space="preserve">prací dle čl. 6.3 </w:t>
      </w:r>
      <w:r>
        <w:rPr>
          <w:rFonts w:ascii="Arial" w:hAnsi="Arial" w:cs="Arial"/>
          <w:sz w:val="20"/>
          <w:szCs w:val="20"/>
        </w:rPr>
        <w:t>m</w:t>
      </w:r>
      <w:r w:rsidRPr="00350A62">
        <w:rPr>
          <w:rFonts w:ascii="Arial" w:hAnsi="Arial" w:cs="Arial"/>
          <w:sz w:val="20"/>
          <w:szCs w:val="20"/>
        </w:rPr>
        <w:t>ůže udělit Klient podpisem na zápisu</w:t>
      </w:r>
      <w:r>
        <w:rPr>
          <w:rFonts w:ascii="Arial" w:hAnsi="Arial" w:cs="Arial"/>
          <w:sz w:val="20"/>
          <w:szCs w:val="20"/>
        </w:rPr>
        <w:t xml:space="preserve"> </w:t>
      </w:r>
      <w:r w:rsidRPr="00350A62">
        <w:rPr>
          <w:rFonts w:ascii="Arial" w:hAnsi="Arial" w:cs="Arial"/>
          <w:sz w:val="20"/>
          <w:szCs w:val="20"/>
        </w:rPr>
        <w:t>z jednání, objednávkou (písemně nebo e-mailem) nebo jinou vhodnou formou, na které se smluvní strany dohodly.</w:t>
      </w:r>
    </w:p>
    <w:p w14:paraId="66A34317" w14:textId="58088A31" w:rsidR="007A38D9" w:rsidRPr="00350A62" w:rsidRDefault="007A38D9" w:rsidP="00661B76">
      <w:pPr>
        <w:pStyle w:val="SML8"/>
        <w:numPr>
          <w:ilvl w:val="0"/>
          <w:numId w:val="0"/>
        </w:numPr>
        <w:tabs>
          <w:tab w:val="left" w:pos="567"/>
        </w:tabs>
        <w:spacing w:before="60" w:after="60"/>
        <w:rPr>
          <w:rFonts w:ascii="Arial" w:hAnsi="Arial" w:cs="Arial"/>
          <w:sz w:val="20"/>
          <w:szCs w:val="20"/>
        </w:rPr>
      </w:pPr>
      <w:r w:rsidRPr="00350A62">
        <w:rPr>
          <w:rFonts w:ascii="Arial" w:hAnsi="Arial" w:cs="Arial"/>
          <w:b/>
          <w:sz w:val="20"/>
          <w:szCs w:val="20"/>
        </w:rPr>
        <w:t>3.5</w:t>
      </w:r>
      <w:r w:rsidRPr="00350A62">
        <w:rPr>
          <w:rFonts w:ascii="Arial" w:hAnsi="Arial" w:cs="Arial"/>
          <w:sz w:val="20"/>
          <w:szCs w:val="20"/>
        </w:rPr>
        <w:tab/>
      </w:r>
      <w:r w:rsidRPr="00350A62">
        <w:rPr>
          <w:rFonts w:ascii="Arial" w:hAnsi="Arial" w:cs="Arial"/>
          <w:sz w:val="20"/>
          <w:szCs w:val="20"/>
        </w:rPr>
        <w:tab/>
        <w:t xml:space="preserve">V případě, že Klient využije možností telefonických konzultací, spolupráce ve dnech pracovního volna, pracovního klidu a o svátcích, zvyšuje se odměna o </w:t>
      </w:r>
      <w:r w:rsidR="00FA7CB6">
        <w:rPr>
          <w:rFonts w:ascii="Arial" w:hAnsi="Arial" w:cs="Arial"/>
          <w:sz w:val="20"/>
          <w:szCs w:val="20"/>
        </w:rPr>
        <w:t>7</w:t>
      </w:r>
      <w:r>
        <w:rPr>
          <w:rFonts w:ascii="Arial" w:hAnsi="Arial" w:cs="Arial"/>
          <w:sz w:val="20"/>
          <w:szCs w:val="20"/>
        </w:rPr>
        <w:t>00,</w:t>
      </w:r>
      <w:proofErr w:type="gramStart"/>
      <w:r>
        <w:rPr>
          <w:rFonts w:ascii="Arial" w:hAnsi="Arial" w:cs="Arial"/>
          <w:sz w:val="20"/>
          <w:szCs w:val="20"/>
        </w:rPr>
        <w:t>-</w:t>
      </w:r>
      <w:r w:rsidRPr="00350A62">
        <w:rPr>
          <w:rFonts w:ascii="Arial" w:hAnsi="Arial" w:cs="Arial"/>
          <w:sz w:val="20"/>
          <w:szCs w:val="20"/>
        </w:rPr>
        <w:t>.Kč</w:t>
      </w:r>
      <w:proofErr w:type="gramEnd"/>
      <w:r w:rsidRPr="00350A62">
        <w:rPr>
          <w:rFonts w:ascii="Arial" w:hAnsi="Arial" w:cs="Arial"/>
          <w:sz w:val="20"/>
          <w:szCs w:val="20"/>
        </w:rPr>
        <w:t>/ hod.</w:t>
      </w:r>
    </w:p>
    <w:p w14:paraId="2051AC7D" w14:textId="77777777" w:rsidR="007A38D9" w:rsidRPr="00350A62" w:rsidRDefault="007A38D9" w:rsidP="00661B76">
      <w:pPr>
        <w:pStyle w:val="SML8"/>
        <w:numPr>
          <w:ilvl w:val="0"/>
          <w:numId w:val="0"/>
        </w:numPr>
        <w:tabs>
          <w:tab w:val="left" w:pos="567"/>
        </w:tabs>
        <w:spacing w:before="60" w:after="60"/>
        <w:rPr>
          <w:rFonts w:ascii="Arial" w:hAnsi="Arial" w:cs="Arial"/>
          <w:sz w:val="20"/>
          <w:szCs w:val="20"/>
        </w:rPr>
      </w:pPr>
      <w:r w:rsidRPr="00350A62">
        <w:rPr>
          <w:rFonts w:ascii="Arial" w:hAnsi="Arial" w:cs="Arial"/>
          <w:b/>
          <w:sz w:val="20"/>
          <w:szCs w:val="20"/>
        </w:rPr>
        <w:t>3.6</w:t>
      </w:r>
      <w:r w:rsidRPr="00350A62">
        <w:rPr>
          <w:rFonts w:ascii="Arial" w:hAnsi="Arial" w:cs="Arial"/>
          <w:sz w:val="20"/>
          <w:szCs w:val="20"/>
        </w:rPr>
        <w:tab/>
      </w:r>
      <w:r w:rsidRPr="00350A62">
        <w:rPr>
          <w:rFonts w:ascii="Arial" w:hAnsi="Arial" w:cs="Arial"/>
          <w:sz w:val="20"/>
          <w:szCs w:val="20"/>
        </w:rPr>
        <w:tab/>
        <w:t xml:space="preserve">V případě, že Klient předloží potřebné doklady a poskytne potřebné informace (dle čl. 4.1 smlouvy a čl. 4 OPDP) méně než </w:t>
      </w:r>
      <w:r>
        <w:rPr>
          <w:rFonts w:ascii="Arial" w:hAnsi="Arial" w:cs="Arial"/>
          <w:sz w:val="20"/>
          <w:szCs w:val="20"/>
        </w:rPr>
        <w:t>10</w:t>
      </w:r>
      <w:r w:rsidRPr="00350A62">
        <w:rPr>
          <w:rFonts w:ascii="Arial" w:hAnsi="Arial" w:cs="Arial"/>
          <w:sz w:val="20"/>
          <w:szCs w:val="20"/>
        </w:rPr>
        <w:t xml:space="preserve"> dnů před zákonným termínem pro podání přiznání k dani z přidané hodnoty a dani silniční a méně než </w:t>
      </w:r>
      <w:r>
        <w:rPr>
          <w:rFonts w:ascii="Arial" w:hAnsi="Arial" w:cs="Arial"/>
          <w:sz w:val="20"/>
          <w:szCs w:val="20"/>
        </w:rPr>
        <w:t>60</w:t>
      </w:r>
      <w:r w:rsidRPr="00350A62">
        <w:rPr>
          <w:rFonts w:ascii="Arial" w:hAnsi="Arial" w:cs="Arial"/>
          <w:sz w:val="20"/>
          <w:szCs w:val="20"/>
        </w:rPr>
        <w:t xml:space="preserve"> dní před zákonným termínem pro podání přiznání k dani z příjmů právnických osob nebo po těchto lhůtách tyto opraví a doloží, či požaduje provést změny, je Poradce oprávněn účtovat si expresní přirážku. Celková odměna je pak dána součinem odměny dle čl. 3.1 až </w:t>
      </w:r>
      <w:smartTag w:uri="urn:schemas-microsoft-com:office:smarttags" w:element="metricconverter">
        <w:smartTagPr>
          <w:attr w:name="ProductID" w:val="3.3 a"/>
        </w:smartTagPr>
        <w:r w:rsidRPr="00350A62">
          <w:rPr>
            <w:rFonts w:ascii="Arial" w:hAnsi="Arial" w:cs="Arial"/>
            <w:sz w:val="20"/>
            <w:szCs w:val="20"/>
          </w:rPr>
          <w:t>3.3 a</w:t>
        </w:r>
      </w:smartTag>
      <w:r w:rsidRPr="00350A62">
        <w:rPr>
          <w:rFonts w:ascii="Arial" w:hAnsi="Arial" w:cs="Arial"/>
          <w:sz w:val="20"/>
          <w:szCs w:val="20"/>
        </w:rPr>
        <w:t xml:space="preserve"> koeficientu dle délky období.</w:t>
      </w:r>
      <w:r>
        <w:rPr>
          <w:rFonts w:ascii="Arial" w:hAnsi="Arial" w:cs="Arial"/>
          <w:sz w:val="20"/>
          <w:szCs w:val="20"/>
        </w:rPr>
        <w:t xml:space="preserve"> </w:t>
      </w:r>
      <w:r w:rsidRPr="00350A62">
        <w:rPr>
          <w:rFonts w:ascii="Arial" w:hAnsi="Arial" w:cs="Arial"/>
          <w:sz w:val="20"/>
          <w:szCs w:val="20"/>
        </w:rPr>
        <w:t xml:space="preserve">Koeficient činí 1,0, jde-li o prodlení do 20% stanovené lhůty pro předání dokladů. Koeficienty dále činí 1,5 prodlení do 30% stanovené lhůty, 2,0 při prodlení do 60% stanovené lhůty, 3,0 při prodlení do 80% stanovené lhůty a 5,0 při prodlení větším. </w:t>
      </w:r>
    </w:p>
    <w:p w14:paraId="7852F6CC" w14:textId="77777777" w:rsidR="007A38D9" w:rsidRPr="00350A62" w:rsidRDefault="007A38D9" w:rsidP="00661B76">
      <w:pPr>
        <w:pStyle w:val="SML8"/>
        <w:numPr>
          <w:ilvl w:val="0"/>
          <w:numId w:val="0"/>
        </w:numPr>
        <w:tabs>
          <w:tab w:val="left" w:pos="567"/>
        </w:tabs>
        <w:spacing w:before="60" w:after="60"/>
        <w:rPr>
          <w:rFonts w:ascii="Arial" w:hAnsi="Arial" w:cs="Arial"/>
          <w:sz w:val="20"/>
          <w:szCs w:val="20"/>
        </w:rPr>
      </w:pPr>
      <w:r w:rsidRPr="00350A62">
        <w:rPr>
          <w:rFonts w:ascii="Arial" w:hAnsi="Arial" w:cs="Arial"/>
          <w:b/>
          <w:sz w:val="20"/>
          <w:szCs w:val="20"/>
        </w:rPr>
        <w:t>3.7</w:t>
      </w:r>
      <w:r w:rsidRPr="00350A62">
        <w:rPr>
          <w:rFonts w:ascii="Arial" w:hAnsi="Arial" w:cs="Arial"/>
          <w:sz w:val="20"/>
          <w:szCs w:val="20"/>
        </w:rPr>
        <w:tab/>
      </w:r>
      <w:r w:rsidRPr="00350A62">
        <w:rPr>
          <w:rFonts w:ascii="Arial" w:hAnsi="Arial" w:cs="Arial"/>
          <w:sz w:val="20"/>
          <w:szCs w:val="20"/>
        </w:rPr>
        <w:tab/>
        <w:t xml:space="preserve">Klient se zavazuje uhradit zálohy na odměnu, pokud o ně poradce požádá z důvodu většího rozsahu prací nebo zpoždění na straně Klienta, </w:t>
      </w:r>
      <w:r w:rsidRPr="00350A62">
        <w:rPr>
          <w:rFonts w:ascii="Arial" w:hAnsi="Arial" w:cs="Arial"/>
          <w:bCs/>
          <w:sz w:val="20"/>
          <w:szCs w:val="20"/>
        </w:rPr>
        <w:t>nejpozději vždy před započetím prací</w:t>
      </w:r>
      <w:r w:rsidRPr="00350A62">
        <w:rPr>
          <w:rFonts w:ascii="Arial" w:hAnsi="Arial" w:cs="Arial"/>
          <w:sz w:val="20"/>
          <w:szCs w:val="20"/>
        </w:rPr>
        <w:t>. Zálohu zúčtuje Poradce nejpozději s posledním plněním nebo smluvní pokutou.</w:t>
      </w:r>
    </w:p>
    <w:p w14:paraId="21D2E393" w14:textId="77777777" w:rsidR="007A38D9" w:rsidRPr="00350A62" w:rsidRDefault="007A38D9" w:rsidP="00FC5195">
      <w:pPr>
        <w:pStyle w:val="SML8"/>
        <w:numPr>
          <w:ilvl w:val="0"/>
          <w:numId w:val="0"/>
        </w:numPr>
        <w:tabs>
          <w:tab w:val="left" w:pos="567"/>
        </w:tabs>
        <w:spacing w:before="60" w:after="60"/>
        <w:rPr>
          <w:rFonts w:ascii="Arial" w:hAnsi="Arial" w:cs="Arial"/>
          <w:sz w:val="20"/>
          <w:szCs w:val="20"/>
        </w:rPr>
      </w:pPr>
      <w:r w:rsidRPr="00350A62">
        <w:rPr>
          <w:rFonts w:ascii="Arial" w:hAnsi="Arial" w:cs="Arial"/>
          <w:b/>
          <w:sz w:val="20"/>
          <w:szCs w:val="20"/>
        </w:rPr>
        <w:t>3.8</w:t>
      </w:r>
      <w:r w:rsidRPr="00350A62">
        <w:rPr>
          <w:rFonts w:ascii="Arial" w:hAnsi="Arial" w:cs="Arial"/>
          <w:sz w:val="20"/>
          <w:szCs w:val="20"/>
        </w:rPr>
        <w:tab/>
      </w:r>
      <w:r w:rsidRPr="00350A62">
        <w:rPr>
          <w:rFonts w:ascii="Arial" w:hAnsi="Arial" w:cs="Arial"/>
          <w:sz w:val="20"/>
          <w:szCs w:val="20"/>
        </w:rPr>
        <w:tab/>
        <w:t xml:space="preserve">Výdaje účelně vynaložené při poskytování daňového poradenství, základní odměnu </w:t>
      </w:r>
      <w:r w:rsidRPr="00350A62">
        <w:rPr>
          <w:rFonts w:ascii="Arial" w:hAnsi="Arial" w:cs="Arial"/>
          <w:sz w:val="20"/>
          <w:szCs w:val="20"/>
        </w:rPr>
        <w:br/>
        <w:t xml:space="preserve">(čl. </w:t>
      </w:r>
      <w:smartTag w:uri="urn:schemas-microsoft-com:office:smarttags" w:element="metricconverter">
        <w:smartTagPr>
          <w:attr w:name="ProductID" w:val="3.1 a"/>
        </w:smartTagPr>
        <w:r w:rsidRPr="00350A62">
          <w:rPr>
            <w:rFonts w:ascii="Arial" w:hAnsi="Arial" w:cs="Arial"/>
            <w:sz w:val="20"/>
            <w:szCs w:val="20"/>
          </w:rPr>
          <w:t>3.1 a</w:t>
        </w:r>
      </w:smartTag>
      <w:r w:rsidRPr="00350A62">
        <w:rPr>
          <w:rFonts w:ascii="Arial" w:hAnsi="Arial" w:cs="Arial"/>
          <w:sz w:val="20"/>
          <w:szCs w:val="20"/>
        </w:rPr>
        <w:t xml:space="preserve"> 3.2) a další odměny (čl. </w:t>
      </w:r>
      <w:smartTag w:uri="urn:schemas-microsoft-com:office:smarttags" w:element="metricconverter">
        <w:smartTagPr>
          <w:attr w:name="ProductID" w:val="3.3 a"/>
        </w:smartTagPr>
        <w:r w:rsidRPr="00350A62">
          <w:rPr>
            <w:rFonts w:ascii="Arial" w:hAnsi="Arial" w:cs="Arial"/>
            <w:sz w:val="20"/>
            <w:szCs w:val="20"/>
          </w:rPr>
          <w:t>3.3 a</w:t>
        </w:r>
      </w:smartTag>
      <w:r w:rsidRPr="00350A62">
        <w:rPr>
          <w:rFonts w:ascii="Arial" w:hAnsi="Arial" w:cs="Arial"/>
          <w:sz w:val="20"/>
          <w:szCs w:val="20"/>
        </w:rPr>
        <w:t xml:space="preserve"> 3.5) účtuje Poradce samostatným daňovým dokladem (fakturou). </w:t>
      </w:r>
    </w:p>
    <w:p w14:paraId="327154CC" w14:textId="77777777" w:rsidR="007A38D9" w:rsidRPr="00350A62" w:rsidRDefault="007A38D9" w:rsidP="00FC5195">
      <w:pPr>
        <w:pStyle w:val="SML8"/>
        <w:numPr>
          <w:ilvl w:val="0"/>
          <w:numId w:val="0"/>
        </w:numPr>
        <w:tabs>
          <w:tab w:val="left" w:pos="567"/>
        </w:tabs>
        <w:spacing w:before="60" w:after="60"/>
        <w:rPr>
          <w:rFonts w:ascii="Arial" w:hAnsi="Arial" w:cs="Arial"/>
          <w:sz w:val="20"/>
          <w:szCs w:val="20"/>
        </w:rPr>
      </w:pPr>
      <w:r w:rsidRPr="00350A62">
        <w:rPr>
          <w:rFonts w:ascii="Arial" w:hAnsi="Arial" w:cs="Arial"/>
          <w:b/>
          <w:sz w:val="20"/>
          <w:szCs w:val="20"/>
        </w:rPr>
        <w:t>3.9</w:t>
      </w:r>
      <w:r w:rsidRPr="00350A62">
        <w:rPr>
          <w:rFonts w:ascii="Arial" w:hAnsi="Arial" w:cs="Arial"/>
          <w:sz w:val="20"/>
          <w:szCs w:val="20"/>
        </w:rPr>
        <w:tab/>
      </w:r>
      <w:r w:rsidRPr="00350A62">
        <w:rPr>
          <w:rFonts w:ascii="Arial" w:hAnsi="Arial" w:cs="Arial"/>
          <w:sz w:val="20"/>
          <w:szCs w:val="20"/>
        </w:rPr>
        <w:tab/>
        <w:t xml:space="preserve">Daňový doklad bude vystaven nejpozději do 15 dnů od data uskutečnění zdanitelného plnění se splatností do </w:t>
      </w:r>
      <w:r>
        <w:rPr>
          <w:rFonts w:ascii="Arial" w:hAnsi="Arial" w:cs="Arial"/>
          <w:sz w:val="20"/>
          <w:szCs w:val="20"/>
        </w:rPr>
        <w:t>14</w:t>
      </w:r>
      <w:r w:rsidRPr="00350A62">
        <w:rPr>
          <w:rFonts w:ascii="Arial" w:hAnsi="Arial" w:cs="Arial"/>
          <w:sz w:val="20"/>
          <w:szCs w:val="20"/>
        </w:rPr>
        <w:t xml:space="preserve"> dnů ode dne vystavení. Den splatnosti je den, kdy má být částka připsána na účet Poradce. Klient souhlasí, aby mu byl daňový doklad vystaven v elektronické podobě a zaslán elektronicky.</w:t>
      </w:r>
    </w:p>
    <w:p w14:paraId="40CEDA25" w14:textId="77777777" w:rsidR="007A38D9" w:rsidRPr="00350A62" w:rsidRDefault="007A38D9" w:rsidP="00FC5195">
      <w:pPr>
        <w:pStyle w:val="SML8"/>
        <w:numPr>
          <w:ilvl w:val="0"/>
          <w:numId w:val="0"/>
        </w:numPr>
        <w:tabs>
          <w:tab w:val="left" w:pos="567"/>
        </w:tabs>
        <w:spacing w:before="60" w:after="60"/>
        <w:rPr>
          <w:rFonts w:ascii="Arial" w:hAnsi="Arial" w:cs="Arial"/>
          <w:sz w:val="20"/>
          <w:szCs w:val="20"/>
        </w:rPr>
      </w:pPr>
      <w:r w:rsidRPr="00350A62">
        <w:rPr>
          <w:rFonts w:ascii="Arial" w:hAnsi="Arial" w:cs="Arial"/>
          <w:b/>
          <w:sz w:val="20"/>
          <w:szCs w:val="20"/>
        </w:rPr>
        <w:t>3.10</w:t>
      </w:r>
      <w:r w:rsidRPr="00350A62">
        <w:rPr>
          <w:rFonts w:ascii="Arial" w:hAnsi="Arial" w:cs="Arial"/>
          <w:sz w:val="20"/>
          <w:szCs w:val="20"/>
        </w:rPr>
        <w:tab/>
      </w:r>
      <w:r w:rsidRPr="00350A62">
        <w:rPr>
          <w:rFonts w:ascii="Arial" w:hAnsi="Arial" w:cs="Arial"/>
          <w:sz w:val="20"/>
          <w:szCs w:val="20"/>
        </w:rPr>
        <w:tab/>
        <w:t>Poradce je povinen uvést na daňovém dokladu kromě výpočtu odměny sjednané dle této smlouvy i jednotlivé další položky účtované nad rámec rozsahu dle čl. 2.4 a další účtované náhrady. Rozsah a výši vyúčtování je Klient oprávněn reklamovat, přičemž reklamaci je povinen provést písemně, a to do 30 dnů od vystavení daňového dokladu. Uplatněním reklamace</w:t>
      </w:r>
      <w:r>
        <w:rPr>
          <w:rFonts w:ascii="Arial" w:hAnsi="Arial" w:cs="Arial"/>
          <w:sz w:val="20"/>
          <w:szCs w:val="20"/>
        </w:rPr>
        <w:t xml:space="preserve"> </w:t>
      </w:r>
      <w:r w:rsidRPr="00350A62">
        <w:rPr>
          <w:rFonts w:ascii="Arial" w:hAnsi="Arial" w:cs="Arial"/>
          <w:sz w:val="20"/>
          <w:szCs w:val="20"/>
        </w:rPr>
        <w:t>se nemění splatnost vyúčtování.</w:t>
      </w:r>
    </w:p>
    <w:p w14:paraId="5A939495" w14:textId="77777777" w:rsidR="007A38D9" w:rsidRPr="00350A62" w:rsidRDefault="007A38D9" w:rsidP="00980F87">
      <w:pPr>
        <w:pStyle w:val="SML8"/>
        <w:numPr>
          <w:ilvl w:val="0"/>
          <w:numId w:val="0"/>
        </w:numPr>
        <w:tabs>
          <w:tab w:val="left" w:pos="709"/>
        </w:tabs>
        <w:spacing w:before="60" w:after="60"/>
        <w:rPr>
          <w:rFonts w:ascii="Arial" w:hAnsi="Arial" w:cs="Arial"/>
          <w:sz w:val="20"/>
          <w:szCs w:val="20"/>
        </w:rPr>
      </w:pPr>
      <w:r w:rsidRPr="00350A62">
        <w:rPr>
          <w:rFonts w:ascii="Arial" w:hAnsi="Arial" w:cs="Arial"/>
          <w:b/>
          <w:sz w:val="20"/>
          <w:szCs w:val="20"/>
        </w:rPr>
        <w:t>3.11</w:t>
      </w:r>
      <w:r w:rsidRPr="00350A62">
        <w:rPr>
          <w:rFonts w:ascii="Arial" w:hAnsi="Arial" w:cs="Arial"/>
          <w:sz w:val="20"/>
          <w:szCs w:val="20"/>
        </w:rPr>
        <w:tab/>
        <w:t>Všechny platby dle této smlouvy lze zaplatit hotově nebo zaplacením na účet. Zaplacením na účet se pro účely této smlouvy rozumí připsání příslušné částky ve prospěch účtu příjemce uvedeného v čl. 1, a to pod variabilním symbolem, kterým je číslo daňového dokladu (dle čl. 3.8); není-li dokladu, pak je variabilním symbolem číslo této smlouvy. Za den zaplacení se považuje den uvedený bankou na výpise z tohoto účtu.</w:t>
      </w:r>
    </w:p>
    <w:p w14:paraId="6AB7FB7B" w14:textId="77777777" w:rsidR="007A38D9" w:rsidRPr="00350A62" w:rsidRDefault="007A38D9" w:rsidP="00980F87">
      <w:pPr>
        <w:pStyle w:val="SML8"/>
        <w:numPr>
          <w:ilvl w:val="0"/>
          <w:numId w:val="0"/>
        </w:numPr>
        <w:tabs>
          <w:tab w:val="left" w:pos="709"/>
        </w:tabs>
        <w:spacing w:before="60" w:after="60"/>
        <w:rPr>
          <w:rFonts w:ascii="Arial" w:hAnsi="Arial" w:cs="Arial"/>
          <w:sz w:val="20"/>
          <w:szCs w:val="20"/>
        </w:rPr>
      </w:pPr>
      <w:r w:rsidRPr="00350A62">
        <w:rPr>
          <w:rFonts w:ascii="Arial" w:hAnsi="Arial" w:cs="Arial"/>
          <w:b/>
          <w:sz w:val="20"/>
          <w:szCs w:val="20"/>
        </w:rPr>
        <w:t>3.12</w:t>
      </w:r>
      <w:r w:rsidRPr="00350A62">
        <w:rPr>
          <w:rFonts w:ascii="Arial" w:hAnsi="Arial" w:cs="Arial"/>
          <w:sz w:val="20"/>
          <w:szCs w:val="20"/>
        </w:rPr>
        <w:tab/>
        <w:t xml:space="preserve">Je-li Klient nebo Poradce v prodlení s hrazením plateb, je každá smluvní strana oprávněna požadovat smluvní pokutu ve výši 0,05 % za každý den prodlení. </w:t>
      </w:r>
    </w:p>
    <w:p w14:paraId="2F379858" w14:textId="77777777" w:rsidR="007A38D9" w:rsidRDefault="007A38D9" w:rsidP="00980F87">
      <w:pPr>
        <w:pStyle w:val="SML2"/>
        <w:numPr>
          <w:ilvl w:val="0"/>
          <w:numId w:val="0"/>
        </w:numPr>
        <w:tabs>
          <w:tab w:val="left" w:pos="709"/>
        </w:tabs>
        <w:spacing w:before="60" w:after="60"/>
        <w:outlineLvl w:val="0"/>
        <w:rPr>
          <w:rFonts w:ascii="Arial" w:hAnsi="Arial" w:cs="Arial"/>
          <w:sz w:val="20"/>
          <w:szCs w:val="20"/>
        </w:rPr>
      </w:pPr>
      <w:r w:rsidRPr="00350A62">
        <w:rPr>
          <w:rFonts w:ascii="Arial" w:hAnsi="Arial" w:cs="Arial"/>
          <w:b/>
          <w:sz w:val="20"/>
          <w:szCs w:val="20"/>
        </w:rPr>
        <w:t>3.13</w:t>
      </w:r>
      <w:r w:rsidRPr="00350A62">
        <w:rPr>
          <w:rFonts w:ascii="Arial" w:hAnsi="Arial" w:cs="Arial"/>
          <w:b/>
          <w:sz w:val="20"/>
          <w:szCs w:val="20"/>
        </w:rPr>
        <w:tab/>
      </w:r>
      <w:r w:rsidRPr="00350A62">
        <w:rPr>
          <w:rFonts w:ascii="Arial" w:hAnsi="Arial" w:cs="Arial"/>
          <w:sz w:val="20"/>
          <w:szCs w:val="20"/>
        </w:rPr>
        <w:t xml:space="preserve">Za porušení mlčenlivosti ze strany Klienta nebo poradce (dle OPDP) se sjednává smluvní pokuta ve výši </w:t>
      </w:r>
      <w:proofErr w:type="gramStart"/>
      <w:r>
        <w:rPr>
          <w:rFonts w:ascii="Arial" w:hAnsi="Arial" w:cs="Arial"/>
          <w:sz w:val="20"/>
          <w:szCs w:val="20"/>
        </w:rPr>
        <w:t>50.000,-</w:t>
      </w:r>
      <w:proofErr w:type="gramEnd"/>
      <w:r w:rsidRPr="00350A62">
        <w:rPr>
          <w:rFonts w:ascii="Arial" w:hAnsi="Arial" w:cs="Arial"/>
          <w:sz w:val="20"/>
          <w:szCs w:val="20"/>
        </w:rPr>
        <w:t xml:space="preserve"> Kč za každé porušení této povinnosti.</w:t>
      </w:r>
    </w:p>
    <w:p w14:paraId="1413E4CA" w14:textId="65586C9A" w:rsidR="0092790F" w:rsidRDefault="0092790F" w:rsidP="0092790F">
      <w:pPr>
        <w:pStyle w:val="SML2"/>
        <w:numPr>
          <w:ilvl w:val="0"/>
          <w:numId w:val="0"/>
        </w:numPr>
        <w:tabs>
          <w:tab w:val="left" w:pos="709"/>
        </w:tabs>
        <w:spacing w:before="40" w:after="40"/>
        <w:outlineLvl w:val="0"/>
        <w:rPr>
          <w:rFonts w:ascii="Arial" w:hAnsi="Arial" w:cs="Arial"/>
          <w:sz w:val="20"/>
          <w:szCs w:val="20"/>
        </w:rPr>
      </w:pPr>
      <w:r w:rsidRPr="00AC24FD">
        <w:rPr>
          <w:rFonts w:ascii="Arial" w:hAnsi="Arial" w:cs="Arial"/>
          <w:b/>
          <w:bCs/>
          <w:sz w:val="20"/>
          <w:szCs w:val="20"/>
        </w:rPr>
        <w:lastRenderedPageBreak/>
        <w:t>3.14</w:t>
      </w:r>
      <w:r>
        <w:rPr>
          <w:rFonts w:ascii="Arial" w:hAnsi="Arial" w:cs="Arial"/>
          <w:sz w:val="20"/>
          <w:szCs w:val="20"/>
        </w:rPr>
        <w:t xml:space="preserve"> </w:t>
      </w:r>
      <w:r w:rsidRPr="00AC24FD">
        <w:rPr>
          <w:rFonts w:ascii="Arial" w:hAnsi="Arial" w:cs="Arial"/>
          <w:sz w:val="20"/>
          <w:szCs w:val="20"/>
        </w:rPr>
        <w:tab/>
        <w:t xml:space="preserve">Cena podle článku </w:t>
      </w:r>
      <w:r>
        <w:rPr>
          <w:rFonts w:ascii="Arial" w:hAnsi="Arial" w:cs="Arial"/>
          <w:sz w:val="20"/>
          <w:szCs w:val="20"/>
        </w:rPr>
        <w:t>3</w:t>
      </w:r>
      <w:r w:rsidRPr="00AC24FD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2</w:t>
      </w:r>
      <w:r w:rsidRPr="00AC24FD">
        <w:rPr>
          <w:rFonts w:ascii="Arial" w:hAnsi="Arial" w:cs="Arial"/>
          <w:sz w:val="20"/>
          <w:szCs w:val="20"/>
        </w:rPr>
        <w:t xml:space="preserve"> bude automaticky </w:t>
      </w:r>
      <w:proofErr w:type="gramStart"/>
      <w:r w:rsidRPr="00AC24FD">
        <w:rPr>
          <w:rFonts w:ascii="Arial" w:hAnsi="Arial" w:cs="Arial"/>
          <w:sz w:val="20"/>
          <w:szCs w:val="20"/>
        </w:rPr>
        <w:t>valorizována</w:t>
      </w:r>
      <w:proofErr w:type="gramEnd"/>
      <w:r w:rsidRPr="00AC24FD">
        <w:rPr>
          <w:rFonts w:ascii="Arial" w:hAnsi="Arial" w:cs="Arial"/>
          <w:sz w:val="20"/>
          <w:szCs w:val="20"/>
        </w:rPr>
        <w:t xml:space="preserve"> </w:t>
      </w:r>
      <w:r w:rsidR="00395251">
        <w:rPr>
          <w:rFonts w:ascii="Arial" w:hAnsi="Arial" w:cs="Arial"/>
          <w:sz w:val="20"/>
          <w:szCs w:val="20"/>
        </w:rPr>
        <w:t xml:space="preserve">pokud nebude sjednáno jinak a to </w:t>
      </w:r>
      <w:r w:rsidRPr="00AC24FD">
        <w:rPr>
          <w:rFonts w:ascii="Arial" w:hAnsi="Arial" w:cs="Arial"/>
          <w:sz w:val="20"/>
          <w:szCs w:val="20"/>
        </w:rPr>
        <w:t xml:space="preserve">o hodnotu rovnající se oficiální míry inflace za předcházející kalendářní rok, udávané Českým statistickým úřadem. Valorizace bude provedena vždy jednostranným písemným prohlášením </w:t>
      </w:r>
      <w:r>
        <w:rPr>
          <w:rFonts w:ascii="Arial" w:hAnsi="Arial" w:cs="Arial"/>
          <w:sz w:val="20"/>
          <w:szCs w:val="20"/>
        </w:rPr>
        <w:t>Poradce Klientovi</w:t>
      </w:r>
      <w:r w:rsidRPr="00AC24FD">
        <w:rPr>
          <w:rFonts w:ascii="Arial" w:hAnsi="Arial" w:cs="Arial"/>
          <w:sz w:val="20"/>
          <w:szCs w:val="20"/>
        </w:rPr>
        <w:t>, a to zpětně k 1. lednu příslušného kalendářního roku. První valorizace může být provedena mandatářem až od měsíce ledna 20</w:t>
      </w:r>
      <w:r>
        <w:rPr>
          <w:rFonts w:ascii="Arial" w:hAnsi="Arial" w:cs="Arial"/>
          <w:sz w:val="20"/>
          <w:szCs w:val="20"/>
        </w:rPr>
        <w:t>25</w:t>
      </w:r>
      <w:r w:rsidRPr="00AC24FD">
        <w:rPr>
          <w:rFonts w:ascii="Arial" w:hAnsi="Arial" w:cs="Arial"/>
          <w:sz w:val="20"/>
          <w:szCs w:val="20"/>
        </w:rPr>
        <w:t xml:space="preserve"> dle míry inflace za rok 20</w:t>
      </w:r>
      <w:r>
        <w:rPr>
          <w:rFonts w:ascii="Arial" w:hAnsi="Arial" w:cs="Arial"/>
          <w:sz w:val="20"/>
          <w:szCs w:val="20"/>
        </w:rPr>
        <w:t>24</w:t>
      </w:r>
      <w:r w:rsidRPr="00AC24FD">
        <w:rPr>
          <w:rFonts w:ascii="Arial" w:hAnsi="Arial" w:cs="Arial"/>
          <w:sz w:val="20"/>
          <w:szCs w:val="20"/>
        </w:rPr>
        <w:t>.</w:t>
      </w:r>
    </w:p>
    <w:p w14:paraId="02DC28B6" w14:textId="5617050F" w:rsidR="00C05109" w:rsidRDefault="00C05109">
      <w:pPr>
        <w:rPr>
          <w:rFonts w:ascii="Arial" w:hAnsi="Arial" w:cs="Arial"/>
          <w:b/>
          <w:caps/>
          <w:sz w:val="4"/>
          <w:szCs w:val="4"/>
        </w:rPr>
      </w:pPr>
    </w:p>
    <w:p w14:paraId="42081768" w14:textId="77777777" w:rsidR="007A38D9" w:rsidRPr="00E50666" w:rsidRDefault="007A38D9" w:rsidP="0010455C">
      <w:pPr>
        <w:pStyle w:val="Podnadpis"/>
        <w:ind w:left="709"/>
        <w:rPr>
          <w:rFonts w:cs="Arial"/>
          <w:sz w:val="4"/>
          <w:szCs w:val="4"/>
        </w:rPr>
      </w:pPr>
    </w:p>
    <w:p w14:paraId="53127F32" w14:textId="77777777" w:rsidR="007A38D9" w:rsidRPr="002B11C6" w:rsidRDefault="007A38D9" w:rsidP="00980F87">
      <w:pPr>
        <w:pStyle w:val="Podnadpis"/>
        <w:numPr>
          <w:ilvl w:val="0"/>
          <w:numId w:val="26"/>
        </w:numPr>
        <w:ind w:left="709" w:hanging="709"/>
        <w:rPr>
          <w:rFonts w:cs="Arial"/>
          <w:sz w:val="22"/>
          <w:szCs w:val="22"/>
        </w:rPr>
      </w:pPr>
      <w:r>
        <w:t>P</w:t>
      </w:r>
      <w:r w:rsidRPr="00795C59">
        <w:t>RÁVA A POVINNOSTI KLIENTA A PORADCE</w:t>
      </w:r>
      <w:bookmarkStart w:id="4" w:name="_Ref53049631"/>
    </w:p>
    <w:p w14:paraId="07A67A09" w14:textId="77777777" w:rsidR="007A38D9" w:rsidRPr="00350A62" w:rsidRDefault="007A38D9" w:rsidP="00980F87">
      <w:pPr>
        <w:pStyle w:val="SML5"/>
        <w:numPr>
          <w:ilvl w:val="0"/>
          <w:numId w:val="0"/>
        </w:numPr>
        <w:tabs>
          <w:tab w:val="left" w:pos="709"/>
        </w:tabs>
        <w:spacing w:before="60" w:after="60"/>
        <w:rPr>
          <w:rFonts w:ascii="Arial" w:hAnsi="Arial" w:cs="Arial"/>
          <w:sz w:val="20"/>
          <w:szCs w:val="20"/>
        </w:rPr>
      </w:pPr>
      <w:r w:rsidRPr="00350A62">
        <w:rPr>
          <w:rFonts w:ascii="Arial" w:hAnsi="Arial" w:cs="Arial"/>
          <w:b/>
          <w:sz w:val="20"/>
          <w:szCs w:val="20"/>
        </w:rPr>
        <w:t>4.1</w:t>
      </w:r>
      <w:r w:rsidRPr="00350A62">
        <w:rPr>
          <w:rFonts w:ascii="Arial" w:hAnsi="Arial" w:cs="Arial"/>
          <w:sz w:val="20"/>
          <w:szCs w:val="20"/>
        </w:rPr>
        <w:tab/>
        <w:t xml:space="preserve">Klient v souladu s čl. 4.6 OPDP předá či jinak zpřístupní Poradci </w:t>
      </w:r>
      <w:r>
        <w:rPr>
          <w:rFonts w:ascii="Arial" w:hAnsi="Arial" w:cs="Arial"/>
          <w:sz w:val="20"/>
          <w:szCs w:val="20"/>
        </w:rPr>
        <w:t xml:space="preserve">plný přístup do programu PREMIER a dále </w:t>
      </w:r>
      <w:r w:rsidRPr="00350A62">
        <w:rPr>
          <w:rFonts w:ascii="Arial" w:hAnsi="Arial" w:cs="Arial"/>
          <w:sz w:val="20"/>
          <w:szCs w:val="20"/>
        </w:rPr>
        <w:t>zejména tyto doklady:</w:t>
      </w:r>
    </w:p>
    <w:p w14:paraId="18A45FB9" w14:textId="77777777" w:rsidR="007A38D9" w:rsidRDefault="007A38D9" w:rsidP="00435E4F">
      <w:pPr>
        <w:pStyle w:val="SML5"/>
        <w:numPr>
          <w:ilvl w:val="0"/>
          <w:numId w:val="19"/>
        </w:numPr>
        <w:spacing w:after="0"/>
        <w:ind w:left="709" w:hanging="283"/>
        <w:rPr>
          <w:rFonts w:ascii="Arial" w:hAnsi="Arial" w:cs="Arial"/>
          <w:sz w:val="20"/>
          <w:szCs w:val="20"/>
        </w:rPr>
      </w:pPr>
      <w:r w:rsidRPr="00350A62">
        <w:rPr>
          <w:rFonts w:ascii="Arial" w:hAnsi="Arial" w:cs="Arial"/>
          <w:sz w:val="20"/>
          <w:szCs w:val="20"/>
        </w:rPr>
        <w:t>prvotní účetní doklady,</w:t>
      </w:r>
    </w:p>
    <w:p w14:paraId="6FB1E36E" w14:textId="059DD13C" w:rsidR="00D56F75" w:rsidRPr="00350A62" w:rsidRDefault="00D56F75" w:rsidP="00435E4F">
      <w:pPr>
        <w:pStyle w:val="SML5"/>
        <w:numPr>
          <w:ilvl w:val="0"/>
          <w:numId w:val="19"/>
        </w:numPr>
        <w:spacing w:after="0"/>
        <w:ind w:left="709" w:hanging="283"/>
        <w:rPr>
          <w:rFonts w:ascii="Arial" w:hAnsi="Arial" w:cs="Arial"/>
          <w:sz w:val="20"/>
          <w:szCs w:val="20"/>
        </w:rPr>
      </w:pPr>
      <w:r w:rsidRPr="00D56F75">
        <w:rPr>
          <w:rFonts w:ascii="Arial" w:hAnsi="Arial" w:cs="Arial"/>
          <w:sz w:val="20"/>
          <w:szCs w:val="20"/>
        </w:rPr>
        <w:t>evidence vyplývající ze zákona o DPH (záznamní povinnost</w:t>
      </w:r>
      <w:r>
        <w:rPr>
          <w:rFonts w:ascii="Arial" w:hAnsi="Arial" w:cs="Arial"/>
          <w:sz w:val="20"/>
          <w:szCs w:val="20"/>
        </w:rPr>
        <w:t>),</w:t>
      </w:r>
    </w:p>
    <w:p w14:paraId="74F8F560" w14:textId="77777777" w:rsidR="007A38D9" w:rsidRPr="00350A62" w:rsidRDefault="007A38D9" w:rsidP="00435E4F">
      <w:pPr>
        <w:pStyle w:val="SML5"/>
        <w:numPr>
          <w:ilvl w:val="0"/>
          <w:numId w:val="7"/>
        </w:numPr>
        <w:spacing w:after="0"/>
        <w:ind w:left="709" w:hanging="283"/>
        <w:rPr>
          <w:rFonts w:ascii="Arial" w:hAnsi="Arial" w:cs="Arial"/>
          <w:sz w:val="20"/>
          <w:szCs w:val="20"/>
        </w:rPr>
      </w:pPr>
      <w:r w:rsidRPr="00350A62">
        <w:rPr>
          <w:rFonts w:ascii="Arial" w:hAnsi="Arial" w:cs="Arial"/>
          <w:sz w:val="20"/>
          <w:szCs w:val="20"/>
        </w:rPr>
        <w:t>uzavřené smlouvy, objednávky a další podklady k obchodním operacím,</w:t>
      </w:r>
    </w:p>
    <w:p w14:paraId="0DEA546C" w14:textId="77777777" w:rsidR="007A38D9" w:rsidRPr="00350A62" w:rsidRDefault="007A38D9" w:rsidP="00435E4F">
      <w:pPr>
        <w:pStyle w:val="SML5"/>
        <w:numPr>
          <w:ilvl w:val="0"/>
          <w:numId w:val="7"/>
        </w:numPr>
        <w:spacing w:after="0"/>
        <w:ind w:left="709" w:hanging="283"/>
        <w:rPr>
          <w:rFonts w:ascii="Arial" w:hAnsi="Arial" w:cs="Arial"/>
          <w:sz w:val="20"/>
          <w:szCs w:val="20"/>
        </w:rPr>
      </w:pPr>
      <w:r w:rsidRPr="00350A62">
        <w:rPr>
          <w:rFonts w:ascii="Arial" w:hAnsi="Arial" w:cs="Arial"/>
          <w:sz w:val="20"/>
          <w:szCs w:val="20"/>
        </w:rPr>
        <w:t>účetní knihy a evidence, zejména o majetku,</w:t>
      </w:r>
    </w:p>
    <w:p w14:paraId="71B5601D" w14:textId="77777777" w:rsidR="007A38D9" w:rsidRPr="00350A62" w:rsidRDefault="007A38D9" w:rsidP="00435E4F">
      <w:pPr>
        <w:pStyle w:val="SML5"/>
        <w:numPr>
          <w:ilvl w:val="0"/>
          <w:numId w:val="7"/>
        </w:numPr>
        <w:spacing w:after="0"/>
        <w:ind w:left="709" w:hanging="283"/>
        <w:rPr>
          <w:rFonts w:ascii="Arial" w:hAnsi="Arial" w:cs="Arial"/>
          <w:sz w:val="20"/>
          <w:szCs w:val="20"/>
        </w:rPr>
      </w:pPr>
      <w:r w:rsidRPr="00350A62">
        <w:rPr>
          <w:rFonts w:ascii="Arial" w:hAnsi="Arial" w:cs="Arial"/>
          <w:sz w:val="20"/>
          <w:szCs w:val="20"/>
        </w:rPr>
        <w:t>provozní dokumentaci ke strojům a zařízením – zejména OTP u vozidel,</w:t>
      </w:r>
    </w:p>
    <w:p w14:paraId="5635312B" w14:textId="77777777" w:rsidR="007A38D9" w:rsidRPr="00350A62" w:rsidRDefault="007A38D9" w:rsidP="00435E4F">
      <w:pPr>
        <w:pStyle w:val="SML5"/>
        <w:numPr>
          <w:ilvl w:val="0"/>
          <w:numId w:val="7"/>
        </w:numPr>
        <w:tabs>
          <w:tab w:val="clear" w:pos="680"/>
          <w:tab w:val="num" w:pos="0"/>
        </w:tabs>
        <w:spacing w:after="60"/>
        <w:ind w:left="709" w:hanging="283"/>
        <w:rPr>
          <w:rFonts w:ascii="Arial" w:hAnsi="Arial" w:cs="Arial"/>
          <w:sz w:val="20"/>
          <w:szCs w:val="20"/>
        </w:rPr>
      </w:pPr>
      <w:r w:rsidRPr="00350A62">
        <w:rPr>
          <w:rFonts w:ascii="Arial" w:hAnsi="Arial" w:cs="Arial"/>
          <w:sz w:val="20"/>
          <w:szCs w:val="20"/>
        </w:rPr>
        <w:t>rozhodnutí orgánů společnosti,</w:t>
      </w:r>
    </w:p>
    <w:p w14:paraId="51AC298B" w14:textId="77777777" w:rsidR="007A38D9" w:rsidRPr="00350A62" w:rsidRDefault="007A38D9" w:rsidP="00DD098C">
      <w:pPr>
        <w:pStyle w:val="SML5"/>
        <w:numPr>
          <w:ilvl w:val="0"/>
          <w:numId w:val="0"/>
        </w:numPr>
        <w:spacing w:before="60" w:after="60"/>
        <w:rPr>
          <w:rFonts w:ascii="Arial" w:hAnsi="Arial" w:cs="Arial"/>
          <w:sz w:val="20"/>
          <w:szCs w:val="20"/>
        </w:rPr>
      </w:pPr>
      <w:r w:rsidRPr="00350A62">
        <w:rPr>
          <w:rFonts w:ascii="Arial" w:hAnsi="Arial" w:cs="Arial"/>
          <w:b/>
          <w:sz w:val="20"/>
          <w:szCs w:val="20"/>
        </w:rPr>
        <w:t>4.2</w:t>
      </w:r>
      <w:r w:rsidRPr="00350A62">
        <w:rPr>
          <w:rFonts w:ascii="Arial" w:hAnsi="Arial" w:cs="Arial"/>
          <w:sz w:val="20"/>
          <w:szCs w:val="20"/>
        </w:rPr>
        <w:tab/>
        <w:t xml:space="preserve">Poradce může vypracovat „Zprávu o kontrole dokladů“ (dále jen </w:t>
      </w:r>
      <w:r w:rsidRPr="00350A62">
        <w:rPr>
          <w:rFonts w:ascii="Arial" w:hAnsi="Arial" w:cs="Arial"/>
          <w:b/>
          <w:sz w:val="20"/>
          <w:szCs w:val="20"/>
        </w:rPr>
        <w:t>„Zpráva</w:t>
      </w:r>
      <w:r w:rsidRPr="00350A62">
        <w:rPr>
          <w:rFonts w:ascii="Arial" w:hAnsi="Arial" w:cs="Arial"/>
          <w:sz w:val="20"/>
          <w:szCs w:val="20"/>
        </w:rPr>
        <w:t>“), ve které uvede případné zjištěné nedostatky, návrhy na jejich řešení a případně též podklady a příkazy Klienta, které jsou zjevně nesprávné, či v rozporu s právními předpisy, a na jejichž uplatnění Klient trval. Klient se zavazuje potvrdit přijetí zprávy na její kopii určené Poradci.</w:t>
      </w:r>
      <w:bookmarkEnd w:id="4"/>
      <w:r w:rsidRPr="00350A62">
        <w:rPr>
          <w:rFonts w:ascii="Arial" w:hAnsi="Arial" w:cs="Arial"/>
          <w:sz w:val="20"/>
          <w:szCs w:val="20"/>
        </w:rPr>
        <w:t xml:space="preserve"> – ponechat takto</w:t>
      </w:r>
    </w:p>
    <w:p w14:paraId="54C29B0D" w14:textId="77777777" w:rsidR="007A38D9" w:rsidRPr="00350A62" w:rsidRDefault="007A38D9" w:rsidP="00DD098C">
      <w:pPr>
        <w:pStyle w:val="SML5"/>
        <w:numPr>
          <w:ilvl w:val="0"/>
          <w:numId w:val="0"/>
        </w:numPr>
        <w:spacing w:before="60" w:after="60"/>
        <w:rPr>
          <w:rFonts w:ascii="Arial" w:hAnsi="Arial" w:cs="Arial"/>
          <w:sz w:val="20"/>
          <w:szCs w:val="20"/>
        </w:rPr>
      </w:pPr>
      <w:bookmarkStart w:id="5" w:name="_Ref53048609"/>
      <w:r w:rsidRPr="00350A62">
        <w:rPr>
          <w:rFonts w:ascii="Arial" w:hAnsi="Arial" w:cs="Arial"/>
          <w:b/>
          <w:sz w:val="20"/>
          <w:szCs w:val="20"/>
        </w:rPr>
        <w:t>4.3</w:t>
      </w:r>
      <w:r w:rsidRPr="00350A62">
        <w:rPr>
          <w:rFonts w:ascii="Arial" w:hAnsi="Arial" w:cs="Arial"/>
          <w:sz w:val="20"/>
          <w:szCs w:val="20"/>
        </w:rPr>
        <w:tab/>
        <w:t>Klient vystaví Poradci včas potřebnou plnou moc v písemné formě.</w:t>
      </w:r>
      <w:bookmarkEnd w:id="5"/>
    </w:p>
    <w:p w14:paraId="48C32E98" w14:textId="77777777" w:rsidR="007A38D9" w:rsidRDefault="007A38D9" w:rsidP="00440CB2">
      <w:pPr>
        <w:pStyle w:val="SML5"/>
        <w:numPr>
          <w:ilvl w:val="0"/>
          <w:numId w:val="0"/>
        </w:numPr>
        <w:spacing w:before="60" w:after="60"/>
        <w:rPr>
          <w:rFonts w:ascii="Arial" w:hAnsi="Arial" w:cs="Arial"/>
          <w:sz w:val="22"/>
          <w:szCs w:val="22"/>
        </w:rPr>
      </w:pPr>
      <w:bookmarkStart w:id="6" w:name="_Ref53049225"/>
      <w:r w:rsidRPr="00350A62">
        <w:rPr>
          <w:rFonts w:ascii="Arial" w:hAnsi="Arial" w:cs="Arial"/>
          <w:b/>
          <w:sz w:val="20"/>
          <w:szCs w:val="20"/>
        </w:rPr>
        <w:t>4.4</w:t>
      </w:r>
      <w:r w:rsidRPr="00350A62">
        <w:rPr>
          <w:rFonts w:ascii="Arial" w:hAnsi="Arial" w:cs="Arial"/>
          <w:sz w:val="20"/>
          <w:szCs w:val="20"/>
        </w:rPr>
        <w:tab/>
        <w:t>Klient</w:t>
      </w:r>
      <w:r>
        <w:rPr>
          <w:rFonts w:ascii="Arial" w:hAnsi="Arial" w:cs="Arial"/>
          <w:sz w:val="20"/>
          <w:szCs w:val="20"/>
        </w:rPr>
        <w:t xml:space="preserve"> odsouhlasí sám nebo prostřednictvím </w:t>
      </w:r>
      <w:r w:rsidRPr="00350A62">
        <w:rPr>
          <w:rFonts w:ascii="Arial" w:hAnsi="Arial" w:cs="Arial"/>
          <w:sz w:val="20"/>
          <w:szCs w:val="20"/>
        </w:rPr>
        <w:t>pověřeného pracovníka dle čl. 6.1</w:t>
      </w:r>
      <w:r>
        <w:rPr>
          <w:rFonts w:ascii="Arial" w:hAnsi="Arial" w:cs="Arial"/>
          <w:sz w:val="20"/>
          <w:szCs w:val="20"/>
        </w:rPr>
        <w:t xml:space="preserve"> dohodnutým způsobem </w:t>
      </w:r>
      <w:r w:rsidRPr="00350A62">
        <w:rPr>
          <w:rFonts w:ascii="Arial" w:hAnsi="Arial" w:cs="Arial"/>
          <w:sz w:val="20"/>
          <w:szCs w:val="20"/>
        </w:rPr>
        <w:t>údaje ve vypracovaném přiznání či hlášení</w:t>
      </w:r>
      <w:r>
        <w:rPr>
          <w:rFonts w:ascii="Arial" w:hAnsi="Arial" w:cs="Arial"/>
          <w:sz w:val="20"/>
          <w:szCs w:val="20"/>
        </w:rPr>
        <w:t xml:space="preserve"> (dále jen přiznání).</w:t>
      </w:r>
      <w:r w:rsidRPr="00350A62">
        <w:rPr>
          <w:rFonts w:ascii="Arial" w:hAnsi="Arial" w:cs="Arial"/>
          <w:sz w:val="20"/>
          <w:szCs w:val="20"/>
        </w:rPr>
        <w:t xml:space="preserve"> Tímto Klient potvr</w:t>
      </w:r>
      <w:r>
        <w:rPr>
          <w:rFonts w:ascii="Arial" w:hAnsi="Arial" w:cs="Arial"/>
          <w:sz w:val="20"/>
          <w:szCs w:val="20"/>
        </w:rPr>
        <w:t>dí</w:t>
      </w:r>
      <w:r w:rsidRPr="00350A62">
        <w:rPr>
          <w:rFonts w:ascii="Arial" w:hAnsi="Arial" w:cs="Arial"/>
          <w:sz w:val="20"/>
          <w:szCs w:val="20"/>
        </w:rPr>
        <w:t>, že se s celým obsahem přiznání seznámil a souhlasí s ním.</w:t>
      </w:r>
      <w:bookmarkEnd w:id="6"/>
      <w:r w:rsidRPr="00350A62">
        <w:rPr>
          <w:rFonts w:ascii="Arial" w:hAnsi="Arial" w:cs="Arial"/>
          <w:sz w:val="20"/>
          <w:szCs w:val="20"/>
        </w:rPr>
        <w:t xml:space="preserve"> Poradce není povinen jako zmocněnec toto přiznání sám podat dříve, než je takto potvrdí Klient, a to ani tehdy, kdyby v důsledku absence podpisu Klienta hrozilo zmeškání lhůty pro podání přiznání, avšak pouze za předpokladu, že na možnost zmeškání lhůty Klienta upozornil.</w:t>
      </w:r>
    </w:p>
    <w:p w14:paraId="02DF5424" w14:textId="77777777" w:rsidR="007A38D9" w:rsidRPr="00E50666" w:rsidRDefault="007A38D9" w:rsidP="00440CB2">
      <w:pPr>
        <w:pStyle w:val="SML5"/>
        <w:numPr>
          <w:ilvl w:val="0"/>
          <w:numId w:val="0"/>
        </w:numPr>
        <w:spacing w:before="60" w:after="60"/>
        <w:rPr>
          <w:rFonts w:ascii="Arial" w:hAnsi="Arial" w:cs="Arial"/>
          <w:sz w:val="4"/>
          <w:szCs w:val="4"/>
        </w:rPr>
      </w:pPr>
    </w:p>
    <w:p w14:paraId="4CAB912A" w14:textId="77777777" w:rsidR="007A38D9" w:rsidRPr="00795C59" w:rsidRDefault="007A38D9" w:rsidP="00980F87">
      <w:pPr>
        <w:pStyle w:val="Podnadpis"/>
        <w:numPr>
          <w:ilvl w:val="0"/>
          <w:numId w:val="26"/>
        </w:numPr>
        <w:ind w:left="709" w:hanging="709"/>
      </w:pPr>
      <w:r>
        <w:t>omezení povinnosti k náhradě ŠKODY</w:t>
      </w:r>
    </w:p>
    <w:p w14:paraId="6CECD8EA" w14:textId="77777777" w:rsidR="007A38D9" w:rsidRPr="00350A62" w:rsidRDefault="007A38D9" w:rsidP="00CF3E3F">
      <w:pPr>
        <w:pStyle w:val="SML6"/>
        <w:numPr>
          <w:ilvl w:val="0"/>
          <w:numId w:val="0"/>
        </w:numPr>
        <w:tabs>
          <w:tab w:val="left" w:pos="567"/>
        </w:tabs>
        <w:spacing w:before="60" w:after="60"/>
        <w:rPr>
          <w:rFonts w:ascii="Arial" w:hAnsi="Arial" w:cs="Arial"/>
          <w:bCs/>
          <w:sz w:val="20"/>
          <w:szCs w:val="20"/>
        </w:rPr>
      </w:pPr>
      <w:r w:rsidRPr="00350A62">
        <w:rPr>
          <w:rFonts w:ascii="Arial" w:hAnsi="Arial" w:cs="Arial"/>
          <w:b/>
          <w:sz w:val="20"/>
          <w:szCs w:val="20"/>
        </w:rPr>
        <w:t>5.1</w:t>
      </w:r>
      <w:r w:rsidRPr="00350A62">
        <w:rPr>
          <w:rFonts w:ascii="Arial" w:hAnsi="Arial" w:cs="Arial"/>
          <w:sz w:val="20"/>
          <w:szCs w:val="20"/>
        </w:rPr>
        <w:tab/>
      </w:r>
      <w:r w:rsidRPr="00350A62">
        <w:rPr>
          <w:rFonts w:ascii="Arial" w:hAnsi="Arial" w:cs="Arial"/>
          <w:sz w:val="20"/>
          <w:szCs w:val="20"/>
        </w:rPr>
        <w:tab/>
      </w:r>
      <w:r w:rsidRPr="00350A62">
        <w:rPr>
          <w:rFonts w:ascii="Arial" w:hAnsi="Arial" w:cs="Arial"/>
          <w:bCs/>
          <w:sz w:val="20"/>
          <w:szCs w:val="20"/>
        </w:rPr>
        <w:t xml:space="preserve">Poradce prohlašuje, že je ve smyslu § 6 odst. 10 písm. a) zákona č. 523/1992 Sb., </w:t>
      </w:r>
      <w:r w:rsidRPr="00350A62">
        <w:rPr>
          <w:rFonts w:ascii="Arial" w:hAnsi="Arial" w:cs="Arial"/>
          <w:bCs/>
          <w:sz w:val="20"/>
          <w:szCs w:val="20"/>
        </w:rPr>
        <w:br/>
        <w:t xml:space="preserve">o daňovém poradenství a Komoře daňových poradců České republiky, pojištěn na odpovědnost za škodu, která by Klientovi mohla vzniknout v souvislosti s výkonem daňového poradenství, a bude takto pojištěn po celou dobu platnosti této smlouvy. </w:t>
      </w:r>
    </w:p>
    <w:p w14:paraId="554A85FD" w14:textId="4B95FFCF" w:rsidR="007A38D9" w:rsidRPr="00350A62" w:rsidRDefault="007A38D9" w:rsidP="00FC5195">
      <w:pPr>
        <w:pStyle w:val="SML6"/>
        <w:numPr>
          <w:ilvl w:val="0"/>
          <w:numId w:val="0"/>
        </w:numPr>
        <w:tabs>
          <w:tab w:val="left" w:pos="567"/>
        </w:tabs>
        <w:spacing w:before="60" w:after="60"/>
        <w:rPr>
          <w:rFonts w:ascii="Arial" w:hAnsi="Arial" w:cs="Arial"/>
          <w:sz w:val="20"/>
          <w:szCs w:val="20"/>
        </w:rPr>
      </w:pPr>
      <w:r w:rsidRPr="00350A62">
        <w:rPr>
          <w:rFonts w:ascii="Arial" w:hAnsi="Arial" w:cs="Arial"/>
          <w:b/>
          <w:bCs/>
          <w:sz w:val="20"/>
          <w:szCs w:val="20"/>
        </w:rPr>
        <w:t>5.2</w:t>
      </w:r>
      <w:r w:rsidRPr="00350A62">
        <w:rPr>
          <w:rFonts w:ascii="Arial" w:hAnsi="Arial" w:cs="Arial"/>
          <w:bCs/>
          <w:sz w:val="20"/>
          <w:szCs w:val="20"/>
        </w:rPr>
        <w:tab/>
      </w:r>
      <w:r w:rsidRPr="00350A62">
        <w:rPr>
          <w:rFonts w:ascii="Arial" w:hAnsi="Arial" w:cs="Arial"/>
          <w:bCs/>
          <w:sz w:val="20"/>
          <w:szCs w:val="20"/>
        </w:rPr>
        <w:tab/>
      </w:r>
      <w:r w:rsidRPr="00350A62">
        <w:rPr>
          <w:rFonts w:ascii="Arial" w:hAnsi="Arial" w:cs="Arial"/>
          <w:sz w:val="20"/>
          <w:szCs w:val="20"/>
        </w:rPr>
        <w:t xml:space="preserve">Klient bere na vědomí, že </w:t>
      </w:r>
      <w:r w:rsidRPr="00350A62">
        <w:rPr>
          <w:rFonts w:ascii="Arial" w:hAnsi="Arial" w:cs="Arial"/>
          <w:b/>
          <w:sz w:val="20"/>
          <w:szCs w:val="20"/>
        </w:rPr>
        <w:t xml:space="preserve">limit výše náhrady škody v pojistné smlouvě Poradce činí </w:t>
      </w:r>
      <w:proofErr w:type="gramStart"/>
      <w:r w:rsidR="00D56F75">
        <w:rPr>
          <w:rFonts w:ascii="Arial" w:hAnsi="Arial" w:cs="Arial"/>
          <w:b/>
          <w:sz w:val="20"/>
          <w:szCs w:val="20"/>
        </w:rPr>
        <w:t>10</w:t>
      </w:r>
      <w:r w:rsidRPr="00350A62">
        <w:rPr>
          <w:rFonts w:ascii="Arial" w:hAnsi="Arial" w:cs="Arial"/>
          <w:b/>
          <w:sz w:val="20"/>
          <w:szCs w:val="20"/>
        </w:rPr>
        <w:t>.000.000,-</w:t>
      </w:r>
      <w:proofErr w:type="gramEnd"/>
      <w:r w:rsidRPr="00350A62">
        <w:rPr>
          <w:rFonts w:ascii="Arial" w:hAnsi="Arial" w:cs="Arial"/>
          <w:b/>
          <w:sz w:val="20"/>
          <w:szCs w:val="20"/>
        </w:rPr>
        <w:t xml:space="preserve"> Kč.</w:t>
      </w:r>
      <w:r w:rsidRPr="00350A62">
        <w:rPr>
          <w:rFonts w:ascii="Arial" w:hAnsi="Arial" w:cs="Arial"/>
          <w:sz w:val="20"/>
          <w:szCs w:val="20"/>
        </w:rPr>
        <w:t xml:space="preserve"> V případě vzniku škody přesahující tento limit nese rozdíl Klient.</w:t>
      </w:r>
    </w:p>
    <w:p w14:paraId="270313DA" w14:textId="77777777" w:rsidR="007A38D9" w:rsidRPr="00E50666" w:rsidRDefault="007A38D9" w:rsidP="00FC5195">
      <w:pPr>
        <w:pStyle w:val="SML6"/>
        <w:numPr>
          <w:ilvl w:val="0"/>
          <w:numId w:val="0"/>
        </w:numPr>
        <w:tabs>
          <w:tab w:val="left" w:pos="567"/>
        </w:tabs>
        <w:spacing w:before="60" w:after="60"/>
        <w:rPr>
          <w:rFonts w:ascii="Arial" w:hAnsi="Arial" w:cs="Arial"/>
          <w:b/>
          <w:bCs/>
          <w:sz w:val="4"/>
          <w:szCs w:val="4"/>
        </w:rPr>
      </w:pPr>
    </w:p>
    <w:p w14:paraId="3C1D5CF9" w14:textId="77777777" w:rsidR="007A38D9" w:rsidRPr="00687831" w:rsidRDefault="007A38D9" w:rsidP="00980F87">
      <w:pPr>
        <w:pStyle w:val="Podnadpis"/>
        <w:numPr>
          <w:ilvl w:val="0"/>
          <w:numId w:val="26"/>
        </w:numPr>
        <w:ind w:left="709" w:hanging="709"/>
      </w:pPr>
      <w:r w:rsidRPr="00687831">
        <w:t>TECHNICKO ORGANIZAČNÍ UJEDNÁNÍ</w:t>
      </w:r>
    </w:p>
    <w:p w14:paraId="4D84A0EF" w14:textId="77777777" w:rsidR="007A38D9" w:rsidRPr="00350A62" w:rsidRDefault="007A38D9" w:rsidP="0019312E">
      <w:pPr>
        <w:pStyle w:val="SML7"/>
        <w:numPr>
          <w:ilvl w:val="0"/>
          <w:numId w:val="0"/>
        </w:numPr>
        <w:tabs>
          <w:tab w:val="left" w:pos="709"/>
        </w:tabs>
        <w:spacing w:before="40" w:after="0"/>
        <w:rPr>
          <w:rFonts w:ascii="Arial" w:hAnsi="Arial" w:cs="Arial"/>
          <w:sz w:val="20"/>
          <w:szCs w:val="20"/>
        </w:rPr>
      </w:pPr>
      <w:bookmarkStart w:id="7" w:name="_Ref77563785"/>
      <w:r w:rsidRPr="00350A62">
        <w:rPr>
          <w:rFonts w:ascii="Arial" w:hAnsi="Arial" w:cs="Arial"/>
          <w:b/>
          <w:sz w:val="20"/>
          <w:szCs w:val="20"/>
        </w:rPr>
        <w:t>6.1</w:t>
      </w:r>
      <w:r w:rsidRPr="00350A62">
        <w:rPr>
          <w:rFonts w:ascii="Arial" w:hAnsi="Arial" w:cs="Arial"/>
          <w:sz w:val="20"/>
          <w:szCs w:val="20"/>
        </w:rPr>
        <w:tab/>
        <w:t>Klient určuje níže uvedené osoby, které jsou oprávněny jednat s Poradcem jménem Klienta</w:t>
      </w:r>
      <w:bookmarkEnd w:id="7"/>
    </w:p>
    <w:p w14:paraId="741EE0EA" w14:textId="4F62447A" w:rsidR="007A38D9" w:rsidRPr="00350A62" w:rsidRDefault="00C05109" w:rsidP="0019312E">
      <w:pPr>
        <w:pStyle w:val="SML7"/>
        <w:numPr>
          <w:ilvl w:val="0"/>
          <w:numId w:val="9"/>
        </w:numPr>
        <w:spacing w:before="40" w:after="0"/>
        <w:ind w:hanging="25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Ing. Martin Netolický</w:t>
      </w:r>
    </w:p>
    <w:p w14:paraId="5FA76705" w14:textId="6735D83B" w:rsidR="007A38D9" w:rsidRPr="00350A62" w:rsidRDefault="00C05109" w:rsidP="0019312E">
      <w:pPr>
        <w:pStyle w:val="SML7"/>
        <w:numPr>
          <w:ilvl w:val="0"/>
          <w:numId w:val="9"/>
        </w:numPr>
        <w:spacing w:before="40" w:after="0"/>
        <w:ind w:hanging="25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Bc. Markéta Kudláčková</w:t>
      </w:r>
    </w:p>
    <w:p w14:paraId="7EC5ED02" w14:textId="75D2D218" w:rsidR="007A38D9" w:rsidRPr="00350A62" w:rsidRDefault="007A38D9" w:rsidP="00B33D46">
      <w:pPr>
        <w:pStyle w:val="SML7"/>
        <w:numPr>
          <w:ilvl w:val="0"/>
          <w:numId w:val="0"/>
        </w:numPr>
        <w:tabs>
          <w:tab w:val="left" w:pos="709"/>
        </w:tabs>
        <w:spacing w:before="60" w:after="60"/>
        <w:rPr>
          <w:rFonts w:ascii="Arial" w:hAnsi="Arial" w:cs="Arial"/>
          <w:sz w:val="20"/>
          <w:szCs w:val="20"/>
        </w:rPr>
      </w:pPr>
      <w:bookmarkStart w:id="8" w:name="_Ref77946223"/>
      <w:r w:rsidRPr="00350A62">
        <w:rPr>
          <w:rFonts w:ascii="Arial" w:hAnsi="Arial" w:cs="Arial"/>
          <w:b/>
          <w:sz w:val="20"/>
          <w:szCs w:val="20"/>
        </w:rPr>
        <w:t>6.2</w:t>
      </w:r>
      <w:r w:rsidRPr="00350A62">
        <w:rPr>
          <w:rFonts w:ascii="Arial" w:hAnsi="Arial" w:cs="Arial"/>
          <w:sz w:val="20"/>
          <w:szCs w:val="20"/>
        </w:rPr>
        <w:tab/>
        <w:t>Za doručenou písemnost mezi Poradcem a Klientem se považuje také zpráva předaná elektronicky bez zaručeného elektronického podpisu.</w:t>
      </w:r>
      <w:bookmarkEnd w:id="8"/>
    </w:p>
    <w:p w14:paraId="0A226FF9" w14:textId="77777777" w:rsidR="007A38D9" w:rsidRPr="00350A62" w:rsidRDefault="007A38D9" w:rsidP="00980F87">
      <w:pPr>
        <w:pStyle w:val="SML7"/>
        <w:numPr>
          <w:ilvl w:val="0"/>
          <w:numId w:val="0"/>
        </w:numPr>
        <w:tabs>
          <w:tab w:val="left" w:pos="709"/>
        </w:tabs>
        <w:spacing w:before="60" w:after="60"/>
        <w:rPr>
          <w:rFonts w:ascii="Arial" w:hAnsi="Arial" w:cs="Arial"/>
          <w:sz w:val="20"/>
          <w:szCs w:val="20"/>
        </w:rPr>
      </w:pPr>
      <w:bookmarkStart w:id="9" w:name="_Ref77945958"/>
      <w:r w:rsidRPr="00350A62">
        <w:rPr>
          <w:rFonts w:ascii="Arial" w:hAnsi="Arial" w:cs="Arial"/>
          <w:b/>
          <w:sz w:val="20"/>
          <w:szCs w:val="20"/>
        </w:rPr>
        <w:t>6.3</w:t>
      </w:r>
      <w:r w:rsidRPr="00350A62">
        <w:rPr>
          <w:rFonts w:ascii="Arial" w:hAnsi="Arial" w:cs="Arial"/>
          <w:sz w:val="20"/>
          <w:szCs w:val="20"/>
        </w:rPr>
        <w:tab/>
        <w:t>Rozsah služeb sjednaný touto smlouvou může být dle potřeb Klienta překročen a Poradce je povinen vyhovět požadavkům Klienta, jsou-li tyto požadavky doručeny Poradci nejméně 10 dní před požadovaným termínem realizace. Objednávka těchto služeb musí obsahovat jejich specifikaci, a Poradce je povinen ji obratem Klientovi potvrdit s tím, že odhadne i předpokládaný časový rozsah a odkáže na ustanovení Smlouvy, podle kterého se určí odměna. Pokud Klient objednávku, kterou mu potvrzenou zaslal zpět Poradce, schválí svým podpisem (zejména pokud se týká odměny Poradce) nejpozději do 2 dnů od doručení, je Poradce povinen službu provést. Objednávka může být učiněna písemně, e-mailem bez zaručeného elektronického podpisu; je-li učiněna ústně, je Klient povinen ji dodatečně neprodleně potvrdit písemně nebo e-mailem nebo na záznamu z jednání.</w:t>
      </w:r>
      <w:bookmarkStart w:id="10" w:name="_Ref77947432"/>
      <w:bookmarkEnd w:id="9"/>
    </w:p>
    <w:p w14:paraId="662E5BE0" w14:textId="77777777" w:rsidR="007A38D9" w:rsidRPr="00850E9C" w:rsidRDefault="007A38D9" w:rsidP="00980F87">
      <w:pPr>
        <w:pStyle w:val="SML7"/>
        <w:numPr>
          <w:ilvl w:val="0"/>
          <w:numId w:val="0"/>
        </w:numPr>
        <w:tabs>
          <w:tab w:val="left" w:pos="709"/>
        </w:tabs>
        <w:spacing w:before="60" w:after="60"/>
        <w:rPr>
          <w:rFonts w:ascii="Arial" w:hAnsi="Arial" w:cs="Arial"/>
          <w:sz w:val="12"/>
          <w:szCs w:val="12"/>
        </w:rPr>
      </w:pPr>
    </w:p>
    <w:bookmarkEnd w:id="10"/>
    <w:p w14:paraId="1B8797F7" w14:textId="77777777" w:rsidR="007A38D9" w:rsidRPr="00795C59" w:rsidRDefault="007A38D9" w:rsidP="006E0163">
      <w:pPr>
        <w:pStyle w:val="Podnadpis"/>
        <w:tabs>
          <w:tab w:val="left" w:pos="709"/>
        </w:tabs>
      </w:pPr>
      <w:r>
        <w:t>7.</w:t>
      </w:r>
      <w:r>
        <w:tab/>
      </w:r>
      <w:r w:rsidRPr="00795C59">
        <w:t xml:space="preserve">DOBA TRVÁNÍ </w:t>
      </w:r>
      <w:r>
        <w:t xml:space="preserve">závazku ze </w:t>
      </w:r>
      <w:r w:rsidRPr="00795C59">
        <w:t>SMLOUVY</w:t>
      </w:r>
    </w:p>
    <w:p w14:paraId="3BDD8E4F" w14:textId="1229BE7D" w:rsidR="007A38D9" w:rsidRPr="00350A62" w:rsidRDefault="007A38D9" w:rsidP="00DD098C">
      <w:pPr>
        <w:pStyle w:val="SML9"/>
        <w:numPr>
          <w:ilvl w:val="0"/>
          <w:numId w:val="0"/>
        </w:numPr>
        <w:spacing w:before="60" w:after="60"/>
        <w:rPr>
          <w:rFonts w:ascii="Arial" w:hAnsi="Arial" w:cs="Arial"/>
          <w:sz w:val="20"/>
          <w:szCs w:val="20"/>
        </w:rPr>
      </w:pPr>
      <w:r w:rsidRPr="00350A62">
        <w:rPr>
          <w:rFonts w:ascii="Arial" w:hAnsi="Arial" w:cs="Arial"/>
          <w:b/>
          <w:sz w:val="20"/>
          <w:szCs w:val="20"/>
        </w:rPr>
        <w:t>7.1</w:t>
      </w:r>
      <w:r w:rsidRPr="00350A62">
        <w:rPr>
          <w:rFonts w:ascii="Arial" w:hAnsi="Arial" w:cs="Arial"/>
          <w:sz w:val="20"/>
          <w:szCs w:val="20"/>
        </w:rPr>
        <w:tab/>
        <w:t xml:space="preserve">Smlouva se uzavírá na dobu neurčitou s účinností </w:t>
      </w:r>
      <w:proofErr w:type="gramStart"/>
      <w:r w:rsidRPr="00350A62">
        <w:rPr>
          <w:rFonts w:ascii="Arial" w:hAnsi="Arial" w:cs="Arial"/>
          <w:sz w:val="20"/>
          <w:szCs w:val="20"/>
        </w:rPr>
        <w:t xml:space="preserve">od  </w:t>
      </w:r>
      <w:r>
        <w:rPr>
          <w:rFonts w:ascii="Arial" w:hAnsi="Arial" w:cs="Arial"/>
          <w:sz w:val="20"/>
          <w:szCs w:val="20"/>
        </w:rPr>
        <w:t>01.</w:t>
      </w:r>
      <w:r w:rsidR="00C05109">
        <w:rPr>
          <w:rFonts w:ascii="Arial" w:hAnsi="Arial" w:cs="Arial"/>
          <w:sz w:val="20"/>
          <w:szCs w:val="20"/>
        </w:rPr>
        <w:t>02</w:t>
      </w:r>
      <w:r>
        <w:rPr>
          <w:rFonts w:ascii="Arial" w:hAnsi="Arial" w:cs="Arial"/>
          <w:sz w:val="20"/>
          <w:szCs w:val="20"/>
        </w:rPr>
        <w:t>.202</w:t>
      </w:r>
      <w:r w:rsidR="00C05109">
        <w:rPr>
          <w:rFonts w:ascii="Arial" w:hAnsi="Arial" w:cs="Arial"/>
          <w:sz w:val="20"/>
          <w:szCs w:val="20"/>
        </w:rPr>
        <w:t>4</w:t>
      </w:r>
      <w:proofErr w:type="gramEnd"/>
    </w:p>
    <w:p w14:paraId="3DA953A7" w14:textId="77777777" w:rsidR="007A38D9" w:rsidRPr="00350A62" w:rsidRDefault="007A38D9" w:rsidP="00DD098C">
      <w:pPr>
        <w:pStyle w:val="SML9"/>
        <w:numPr>
          <w:ilvl w:val="0"/>
          <w:numId w:val="0"/>
        </w:numPr>
        <w:spacing w:before="60" w:after="60"/>
        <w:rPr>
          <w:rFonts w:ascii="Arial" w:hAnsi="Arial" w:cs="Arial"/>
          <w:sz w:val="20"/>
          <w:szCs w:val="20"/>
        </w:rPr>
      </w:pPr>
      <w:r w:rsidRPr="00350A62">
        <w:rPr>
          <w:rFonts w:ascii="Arial" w:hAnsi="Arial" w:cs="Arial"/>
          <w:b/>
          <w:sz w:val="20"/>
          <w:szCs w:val="20"/>
        </w:rPr>
        <w:t>7.2</w:t>
      </w:r>
      <w:r w:rsidRPr="00350A62">
        <w:rPr>
          <w:rFonts w:ascii="Arial" w:hAnsi="Arial" w:cs="Arial"/>
          <w:sz w:val="20"/>
          <w:szCs w:val="20"/>
        </w:rPr>
        <w:tab/>
        <w:t>Smlouva nabývá platnosti a účinnosti dnem jejího podpisu oběma smluvními stranami.</w:t>
      </w:r>
      <w:bookmarkStart w:id="11" w:name="_Ref53050125"/>
      <w:r w:rsidRPr="00350A62">
        <w:rPr>
          <w:rFonts w:ascii="Arial" w:hAnsi="Arial" w:cs="Arial"/>
          <w:sz w:val="20"/>
          <w:szCs w:val="20"/>
        </w:rPr>
        <w:t xml:space="preserve"> </w:t>
      </w:r>
    </w:p>
    <w:p w14:paraId="23FAF72D" w14:textId="344019EB" w:rsidR="007A38D9" w:rsidRPr="00350A62" w:rsidRDefault="007A38D9" w:rsidP="00DD098C">
      <w:pPr>
        <w:pStyle w:val="SML9"/>
        <w:numPr>
          <w:ilvl w:val="0"/>
          <w:numId w:val="0"/>
        </w:numPr>
        <w:spacing w:before="60" w:after="60"/>
        <w:rPr>
          <w:rFonts w:ascii="Arial" w:hAnsi="Arial" w:cs="Arial"/>
          <w:sz w:val="20"/>
          <w:szCs w:val="20"/>
        </w:rPr>
      </w:pPr>
      <w:bookmarkStart w:id="12" w:name="_Ref53050159"/>
      <w:bookmarkEnd w:id="11"/>
      <w:r w:rsidRPr="00350A62">
        <w:rPr>
          <w:rFonts w:ascii="Arial" w:hAnsi="Arial" w:cs="Arial"/>
          <w:b/>
          <w:sz w:val="20"/>
          <w:szCs w:val="20"/>
        </w:rPr>
        <w:t>7.3</w:t>
      </w:r>
      <w:r w:rsidRPr="00350A62">
        <w:rPr>
          <w:rFonts w:ascii="Arial" w:hAnsi="Arial" w:cs="Arial"/>
          <w:sz w:val="20"/>
          <w:szCs w:val="20"/>
        </w:rPr>
        <w:tab/>
        <w:t>Poradce nebo Klient jsou oprávněni závazek ze smlouvy vypovědět bez udání důvodu,</w:t>
      </w:r>
      <w:r w:rsidR="00A86ECE">
        <w:rPr>
          <w:rFonts w:ascii="Arial" w:hAnsi="Arial" w:cs="Arial"/>
          <w:sz w:val="20"/>
          <w:szCs w:val="20"/>
        </w:rPr>
        <w:t xml:space="preserve"> přičemž výpovědní lhůta činí 3 měsíce a počíná běžet od prvního dne následujícího měsíce po dni doručení výpovědi druhé smluvní straně. </w:t>
      </w:r>
      <w:r w:rsidRPr="00350A62">
        <w:rPr>
          <w:rFonts w:ascii="Arial" w:hAnsi="Arial" w:cs="Arial"/>
          <w:sz w:val="20"/>
          <w:szCs w:val="20"/>
        </w:rPr>
        <w:t>Po dobu běhu výpovědní doby</w:t>
      </w:r>
      <w:r w:rsidR="00A86ECE">
        <w:rPr>
          <w:rFonts w:ascii="Arial" w:hAnsi="Arial" w:cs="Arial"/>
          <w:sz w:val="20"/>
          <w:szCs w:val="20"/>
        </w:rPr>
        <w:t xml:space="preserve"> </w:t>
      </w:r>
      <w:r w:rsidRPr="00350A62">
        <w:rPr>
          <w:rFonts w:ascii="Arial" w:hAnsi="Arial" w:cs="Arial"/>
          <w:sz w:val="20"/>
          <w:szCs w:val="20"/>
        </w:rPr>
        <w:t>se vzájemná práva a povinnosti řídí plně touto smlouvou.</w:t>
      </w:r>
      <w:bookmarkEnd w:id="12"/>
    </w:p>
    <w:p w14:paraId="78A05B9D" w14:textId="60196FCF" w:rsidR="007A38D9" w:rsidRPr="00660B7D" w:rsidRDefault="007A38D9" w:rsidP="00EA5EDC">
      <w:pPr>
        <w:rPr>
          <w:rFonts w:ascii="Arial" w:hAnsi="Arial" w:cs="Arial"/>
          <w:sz w:val="12"/>
          <w:szCs w:val="12"/>
        </w:rPr>
      </w:pPr>
    </w:p>
    <w:p w14:paraId="26803FC8" w14:textId="77777777" w:rsidR="007A38D9" w:rsidRPr="00795C59" w:rsidRDefault="007A38D9" w:rsidP="006E0163">
      <w:pPr>
        <w:pStyle w:val="Podnadpis"/>
        <w:tabs>
          <w:tab w:val="left" w:pos="709"/>
        </w:tabs>
      </w:pPr>
      <w:bookmarkStart w:id="13" w:name="_Ref77947449"/>
      <w:r>
        <w:t>8.</w:t>
      </w:r>
      <w:r>
        <w:tab/>
      </w:r>
      <w:r w:rsidRPr="00795C59">
        <w:t>ZÁVĚREČNÁ UJEDNÁNÍ</w:t>
      </w:r>
      <w:bookmarkEnd w:id="13"/>
    </w:p>
    <w:p w14:paraId="211BA503" w14:textId="77777777" w:rsidR="007A38D9" w:rsidRPr="00350A62" w:rsidRDefault="007A38D9" w:rsidP="00DD098C">
      <w:pPr>
        <w:pStyle w:val="SML10"/>
        <w:numPr>
          <w:ilvl w:val="0"/>
          <w:numId w:val="0"/>
        </w:numPr>
        <w:spacing w:before="60" w:after="60"/>
        <w:rPr>
          <w:rFonts w:ascii="Arial" w:hAnsi="Arial" w:cs="Arial"/>
          <w:sz w:val="20"/>
          <w:szCs w:val="20"/>
        </w:rPr>
      </w:pPr>
      <w:r w:rsidRPr="00350A62">
        <w:rPr>
          <w:rFonts w:ascii="Arial" w:hAnsi="Arial" w:cs="Arial"/>
          <w:b/>
          <w:sz w:val="20"/>
          <w:szCs w:val="20"/>
        </w:rPr>
        <w:t>8.1</w:t>
      </w:r>
      <w:r w:rsidRPr="00350A62">
        <w:rPr>
          <w:rFonts w:ascii="Arial" w:hAnsi="Arial" w:cs="Arial"/>
          <w:sz w:val="20"/>
          <w:szCs w:val="20"/>
        </w:rPr>
        <w:tab/>
        <w:t>Práva a povinnosti neupravená touto smlouvou se řídí příslušnými právními předpisy.</w:t>
      </w:r>
    </w:p>
    <w:p w14:paraId="3C963743" w14:textId="77777777" w:rsidR="007A38D9" w:rsidRPr="00350A62" w:rsidRDefault="007A38D9" w:rsidP="00DD098C">
      <w:pPr>
        <w:pStyle w:val="SML10"/>
        <w:numPr>
          <w:ilvl w:val="0"/>
          <w:numId w:val="0"/>
        </w:numPr>
        <w:spacing w:before="60" w:after="60"/>
        <w:rPr>
          <w:rFonts w:ascii="Arial" w:hAnsi="Arial" w:cs="Arial"/>
          <w:sz w:val="20"/>
          <w:szCs w:val="20"/>
        </w:rPr>
      </w:pPr>
      <w:r w:rsidRPr="00350A62">
        <w:rPr>
          <w:rFonts w:ascii="Arial" w:hAnsi="Arial" w:cs="Arial"/>
          <w:b/>
          <w:sz w:val="20"/>
          <w:szCs w:val="20"/>
        </w:rPr>
        <w:t>8.2</w:t>
      </w:r>
      <w:r w:rsidRPr="00350A62">
        <w:rPr>
          <w:rFonts w:ascii="Arial" w:hAnsi="Arial" w:cs="Arial"/>
          <w:sz w:val="20"/>
          <w:szCs w:val="20"/>
        </w:rPr>
        <w:tab/>
        <w:t>Klient bere na vědomí, že podpisem této smlouvy zbavuje Poradce jeho zákonné povinnosti mlčenlivosti, a to v rozsahu uvedeném v bodě 4.16 OPDP.</w:t>
      </w:r>
    </w:p>
    <w:p w14:paraId="69D2D0A4" w14:textId="77777777" w:rsidR="007A38D9" w:rsidRPr="00350A62" w:rsidRDefault="007A38D9" w:rsidP="00DD098C">
      <w:pPr>
        <w:pStyle w:val="SML10"/>
        <w:numPr>
          <w:ilvl w:val="0"/>
          <w:numId w:val="0"/>
        </w:numPr>
        <w:spacing w:before="60" w:after="60"/>
        <w:rPr>
          <w:rFonts w:ascii="Arial" w:hAnsi="Arial" w:cs="Arial"/>
          <w:sz w:val="20"/>
          <w:szCs w:val="20"/>
        </w:rPr>
      </w:pPr>
      <w:bookmarkStart w:id="14" w:name="_Ref77945712"/>
      <w:r w:rsidRPr="00350A62">
        <w:rPr>
          <w:rFonts w:ascii="Arial" w:hAnsi="Arial" w:cs="Arial"/>
          <w:b/>
          <w:sz w:val="20"/>
          <w:szCs w:val="20"/>
        </w:rPr>
        <w:t>8.3</w:t>
      </w:r>
      <w:r w:rsidRPr="00350A62">
        <w:rPr>
          <w:rFonts w:ascii="Arial" w:hAnsi="Arial" w:cs="Arial"/>
          <w:sz w:val="20"/>
          <w:szCs w:val="20"/>
        </w:rPr>
        <w:tab/>
        <w:t>Změna této smlouvy je možná v písemné formě v podobě číslovaného, oběma stranami podepsaného dodatku.</w:t>
      </w:r>
      <w:bookmarkEnd w:id="14"/>
      <w:r w:rsidRPr="00350A62">
        <w:rPr>
          <w:rFonts w:ascii="Arial" w:hAnsi="Arial" w:cs="Arial"/>
          <w:sz w:val="20"/>
          <w:szCs w:val="20"/>
        </w:rPr>
        <w:t xml:space="preserve"> Nebude-li písemná forma dodržena, platí, že se k tomuto dodatku nepřihlíží a strany jím nejsou vázány. </w:t>
      </w:r>
    </w:p>
    <w:p w14:paraId="73207F33" w14:textId="0B9D93E0" w:rsidR="007A38D9" w:rsidRPr="00350A62" w:rsidRDefault="007A38D9" w:rsidP="00DD098C">
      <w:pPr>
        <w:pStyle w:val="SML10"/>
        <w:numPr>
          <w:ilvl w:val="0"/>
          <w:numId w:val="0"/>
        </w:numPr>
        <w:spacing w:before="60" w:after="60"/>
        <w:rPr>
          <w:rFonts w:ascii="Arial" w:hAnsi="Arial" w:cs="Arial"/>
          <w:sz w:val="20"/>
          <w:szCs w:val="20"/>
        </w:rPr>
      </w:pPr>
      <w:r w:rsidRPr="00350A62">
        <w:rPr>
          <w:rFonts w:ascii="Arial" w:hAnsi="Arial" w:cs="Arial"/>
          <w:b/>
          <w:sz w:val="20"/>
          <w:szCs w:val="20"/>
        </w:rPr>
        <w:t>8.4</w:t>
      </w:r>
      <w:r w:rsidRPr="00350A62">
        <w:rPr>
          <w:rFonts w:ascii="Arial" w:hAnsi="Arial" w:cs="Arial"/>
          <w:b/>
          <w:sz w:val="20"/>
          <w:szCs w:val="20"/>
        </w:rPr>
        <w:tab/>
      </w:r>
      <w:r w:rsidRPr="00350A62">
        <w:rPr>
          <w:rFonts w:ascii="Arial" w:hAnsi="Arial" w:cs="Arial"/>
          <w:sz w:val="20"/>
          <w:szCs w:val="20"/>
        </w:rPr>
        <w:t xml:space="preserve">Poradce zpracovává osobní údaje Klienta, je-li fyzickou osobou, a jeho zástupců, je-li právnickou osobou, pro účely zpracování daňového tvrzení a poskytování dalšího daňového poradenství, plnění právních povinností Poradce, ochrany právních nároků a nabízení dalších služeb Poradce. Bližší informace o právech osob, jejichž údaje Poradce zpracovává, jako jsou právo na přístup a právo na námitku, jakož i další informace o zpracování osobních údajů Poradcem jsou uvedeny v čl. 8 OPDP. Jestliže si Klient nebo jeho statutární zástupce nepřeje dostávat nabídky Poradce elektronickou poštou prostřednictvím kontaktů uvedených v záhlaví této smlouvy, je povinen vyjádřit svůj nesouhlas označením následujícího pole </w:t>
      </w:r>
      <w:r w:rsidRPr="002B2623">
        <w:rPr>
          <w:rFonts w:ascii="Arial" w:hAnsi="Arial" w:cs="Arial"/>
          <w:sz w:val="20"/>
          <w:szCs w:val="20"/>
          <w:shd w:val="clear" w:color="auto" w:fill="BFBFBF"/>
        </w:rPr>
        <w:t>[   ]</w:t>
      </w:r>
      <w:r w:rsidRPr="00350A62">
        <w:rPr>
          <w:rFonts w:ascii="Arial" w:hAnsi="Arial" w:cs="Arial"/>
          <w:sz w:val="20"/>
          <w:szCs w:val="20"/>
        </w:rPr>
        <w:t>. Klient prohlašuje, že jsou v záhlaví této smlouvy uvedeny pouze kontakty osob, jež mají možnost odmítnout nabídky Poradce způsobem uvedeným v tomto odstavci.</w:t>
      </w:r>
    </w:p>
    <w:p w14:paraId="40BCC02A" w14:textId="4E21F239" w:rsidR="007A38D9" w:rsidRDefault="007A38D9" w:rsidP="000B31AA">
      <w:pPr>
        <w:pStyle w:val="SML10"/>
        <w:numPr>
          <w:ilvl w:val="0"/>
          <w:numId w:val="0"/>
        </w:numPr>
        <w:spacing w:before="60" w:after="60"/>
        <w:rPr>
          <w:rFonts w:ascii="Arial" w:hAnsi="Arial" w:cs="Arial"/>
          <w:sz w:val="20"/>
          <w:szCs w:val="20"/>
        </w:rPr>
      </w:pPr>
      <w:r w:rsidRPr="00350A62">
        <w:rPr>
          <w:rFonts w:ascii="Arial" w:hAnsi="Arial" w:cs="Arial"/>
          <w:b/>
          <w:sz w:val="20"/>
          <w:szCs w:val="20"/>
        </w:rPr>
        <w:t>8.</w:t>
      </w:r>
      <w:r w:rsidR="003F12A8">
        <w:rPr>
          <w:rFonts w:ascii="Arial" w:hAnsi="Arial" w:cs="Arial"/>
          <w:b/>
          <w:sz w:val="20"/>
          <w:szCs w:val="20"/>
        </w:rPr>
        <w:t>5</w:t>
      </w:r>
      <w:r w:rsidRPr="00350A62">
        <w:rPr>
          <w:rFonts w:ascii="Arial" w:hAnsi="Arial" w:cs="Arial"/>
          <w:sz w:val="20"/>
          <w:szCs w:val="20"/>
        </w:rPr>
        <w:tab/>
        <w:t xml:space="preserve">Tato smlouva je sepsána ve dvou vyhotoveních. Každá ze smluvních stran po podpisu obdrží jedno vyhotovení. </w:t>
      </w:r>
    </w:p>
    <w:p w14:paraId="15551F6E" w14:textId="77777777" w:rsidR="003F12A8" w:rsidRDefault="003F12A8" w:rsidP="000B31AA">
      <w:pPr>
        <w:pStyle w:val="SML10"/>
        <w:numPr>
          <w:ilvl w:val="0"/>
          <w:numId w:val="0"/>
        </w:numPr>
        <w:spacing w:before="60" w:after="60"/>
        <w:rPr>
          <w:rFonts w:ascii="Arial" w:hAnsi="Arial" w:cs="Arial"/>
          <w:sz w:val="20"/>
          <w:szCs w:val="20"/>
        </w:rPr>
      </w:pPr>
    </w:p>
    <w:p w14:paraId="2424CFD2" w14:textId="77777777" w:rsidR="007A38D9" w:rsidRPr="00660B7D" w:rsidRDefault="007A38D9" w:rsidP="000B31AA">
      <w:pPr>
        <w:pStyle w:val="SML10"/>
        <w:numPr>
          <w:ilvl w:val="0"/>
          <w:numId w:val="0"/>
        </w:numPr>
        <w:spacing w:before="60" w:after="60"/>
        <w:rPr>
          <w:rFonts w:ascii="Arial" w:hAnsi="Arial" w:cs="Arial"/>
          <w:sz w:val="2"/>
          <w:szCs w:val="2"/>
        </w:rPr>
      </w:pPr>
    </w:p>
    <w:p w14:paraId="3345667C" w14:textId="53D734EA" w:rsidR="007A38D9" w:rsidRPr="000C6E8E" w:rsidRDefault="007A38D9" w:rsidP="000C6E8E">
      <w:pPr>
        <w:pStyle w:val="SML10"/>
        <w:numPr>
          <w:ilvl w:val="0"/>
          <w:numId w:val="0"/>
        </w:numPr>
        <w:spacing w:before="60" w:after="60"/>
        <w:ind w:firstLine="708"/>
        <w:rPr>
          <w:rFonts w:ascii="Arial" w:hAnsi="Arial" w:cs="Arial"/>
          <w:b/>
          <w:sz w:val="20"/>
          <w:szCs w:val="20"/>
        </w:rPr>
      </w:pPr>
      <w:r w:rsidRPr="000C6E8E">
        <w:rPr>
          <w:rFonts w:ascii="Arial" w:hAnsi="Arial" w:cs="Arial"/>
          <w:b/>
          <w:sz w:val="20"/>
          <w:szCs w:val="20"/>
        </w:rPr>
        <w:t>V </w:t>
      </w:r>
      <w:r w:rsidR="00C05109">
        <w:rPr>
          <w:rFonts w:ascii="Arial" w:hAnsi="Arial" w:cs="Arial"/>
          <w:b/>
          <w:sz w:val="20"/>
          <w:szCs w:val="20"/>
        </w:rPr>
        <w:t>Chrudimi</w:t>
      </w:r>
      <w:r w:rsidRPr="000C6E8E">
        <w:rPr>
          <w:rFonts w:ascii="Arial" w:hAnsi="Arial" w:cs="Arial"/>
          <w:b/>
          <w:sz w:val="20"/>
          <w:szCs w:val="20"/>
        </w:rPr>
        <w:t xml:space="preserve"> dne: </w:t>
      </w:r>
      <w:r w:rsidR="00C05109">
        <w:rPr>
          <w:rFonts w:ascii="Arial" w:hAnsi="Arial" w:cs="Arial"/>
          <w:b/>
          <w:sz w:val="20"/>
          <w:szCs w:val="20"/>
        </w:rPr>
        <w:t>31</w:t>
      </w:r>
      <w:r>
        <w:rPr>
          <w:rFonts w:ascii="Arial" w:hAnsi="Arial" w:cs="Arial"/>
          <w:b/>
          <w:sz w:val="20"/>
          <w:szCs w:val="20"/>
        </w:rPr>
        <w:t>.</w:t>
      </w:r>
      <w:r w:rsidR="00C05109">
        <w:rPr>
          <w:rFonts w:ascii="Arial" w:hAnsi="Arial" w:cs="Arial"/>
          <w:b/>
          <w:sz w:val="20"/>
          <w:szCs w:val="20"/>
        </w:rPr>
        <w:t>01</w:t>
      </w:r>
      <w:r>
        <w:rPr>
          <w:rFonts w:ascii="Arial" w:hAnsi="Arial" w:cs="Arial"/>
          <w:b/>
          <w:sz w:val="20"/>
          <w:szCs w:val="20"/>
        </w:rPr>
        <w:t>.20</w:t>
      </w:r>
      <w:r w:rsidR="003F12A8">
        <w:rPr>
          <w:rFonts w:ascii="Arial" w:hAnsi="Arial" w:cs="Arial"/>
          <w:b/>
          <w:sz w:val="20"/>
          <w:szCs w:val="20"/>
        </w:rPr>
        <w:t>2</w:t>
      </w:r>
      <w:r w:rsidR="00C05109">
        <w:rPr>
          <w:rFonts w:ascii="Arial" w:hAnsi="Arial" w:cs="Arial"/>
          <w:b/>
          <w:sz w:val="20"/>
          <w:szCs w:val="20"/>
        </w:rPr>
        <w:t>4</w:t>
      </w:r>
      <w:r w:rsidRPr="000C6E8E">
        <w:rPr>
          <w:rFonts w:ascii="Arial" w:hAnsi="Arial" w:cs="Arial"/>
          <w:b/>
          <w:sz w:val="20"/>
          <w:szCs w:val="20"/>
        </w:rPr>
        <w:tab/>
      </w:r>
      <w:r w:rsidRPr="000C6E8E">
        <w:rPr>
          <w:rFonts w:ascii="Arial" w:hAnsi="Arial" w:cs="Arial"/>
          <w:b/>
          <w:sz w:val="20"/>
          <w:szCs w:val="20"/>
        </w:rPr>
        <w:tab/>
      </w:r>
      <w:r w:rsidRPr="000C6E8E">
        <w:rPr>
          <w:rFonts w:ascii="Arial" w:hAnsi="Arial" w:cs="Arial"/>
          <w:b/>
          <w:sz w:val="20"/>
          <w:szCs w:val="20"/>
        </w:rPr>
        <w:tab/>
        <w:t>V</w:t>
      </w:r>
      <w:r>
        <w:rPr>
          <w:rFonts w:ascii="Arial" w:hAnsi="Arial" w:cs="Arial"/>
          <w:b/>
          <w:sz w:val="20"/>
          <w:szCs w:val="20"/>
        </w:rPr>
        <w:t xml:space="preserve"> Pardubicích</w:t>
      </w:r>
      <w:r w:rsidRPr="000C6E8E">
        <w:rPr>
          <w:rFonts w:ascii="Arial" w:hAnsi="Arial" w:cs="Arial"/>
          <w:b/>
          <w:sz w:val="20"/>
          <w:szCs w:val="20"/>
        </w:rPr>
        <w:t xml:space="preserve"> dne: </w:t>
      </w:r>
      <w:r w:rsidR="00C05109">
        <w:rPr>
          <w:rFonts w:ascii="Arial" w:hAnsi="Arial" w:cs="Arial"/>
          <w:b/>
          <w:sz w:val="20"/>
          <w:szCs w:val="20"/>
        </w:rPr>
        <w:t>31</w:t>
      </w:r>
      <w:r>
        <w:rPr>
          <w:rFonts w:ascii="Arial" w:hAnsi="Arial" w:cs="Arial"/>
          <w:b/>
          <w:sz w:val="20"/>
          <w:szCs w:val="20"/>
        </w:rPr>
        <w:t>.</w:t>
      </w:r>
      <w:r w:rsidR="00C05109">
        <w:rPr>
          <w:rFonts w:ascii="Arial" w:hAnsi="Arial" w:cs="Arial"/>
          <w:b/>
          <w:sz w:val="20"/>
          <w:szCs w:val="20"/>
        </w:rPr>
        <w:t>01</w:t>
      </w:r>
      <w:r>
        <w:rPr>
          <w:rFonts w:ascii="Arial" w:hAnsi="Arial" w:cs="Arial"/>
          <w:b/>
          <w:sz w:val="20"/>
          <w:szCs w:val="20"/>
        </w:rPr>
        <w:t>.20</w:t>
      </w:r>
      <w:r w:rsidR="003F12A8">
        <w:rPr>
          <w:rFonts w:ascii="Arial" w:hAnsi="Arial" w:cs="Arial"/>
          <w:b/>
          <w:sz w:val="20"/>
          <w:szCs w:val="20"/>
        </w:rPr>
        <w:t>2</w:t>
      </w:r>
      <w:r w:rsidR="00C05109">
        <w:rPr>
          <w:rFonts w:ascii="Arial" w:hAnsi="Arial" w:cs="Arial"/>
          <w:b/>
          <w:sz w:val="20"/>
          <w:szCs w:val="20"/>
        </w:rPr>
        <w:t>4</w:t>
      </w:r>
    </w:p>
    <w:p w14:paraId="0879698F" w14:textId="28E5CCC6" w:rsidR="007A38D9" w:rsidRDefault="007A38D9" w:rsidP="000B31AA">
      <w:pPr>
        <w:pStyle w:val="SML10"/>
        <w:numPr>
          <w:ilvl w:val="0"/>
          <w:numId w:val="0"/>
        </w:numPr>
        <w:spacing w:before="60" w:after="60"/>
        <w:rPr>
          <w:rFonts w:ascii="Arial" w:hAnsi="Arial" w:cs="Arial"/>
          <w:b/>
          <w:sz w:val="22"/>
          <w:szCs w:val="22"/>
        </w:rPr>
      </w:pPr>
    </w:p>
    <w:p w14:paraId="702E0290" w14:textId="72F86F34" w:rsidR="007A38D9" w:rsidRDefault="007A38D9" w:rsidP="000C6E8E">
      <w:pPr>
        <w:pStyle w:val="SML10"/>
        <w:numPr>
          <w:ilvl w:val="0"/>
          <w:numId w:val="0"/>
        </w:numPr>
        <w:spacing w:before="60" w:after="60"/>
        <w:ind w:firstLine="708"/>
        <w:rPr>
          <w:rFonts w:ascii="Arial" w:hAnsi="Arial" w:cs="Arial"/>
          <w:b/>
          <w:sz w:val="12"/>
          <w:szCs w:val="12"/>
        </w:rPr>
      </w:pPr>
    </w:p>
    <w:p w14:paraId="2582E310" w14:textId="77777777" w:rsidR="00C05109" w:rsidRDefault="00C05109" w:rsidP="000C6E8E">
      <w:pPr>
        <w:pStyle w:val="SML10"/>
        <w:numPr>
          <w:ilvl w:val="0"/>
          <w:numId w:val="0"/>
        </w:numPr>
        <w:spacing w:before="60" w:after="60"/>
        <w:ind w:firstLine="708"/>
        <w:rPr>
          <w:rFonts w:ascii="Arial" w:hAnsi="Arial" w:cs="Arial"/>
          <w:b/>
          <w:sz w:val="12"/>
          <w:szCs w:val="12"/>
        </w:rPr>
      </w:pPr>
    </w:p>
    <w:p w14:paraId="102E2D69" w14:textId="77777777" w:rsidR="003F12A8" w:rsidRDefault="003F12A8" w:rsidP="000C6E8E">
      <w:pPr>
        <w:pStyle w:val="SML10"/>
        <w:numPr>
          <w:ilvl w:val="0"/>
          <w:numId w:val="0"/>
        </w:numPr>
        <w:spacing w:before="60" w:after="60"/>
        <w:ind w:firstLine="708"/>
        <w:rPr>
          <w:rFonts w:ascii="Arial" w:hAnsi="Arial" w:cs="Arial"/>
          <w:b/>
          <w:sz w:val="12"/>
          <w:szCs w:val="12"/>
        </w:rPr>
      </w:pPr>
    </w:p>
    <w:p w14:paraId="0EA36873" w14:textId="77777777" w:rsidR="003F12A8" w:rsidRDefault="003F12A8" w:rsidP="000C6E8E">
      <w:pPr>
        <w:pStyle w:val="SML10"/>
        <w:numPr>
          <w:ilvl w:val="0"/>
          <w:numId w:val="0"/>
        </w:numPr>
        <w:spacing w:before="60" w:after="60"/>
        <w:ind w:firstLine="708"/>
        <w:rPr>
          <w:rFonts w:ascii="Arial" w:hAnsi="Arial" w:cs="Arial"/>
          <w:b/>
          <w:sz w:val="12"/>
          <w:szCs w:val="12"/>
        </w:rPr>
      </w:pPr>
    </w:p>
    <w:p w14:paraId="220BF8B3" w14:textId="77777777" w:rsidR="003F12A8" w:rsidRPr="00004C20" w:rsidRDefault="003F12A8" w:rsidP="000C6E8E">
      <w:pPr>
        <w:pStyle w:val="SML10"/>
        <w:numPr>
          <w:ilvl w:val="0"/>
          <w:numId w:val="0"/>
        </w:numPr>
        <w:spacing w:before="60" w:after="60"/>
        <w:ind w:firstLine="708"/>
        <w:rPr>
          <w:rFonts w:ascii="Arial" w:hAnsi="Arial" w:cs="Arial"/>
          <w:b/>
          <w:sz w:val="12"/>
          <w:szCs w:val="12"/>
        </w:rPr>
      </w:pPr>
    </w:p>
    <w:p w14:paraId="3FCF1660" w14:textId="77777777" w:rsidR="00792893" w:rsidRDefault="00792893" w:rsidP="000C6E8E">
      <w:pPr>
        <w:pStyle w:val="SML10"/>
        <w:numPr>
          <w:ilvl w:val="0"/>
          <w:numId w:val="0"/>
        </w:numPr>
        <w:spacing w:before="60" w:after="60"/>
        <w:ind w:firstLine="708"/>
        <w:rPr>
          <w:rFonts w:ascii="Arial" w:hAnsi="Arial" w:cs="Arial"/>
          <w:b/>
          <w:sz w:val="20"/>
          <w:szCs w:val="20"/>
        </w:rPr>
      </w:pPr>
    </w:p>
    <w:p w14:paraId="302532F1" w14:textId="77777777" w:rsidR="007A38D9" w:rsidRPr="000C6E8E" w:rsidRDefault="007A38D9" w:rsidP="000C6E8E">
      <w:pPr>
        <w:pStyle w:val="SML10"/>
        <w:numPr>
          <w:ilvl w:val="0"/>
          <w:numId w:val="0"/>
        </w:numPr>
        <w:spacing w:before="60" w:after="60"/>
        <w:ind w:firstLine="708"/>
        <w:rPr>
          <w:rFonts w:ascii="Arial" w:hAnsi="Arial" w:cs="Arial"/>
          <w:b/>
          <w:sz w:val="20"/>
          <w:szCs w:val="20"/>
        </w:rPr>
      </w:pPr>
      <w:r w:rsidRPr="000C6E8E">
        <w:rPr>
          <w:rFonts w:ascii="Arial" w:hAnsi="Arial" w:cs="Arial"/>
          <w:b/>
          <w:sz w:val="20"/>
          <w:szCs w:val="20"/>
        </w:rPr>
        <w:t>……………………………………………</w:t>
      </w:r>
      <w:r w:rsidRPr="000C6E8E">
        <w:rPr>
          <w:rFonts w:ascii="Arial" w:hAnsi="Arial" w:cs="Arial"/>
          <w:b/>
          <w:sz w:val="20"/>
          <w:szCs w:val="20"/>
        </w:rPr>
        <w:tab/>
      </w:r>
      <w:r w:rsidRPr="000C6E8E">
        <w:rPr>
          <w:rFonts w:ascii="Arial" w:hAnsi="Arial" w:cs="Arial"/>
          <w:b/>
          <w:sz w:val="20"/>
          <w:szCs w:val="20"/>
        </w:rPr>
        <w:tab/>
      </w:r>
      <w:r w:rsidRPr="000C6E8E">
        <w:rPr>
          <w:rFonts w:ascii="Arial" w:hAnsi="Arial" w:cs="Arial"/>
          <w:b/>
          <w:sz w:val="20"/>
          <w:szCs w:val="20"/>
        </w:rPr>
        <w:tab/>
        <w:t>………………………………………….</w:t>
      </w:r>
    </w:p>
    <w:p w14:paraId="1E201F4B" w14:textId="64C97DCF" w:rsidR="007A38D9" w:rsidRDefault="00C05109" w:rsidP="00C05109">
      <w:pPr>
        <w:pStyle w:val="SML10"/>
        <w:numPr>
          <w:ilvl w:val="0"/>
          <w:numId w:val="0"/>
        </w:numPr>
        <w:spacing w:before="60" w:after="6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</w:t>
      </w:r>
      <w:r w:rsidRPr="00C05109">
        <w:rPr>
          <w:rFonts w:ascii="Arial" w:hAnsi="Arial" w:cs="Arial"/>
          <w:b/>
          <w:sz w:val="20"/>
          <w:szCs w:val="20"/>
        </w:rPr>
        <w:t>Technické služby Chrudim 2000 spol. s r.o</w:t>
      </w:r>
      <w:r>
        <w:rPr>
          <w:rFonts w:ascii="Arial" w:hAnsi="Arial" w:cs="Arial"/>
          <w:b/>
          <w:sz w:val="20"/>
          <w:szCs w:val="20"/>
        </w:rPr>
        <w:t>.</w:t>
      </w:r>
      <w:r w:rsidR="00792893"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 xml:space="preserve">   </w:t>
      </w:r>
      <w:r w:rsidR="007A38D9" w:rsidRPr="002B2623">
        <w:rPr>
          <w:rFonts w:ascii="Arial" w:hAnsi="Arial" w:cs="Arial"/>
          <w:b/>
          <w:sz w:val="20"/>
          <w:szCs w:val="20"/>
        </w:rPr>
        <w:t xml:space="preserve"> </w:t>
      </w:r>
      <w:r w:rsidR="003F12A8"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 w:rsidR="003F12A8" w:rsidRPr="002B2623">
        <w:rPr>
          <w:rFonts w:ascii="Arial" w:hAnsi="Arial" w:cs="Arial"/>
          <w:b/>
          <w:sz w:val="20"/>
          <w:szCs w:val="20"/>
        </w:rPr>
        <w:t>Mgr. Josef Janata</w:t>
      </w:r>
    </w:p>
    <w:p w14:paraId="229656AC" w14:textId="5A8FCE46" w:rsidR="00C05109" w:rsidRDefault="00C05109" w:rsidP="00C05109">
      <w:pPr>
        <w:pStyle w:val="SML10"/>
        <w:numPr>
          <w:ilvl w:val="0"/>
          <w:numId w:val="0"/>
        </w:numPr>
        <w:spacing w:before="60" w:after="6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  <w:t xml:space="preserve">    Ing. Martin Netolický, jednatel</w:t>
      </w:r>
    </w:p>
    <w:sectPr w:rsidR="00C05109" w:rsidSect="00B404CC">
      <w:footnotePr>
        <w:numRestart w:val="eachSect"/>
      </w:footnotePr>
      <w:type w:val="continuous"/>
      <w:pgSz w:w="11907" w:h="16840" w:code="9"/>
      <w:pgMar w:top="1134" w:right="868" w:bottom="851" w:left="1418" w:header="794" w:footer="851" w:gutter="0"/>
      <w:paperSrc w:first="7" w:other="1"/>
      <w:pgNumType w:chapStyle="1"/>
      <w:cols w:space="454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0701FB" w14:textId="77777777" w:rsidR="007A38D9" w:rsidRDefault="007A38D9">
      <w:r>
        <w:separator/>
      </w:r>
    </w:p>
  </w:endnote>
  <w:endnote w:type="continuationSeparator" w:id="0">
    <w:p w14:paraId="3D452CAE" w14:textId="77777777" w:rsidR="007A38D9" w:rsidRDefault="007A38D9">
      <w:r>
        <w:continuationSeparator/>
      </w:r>
    </w:p>
  </w:endnote>
  <w:endnote w:type="continuationNotice" w:id="1">
    <w:p w14:paraId="40E740FD" w14:textId="77777777" w:rsidR="007A38D9" w:rsidRDefault="007A38D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CE">
    <w:panose1 w:val="00000000000000000000"/>
    <w:charset w:val="EE"/>
    <w:family w:val="modern"/>
    <w:notTrueType/>
    <w:pitch w:val="fixed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C95609" w14:textId="77777777" w:rsidR="007A38D9" w:rsidRDefault="007A38D9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6</w:t>
    </w:r>
    <w:r>
      <w:rPr>
        <w:rStyle w:val="slostrnky"/>
      </w:rPr>
      <w:fldChar w:fldCharType="end"/>
    </w:r>
  </w:p>
  <w:p w14:paraId="19F67CCD" w14:textId="77777777" w:rsidR="007A38D9" w:rsidRDefault="007A38D9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A46EAC" w14:textId="77777777" w:rsidR="007A38D9" w:rsidRPr="00612348" w:rsidRDefault="007A38D9" w:rsidP="00206843">
    <w:pPr>
      <w:pStyle w:val="Zpat"/>
      <w:pBdr>
        <w:top w:val="single" w:sz="4" w:space="1" w:color="auto"/>
      </w:pBdr>
      <w:tabs>
        <w:tab w:val="left" w:pos="8647"/>
      </w:tabs>
    </w:pPr>
    <w:r>
      <w:rPr>
        <w:rFonts w:ascii="Arial" w:hAnsi="Arial" w:cs="Arial"/>
      </w:rPr>
      <w:t>Smlouva o poskytování daňového poradenství</w:t>
    </w:r>
    <w:r w:rsidRPr="003C7347">
      <w:rPr>
        <w:rFonts w:ascii="Arial" w:hAnsi="Arial" w:cs="Arial"/>
      </w:rPr>
      <w:tab/>
    </w:r>
    <w:r w:rsidRPr="003C7347">
      <w:rPr>
        <w:rFonts w:ascii="Arial" w:hAnsi="Arial" w:cs="Arial"/>
      </w:rPr>
      <w:tab/>
    </w:r>
    <w:r>
      <w:rPr>
        <w:rFonts w:ascii="Arial" w:hAnsi="Arial" w:cs="Arial"/>
      </w:rPr>
      <w:t xml:space="preserve"> </w:t>
    </w:r>
    <w:r w:rsidRPr="00C30372">
      <w:rPr>
        <w:rFonts w:ascii="Arial" w:hAnsi="Arial" w:cs="Arial"/>
      </w:rPr>
      <w:t xml:space="preserve">strana </w:t>
    </w:r>
    <w:r w:rsidRPr="00C30372">
      <w:rPr>
        <w:rStyle w:val="slostrnky"/>
        <w:rFonts w:ascii="Arial" w:hAnsi="Arial" w:cs="Arial"/>
      </w:rPr>
      <w:fldChar w:fldCharType="begin"/>
    </w:r>
    <w:r w:rsidRPr="00C30372">
      <w:rPr>
        <w:rStyle w:val="slostrnky"/>
        <w:rFonts w:ascii="Arial" w:hAnsi="Arial" w:cs="Arial"/>
      </w:rPr>
      <w:instrText xml:space="preserve"> PAGE </w:instrText>
    </w:r>
    <w:r w:rsidRPr="00C30372">
      <w:rPr>
        <w:rStyle w:val="slostrnky"/>
        <w:rFonts w:ascii="Arial" w:hAnsi="Arial" w:cs="Arial"/>
      </w:rPr>
      <w:fldChar w:fldCharType="separate"/>
    </w:r>
    <w:r>
      <w:rPr>
        <w:rStyle w:val="slostrnky"/>
        <w:rFonts w:ascii="Arial" w:hAnsi="Arial" w:cs="Arial"/>
        <w:noProof/>
      </w:rPr>
      <w:t>4</w:t>
    </w:r>
    <w:r w:rsidRPr="00C30372">
      <w:rPr>
        <w:rStyle w:val="slostrnky"/>
        <w:rFonts w:ascii="Arial" w:hAnsi="Arial" w:cs="Arial"/>
      </w:rPr>
      <w:fldChar w:fldCharType="end"/>
    </w:r>
    <w:r w:rsidRPr="00C30372">
      <w:rPr>
        <w:rStyle w:val="slostrnky"/>
        <w:rFonts w:ascii="Arial" w:hAnsi="Arial" w:cs="Arial"/>
      </w:rPr>
      <w:t>/</w:t>
    </w:r>
    <w:r w:rsidRPr="00C30372">
      <w:rPr>
        <w:rStyle w:val="slostrnky"/>
        <w:rFonts w:ascii="Arial" w:hAnsi="Arial" w:cs="Arial"/>
      </w:rPr>
      <w:fldChar w:fldCharType="begin"/>
    </w:r>
    <w:r w:rsidRPr="00C30372">
      <w:rPr>
        <w:rStyle w:val="slostrnky"/>
        <w:rFonts w:ascii="Arial" w:hAnsi="Arial" w:cs="Arial"/>
      </w:rPr>
      <w:instrText xml:space="preserve"> NUMPAGES </w:instrText>
    </w:r>
    <w:r w:rsidRPr="00C30372">
      <w:rPr>
        <w:rStyle w:val="slostrnky"/>
        <w:rFonts w:ascii="Arial" w:hAnsi="Arial" w:cs="Arial"/>
      </w:rPr>
      <w:fldChar w:fldCharType="separate"/>
    </w:r>
    <w:r>
      <w:rPr>
        <w:rStyle w:val="slostrnky"/>
        <w:rFonts w:ascii="Arial" w:hAnsi="Arial" w:cs="Arial"/>
        <w:noProof/>
      </w:rPr>
      <w:t>4</w:t>
    </w:r>
    <w:r w:rsidRPr="00C30372">
      <w:rPr>
        <w:rStyle w:val="slostrnky"/>
        <w:rFonts w:ascii="Arial" w:hAnsi="Arial" w:cs="Arial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622EFB" w14:textId="77777777" w:rsidR="007A38D9" w:rsidRDefault="007A38D9">
    <w:pPr>
      <w:pStyle w:val="Zpat"/>
      <w:pBdr>
        <w:top w:val="single" w:sz="4" w:space="1" w:color="auto"/>
        <w:bottom w:val="single" w:sz="4" w:space="1" w:color="auto"/>
      </w:pBdr>
      <w:shd w:val="clear" w:color="auto" w:fill="FFFFFF"/>
      <w:tabs>
        <w:tab w:val="clear" w:pos="4536"/>
        <w:tab w:val="clear" w:pos="9072"/>
        <w:tab w:val="center" w:pos="4820"/>
        <w:tab w:val="right" w:pos="9639"/>
      </w:tabs>
      <w:rPr>
        <w:rFonts w:ascii="Tahoma" w:hAnsi="Tahoma"/>
        <w:sz w:val="12"/>
      </w:rPr>
    </w:pPr>
    <w:r>
      <w:rPr>
        <w:rFonts w:ascii="Tahoma" w:hAnsi="Tahoma"/>
        <w:b/>
        <w:sz w:val="12"/>
      </w:rPr>
      <w:t xml:space="preserve">Smlouva o poskytování daňového poradenství </w:t>
    </w:r>
    <w:r>
      <w:rPr>
        <w:rFonts w:ascii="Tahoma" w:hAnsi="Tahoma"/>
        <w:b/>
        <w:sz w:val="12"/>
      </w:rPr>
      <w:tab/>
    </w:r>
    <w:r>
      <w:rPr>
        <w:b/>
        <w:i/>
        <w:sz w:val="12"/>
      </w:rPr>
      <w:tab/>
    </w:r>
    <w:r w:rsidR="00B302E1">
      <w:fldChar w:fldCharType="begin"/>
    </w:r>
    <w:r w:rsidR="00B302E1">
      <w:fldChar w:fldCharType="separate"/>
    </w:r>
    <w:r>
      <w:rPr>
        <w:b/>
        <w:i/>
        <w:sz w:val="12"/>
      </w:rPr>
      <w:t>S M L O U V A</w:t>
    </w:r>
    <w:r w:rsidR="00B302E1">
      <w:rPr>
        <w:b/>
        <w:i/>
        <w:sz w:val="1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9E0374" w14:textId="77777777" w:rsidR="007A38D9" w:rsidRDefault="007A38D9">
      <w:r>
        <w:separator/>
      </w:r>
    </w:p>
  </w:footnote>
  <w:footnote w:type="continuationSeparator" w:id="0">
    <w:p w14:paraId="2AE73F02" w14:textId="77777777" w:rsidR="007A38D9" w:rsidRDefault="007A38D9">
      <w:r>
        <w:continuationSeparator/>
      </w:r>
    </w:p>
  </w:footnote>
  <w:footnote w:type="continuationNotice" w:id="1">
    <w:p w14:paraId="4AC686B0" w14:textId="77777777" w:rsidR="007A38D9" w:rsidRDefault="007A38D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664E08" w14:textId="77777777" w:rsidR="007A38D9" w:rsidRDefault="007A38D9">
    <w:pPr>
      <w:spacing w:line="200" w:lineRule="exact"/>
      <w:ind w:left="-1440" w:right="-870" w:firstLine="567"/>
      <w:jc w:val="center"/>
      <w:rPr>
        <w:rFonts w:ascii="Courier CE" w:hAnsi="Courier CE"/>
        <w:color w:val="FFFFFF"/>
      </w:rPr>
    </w:pPr>
    <w:r>
      <w:rPr>
        <w:rFonts w:ascii="Courier CE" w:hAnsi="Courier CE"/>
      </w:rPr>
      <w:pgNum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D87852" w14:textId="77777777" w:rsidR="007A38D9" w:rsidRPr="00795C59" w:rsidRDefault="007A38D9" w:rsidP="00795C59">
    <w:pPr>
      <w:pStyle w:val="Zhlav"/>
      <w:pBdr>
        <w:bottom w:val="single" w:sz="4" w:space="1" w:color="auto"/>
      </w:pBdr>
      <w:tabs>
        <w:tab w:val="left" w:pos="5970"/>
      </w:tabs>
      <w:rPr>
        <w:rFonts w:ascii="Arial" w:hAnsi="Arial" w:cs="Arial"/>
        <w:sz w:val="20"/>
      </w:rPr>
    </w:pPr>
    <w:r w:rsidRPr="00795C59">
      <w:rPr>
        <w:rFonts w:ascii="Arial" w:hAnsi="Arial" w:cs="Arial"/>
        <w:sz w:val="20"/>
      </w:rPr>
      <w:t xml:space="preserve">4. 3. 2014                                              </w:t>
    </w:r>
    <w:r>
      <w:rPr>
        <w:rFonts w:ascii="Arial" w:hAnsi="Arial" w:cs="Arial"/>
        <w:sz w:val="20"/>
      </w:rPr>
      <w:t xml:space="preserve">                           </w:t>
    </w:r>
    <w:r w:rsidRPr="00795C59">
      <w:rPr>
        <w:rFonts w:ascii="Arial" w:hAnsi="Arial" w:cs="Arial"/>
        <w:sz w:val="20"/>
      </w:rPr>
      <w:t xml:space="preserve">       </w:t>
    </w:r>
    <w:r>
      <w:rPr>
        <w:rFonts w:ascii="Arial" w:hAnsi="Arial" w:cs="Arial"/>
        <w:sz w:val="20"/>
      </w:rPr>
      <w:t>02</w:t>
    </w:r>
    <w:r w:rsidRPr="00795C59">
      <w:rPr>
        <w:rFonts w:ascii="Arial" w:hAnsi="Arial" w:cs="Arial"/>
        <w:sz w:val="20"/>
      </w:rPr>
      <w:t>_Návrh_vzor_</w:t>
    </w:r>
    <w:r>
      <w:rPr>
        <w:rFonts w:ascii="Arial" w:hAnsi="Arial" w:cs="Arial"/>
        <w:sz w:val="20"/>
      </w:rPr>
      <w:t xml:space="preserve">smlouva pro </w:t>
    </w:r>
    <w:proofErr w:type="spellStart"/>
    <w:r>
      <w:rPr>
        <w:rFonts w:ascii="Arial" w:hAnsi="Arial" w:cs="Arial"/>
        <w:sz w:val="20"/>
      </w:rPr>
      <w:t>DP</w:t>
    </w:r>
    <w:r w:rsidRPr="00795C59">
      <w:rPr>
        <w:rFonts w:ascii="Arial" w:hAnsi="Arial" w:cs="Arial"/>
        <w:sz w:val="20"/>
      </w:rPr>
      <w:t>_aktualizovaná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1070"/>
        </w:tabs>
        <w:ind w:left="1070" w:hanging="360"/>
      </w:pPr>
      <w:rPr>
        <w:rFonts w:cs="Times New Roman"/>
      </w:rPr>
    </w:lvl>
  </w:abstractNum>
  <w:abstractNum w:abstractNumId="1" w15:restartNumberingAfterBreak="0">
    <w:nsid w:val="05E6712F"/>
    <w:multiLevelType w:val="hybridMultilevel"/>
    <w:tmpl w:val="5C80333E"/>
    <w:lvl w:ilvl="0" w:tplc="D854CF2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6E94DD8"/>
    <w:multiLevelType w:val="hybridMultilevel"/>
    <w:tmpl w:val="49244D76"/>
    <w:lvl w:ilvl="0" w:tplc="9666414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9356EB1"/>
    <w:multiLevelType w:val="hybridMultilevel"/>
    <w:tmpl w:val="3AF421B4"/>
    <w:lvl w:ilvl="0" w:tplc="8F3210B2">
      <w:start w:val="1"/>
      <w:numFmt w:val="decimal"/>
      <w:pStyle w:val="SML10"/>
      <w:lvlText w:val="10.%1 "/>
      <w:lvlJc w:val="left"/>
      <w:pPr>
        <w:tabs>
          <w:tab w:val="num" w:pos="680"/>
        </w:tabs>
      </w:pPr>
      <w:rPr>
        <w:rFonts w:ascii="Tahoma" w:hAnsi="Tahoma" w:cs="Times New Roman" w:hint="default"/>
        <w:b/>
        <w:i w:val="0"/>
        <w:sz w:val="20"/>
      </w:rPr>
    </w:lvl>
    <w:lvl w:ilvl="1" w:tplc="E2A8DB6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C32D29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116E25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2EC5A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3A122EB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B8E844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9F528E2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D944825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109253A1"/>
    <w:multiLevelType w:val="multilevel"/>
    <w:tmpl w:val="4000BD30"/>
    <w:lvl w:ilvl="0">
      <w:start w:val="1"/>
      <w:numFmt w:val="upperLetter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252C3E2F"/>
    <w:multiLevelType w:val="hybridMultilevel"/>
    <w:tmpl w:val="4FDADF6C"/>
    <w:lvl w:ilvl="0" w:tplc="D76A8980">
      <w:start w:val="1"/>
      <w:numFmt w:val="decimal"/>
      <w:pStyle w:val="SML9"/>
      <w:lvlText w:val="9.%1 "/>
      <w:lvlJc w:val="left"/>
      <w:pPr>
        <w:tabs>
          <w:tab w:val="num" w:pos="680"/>
        </w:tabs>
      </w:pPr>
      <w:rPr>
        <w:rFonts w:ascii="Tahoma" w:hAnsi="Tahoma" w:cs="Times New Roman" w:hint="default"/>
        <w:b/>
        <w:i w:val="0"/>
        <w:sz w:val="20"/>
      </w:rPr>
    </w:lvl>
    <w:lvl w:ilvl="1" w:tplc="56C41A3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48F2DCE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346EF13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5066B7A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E3AAA6F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82FC7D9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C0CCF42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3A0E72A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2A413DFD"/>
    <w:multiLevelType w:val="multilevel"/>
    <w:tmpl w:val="30CC91E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Restart w:val="0"/>
      <w:lvlText w:val="%1.%2."/>
      <w:lvlJc w:val="left"/>
      <w:pPr>
        <w:tabs>
          <w:tab w:val="num" w:pos="0"/>
        </w:tabs>
        <w:ind w:left="567" w:hanging="567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18" w:hanging="698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7" w15:restartNumberingAfterBreak="0">
    <w:nsid w:val="30543826"/>
    <w:multiLevelType w:val="hybridMultilevel"/>
    <w:tmpl w:val="10F26354"/>
    <w:lvl w:ilvl="0" w:tplc="52E478F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27329F6"/>
    <w:multiLevelType w:val="hybridMultilevel"/>
    <w:tmpl w:val="DCF418A6"/>
    <w:lvl w:ilvl="0" w:tplc="D19CEDC2">
      <w:start w:val="1"/>
      <w:numFmt w:val="decimal"/>
      <w:pStyle w:val="SML3"/>
      <w:lvlText w:val="3.%1 "/>
      <w:lvlJc w:val="left"/>
      <w:pPr>
        <w:tabs>
          <w:tab w:val="num" w:pos="680"/>
        </w:tabs>
      </w:pPr>
      <w:rPr>
        <w:rFonts w:ascii="Arial" w:hAnsi="Arial" w:cs="Arial" w:hint="default"/>
        <w:b/>
        <w:i w:val="0"/>
        <w:sz w:val="22"/>
        <w:szCs w:val="22"/>
      </w:rPr>
    </w:lvl>
    <w:lvl w:ilvl="1" w:tplc="CE7875D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390E3E3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CA1AF88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C338AEE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5088CCA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6002BE9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DFD0E04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A1C6BB9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34F67140"/>
    <w:multiLevelType w:val="hybridMultilevel"/>
    <w:tmpl w:val="A48C3A9C"/>
    <w:lvl w:ilvl="0" w:tplc="D5BAB6F6">
      <w:start w:val="1"/>
      <w:numFmt w:val="decimal"/>
      <w:pStyle w:val="SML5"/>
      <w:lvlText w:val="5.%1 "/>
      <w:lvlJc w:val="left"/>
      <w:pPr>
        <w:tabs>
          <w:tab w:val="num" w:pos="680"/>
        </w:tabs>
      </w:pPr>
      <w:rPr>
        <w:rFonts w:ascii="Arial" w:hAnsi="Arial" w:cs="Arial" w:hint="default"/>
        <w:b/>
        <w:i w:val="0"/>
        <w:strike/>
        <w:sz w:val="22"/>
        <w:szCs w:val="22"/>
      </w:rPr>
    </w:lvl>
    <w:lvl w:ilvl="1" w:tplc="FFFFFFFF">
      <w:start w:val="1"/>
      <w:numFmt w:val="bullet"/>
      <w:lvlText w:val=""/>
      <w:lvlJc w:val="left"/>
      <w:pPr>
        <w:tabs>
          <w:tab w:val="num" w:pos="680"/>
        </w:tabs>
        <w:ind w:left="680" w:hanging="680"/>
      </w:pPr>
      <w:rPr>
        <w:rFonts w:ascii="Symbol" w:hAnsi="Symbol" w:hint="default"/>
        <w:b/>
        <w:i w:val="0"/>
        <w:sz w:val="20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393A2E4D"/>
    <w:multiLevelType w:val="hybridMultilevel"/>
    <w:tmpl w:val="DE4803EC"/>
    <w:lvl w:ilvl="0" w:tplc="832EF0EA">
      <w:start w:val="1"/>
      <w:numFmt w:val="bullet"/>
      <w:lvlText w:val=""/>
      <w:lvlJc w:val="left"/>
      <w:pPr>
        <w:tabs>
          <w:tab w:val="num" w:pos="680"/>
        </w:tabs>
        <w:ind w:left="680" w:hanging="680"/>
      </w:pPr>
      <w:rPr>
        <w:rFonts w:ascii="Symbol" w:hAnsi="Symbol" w:hint="default"/>
        <w:b/>
        <w:i w:val="0"/>
        <w:sz w:val="20"/>
      </w:rPr>
    </w:lvl>
    <w:lvl w:ilvl="1" w:tplc="DD6E4D4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9E6AB9E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EE3C148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44F28E6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81761DD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29DA010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74CE61B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9AD2128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3FDB0763"/>
    <w:multiLevelType w:val="hybridMultilevel"/>
    <w:tmpl w:val="7FE6093C"/>
    <w:lvl w:ilvl="0" w:tplc="7D1076EA">
      <w:start w:val="1"/>
      <w:numFmt w:val="decimal"/>
      <w:pStyle w:val="SML2"/>
      <w:lvlText w:val="2.%1 "/>
      <w:lvlJc w:val="left"/>
      <w:pPr>
        <w:tabs>
          <w:tab w:val="num" w:pos="1106"/>
        </w:tabs>
        <w:ind w:left="426"/>
      </w:pPr>
      <w:rPr>
        <w:rFonts w:ascii="Arial" w:hAnsi="Arial" w:cs="Arial" w:hint="default"/>
        <w:b/>
        <w:i w:val="0"/>
        <w:sz w:val="20"/>
        <w:szCs w:val="20"/>
      </w:rPr>
    </w:lvl>
    <w:lvl w:ilvl="1" w:tplc="BC14EEC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504AB7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645A3D9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85A0F21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CACC802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B4A015C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26F2800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8BC4405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4B8F7563"/>
    <w:multiLevelType w:val="hybridMultilevel"/>
    <w:tmpl w:val="C428A97E"/>
    <w:lvl w:ilvl="0" w:tplc="D01A20BA">
      <w:start w:val="1"/>
      <w:numFmt w:val="bullet"/>
      <w:lvlText w:val=""/>
      <w:lvlJc w:val="left"/>
      <w:pPr>
        <w:ind w:left="2629" w:hanging="360"/>
      </w:pPr>
      <w:rPr>
        <w:rFonts w:ascii="Symbol" w:hAnsi="Symbol" w:hint="default"/>
        <w:b/>
      </w:rPr>
    </w:lvl>
    <w:lvl w:ilvl="1" w:tplc="04050003" w:tentative="1">
      <w:start w:val="1"/>
      <w:numFmt w:val="bullet"/>
      <w:lvlText w:val="o"/>
      <w:lvlJc w:val="left"/>
      <w:pPr>
        <w:ind w:left="3349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40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7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509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62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9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669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8389" w:hanging="360"/>
      </w:pPr>
      <w:rPr>
        <w:rFonts w:ascii="Wingdings" w:hAnsi="Wingdings" w:hint="default"/>
      </w:rPr>
    </w:lvl>
  </w:abstractNum>
  <w:abstractNum w:abstractNumId="13" w15:restartNumberingAfterBreak="0">
    <w:nsid w:val="50F86F54"/>
    <w:multiLevelType w:val="hybridMultilevel"/>
    <w:tmpl w:val="8C82F1E2"/>
    <w:lvl w:ilvl="0" w:tplc="6B528A36">
      <w:start w:val="1"/>
      <w:numFmt w:val="bullet"/>
      <w:lvlText w:val=""/>
      <w:lvlJc w:val="left"/>
      <w:pPr>
        <w:tabs>
          <w:tab w:val="num" w:pos="680"/>
        </w:tabs>
        <w:ind w:left="680" w:hanging="680"/>
      </w:pPr>
      <w:rPr>
        <w:rFonts w:ascii="Symbol" w:hAnsi="Symbol" w:hint="default"/>
        <w:b/>
        <w:i w:val="0"/>
        <w:sz w:val="20"/>
      </w:rPr>
    </w:lvl>
    <w:lvl w:ilvl="1" w:tplc="ACDACDF4">
      <w:start w:val="1"/>
      <w:numFmt w:val="bullet"/>
      <w:lvlText w:val=""/>
      <w:lvlJc w:val="left"/>
      <w:pPr>
        <w:tabs>
          <w:tab w:val="num" w:pos="680"/>
        </w:tabs>
        <w:ind w:left="680" w:hanging="680"/>
      </w:pPr>
      <w:rPr>
        <w:rFonts w:ascii="Symbol" w:hAnsi="Symbol" w:hint="default"/>
        <w:b/>
        <w:i w:val="0"/>
        <w:sz w:val="20"/>
      </w:rPr>
    </w:lvl>
    <w:lvl w:ilvl="2" w:tplc="9920002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5E2E8C9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4B707D5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5AC8FE0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C6982FE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3DC837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7AC67EE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52F379EE"/>
    <w:multiLevelType w:val="hybridMultilevel"/>
    <w:tmpl w:val="2AB6ED2A"/>
    <w:lvl w:ilvl="0" w:tplc="27EE491C">
      <w:start w:val="1"/>
      <w:numFmt w:val="decimal"/>
      <w:pStyle w:val="SML7"/>
      <w:lvlText w:val="7.%1 "/>
      <w:lvlJc w:val="left"/>
      <w:pPr>
        <w:tabs>
          <w:tab w:val="num" w:pos="680"/>
        </w:tabs>
      </w:pPr>
      <w:rPr>
        <w:rFonts w:ascii="Tahoma" w:hAnsi="Tahoma" w:cs="Times New Roman" w:hint="default"/>
        <w:b/>
        <w:i w:val="0"/>
        <w:sz w:val="2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5A11063B"/>
    <w:multiLevelType w:val="hybridMultilevel"/>
    <w:tmpl w:val="6DD023DC"/>
    <w:lvl w:ilvl="0" w:tplc="430EFF9E">
      <w:start w:val="1"/>
      <w:numFmt w:val="decimal"/>
      <w:pStyle w:val="SML8"/>
      <w:lvlText w:val="8.%1 "/>
      <w:lvlJc w:val="left"/>
      <w:pPr>
        <w:tabs>
          <w:tab w:val="num" w:pos="680"/>
        </w:tabs>
      </w:pPr>
      <w:rPr>
        <w:rFonts w:ascii="Tahoma" w:hAnsi="Tahoma" w:cs="Times New Roman" w:hint="default"/>
        <w:b/>
        <w:i w:val="0"/>
        <w:sz w:val="20"/>
      </w:rPr>
    </w:lvl>
    <w:lvl w:ilvl="1" w:tplc="163C452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37AE5F0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04C99E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6EAC283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559EEBD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9386E47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1102F06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78EC634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5A6651CE"/>
    <w:multiLevelType w:val="hybridMultilevel"/>
    <w:tmpl w:val="30300F58"/>
    <w:lvl w:ilvl="0" w:tplc="DCA416B6">
      <w:start w:val="1"/>
      <w:numFmt w:val="bullet"/>
      <w:lvlText w:val=""/>
      <w:lvlJc w:val="left"/>
      <w:pPr>
        <w:tabs>
          <w:tab w:val="num" w:pos="680"/>
        </w:tabs>
        <w:ind w:left="680" w:hanging="680"/>
      </w:pPr>
      <w:rPr>
        <w:rFonts w:ascii="Symbol" w:hAnsi="Symbol" w:hint="default"/>
        <w:b/>
        <w:i w:val="0"/>
        <w:sz w:val="20"/>
      </w:rPr>
    </w:lvl>
    <w:lvl w:ilvl="1" w:tplc="BCBC0EA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51B8794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EEE4266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7A5202E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C9D47B0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713EE9A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7C3EC82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3560292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B2866B6"/>
    <w:multiLevelType w:val="hybridMultilevel"/>
    <w:tmpl w:val="35508D26"/>
    <w:lvl w:ilvl="0" w:tplc="D0C48040">
      <w:start w:val="1"/>
      <w:numFmt w:val="bullet"/>
      <w:lvlText w:val=""/>
      <w:lvlJc w:val="left"/>
      <w:pPr>
        <w:tabs>
          <w:tab w:val="num" w:pos="680"/>
        </w:tabs>
        <w:ind w:left="680" w:hanging="680"/>
      </w:pPr>
      <w:rPr>
        <w:rFonts w:ascii="Symbol" w:hAnsi="Symbol" w:hint="default"/>
        <w:b/>
        <w:i w:val="0"/>
        <w:sz w:val="20"/>
      </w:rPr>
    </w:lvl>
    <w:lvl w:ilvl="1" w:tplc="77404A3C">
      <w:start w:val="1"/>
      <w:numFmt w:val="bullet"/>
      <w:lvlText w:val=""/>
      <w:lvlJc w:val="left"/>
      <w:pPr>
        <w:tabs>
          <w:tab w:val="num" w:pos="680"/>
        </w:tabs>
        <w:ind w:left="680" w:hanging="680"/>
      </w:pPr>
      <w:rPr>
        <w:rFonts w:ascii="Symbol" w:hAnsi="Symbol" w:hint="default"/>
        <w:b/>
        <w:i w:val="0"/>
        <w:sz w:val="20"/>
      </w:rPr>
    </w:lvl>
    <w:lvl w:ilvl="2" w:tplc="4EE2CB0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67642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B65A4BD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E2E2786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29CCC38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B276052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5665A9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5C33552D"/>
    <w:multiLevelType w:val="hybridMultilevel"/>
    <w:tmpl w:val="C128965C"/>
    <w:lvl w:ilvl="0" w:tplc="D854CF22">
      <w:start w:val="1"/>
      <w:numFmt w:val="decimal"/>
      <w:lvlText w:val="%1."/>
      <w:lvlJc w:val="left"/>
      <w:pPr>
        <w:ind w:left="1146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19" w15:restartNumberingAfterBreak="0">
    <w:nsid w:val="5F102DE8"/>
    <w:multiLevelType w:val="hybridMultilevel"/>
    <w:tmpl w:val="2DA209FA"/>
    <w:lvl w:ilvl="0" w:tplc="42AC4872">
      <w:start w:val="1"/>
      <w:numFmt w:val="decimal"/>
      <w:pStyle w:val="SML4"/>
      <w:lvlText w:val="4.%1 "/>
      <w:lvlJc w:val="left"/>
      <w:pPr>
        <w:tabs>
          <w:tab w:val="num" w:pos="680"/>
        </w:tabs>
      </w:pPr>
      <w:rPr>
        <w:rFonts w:ascii="Arial" w:hAnsi="Arial" w:cs="Arial" w:hint="default"/>
        <w:b/>
        <w:i w:val="0"/>
        <w:sz w:val="22"/>
        <w:szCs w:val="22"/>
      </w:rPr>
    </w:lvl>
    <w:lvl w:ilvl="1" w:tplc="A4E6735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4B1CDEB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7B5E397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5DDE993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6116140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618003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66460E9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A7CEDE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604C031A"/>
    <w:multiLevelType w:val="multilevel"/>
    <w:tmpl w:val="30CC91E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Restart w:val="0"/>
      <w:lvlText w:val="%1.%2."/>
      <w:lvlJc w:val="left"/>
      <w:pPr>
        <w:tabs>
          <w:tab w:val="num" w:pos="0"/>
        </w:tabs>
        <w:ind w:left="567" w:hanging="567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18" w:hanging="698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21" w15:restartNumberingAfterBreak="0">
    <w:nsid w:val="67FB4E6B"/>
    <w:multiLevelType w:val="hybridMultilevel"/>
    <w:tmpl w:val="38F800A0"/>
    <w:lvl w:ilvl="0" w:tplc="3E48A16C">
      <w:start w:val="1"/>
      <w:numFmt w:val="decimal"/>
      <w:pStyle w:val="SML6"/>
      <w:lvlText w:val="6.%1 "/>
      <w:lvlJc w:val="left"/>
      <w:pPr>
        <w:tabs>
          <w:tab w:val="num" w:pos="680"/>
        </w:tabs>
      </w:pPr>
      <w:rPr>
        <w:rFonts w:ascii="Tahoma" w:hAnsi="Tahoma" w:cs="Times New Roman" w:hint="default"/>
        <w:b/>
        <w:i w:val="0"/>
        <w:sz w:val="20"/>
      </w:rPr>
    </w:lvl>
    <w:lvl w:ilvl="1" w:tplc="1C12638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A9F25D3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ECCA885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1B0127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A9000D4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EAF090B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D46497A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4D48295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6A126FE0"/>
    <w:multiLevelType w:val="hybridMultilevel"/>
    <w:tmpl w:val="5FF232E6"/>
    <w:lvl w:ilvl="0" w:tplc="D854CF2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6DF77908"/>
    <w:multiLevelType w:val="hybridMultilevel"/>
    <w:tmpl w:val="E7CAD0D2"/>
    <w:lvl w:ilvl="0" w:tplc="DD42C0CE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709B46D8"/>
    <w:multiLevelType w:val="hybridMultilevel"/>
    <w:tmpl w:val="C4045D4A"/>
    <w:lvl w:ilvl="0" w:tplc="A8B6ECD6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7343113A"/>
    <w:multiLevelType w:val="hybridMultilevel"/>
    <w:tmpl w:val="07A6C76E"/>
    <w:lvl w:ilvl="0" w:tplc="CCE88EAC">
      <w:start w:val="1"/>
      <w:numFmt w:val="bullet"/>
      <w:lvlText w:val=""/>
      <w:lvlJc w:val="left"/>
      <w:pPr>
        <w:tabs>
          <w:tab w:val="num" w:pos="680"/>
        </w:tabs>
        <w:ind w:left="680" w:hanging="680"/>
      </w:pPr>
      <w:rPr>
        <w:rFonts w:ascii="Symbol" w:hAnsi="Symbol" w:hint="default"/>
        <w:b/>
        <w:i w:val="0"/>
        <w:sz w:val="20"/>
      </w:rPr>
    </w:lvl>
    <w:lvl w:ilvl="1" w:tplc="DB68C08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E0828D3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1B4A454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25D23FD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15F6F96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A5680C4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98267DE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E7AAF0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78EA02BF"/>
    <w:multiLevelType w:val="hybridMultilevel"/>
    <w:tmpl w:val="11AEB3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BBA5BFD"/>
    <w:multiLevelType w:val="hybridMultilevel"/>
    <w:tmpl w:val="63CE63E8"/>
    <w:lvl w:ilvl="0" w:tplc="18D4EE0C">
      <w:start w:val="1"/>
      <w:numFmt w:val="bullet"/>
      <w:lvlText w:val=""/>
      <w:lvlJc w:val="left"/>
      <w:pPr>
        <w:ind w:left="1429" w:hanging="360"/>
      </w:pPr>
      <w:rPr>
        <w:rFonts w:ascii="Symbol" w:hAnsi="Symbol" w:hint="default"/>
        <w:b/>
      </w:rPr>
    </w:lvl>
    <w:lvl w:ilvl="1" w:tplc="040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7E945A20"/>
    <w:multiLevelType w:val="hybridMultilevel"/>
    <w:tmpl w:val="5BB808A6"/>
    <w:lvl w:ilvl="0" w:tplc="8E109A74">
      <w:start w:val="1"/>
      <w:numFmt w:val="bullet"/>
      <w:lvlText w:val=""/>
      <w:lvlJc w:val="left"/>
      <w:pPr>
        <w:tabs>
          <w:tab w:val="num" w:pos="680"/>
        </w:tabs>
        <w:ind w:left="680" w:hanging="680"/>
      </w:pPr>
      <w:rPr>
        <w:rFonts w:ascii="Symbol" w:hAnsi="Symbol" w:hint="default"/>
        <w:b/>
        <w:i w:val="0"/>
        <w:sz w:val="20"/>
      </w:rPr>
    </w:lvl>
    <w:lvl w:ilvl="1" w:tplc="D994C1C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A5EE0C6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6FDCC86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7316756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C02E2B4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31144C5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7B6394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87809CC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290088391">
    <w:abstractNumId w:val="20"/>
  </w:num>
  <w:num w:numId="2" w16cid:durableId="260643752">
    <w:abstractNumId w:val="9"/>
  </w:num>
  <w:num w:numId="3" w16cid:durableId="1886019064">
    <w:abstractNumId w:val="19"/>
  </w:num>
  <w:num w:numId="4" w16cid:durableId="1295133523">
    <w:abstractNumId w:val="8"/>
  </w:num>
  <w:num w:numId="5" w16cid:durableId="1407799436">
    <w:abstractNumId w:val="21"/>
  </w:num>
  <w:num w:numId="6" w16cid:durableId="1264218558">
    <w:abstractNumId w:val="17"/>
  </w:num>
  <w:num w:numId="7" w16cid:durableId="1172254952">
    <w:abstractNumId w:val="13"/>
  </w:num>
  <w:num w:numId="8" w16cid:durableId="589699941">
    <w:abstractNumId w:val="14"/>
  </w:num>
  <w:num w:numId="9" w16cid:durableId="2031027319">
    <w:abstractNumId w:val="28"/>
  </w:num>
  <w:num w:numId="10" w16cid:durableId="2088763738">
    <w:abstractNumId w:val="5"/>
  </w:num>
  <w:num w:numId="11" w16cid:durableId="1759400445">
    <w:abstractNumId w:val="11"/>
  </w:num>
  <w:num w:numId="12" w16cid:durableId="470751843">
    <w:abstractNumId w:val="25"/>
  </w:num>
  <w:num w:numId="13" w16cid:durableId="143743593">
    <w:abstractNumId w:val="10"/>
  </w:num>
  <w:num w:numId="14" w16cid:durableId="671492405">
    <w:abstractNumId w:val="16"/>
  </w:num>
  <w:num w:numId="15" w16cid:durableId="2116627584">
    <w:abstractNumId w:val="3"/>
  </w:num>
  <w:num w:numId="16" w16cid:durableId="1527981322">
    <w:abstractNumId w:val="15"/>
  </w:num>
  <w:num w:numId="17" w16cid:durableId="866330253">
    <w:abstractNumId w:val="1"/>
  </w:num>
  <w:num w:numId="18" w16cid:durableId="1407917476">
    <w:abstractNumId w:val="9"/>
    <w:lvlOverride w:ilvl="0">
      <w:startOverride w:val="1"/>
    </w:lvlOverride>
  </w:num>
  <w:num w:numId="19" w16cid:durableId="909653422">
    <w:abstractNumId w:val="26"/>
  </w:num>
  <w:num w:numId="20" w16cid:durableId="1864636178">
    <w:abstractNumId w:val="6"/>
  </w:num>
  <w:num w:numId="21" w16cid:durableId="167133355">
    <w:abstractNumId w:val="18"/>
  </w:num>
  <w:num w:numId="22" w16cid:durableId="755201526">
    <w:abstractNumId w:val="7"/>
  </w:num>
  <w:num w:numId="23" w16cid:durableId="1301232316">
    <w:abstractNumId w:val="24"/>
  </w:num>
  <w:num w:numId="24" w16cid:durableId="1684547037">
    <w:abstractNumId w:val="14"/>
    <w:lvlOverride w:ilvl="0">
      <w:startOverride w:val="6"/>
    </w:lvlOverride>
  </w:num>
  <w:num w:numId="25" w16cid:durableId="290670890">
    <w:abstractNumId w:val="22"/>
  </w:num>
  <w:num w:numId="26" w16cid:durableId="1010570308">
    <w:abstractNumId w:val="23"/>
  </w:num>
  <w:num w:numId="27" w16cid:durableId="2068721797">
    <w:abstractNumId w:val="12"/>
  </w:num>
  <w:num w:numId="28" w16cid:durableId="278880609">
    <w:abstractNumId w:val="27"/>
  </w:num>
  <w:num w:numId="29" w16cid:durableId="2011134629">
    <w:abstractNumId w:val="0"/>
  </w:num>
  <w:num w:numId="30" w16cid:durableId="345060167">
    <w:abstractNumId w:val="2"/>
  </w:num>
  <w:num w:numId="31" w16cid:durableId="2050455036">
    <w:abstractNumId w:val="11"/>
    <w:lvlOverride w:ilvl="0">
      <w:startOverride w:val="1"/>
    </w:lvlOverride>
  </w:num>
  <w:num w:numId="32" w16cid:durableId="83272146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noPunctuationKerning/>
  <w:characterSpacingControl w:val="doNotCompress"/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1B7"/>
    <w:rsid w:val="00003958"/>
    <w:rsid w:val="00004C20"/>
    <w:rsid w:val="000255A0"/>
    <w:rsid w:val="00030700"/>
    <w:rsid w:val="00041B99"/>
    <w:rsid w:val="00046E37"/>
    <w:rsid w:val="00050CEC"/>
    <w:rsid w:val="000759CC"/>
    <w:rsid w:val="000761F3"/>
    <w:rsid w:val="00076FE6"/>
    <w:rsid w:val="000A3DD4"/>
    <w:rsid w:val="000B0C5B"/>
    <w:rsid w:val="000B1013"/>
    <w:rsid w:val="000B31AA"/>
    <w:rsid w:val="000B5889"/>
    <w:rsid w:val="000C6E8E"/>
    <w:rsid w:val="000D0EFF"/>
    <w:rsid w:val="000D4F70"/>
    <w:rsid w:val="000D5044"/>
    <w:rsid w:val="000F016D"/>
    <w:rsid w:val="000F240B"/>
    <w:rsid w:val="0010455C"/>
    <w:rsid w:val="00106CE8"/>
    <w:rsid w:val="00134169"/>
    <w:rsid w:val="0013686A"/>
    <w:rsid w:val="00157997"/>
    <w:rsid w:val="001600CE"/>
    <w:rsid w:val="00162610"/>
    <w:rsid w:val="00176234"/>
    <w:rsid w:val="00181773"/>
    <w:rsid w:val="00191F83"/>
    <w:rsid w:val="0019312E"/>
    <w:rsid w:val="00196402"/>
    <w:rsid w:val="001A2D05"/>
    <w:rsid w:val="001B2A8A"/>
    <w:rsid w:val="001C4972"/>
    <w:rsid w:val="001C4A9B"/>
    <w:rsid w:val="001D22D1"/>
    <w:rsid w:val="001E0F4E"/>
    <w:rsid w:val="001F2490"/>
    <w:rsid w:val="001F6DF2"/>
    <w:rsid w:val="002012D5"/>
    <w:rsid w:val="00206843"/>
    <w:rsid w:val="002105C2"/>
    <w:rsid w:val="00220A36"/>
    <w:rsid w:val="0023636F"/>
    <w:rsid w:val="00253CDA"/>
    <w:rsid w:val="00257BB6"/>
    <w:rsid w:val="00260D38"/>
    <w:rsid w:val="00266459"/>
    <w:rsid w:val="00276E48"/>
    <w:rsid w:val="0028202C"/>
    <w:rsid w:val="002913FE"/>
    <w:rsid w:val="002A76F7"/>
    <w:rsid w:val="002B11C6"/>
    <w:rsid w:val="002B2623"/>
    <w:rsid w:val="002B4E07"/>
    <w:rsid w:val="002C20AA"/>
    <w:rsid w:val="002C4659"/>
    <w:rsid w:val="002D1087"/>
    <w:rsid w:val="002E2F99"/>
    <w:rsid w:val="002E6D9B"/>
    <w:rsid w:val="0030301B"/>
    <w:rsid w:val="00313A47"/>
    <w:rsid w:val="00316511"/>
    <w:rsid w:val="003356EB"/>
    <w:rsid w:val="00350A62"/>
    <w:rsid w:val="0035219F"/>
    <w:rsid w:val="00360572"/>
    <w:rsid w:val="0036178E"/>
    <w:rsid w:val="0037631D"/>
    <w:rsid w:val="00392BD4"/>
    <w:rsid w:val="00395251"/>
    <w:rsid w:val="003A0D7E"/>
    <w:rsid w:val="003C09AC"/>
    <w:rsid w:val="003C7347"/>
    <w:rsid w:val="003D4BFC"/>
    <w:rsid w:val="003E7015"/>
    <w:rsid w:val="003F12A8"/>
    <w:rsid w:val="003F33FB"/>
    <w:rsid w:val="003F6755"/>
    <w:rsid w:val="003F6F7C"/>
    <w:rsid w:val="0041352C"/>
    <w:rsid w:val="00414306"/>
    <w:rsid w:val="004145BB"/>
    <w:rsid w:val="004145C7"/>
    <w:rsid w:val="004202AA"/>
    <w:rsid w:val="00435E4F"/>
    <w:rsid w:val="00440CB2"/>
    <w:rsid w:val="004434AA"/>
    <w:rsid w:val="0045792B"/>
    <w:rsid w:val="0046294C"/>
    <w:rsid w:val="004716F3"/>
    <w:rsid w:val="00472CFA"/>
    <w:rsid w:val="00490671"/>
    <w:rsid w:val="00493FC3"/>
    <w:rsid w:val="004A22DF"/>
    <w:rsid w:val="004A6736"/>
    <w:rsid w:val="004B2FCC"/>
    <w:rsid w:val="004B60BE"/>
    <w:rsid w:val="004C0870"/>
    <w:rsid w:val="004C0EFB"/>
    <w:rsid w:val="00511974"/>
    <w:rsid w:val="00517F28"/>
    <w:rsid w:val="00522F81"/>
    <w:rsid w:val="00530524"/>
    <w:rsid w:val="00532E86"/>
    <w:rsid w:val="00556841"/>
    <w:rsid w:val="005633EC"/>
    <w:rsid w:val="005649C6"/>
    <w:rsid w:val="00566E6C"/>
    <w:rsid w:val="00592447"/>
    <w:rsid w:val="005A0A9F"/>
    <w:rsid w:val="005B4106"/>
    <w:rsid w:val="005C4BFB"/>
    <w:rsid w:val="005E5EB3"/>
    <w:rsid w:val="005E6C9E"/>
    <w:rsid w:val="005F4B9D"/>
    <w:rsid w:val="005F70E6"/>
    <w:rsid w:val="00601198"/>
    <w:rsid w:val="00611389"/>
    <w:rsid w:val="00612348"/>
    <w:rsid w:val="006143DC"/>
    <w:rsid w:val="00632C96"/>
    <w:rsid w:val="006479B0"/>
    <w:rsid w:val="00655E01"/>
    <w:rsid w:val="00660B7D"/>
    <w:rsid w:val="00661B76"/>
    <w:rsid w:val="006628EC"/>
    <w:rsid w:val="00664629"/>
    <w:rsid w:val="0067609D"/>
    <w:rsid w:val="0067680E"/>
    <w:rsid w:val="00677CC6"/>
    <w:rsid w:val="00677FEC"/>
    <w:rsid w:val="00687803"/>
    <w:rsid w:val="00687831"/>
    <w:rsid w:val="00691C78"/>
    <w:rsid w:val="006A35D7"/>
    <w:rsid w:val="006A38AE"/>
    <w:rsid w:val="006A4D62"/>
    <w:rsid w:val="006A647E"/>
    <w:rsid w:val="006B3635"/>
    <w:rsid w:val="006B3E2B"/>
    <w:rsid w:val="006B4150"/>
    <w:rsid w:val="006B6374"/>
    <w:rsid w:val="006B7251"/>
    <w:rsid w:val="006C0933"/>
    <w:rsid w:val="006C2DBB"/>
    <w:rsid w:val="006D0771"/>
    <w:rsid w:val="006D0D7D"/>
    <w:rsid w:val="006D4B8E"/>
    <w:rsid w:val="006D6C07"/>
    <w:rsid w:val="006E0163"/>
    <w:rsid w:val="00734FE8"/>
    <w:rsid w:val="00756F13"/>
    <w:rsid w:val="00765D7E"/>
    <w:rsid w:val="00766351"/>
    <w:rsid w:val="00772916"/>
    <w:rsid w:val="00775698"/>
    <w:rsid w:val="00776552"/>
    <w:rsid w:val="007847AF"/>
    <w:rsid w:val="007857EB"/>
    <w:rsid w:val="00792893"/>
    <w:rsid w:val="0079395C"/>
    <w:rsid w:val="00794FA7"/>
    <w:rsid w:val="00795C59"/>
    <w:rsid w:val="007A09FD"/>
    <w:rsid w:val="007A0A2A"/>
    <w:rsid w:val="007A38D9"/>
    <w:rsid w:val="007A426A"/>
    <w:rsid w:val="007B06A2"/>
    <w:rsid w:val="007C14BA"/>
    <w:rsid w:val="007D14A5"/>
    <w:rsid w:val="007D291A"/>
    <w:rsid w:val="007D5823"/>
    <w:rsid w:val="007E1372"/>
    <w:rsid w:val="007F150A"/>
    <w:rsid w:val="00816DE1"/>
    <w:rsid w:val="008415C2"/>
    <w:rsid w:val="00843B10"/>
    <w:rsid w:val="00850E9C"/>
    <w:rsid w:val="00872F30"/>
    <w:rsid w:val="00880E4C"/>
    <w:rsid w:val="00882D83"/>
    <w:rsid w:val="00884F81"/>
    <w:rsid w:val="008A649D"/>
    <w:rsid w:val="008E3004"/>
    <w:rsid w:val="00906368"/>
    <w:rsid w:val="009166A4"/>
    <w:rsid w:val="00923FC9"/>
    <w:rsid w:val="009250CF"/>
    <w:rsid w:val="0092790F"/>
    <w:rsid w:val="009371AB"/>
    <w:rsid w:val="009510A3"/>
    <w:rsid w:val="00971229"/>
    <w:rsid w:val="00971C08"/>
    <w:rsid w:val="00980F87"/>
    <w:rsid w:val="00991FD0"/>
    <w:rsid w:val="009923C7"/>
    <w:rsid w:val="009941B7"/>
    <w:rsid w:val="009C4591"/>
    <w:rsid w:val="00A06D85"/>
    <w:rsid w:val="00A0775A"/>
    <w:rsid w:val="00A10A17"/>
    <w:rsid w:val="00A110B4"/>
    <w:rsid w:val="00A30A52"/>
    <w:rsid w:val="00A33584"/>
    <w:rsid w:val="00A3639F"/>
    <w:rsid w:val="00A54F4F"/>
    <w:rsid w:val="00A6151F"/>
    <w:rsid w:val="00A61715"/>
    <w:rsid w:val="00A77970"/>
    <w:rsid w:val="00A86ECE"/>
    <w:rsid w:val="00AB3919"/>
    <w:rsid w:val="00AD5FF7"/>
    <w:rsid w:val="00AD65DE"/>
    <w:rsid w:val="00B05238"/>
    <w:rsid w:val="00B067C7"/>
    <w:rsid w:val="00B20F76"/>
    <w:rsid w:val="00B256F1"/>
    <w:rsid w:val="00B302E1"/>
    <w:rsid w:val="00B307B0"/>
    <w:rsid w:val="00B338D2"/>
    <w:rsid w:val="00B33D46"/>
    <w:rsid w:val="00B36EF4"/>
    <w:rsid w:val="00B404CC"/>
    <w:rsid w:val="00B40E7D"/>
    <w:rsid w:val="00B55DE8"/>
    <w:rsid w:val="00B56023"/>
    <w:rsid w:val="00B9149E"/>
    <w:rsid w:val="00BA514E"/>
    <w:rsid w:val="00BB2DFE"/>
    <w:rsid w:val="00BC2A8D"/>
    <w:rsid w:val="00BD112E"/>
    <w:rsid w:val="00BD55C8"/>
    <w:rsid w:val="00BE76F0"/>
    <w:rsid w:val="00BF6E39"/>
    <w:rsid w:val="00C05109"/>
    <w:rsid w:val="00C11157"/>
    <w:rsid w:val="00C13F0B"/>
    <w:rsid w:val="00C20BB5"/>
    <w:rsid w:val="00C21F6B"/>
    <w:rsid w:val="00C30372"/>
    <w:rsid w:val="00C37E4C"/>
    <w:rsid w:val="00C45955"/>
    <w:rsid w:val="00C53713"/>
    <w:rsid w:val="00C563EC"/>
    <w:rsid w:val="00C61810"/>
    <w:rsid w:val="00C7788B"/>
    <w:rsid w:val="00C9757A"/>
    <w:rsid w:val="00CA61C8"/>
    <w:rsid w:val="00CC6624"/>
    <w:rsid w:val="00CE2FAD"/>
    <w:rsid w:val="00CE5F0D"/>
    <w:rsid w:val="00CE5F61"/>
    <w:rsid w:val="00CF3E3F"/>
    <w:rsid w:val="00CF5CB2"/>
    <w:rsid w:val="00D07D02"/>
    <w:rsid w:val="00D11074"/>
    <w:rsid w:val="00D12FBE"/>
    <w:rsid w:val="00D14959"/>
    <w:rsid w:val="00D24CFD"/>
    <w:rsid w:val="00D314D1"/>
    <w:rsid w:val="00D36512"/>
    <w:rsid w:val="00D45FC6"/>
    <w:rsid w:val="00D52335"/>
    <w:rsid w:val="00D56F75"/>
    <w:rsid w:val="00D831D4"/>
    <w:rsid w:val="00D852F0"/>
    <w:rsid w:val="00D876B3"/>
    <w:rsid w:val="00D93E71"/>
    <w:rsid w:val="00D96404"/>
    <w:rsid w:val="00DB1025"/>
    <w:rsid w:val="00DB4C18"/>
    <w:rsid w:val="00DD098C"/>
    <w:rsid w:val="00DE31CC"/>
    <w:rsid w:val="00DE3967"/>
    <w:rsid w:val="00DE3A09"/>
    <w:rsid w:val="00DE747D"/>
    <w:rsid w:val="00E01F18"/>
    <w:rsid w:val="00E046D3"/>
    <w:rsid w:val="00E1222F"/>
    <w:rsid w:val="00E2048A"/>
    <w:rsid w:val="00E219A2"/>
    <w:rsid w:val="00E22216"/>
    <w:rsid w:val="00E50666"/>
    <w:rsid w:val="00E509A2"/>
    <w:rsid w:val="00E51F99"/>
    <w:rsid w:val="00E533F8"/>
    <w:rsid w:val="00E54FEB"/>
    <w:rsid w:val="00E63431"/>
    <w:rsid w:val="00E72976"/>
    <w:rsid w:val="00E813EE"/>
    <w:rsid w:val="00EA5EDC"/>
    <w:rsid w:val="00EC63D2"/>
    <w:rsid w:val="00EC71EB"/>
    <w:rsid w:val="00ED1571"/>
    <w:rsid w:val="00ED4DDE"/>
    <w:rsid w:val="00ED7C23"/>
    <w:rsid w:val="00EE3D2E"/>
    <w:rsid w:val="00EF48A1"/>
    <w:rsid w:val="00F05C4E"/>
    <w:rsid w:val="00F102E3"/>
    <w:rsid w:val="00F11072"/>
    <w:rsid w:val="00F234C6"/>
    <w:rsid w:val="00F2451D"/>
    <w:rsid w:val="00F31F6D"/>
    <w:rsid w:val="00F44663"/>
    <w:rsid w:val="00F4658C"/>
    <w:rsid w:val="00F713F0"/>
    <w:rsid w:val="00F80878"/>
    <w:rsid w:val="00F817A4"/>
    <w:rsid w:val="00F8461E"/>
    <w:rsid w:val="00F8483C"/>
    <w:rsid w:val="00F9583A"/>
    <w:rsid w:val="00FA02DB"/>
    <w:rsid w:val="00FA4F18"/>
    <w:rsid w:val="00FA7CB6"/>
    <w:rsid w:val="00FB7383"/>
    <w:rsid w:val="00FC4E71"/>
    <w:rsid w:val="00FC5195"/>
    <w:rsid w:val="00FC7D3B"/>
    <w:rsid w:val="00FD1DA9"/>
    <w:rsid w:val="00FD7CCB"/>
    <w:rsid w:val="00FE19EB"/>
    <w:rsid w:val="00FE1C4E"/>
    <w:rsid w:val="00FE4431"/>
    <w:rsid w:val="00FE47AA"/>
    <w:rsid w:val="00FF4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3DB4CC2"/>
  <w15:docId w15:val="{2320CC86-16AC-43DF-9749-430A25109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 w:unhideWhenUsed="1"/>
    <w:lsdException w:name="List 2" w:semiHidden="1" w:unhideWhenUsed="1"/>
    <w:lsdException w:name="List 3" w:semiHidden="1" w:unhideWhenUsed="1"/>
    <w:lsdException w:name="List 4" w:locked="1" w:uiPriority="0" w:unhideWhenUsed="1"/>
    <w:lsdException w:name="List 5" w:locked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 w:unhideWhenUsed="1"/>
    <w:lsdException w:name="Date" w:locked="1" w:uiPriority="0" w:unhideWhenUsed="1"/>
    <w:lsdException w:name="Body Text First Indent" w:locked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D5823"/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795C59"/>
    <w:pPr>
      <w:keepNext/>
      <w:jc w:val="center"/>
      <w:outlineLvl w:val="0"/>
    </w:pPr>
    <w:rPr>
      <w:rFonts w:ascii="Arial" w:hAnsi="Arial"/>
      <w:b/>
      <w:bCs/>
      <w:kern w:val="32"/>
      <w:sz w:val="28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795C59"/>
    <w:rPr>
      <w:rFonts w:ascii="Arial" w:hAnsi="Arial" w:cs="Times New Roman"/>
      <w:b/>
      <w:kern w:val="32"/>
      <w:sz w:val="32"/>
    </w:rPr>
  </w:style>
  <w:style w:type="paragraph" w:customStyle="1" w:styleId="dka">
    <w:name w:val="Řádka"/>
    <w:uiPriority w:val="99"/>
    <w:rsid w:val="007D5823"/>
    <w:rPr>
      <w:rFonts w:ascii="Courier" w:hAnsi="Courier"/>
      <w:sz w:val="24"/>
      <w:szCs w:val="20"/>
    </w:rPr>
  </w:style>
  <w:style w:type="paragraph" w:styleId="Zhlav">
    <w:name w:val="header"/>
    <w:basedOn w:val="Normln"/>
    <w:link w:val="ZhlavChar"/>
    <w:uiPriority w:val="99"/>
    <w:rsid w:val="007D5823"/>
    <w:rPr>
      <w:rFonts w:ascii="Courier" w:hAnsi="Courier"/>
      <w:sz w:val="24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795C59"/>
    <w:rPr>
      <w:rFonts w:ascii="Courier" w:hAnsi="Courier" w:cs="Times New Roman"/>
      <w:sz w:val="24"/>
    </w:rPr>
  </w:style>
  <w:style w:type="paragraph" w:styleId="Zpat">
    <w:name w:val="footer"/>
    <w:basedOn w:val="Normln"/>
    <w:link w:val="ZpatChar"/>
    <w:uiPriority w:val="99"/>
    <w:rsid w:val="007D582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character" w:styleId="slostrnky">
    <w:name w:val="page number"/>
    <w:basedOn w:val="Standardnpsmoodstavce"/>
    <w:uiPriority w:val="99"/>
    <w:rsid w:val="007D5823"/>
    <w:rPr>
      <w:rFonts w:cs="Times New Roman"/>
    </w:rPr>
  </w:style>
  <w:style w:type="paragraph" w:customStyle="1" w:styleId="Bodsmlouvy">
    <w:name w:val="Bod smlouvy"/>
    <w:basedOn w:val="Normln"/>
    <w:uiPriority w:val="99"/>
    <w:rsid w:val="007D5823"/>
    <w:pPr>
      <w:tabs>
        <w:tab w:val="left" w:pos="567"/>
      </w:tabs>
      <w:spacing w:before="120"/>
      <w:ind w:left="567" w:hanging="567"/>
      <w:jc w:val="both"/>
    </w:pPr>
  </w:style>
  <w:style w:type="paragraph" w:styleId="Nzev">
    <w:name w:val="Title"/>
    <w:basedOn w:val="Normln"/>
    <w:link w:val="NzevChar"/>
    <w:uiPriority w:val="99"/>
    <w:qFormat/>
    <w:rsid w:val="007D5823"/>
    <w:pPr>
      <w:keepNext/>
      <w:keepLines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before="144" w:after="72" w:line="400" w:lineRule="exact"/>
      <w:jc w:val="center"/>
    </w:pPr>
    <w:rPr>
      <w:b/>
      <w:sz w:val="56"/>
    </w:rPr>
  </w:style>
  <w:style w:type="character" w:customStyle="1" w:styleId="NzevChar">
    <w:name w:val="Název Char"/>
    <w:basedOn w:val="Standardnpsmoodstavce"/>
    <w:link w:val="Nzev"/>
    <w:uiPriority w:val="99"/>
    <w:locked/>
    <w:rPr>
      <w:rFonts w:ascii="Cambria" w:hAnsi="Cambria" w:cs="Times New Roman"/>
      <w:b/>
      <w:bCs/>
      <w:kern w:val="28"/>
      <w:sz w:val="32"/>
      <w:szCs w:val="32"/>
    </w:rPr>
  </w:style>
  <w:style w:type="paragraph" w:customStyle="1" w:styleId="SML2">
    <w:name w:val="SML 2"/>
    <w:basedOn w:val="Normln"/>
    <w:uiPriority w:val="99"/>
    <w:rsid w:val="007D5823"/>
    <w:pPr>
      <w:numPr>
        <w:numId w:val="11"/>
      </w:numPr>
      <w:spacing w:after="120"/>
      <w:jc w:val="both"/>
    </w:pPr>
    <w:rPr>
      <w:rFonts w:ascii="Tahoma" w:hAnsi="Tahoma"/>
      <w:sz w:val="18"/>
      <w:szCs w:val="24"/>
    </w:rPr>
  </w:style>
  <w:style w:type="paragraph" w:customStyle="1" w:styleId="NADPISSML">
    <w:name w:val="NADPIS SML"/>
    <w:basedOn w:val="Normln"/>
    <w:uiPriority w:val="99"/>
    <w:rsid w:val="007D5823"/>
    <w:pPr>
      <w:keepNext/>
      <w:keepLines/>
      <w:spacing w:before="120"/>
      <w:jc w:val="center"/>
    </w:pPr>
    <w:rPr>
      <w:b/>
      <w:sz w:val="24"/>
    </w:rPr>
  </w:style>
  <w:style w:type="paragraph" w:customStyle="1" w:styleId="SML3">
    <w:name w:val="SML 3"/>
    <w:uiPriority w:val="99"/>
    <w:rsid w:val="007D5823"/>
    <w:pPr>
      <w:numPr>
        <w:numId w:val="4"/>
      </w:numPr>
      <w:jc w:val="both"/>
    </w:pPr>
    <w:rPr>
      <w:rFonts w:ascii="Tahoma" w:hAnsi="Tahoma"/>
      <w:sz w:val="18"/>
      <w:szCs w:val="24"/>
    </w:rPr>
  </w:style>
  <w:style w:type="paragraph" w:customStyle="1" w:styleId="SML4">
    <w:name w:val="SML4"/>
    <w:basedOn w:val="SML3"/>
    <w:uiPriority w:val="99"/>
    <w:rsid w:val="007D5823"/>
    <w:pPr>
      <w:numPr>
        <w:numId w:val="3"/>
      </w:numPr>
    </w:pPr>
    <w:rPr>
      <w:rFonts w:cs="Tahoma"/>
    </w:rPr>
  </w:style>
  <w:style w:type="paragraph" w:customStyle="1" w:styleId="SML5">
    <w:name w:val="SML5"/>
    <w:basedOn w:val="SML2"/>
    <w:uiPriority w:val="99"/>
    <w:rsid w:val="007D5823"/>
    <w:pPr>
      <w:numPr>
        <w:numId w:val="2"/>
      </w:numPr>
      <w:ind w:left="0"/>
    </w:pPr>
  </w:style>
  <w:style w:type="paragraph" w:customStyle="1" w:styleId="SML6">
    <w:name w:val="SML6"/>
    <w:basedOn w:val="SML2"/>
    <w:uiPriority w:val="99"/>
    <w:rsid w:val="007D5823"/>
    <w:pPr>
      <w:numPr>
        <w:numId w:val="5"/>
      </w:numPr>
      <w:ind w:left="0"/>
    </w:pPr>
  </w:style>
  <w:style w:type="paragraph" w:customStyle="1" w:styleId="SML7">
    <w:name w:val="SML7"/>
    <w:basedOn w:val="SML2"/>
    <w:uiPriority w:val="99"/>
    <w:rsid w:val="007D5823"/>
    <w:pPr>
      <w:numPr>
        <w:numId w:val="8"/>
      </w:numPr>
      <w:ind w:left="0"/>
    </w:pPr>
  </w:style>
  <w:style w:type="paragraph" w:customStyle="1" w:styleId="SML8">
    <w:name w:val="SML8"/>
    <w:basedOn w:val="SML2"/>
    <w:uiPriority w:val="99"/>
    <w:rsid w:val="007D5823"/>
    <w:pPr>
      <w:numPr>
        <w:numId w:val="16"/>
      </w:numPr>
      <w:ind w:left="0"/>
    </w:pPr>
  </w:style>
  <w:style w:type="paragraph" w:customStyle="1" w:styleId="SML9">
    <w:name w:val="SML9"/>
    <w:basedOn w:val="SML8"/>
    <w:uiPriority w:val="99"/>
    <w:rsid w:val="007D5823"/>
    <w:pPr>
      <w:numPr>
        <w:numId w:val="10"/>
      </w:numPr>
    </w:pPr>
  </w:style>
  <w:style w:type="paragraph" w:customStyle="1" w:styleId="SML10">
    <w:name w:val="SML10"/>
    <w:basedOn w:val="SML8"/>
    <w:uiPriority w:val="99"/>
    <w:rsid w:val="007D5823"/>
    <w:pPr>
      <w:numPr>
        <w:numId w:val="15"/>
      </w:numPr>
    </w:pPr>
  </w:style>
  <w:style w:type="paragraph" w:styleId="Textbubliny">
    <w:name w:val="Balloon Text"/>
    <w:basedOn w:val="Normln"/>
    <w:link w:val="TextbublinyChar"/>
    <w:uiPriority w:val="99"/>
    <w:semiHidden/>
    <w:rsid w:val="007D582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cs="Times New Roman"/>
      <w:sz w:val="2"/>
    </w:rPr>
  </w:style>
  <w:style w:type="character" w:styleId="Hypertextovodkaz">
    <w:name w:val="Hyperlink"/>
    <w:basedOn w:val="Standardnpsmoodstavce"/>
    <w:uiPriority w:val="99"/>
    <w:rsid w:val="007D5823"/>
    <w:rPr>
      <w:rFonts w:cs="Times New Roman"/>
      <w:color w:val="0000FF"/>
      <w:u w:val="single"/>
    </w:rPr>
  </w:style>
  <w:style w:type="character" w:styleId="Odkaznakoment">
    <w:name w:val="annotation reference"/>
    <w:basedOn w:val="Standardnpsmoodstavce"/>
    <w:uiPriority w:val="99"/>
    <w:semiHidden/>
    <w:rsid w:val="007D5823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rsid w:val="007D5823"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980F87"/>
    <w:rPr>
      <w:rFonts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7D582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Pr>
      <w:rFonts w:cs="Times New Roman"/>
      <w:b/>
      <w:bCs/>
      <w:sz w:val="20"/>
      <w:szCs w:val="20"/>
    </w:rPr>
  </w:style>
  <w:style w:type="paragraph" w:styleId="Rozloendokumentu">
    <w:name w:val="Document Map"/>
    <w:basedOn w:val="Normln"/>
    <w:link w:val="RozloendokumentuChar"/>
    <w:uiPriority w:val="99"/>
    <w:semiHidden/>
    <w:rsid w:val="00E72976"/>
    <w:pPr>
      <w:shd w:val="clear" w:color="auto" w:fill="000080"/>
    </w:pPr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cs="Times New Roman"/>
      <w:sz w:val="2"/>
    </w:rPr>
  </w:style>
  <w:style w:type="paragraph" w:styleId="Podnadpis">
    <w:name w:val="Subtitle"/>
    <w:basedOn w:val="Normln"/>
    <w:next w:val="Normln"/>
    <w:link w:val="PodnadpisChar"/>
    <w:uiPriority w:val="99"/>
    <w:qFormat/>
    <w:rsid w:val="00795C59"/>
    <w:pPr>
      <w:spacing w:before="120" w:after="120"/>
      <w:outlineLvl w:val="1"/>
    </w:pPr>
    <w:rPr>
      <w:rFonts w:ascii="Arial" w:hAnsi="Arial"/>
      <w:b/>
      <w:caps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99"/>
    <w:locked/>
    <w:rsid w:val="00795C59"/>
    <w:rPr>
      <w:rFonts w:ascii="Arial" w:hAnsi="Arial" w:cs="Times New Roman"/>
      <w:b/>
      <w:caps/>
      <w:sz w:val="24"/>
    </w:rPr>
  </w:style>
  <w:style w:type="paragraph" w:styleId="Odstavecseseznamem">
    <w:name w:val="List Paragraph"/>
    <w:basedOn w:val="Normln"/>
    <w:uiPriority w:val="99"/>
    <w:qFormat/>
    <w:rsid w:val="002B11C6"/>
    <w:pPr>
      <w:ind w:left="708"/>
    </w:pPr>
  </w:style>
  <w:style w:type="paragraph" w:styleId="Zkladntext">
    <w:name w:val="Body Text"/>
    <w:basedOn w:val="Normln"/>
    <w:link w:val="ZkladntextChar"/>
    <w:uiPriority w:val="99"/>
    <w:rsid w:val="00472CFA"/>
    <w:pPr>
      <w:widowControl w:val="0"/>
      <w:suppressAutoHyphens/>
      <w:spacing w:after="120"/>
    </w:pPr>
    <w:rPr>
      <w:kern w:val="1"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472CFA"/>
    <w:rPr>
      <w:rFonts w:eastAsia="Times New Roman" w:cs="Times New Roman"/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0372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2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2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2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2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2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4</Pages>
  <Words>2053</Words>
  <Characters>11436</Characters>
  <Application>Microsoft Office Word</Application>
  <DocSecurity>0</DocSecurity>
  <Lines>95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č</vt:lpstr>
    </vt:vector>
  </TitlesOfParts>
  <Company>Microsoft</Company>
  <LinksUpToDate>false</LinksUpToDate>
  <CharactersWithSpaces>13463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subject/>
  <dc:creator>Ing. Marek Piech</dc:creator>
  <cp:keywords/>
  <dc:description/>
  <cp:lastModifiedBy>Josef Janata</cp:lastModifiedBy>
  <cp:revision>5</cp:revision>
  <cp:lastPrinted>2024-02-08T07:02:00Z</cp:lastPrinted>
  <dcterms:created xsi:type="dcterms:W3CDTF">2024-02-02T11:47:00Z</dcterms:created>
  <dcterms:modified xsi:type="dcterms:W3CDTF">2024-02-08T07:03:00Z</dcterms:modified>
</cp:coreProperties>
</file>