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4901"/>
        <w:gridCol w:w="1178"/>
        <w:gridCol w:w="1815"/>
      </w:tblGrid>
      <w:tr>
        <w:trPr>
          <w:trHeight w:val="418" w:hRule="exact"/>
        </w:trPr>
        <w:tc>
          <w:tcPr>
            <w:tcW w:w="1157" w:type="dxa"/>
            <w:tcBorders>
              <w:bottom w:val="single" w:sz="14" w:space="0" w:color="000000"/>
            </w:tcBorders>
          </w:tcPr>
          <w:p>
            <w:pPr/>
          </w:p>
        </w:tc>
        <w:tc>
          <w:tcPr>
            <w:tcW w:w="4901" w:type="dxa"/>
            <w:tcBorders>
              <w:bottom w:val="single" w:sz="14" w:space="0" w:color="000000"/>
            </w:tcBorders>
          </w:tcPr>
          <w:p>
            <w:pPr>
              <w:pStyle w:val="TableParagraph"/>
              <w:spacing w:line="386" w:lineRule="exact"/>
              <w:ind w:left="57"/>
              <w:rPr>
                <w:b/>
                <w:sz w:val="38"/>
              </w:rPr>
            </w:pPr>
            <w:bookmarkStart w:name="ALLEGRO" w:id="1"/>
            <w:bookmarkEnd w:id="1"/>
            <w:r>
              <w:rPr/>
            </w:r>
            <w:r>
              <w:rPr>
                <w:b/>
                <w:sz w:val="38"/>
              </w:rPr>
              <w:t>CENOVÁ NABÍDKA</w:t>
            </w:r>
          </w:p>
        </w:tc>
        <w:tc>
          <w:tcPr>
            <w:tcW w:w="1178" w:type="dxa"/>
            <w:tcBorders>
              <w:bottom w:val="single" w:sz="14" w:space="0" w:color="000000"/>
            </w:tcBorders>
          </w:tcPr>
          <w:p>
            <w:pPr/>
          </w:p>
        </w:tc>
        <w:tc>
          <w:tcPr>
            <w:tcW w:w="1815" w:type="dxa"/>
            <w:tcBorders>
              <w:bottom w:val="single" w:sz="14" w:space="0" w:color="000000"/>
            </w:tcBorders>
          </w:tcPr>
          <w:p>
            <w:pPr>
              <w:pStyle w:val="TableParagraph"/>
              <w:spacing w:before="41"/>
              <w:ind w:right="45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CN4988</w:t>
            </w:r>
          </w:p>
        </w:tc>
      </w:tr>
      <w:tr>
        <w:trPr>
          <w:trHeight w:val="538" w:hRule="exact"/>
        </w:trPr>
        <w:tc>
          <w:tcPr>
            <w:tcW w:w="1157" w:type="dxa"/>
            <w:tcBorders>
              <w:top w:val="single" w:sz="1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3"/>
              <w:rPr>
                <w:sz w:val="21"/>
              </w:rPr>
            </w:pPr>
            <w:r>
              <w:rPr>
                <w:sz w:val="21"/>
              </w:rPr>
              <w:t>Pro:</w:t>
            </w:r>
          </w:p>
        </w:tc>
        <w:tc>
          <w:tcPr>
            <w:tcW w:w="4901" w:type="dxa"/>
            <w:tcBorders>
              <w:top w:val="single" w:sz="14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6"/>
              <w:rPr>
                <w:rFonts w:ascii="Arial"/>
                <w:sz w:val="19"/>
              </w:rPr>
            </w:pPr>
            <w:r>
              <w:rPr>
                <w:rFonts w:ascii="Arial"/>
                <w:color w:val="052B95"/>
                <w:sz w:val="19"/>
              </w:rPr>
              <w:t>OM Consulting s.r.o.</w:t>
            </w:r>
          </w:p>
        </w:tc>
        <w:tc>
          <w:tcPr>
            <w:tcW w:w="1178" w:type="dxa"/>
            <w:tcBorders>
              <w:top w:val="single" w:sz="14" w:space="0" w:color="000000"/>
            </w:tcBorders>
          </w:tcPr>
          <w:p>
            <w:pPr/>
          </w:p>
        </w:tc>
        <w:tc>
          <w:tcPr>
            <w:tcW w:w="1815" w:type="dxa"/>
            <w:tcBorders>
              <w:top w:val="single" w:sz="14" w:space="0" w:color="000000"/>
            </w:tcBorders>
          </w:tcPr>
          <w:p>
            <w:pPr/>
          </w:p>
        </w:tc>
      </w:tr>
      <w:tr>
        <w:trPr>
          <w:trHeight w:val="725" w:hRule="exact"/>
        </w:trPr>
        <w:tc>
          <w:tcPr>
            <w:tcW w:w="1157" w:type="dxa"/>
          </w:tcPr>
          <w:p>
            <w:pPr/>
          </w:p>
        </w:tc>
        <w:tc>
          <w:tcPr>
            <w:tcW w:w="4901" w:type="dxa"/>
          </w:tcPr>
          <w:p>
            <w:pPr>
              <w:pStyle w:val="TableParagraph"/>
              <w:spacing w:line="214" w:lineRule="exact"/>
              <w:ind w:left="36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052B95"/>
                <w:sz w:val="19"/>
              </w:rPr>
              <w:t>Město</w:t>
            </w:r>
          </w:p>
          <w:p>
            <w:pPr>
              <w:pStyle w:val="TableParagraph"/>
              <w:spacing w:before="16"/>
              <w:ind w:left="36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052B95"/>
                <w:sz w:val="19"/>
              </w:rPr>
              <w:t>Kanceláře společnosti: Sokolovská 87/95, 180 00 Praha</w:t>
            </w:r>
          </w:p>
          <w:p>
            <w:pPr>
              <w:pStyle w:val="TableParagraph"/>
              <w:spacing w:before="16"/>
              <w:ind w:left="36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052B95"/>
                <w:sz w:val="19"/>
              </w:rPr>
              <w:t>8 - Karlín</w:t>
            </w:r>
          </w:p>
        </w:tc>
        <w:tc>
          <w:tcPr>
            <w:tcW w:w="1178" w:type="dxa"/>
          </w:tcPr>
          <w:p>
            <w:pPr/>
          </w:p>
        </w:tc>
        <w:tc>
          <w:tcPr>
            <w:tcW w:w="1815" w:type="dxa"/>
          </w:tcPr>
          <w:p>
            <w:pPr/>
          </w:p>
        </w:tc>
      </w:tr>
      <w:tr>
        <w:trPr>
          <w:trHeight w:val="292" w:hRule="exact"/>
        </w:trPr>
        <w:tc>
          <w:tcPr>
            <w:tcW w:w="1157" w:type="dxa"/>
          </w:tcPr>
          <w:p>
            <w:pPr/>
          </w:p>
        </w:tc>
        <w:tc>
          <w:tcPr>
            <w:tcW w:w="4901" w:type="dxa"/>
          </w:tcPr>
          <w:p>
            <w:pPr>
              <w:pStyle w:val="TableParagraph"/>
              <w:spacing w:before="34"/>
              <w:ind w:left="36"/>
              <w:rPr>
                <w:rFonts w:ascii="Arial"/>
                <w:sz w:val="19"/>
              </w:rPr>
            </w:pPr>
            <w:r>
              <w:rPr>
                <w:rFonts w:ascii="Arial"/>
                <w:color w:val="052B95"/>
                <w:sz w:val="19"/>
              </w:rPr>
              <w:t>Ing. Jaroslav Klem</w:t>
            </w:r>
          </w:p>
        </w:tc>
        <w:tc>
          <w:tcPr>
            <w:tcW w:w="1178" w:type="dxa"/>
          </w:tcPr>
          <w:p>
            <w:pPr/>
          </w:p>
        </w:tc>
        <w:tc>
          <w:tcPr>
            <w:tcW w:w="1815" w:type="dxa"/>
          </w:tcPr>
          <w:p>
            <w:pPr/>
          </w:p>
        </w:tc>
      </w:tr>
      <w:tr>
        <w:trPr>
          <w:trHeight w:val="555" w:hRule="exact"/>
        </w:trPr>
        <w:tc>
          <w:tcPr>
            <w:tcW w:w="1157" w:type="dxa"/>
            <w:tcBorders>
              <w:bottom w:val="single" w:sz="14" w:space="0" w:color="000000"/>
            </w:tcBorders>
          </w:tcPr>
          <w:p>
            <w:pPr/>
          </w:p>
        </w:tc>
        <w:tc>
          <w:tcPr>
            <w:tcW w:w="4901" w:type="dxa"/>
            <w:tcBorders>
              <w:bottom w:val="single" w:sz="14" w:space="0" w:color="000000"/>
            </w:tcBorders>
          </w:tcPr>
          <w:p>
            <w:pPr>
              <w:pStyle w:val="TableParagraph"/>
              <w:spacing w:line="253" w:lineRule="exact"/>
              <w:ind w:left="36"/>
              <w:rPr>
                <w:sz w:val="21"/>
              </w:rPr>
            </w:pPr>
            <w:hyperlink r:id="rId5">
              <w:r>
                <w:rPr>
                  <w:color w:val="0000FF"/>
                  <w:sz w:val="21"/>
                  <w:u w:val="single" w:color="0000FF"/>
                </w:rPr>
                <w:t>j.klem@omconsulting.cz</w:t>
              </w:r>
            </w:hyperlink>
          </w:p>
        </w:tc>
        <w:tc>
          <w:tcPr>
            <w:tcW w:w="1178" w:type="dxa"/>
            <w:tcBorders>
              <w:bottom w:val="single" w:sz="14" w:space="0" w:color="000000"/>
            </w:tcBorders>
          </w:tcPr>
          <w:p>
            <w:pPr/>
          </w:p>
        </w:tc>
        <w:tc>
          <w:tcPr>
            <w:tcW w:w="1815" w:type="dxa"/>
            <w:tcBorders>
              <w:bottom w:val="single" w:sz="1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9052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4BACC6"/>
          </w:tcPr>
          <w:p>
            <w:pPr>
              <w:pStyle w:val="TableParagraph"/>
              <w:spacing w:line="241" w:lineRule="exact"/>
              <w:ind w:left="1828"/>
              <w:rPr>
                <w:b/>
                <w:sz w:val="21"/>
              </w:rPr>
            </w:pPr>
            <w:r>
              <w:rPr>
                <w:b/>
                <w:sz w:val="21"/>
              </w:rPr>
              <w:t>ELI Dolní Břežany - oprava prolmených předstěn VZT v hale L1</w:t>
            </w:r>
          </w:p>
        </w:tc>
      </w:tr>
      <w:tr>
        <w:trPr>
          <w:trHeight w:val="290" w:hRule="exact"/>
        </w:trPr>
        <w:tc>
          <w:tcPr>
            <w:tcW w:w="1157" w:type="dxa"/>
            <w:tcBorders>
              <w:top w:val="single" w:sz="14" w:space="0" w:color="000000"/>
              <w:left w:val="single" w:sz="14" w:space="0" w:color="000000"/>
              <w:bottom w:val="doub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259"/>
              <w:rPr>
                <w:b/>
                <w:sz w:val="21"/>
              </w:rPr>
            </w:pPr>
            <w:r>
              <w:rPr>
                <w:b/>
                <w:sz w:val="21"/>
              </w:rPr>
              <w:t>POL. Č.</w:t>
            </w:r>
          </w:p>
        </w:tc>
        <w:tc>
          <w:tcPr>
            <w:tcW w:w="4901" w:type="dxa"/>
            <w:tcBorders>
              <w:top w:val="single" w:sz="14" w:space="0" w:color="000000"/>
              <w:left w:val="single" w:sz="8" w:space="0" w:color="000000"/>
              <w:bottom w:val="doub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26"/>
              <w:rPr>
                <w:b/>
                <w:sz w:val="21"/>
              </w:rPr>
            </w:pPr>
            <w:r>
              <w:rPr>
                <w:b/>
                <w:sz w:val="21"/>
              </w:rPr>
              <w:t>POPIS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8" w:space="0" w:color="000000"/>
              <w:bottom w:val="doub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431" w:right="4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MJ</w:t>
            </w:r>
          </w:p>
        </w:tc>
        <w:tc>
          <w:tcPr>
            <w:tcW w:w="1815" w:type="dxa"/>
            <w:tcBorders>
              <w:top w:val="single" w:sz="14" w:space="0" w:color="000000"/>
              <w:left w:val="single" w:sz="8" w:space="0" w:color="000000"/>
              <w:bottom w:val="double" w:sz="7" w:space="0" w:color="000000"/>
              <w:right w:val="single" w:sz="14" w:space="0" w:color="000000"/>
            </w:tcBorders>
          </w:tcPr>
          <w:p>
            <w:pPr>
              <w:pStyle w:val="TableParagraph"/>
              <w:spacing w:line="253" w:lineRule="exact"/>
              <w:ind w:left="91"/>
              <w:rPr>
                <w:b/>
                <w:sz w:val="21"/>
              </w:rPr>
            </w:pPr>
            <w:r>
              <w:rPr>
                <w:b/>
                <w:sz w:val="21"/>
              </w:rPr>
              <w:t>KČ CELKEM</w:t>
            </w:r>
          </w:p>
        </w:tc>
      </w:tr>
      <w:tr>
        <w:trPr>
          <w:trHeight w:val="289" w:hRule="exact"/>
        </w:trPr>
        <w:tc>
          <w:tcPr>
            <w:tcW w:w="1157" w:type="dxa"/>
            <w:tcBorders>
              <w:top w:val="double" w:sz="7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901" w:type="dxa"/>
            <w:tcBorders>
              <w:top w:val="doub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doub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15" w:type="dxa"/>
            <w:tcBorders>
              <w:top w:val="double" w:sz="7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828" w:hRule="exact"/>
        </w:trPr>
        <w:tc>
          <w:tcPr>
            <w:tcW w:w="115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6"/>
              <w:rPr>
                <w:sz w:val="21"/>
              </w:rPr>
            </w:pPr>
            <w:r>
              <w:rPr>
                <w:sz w:val="21"/>
              </w:rPr>
              <w:t>Oprava prolomených panelů - zahrnuje opravu strůpku VZT meziprostoru, opravu desek Rigidur panelů, nové povrchové úpravy panelů, včetně zajištění nůžkových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31" w:right="413"/>
              <w:jc w:val="center"/>
              <w:rPr>
                <w:sz w:val="21"/>
              </w:rPr>
            </w:pPr>
            <w:r>
              <w:rPr>
                <w:sz w:val="21"/>
              </w:rPr>
              <w:t>m2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609"/>
              <w:rPr>
                <w:sz w:val="21"/>
              </w:rPr>
            </w:pPr>
            <w:r>
              <w:rPr>
                <w:sz w:val="21"/>
              </w:rPr>
              <w:t>98 610,50</w:t>
            </w:r>
          </w:p>
        </w:tc>
      </w:tr>
      <w:tr>
        <w:trPr>
          <w:trHeight w:val="292" w:hRule="exact"/>
        </w:trPr>
        <w:tc>
          <w:tcPr>
            <w:tcW w:w="1157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7237" w:type="dxa"/>
            <w:gridSpan w:val="3"/>
            <w:tcBorders>
              <w:top w:val="single" w:sz="14" w:space="0" w:color="000000"/>
            </w:tcBorders>
          </w:tcPr>
          <w:p>
            <w:pPr/>
          </w:p>
        </w:tc>
        <w:tc>
          <w:tcPr>
            <w:tcW w:w="1815" w:type="dxa"/>
            <w:tcBorders>
              <w:top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pStyle w:val="TableParagraph"/>
              <w:spacing w:line="253" w:lineRule="exact"/>
              <w:ind w:right="8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98 610,50 Kč</w:t>
            </w:r>
          </w:p>
        </w:tc>
      </w:tr>
      <w:tr>
        <w:trPr>
          <w:trHeight w:val="844" w:hRule="exac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3"/>
              <w:rPr>
                <w:b/>
                <w:sz w:val="21"/>
              </w:rPr>
            </w:pPr>
            <w:r>
              <w:rPr>
                <w:b/>
                <w:sz w:val="21"/>
              </w:rPr>
              <w:t>POZNÁMKY:</w:t>
            </w:r>
          </w:p>
        </w:tc>
        <w:tc>
          <w:tcPr>
            <w:tcW w:w="4901" w:type="dxa"/>
          </w:tcPr>
          <w:p>
            <w:pPr/>
          </w:p>
        </w:tc>
        <w:tc>
          <w:tcPr>
            <w:tcW w:w="1178" w:type="dxa"/>
          </w:tcPr>
          <w:p>
            <w:pPr/>
          </w:p>
        </w:tc>
        <w:tc>
          <w:tcPr>
            <w:tcW w:w="1815" w:type="dxa"/>
            <w:tcBorders>
              <w:top w:val="single" w:sz="14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1157" w:type="dxa"/>
          </w:tcPr>
          <w:p>
            <w:pPr/>
          </w:p>
        </w:tc>
        <w:tc>
          <w:tcPr>
            <w:tcW w:w="4901" w:type="dxa"/>
          </w:tcPr>
          <w:p>
            <w:pPr>
              <w:pStyle w:val="TableParagraph"/>
              <w:spacing w:line="245" w:lineRule="exact"/>
              <w:ind w:left="36"/>
              <w:rPr>
                <w:sz w:val="21"/>
              </w:rPr>
            </w:pPr>
            <w:r>
              <w:rPr>
                <w:sz w:val="21"/>
              </w:rPr>
              <w:t>Platnost CN: 3 měsíce</w:t>
            </w:r>
          </w:p>
        </w:tc>
        <w:tc>
          <w:tcPr>
            <w:tcW w:w="1178" w:type="dxa"/>
          </w:tcPr>
          <w:p>
            <w:pPr/>
          </w:p>
        </w:tc>
        <w:tc>
          <w:tcPr>
            <w:tcW w:w="1815" w:type="dxa"/>
          </w:tcPr>
          <w:p>
            <w:pPr/>
          </w:p>
        </w:tc>
      </w:tr>
      <w:tr>
        <w:trPr>
          <w:trHeight w:val="958" w:hRule="exact"/>
        </w:trPr>
        <w:tc>
          <w:tcPr>
            <w:tcW w:w="1157" w:type="dxa"/>
          </w:tcPr>
          <w:p>
            <w:pPr/>
          </w:p>
        </w:tc>
        <w:tc>
          <w:tcPr>
            <w:tcW w:w="4901" w:type="dxa"/>
          </w:tcPr>
          <w:p>
            <w:pPr>
              <w:pStyle w:val="TableParagraph"/>
              <w:spacing w:line="259" w:lineRule="auto"/>
              <w:ind w:left="36" w:right="39"/>
              <w:rPr>
                <w:sz w:val="21"/>
              </w:rPr>
            </w:pPr>
            <w:r>
              <w:rPr>
                <w:sz w:val="21"/>
              </w:rPr>
              <w:t>Cena nezahrnuje nutnost výroby nových panelů, dodávku prvků kovových podhledů, dodávky lišt a</w:t>
            </w:r>
          </w:p>
        </w:tc>
        <w:tc>
          <w:tcPr>
            <w:tcW w:w="1178" w:type="dxa"/>
          </w:tcPr>
          <w:p>
            <w:pPr/>
          </w:p>
        </w:tc>
        <w:tc>
          <w:tcPr>
            <w:tcW w:w="1815" w:type="dxa"/>
          </w:tcPr>
          <w:p>
            <w:pPr/>
          </w:p>
        </w:tc>
      </w:tr>
      <w:tr>
        <w:trPr>
          <w:trHeight w:val="700" w:hRule="exact"/>
        </w:trPr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21"/>
              </w:rPr>
            </w:pPr>
            <w:r>
              <w:rPr>
                <w:sz w:val="21"/>
              </w:rPr>
              <w:t>V Praze</w:t>
            </w:r>
          </w:p>
        </w:tc>
        <w:tc>
          <w:tcPr>
            <w:tcW w:w="4901" w:type="dxa"/>
          </w:tcPr>
          <w:p>
            <w:pPr/>
          </w:p>
        </w:tc>
        <w:tc>
          <w:tcPr>
            <w:tcW w:w="1178" w:type="dxa"/>
          </w:tcPr>
          <w:p>
            <w:pPr/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06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Ondřej Baloun</w:t>
            </w:r>
          </w:p>
        </w:tc>
      </w:tr>
      <w:tr>
        <w:trPr>
          <w:trHeight w:val="242" w:hRule="exact"/>
        </w:trPr>
        <w:tc>
          <w:tcPr>
            <w:tcW w:w="1157" w:type="dxa"/>
          </w:tcPr>
          <w:p>
            <w:pPr>
              <w:pStyle w:val="TableParagraph"/>
              <w:spacing w:line="247" w:lineRule="exact"/>
              <w:ind w:left="43"/>
              <w:rPr>
                <w:sz w:val="21"/>
              </w:rPr>
            </w:pPr>
            <w:r>
              <w:rPr>
                <w:sz w:val="21"/>
              </w:rPr>
              <w:t>13.06.2017</w:t>
            </w:r>
          </w:p>
        </w:tc>
        <w:tc>
          <w:tcPr>
            <w:tcW w:w="4901" w:type="dxa"/>
          </w:tcPr>
          <w:p>
            <w:pPr/>
          </w:p>
        </w:tc>
        <w:tc>
          <w:tcPr>
            <w:tcW w:w="1178" w:type="dxa"/>
          </w:tcPr>
          <w:p>
            <w:pPr/>
          </w:p>
        </w:tc>
        <w:tc>
          <w:tcPr>
            <w:tcW w:w="1815" w:type="dxa"/>
          </w:tcPr>
          <w:p>
            <w:pPr>
              <w:pStyle w:val="TableParagraph"/>
              <w:spacing w:line="247" w:lineRule="exact"/>
              <w:ind w:right="108"/>
              <w:jc w:val="right"/>
              <w:rPr>
                <w:b/>
                <w:sz w:val="21"/>
              </w:rPr>
            </w:pPr>
            <w:r>
              <w:rPr>
                <w:b/>
                <w:color w:val="0070C0"/>
                <w:sz w:val="21"/>
              </w:rPr>
              <w:t>ALLEGRO s.r.o.</w:t>
            </w:r>
          </w:p>
        </w:tc>
      </w:tr>
    </w:tbl>
    <w:sectPr>
      <w:type w:val="continuous"/>
      <w:pgSz w:w="11910" w:h="16840"/>
      <w:pgMar w:top="1600" w:bottom="280" w:left="11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.klem@omconsulting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dvorakovam</dc:creator>
  <dcterms:created xsi:type="dcterms:W3CDTF">2017-06-30T12:57:16Z</dcterms:created>
  <dcterms:modified xsi:type="dcterms:W3CDTF">2017-06-30T12:57:16Z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2017-06-30T00:00:00Z</vt:filetime>
  </property>
</Properties>
</file>