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7F93" w14:textId="022B852C" w:rsidR="00DB2928" w:rsidRPr="0070238C" w:rsidRDefault="00DB2928" w:rsidP="00DB2928">
      <w:pPr>
        <w:spacing w:after="200"/>
        <w:contextualSpacing/>
        <w:jc w:val="center"/>
        <w:rPr>
          <w:rFonts w:asciiTheme="minorHAnsi" w:eastAsia="Verdana" w:hAnsiTheme="minorHAnsi" w:cstheme="minorHAnsi"/>
          <w:b/>
          <w:sz w:val="22"/>
          <w:szCs w:val="22"/>
        </w:rPr>
      </w:pPr>
      <w:r w:rsidRPr="0070238C">
        <w:rPr>
          <w:rFonts w:asciiTheme="minorHAnsi" w:eastAsia="Verdana" w:hAnsiTheme="minorHAnsi" w:cstheme="minorHAnsi"/>
          <w:b/>
          <w:sz w:val="22"/>
          <w:szCs w:val="22"/>
        </w:rPr>
        <w:t xml:space="preserve">Smlouva o </w:t>
      </w:r>
      <w:r w:rsidR="0070238C" w:rsidRPr="0070238C">
        <w:rPr>
          <w:rFonts w:asciiTheme="minorHAnsi" w:eastAsia="Verdana" w:hAnsiTheme="minorHAnsi" w:cstheme="minorHAnsi"/>
          <w:b/>
          <w:sz w:val="22"/>
          <w:szCs w:val="22"/>
        </w:rPr>
        <w:t>poskytování stravovacích služeb</w:t>
      </w:r>
    </w:p>
    <w:p w14:paraId="38B8DF7E" w14:textId="77777777" w:rsidR="00F86F2B" w:rsidRDefault="00F86F2B" w:rsidP="00DB2928">
      <w:pPr>
        <w:contextualSpacing/>
        <w:jc w:val="both"/>
        <w:rPr>
          <w:rFonts w:asciiTheme="minorHAnsi" w:eastAsia="Verdana" w:hAnsiTheme="minorHAnsi" w:cstheme="minorHAnsi"/>
          <w:b/>
          <w:sz w:val="20"/>
        </w:rPr>
      </w:pPr>
    </w:p>
    <w:p w14:paraId="107CB2A0" w14:textId="77777777" w:rsidR="00F86F2B" w:rsidRDefault="00F86F2B" w:rsidP="00DB2928">
      <w:pPr>
        <w:contextualSpacing/>
        <w:jc w:val="both"/>
        <w:rPr>
          <w:rFonts w:asciiTheme="minorHAnsi" w:eastAsia="Verdana" w:hAnsiTheme="minorHAnsi" w:cstheme="minorHAnsi"/>
          <w:b/>
          <w:sz w:val="20"/>
        </w:rPr>
      </w:pPr>
    </w:p>
    <w:p w14:paraId="2D4BE08B" w14:textId="2762B313" w:rsidR="00DB2928" w:rsidRDefault="00DB2928" w:rsidP="00DB2928">
      <w:pPr>
        <w:contextualSpacing/>
        <w:jc w:val="both"/>
        <w:rPr>
          <w:rFonts w:asciiTheme="minorHAnsi" w:hAnsiTheme="minorHAnsi" w:cstheme="minorHAnsi"/>
          <w:b/>
          <w:sz w:val="20"/>
        </w:rPr>
      </w:pPr>
      <w:r w:rsidRPr="00DB2928">
        <w:rPr>
          <w:rFonts w:asciiTheme="minorHAnsi" w:hAnsiTheme="minorHAnsi" w:cstheme="minorHAnsi"/>
          <w:b/>
          <w:sz w:val="20"/>
        </w:rPr>
        <w:t>Smluvní strany:</w:t>
      </w:r>
    </w:p>
    <w:p w14:paraId="3B845D71" w14:textId="77777777" w:rsidR="00F86F2B" w:rsidRPr="00DB2928" w:rsidRDefault="00F86F2B" w:rsidP="00DB2928">
      <w:pPr>
        <w:contextualSpacing/>
        <w:jc w:val="both"/>
        <w:rPr>
          <w:rFonts w:asciiTheme="minorHAnsi" w:hAnsiTheme="minorHAnsi" w:cstheme="minorHAnsi"/>
          <w:b/>
          <w:sz w:val="20"/>
        </w:rPr>
      </w:pPr>
    </w:p>
    <w:p w14:paraId="52F208F0" w14:textId="77777777" w:rsidR="00DB2928" w:rsidRPr="00DB2928" w:rsidRDefault="00DB2928" w:rsidP="00DB2928">
      <w:pPr>
        <w:contextualSpacing/>
        <w:jc w:val="both"/>
        <w:rPr>
          <w:rFonts w:asciiTheme="minorHAnsi" w:hAnsiTheme="minorHAnsi" w:cstheme="minorHAnsi"/>
          <w:sz w:val="20"/>
        </w:rPr>
      </w:pPr>
    </w:p>
    <w:p w14:paraId="2A4DD43A" w14:textId="77777777" w:rsidR="00DB2928" w:rsidRPr="00DB2928" w:rsidRDefault="00DB2928" w:rsidP="00DB2928">
      <w:pPr>
        <w:ind w:firstLine="708"/>
        <w:contextualSpacing/>
        <w:jc w:val="both"/>
        <w:rPr>
          <w:rFonts w:asciiTheme="minorHAnsi" w:hAnsiTheme="minorHAnsi" w:cstheme="minorHAnsi"/>
          <w:b/>
          <w:sz w:val="20"/>
        </w:rPr>
      </w:pPr>
      <w:r w:rsidRPr="00DB2928">
        <w:rPr>
          <w:rFonts w:asciiTheme="minorHAnsi" w:hAnsiTheme="minorHAnsi" w:cstheme="minorHAnsi"/>
          <w:b/>
          <w:sz w:val="20"/>
        </w:rPr>
        <w:t xml:space="preserve">NH </w:t>
      </w:r>
      <w:proofErr w:type="spellStart"/>
      <w:r w:rsidRPr="00DB2928">
        <w:rPr>
          <w:rFonts w:asciiTheme="minorHAnsi" w:hAnsiTheme="minorHAnsi" w:cstheme="minorHAnsi"/>
          <w:b/>
          <w:sz w:val="20"/>
        </w:rPr>
        <w:t>Hospital</w:t>
      </w:r>
      <w:proofErr w:type="spellEnd"/>
      <w:r w:rsidRPr="00DB2928">
        <w:rPr>
          <w:rFonts w:asciiTheme="minorHAnsi" w:hAnsiTheme="minorHAnsi" w:cstheme="minorHAnsi"/>
          <w:b/>
          <w:sz w:val="20"/>
        </w:rPr>
        <w:t xml:space="preserve"> a.s.</w:t>
      </w:r>
      <w:r w:rsidRPr="00DB2928">
        <w:rPr>
          <w:rFonts w:asciiTheme="minorHAnsi" w:hAnsiTheme="minorHAnsi" w:cstheme="minorHAnsi"/>
          <w:b/>
          <w:sz w:val="20"/>
        </w:rPr>
        <w:tab/>
      </w:r>
      <w:r w:rsidRPr="00DB2928">
        <w:rPr>
          <w:rFonts w:asciiTheme="minorHAnsi" w:hAnsiTheme="minorHAnsi" w:cstheme="minorHAnsi"/>
          <w:b/>
          <w:sz w:val="20"/>
        </w:rPr>
        <w:tab/>
        <w:t xml:space="preserve"> </w:t>
      </w:r>
    </w:p>
    <w:p w14:paraId="06D38446" w14:textId="77777777" w:rsidR="00DB2928" w:rsidRPr="00DB2928"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se sídlem:</w:t>
      </w:r>
      <w:r w:rsidRPr="00DB2928">
        <w:rPr>
          <w:rFonts w:asciiTheme="minorHAnsi" w:hAnsiTheme="minorHAnsi" w:cstheme="minorHAnsi"/>
          <w:sz w:val="20"/>
        </w:rPr>
        <w:tab/>
      </w:r>
      <w:r w:rsidRPr="00DB2928">
        <w:rPr>
          <w:rFonts w:asciiTheme="minorHAnsi" w:hAnsiTheme="minorHAnsi" w:cstheme="minorHAnsi"/>
          <w:sz w:val="20"/>
        </w:rPr>
        <w:tab/>
        <w:t>Okruhová 1135/44, 155 00 Praha 5 -Stodůlky</w:t>
      </w:r>
    </w:p>
    <w:p w14:paraId="7B8624AD" w14:textId="1232703E" w:rsidR="00DB2928" w:rsidRPr="00DB2928"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IČ:</w:t>
      </w:r>
      <w:r w:rsidRPr="00DB2928">
        <w:rPr>
          <w:rFonts w:asciiTheme="minorHAnsi" w:hAnsiTheme="minorHAnsi" w:cstheme="minorHAnsi"/>
          <w:sz w:val="20"/>
        </w:rPr>
        <w:tab/>
      </w:r>
      <w:r w:rsidRPr="00DB2928">
        <w:rPr>
          <w:rFonts w:asciiTheme="minorHAnsi" w:hAnsiTheme="minorHAnsi" w:cstheme="minorHAnsi"/>
          <w:sz w:val="20"/>
        </w:rPr>
        <w:tab/>
      </w:r>
      <w:r w:rsidRPr="00DB2928">
        <w:rPr>
          <w:rFonts w:asciiTheme="minorHAnsi" w:hAnsiTheme="minorHAnsi" w:cstheme="minorHAnsi"/>
          <w:sz w:val="20"/>
        </w:rPr>
        <w:tab/>
        <w:t>27872963</w:t>
      </w:r>
    </w:p>
    <w:p w14:paraId="643A0A57" w14:textId="6C893BEF" w:rsidR="00DB2928" w:rsidRPr="00DB2928"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DIČ:</w:t>
      </w:r>
      <w:r w:rsidRPr="00DB2928">
        <w:rPr>
          <w:rFonts w:asciiTheme="minorHAnsi" w:hAnsiTheme="minorHAnsi" w:cstheme="minorHAnsi"/>
          <w:sz w:val="20"/>
        </w:rPr>
        <w:tab/>
      </w:r>
      <w:r w:rsidRPr="00DB2928">
        <w:rPr>
          <w:rFonts w:asciiTheme="minorHAnsi" w:hAnsiTheme="minorHAnsi" w:cstheme="minorHAnsi"/>
          <w:sz w:val="20"/>
        </w:rPr>
        <w:tab/>
      </w:r>
      <w:r w:rsidRPr="00DB2928">
        <w:rPr>
          <w:rFonts w:asciiTheme="minorHAnsi" w:hAnsiTheme="minorHAnsi" w:cstheme="minorHAnsi"/>
          <w:sz w:val="20"/>
        </w:rPr>
        <w:tab/>
      </w:r>
      <w:r w:rsidR="00453475" w:rsidRPr="00453475">
        <w:rPr>
          <w:rFonts w:asciiTheme="minorHAnsi" w:hAnsiTheme="minorHAnsi" w:cstheme="minorHAnsi"/>
          <w:sz w:val="20"/>
        </w:rPr>
        <w:t>CZ699004146</w:t>
      </w:r>
    </w:p>
    <w:p w14:paraId="4DA8D4EB" w14:textId="77777777" w:rsidR="006C2B4E"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provozovna:</w:t>
      </w:r>
      <w:r w:rsidRPr="00DB2928">
        <w:rPr>
          <w:rFonts w:asciiTheme="minorHAnsi" w:hAnsiTheme="minorHAnsi" w:cstheme="minorHAnsi"/>
          <w:sz w:val="20"/>
        </w:rPr>
        <w:tab/>
      </w:r>
      <w:r w:rsidRPr="00DB2928">
        <w:rPr>
          <w:rFonts w:asciiTheme="minorHAnsi" w:hAnsiTheme="minorHAnsi" w:cstheme="minorHAnsi"/>
          <w:sz w:val="20"/>
        </w:rPr>
        <w:tab/>
        <w:t>Nemocnice Hořovice, K Nemocnici 1106/14, 268 31 Hořovice</w:t>
      </w:r>
      <w:r w:rsidRPr="00DB2928">
        <w:rPr>
          <w:rFonts w:asciiTheme="minorHAnsi" w:hAnsiTheme="minorHAnsi" w:cstheme="minorHAnsi"/>
          <w:sz w:val="20"/>
        </w:rPr>
        <w:tab/>
      </w:r>
    </w:p>
    <w:p w14:paraId="21AB916F" w14:textId="298AE573" w:rsidR="00DB2928" w:rsidRPr="00DB2928" w:rsidRDefault="006C2B4E" w:rsidP="00DB2928">
      <w:pPr>
        <w:ind w:firstLine="708"/>
        <w:contextualSpacing/>
        <w:jc w:val="both"/>
        <w:rPr>
          <w:rFonts w:asciiTheme="minorHAnsi" w:hAnsiTheme="minorHAnsi" w:cstheme="minorHAnsi"/>
          <w:sz w:val="20"/>
        </w:rPr>
      </w:pPr>
      <w:r>
        <w:rPr>
          <w:rFonts w:asciiTheme="minorHAnsi" w:hAnsiTheme="minorHAnsi" w:cstheme="minorHAnsi"/>
          <w:sz w:val="20"/>
        </w:rPr>
        <w:t>bankovní spojení:</w:t>
      </w:r>
      <w:r>
        <w:rPr>
          <w:rFonts w:asciiTheme="minorHAnsi" w:hAnsiTheme="minorHAnsi" w:cstheme="minorHAnsi"/>
          <w:sz w:val="20"/>
        </w:rPr>
        <w:tab/>
      </w:r>
      <w:r w:rsidR="00B35114">
        <w:rPr>
          <w:rFonts w:asciiTheme="minorHAnsi" w:hAnsiTheme="minorHAnsi" w:cstheme="minorHAnsi"/>
          <w:sz w:val="20"/>
        </w:rPr>
        <w:t>XXXXXXXX</w:t>
      </w:r>
      <w:bookmarkStart w:id="0" w:name="_GoBack"/>
      <w:bookmarkEnd w:id="0"/>
      <w:r w:rsidR="00DB2928" w:rsidRPr="00DB2928">
        <w:rPr>
          <w:rFonts w:asciiTheme="minorHAnsi" w:hAnsiTheme="minorHAnsi" w:cstheme="minorHAnsi"/>
          <w:sz w:val="20"/>
        </w:rPr>
        <w:tab/>
      </w:r>
    </w:p>
    <w:p w14:paraId="0D69CE84" w14:textId="12E24C07" w:rsidR="0070238C" w:rsidRPr="0070238C" w:rsidRDefault="00861F35" w:rsidP="00861F35">
      <w:pPr>
        <w:ind w:left="2832" w:hanging="2124"/>
        <w:contextualSpacing/>
        <w:rPr>
          <w:rFonts w:asciiTheme="minorHAnsi" w:hAnsiTheme="minorHAnsi" w:cstheme="minorHAnsi"/>
          <w:b/>
          <w:bCs/>
          <w:sz w:val="20"/>
        </w:rPr>
      </w:pPr>
      <w:r>
        <w:rPr>
          <w:rFonts w:asciiTheme="minorHAnsi" w:hAnsiTheme="minorHAnsi" w:cstheme="minorHAnsi"/>
          <w:sz w:val="20"/>
        </w:rPr>
        <w:t>zastoupená</w:t>
      </w:r>
      <w:r w:rsidR="00DB2928" w:rsidRPr="00DB2928">
        <w:rPr>
          <w:rFonts w:asciiTheme="minorHAnsi" w:hAnsiTheme="minorHAnsi" w:cstheme="minorHAnsi"/>
          <w:sz w:val="20"/>
        </w:rPr>
        <w:t>:</w:t>
      </w:r>
      <w:r w:rsidR="00DB2928" w:rsidRPr="00DB2928">
        <w:rPr>
          <w:rFonts w:asciiTheme="minorHAnsi" w:hAnsiTheme="minorHAnsi" w:cstheme="minorHAnsi"/>
          <w:sz w:val="20"/>
        </w:rPr>
        <w:tab/>
        <w:t>Tomáš</w:t>
      </w:r>
      <w:r>
        <w:rPr>
          <w:rFonts w:asciiTheme="minorHAnsi" w:hAnsiTheme="minorHAnsi" w:cstheme="minorHAnsi"/>
          <w:sz w:val="20"/>
        </w:rPr>
        <w:t xml:space="preserve">em </w:t>
      </w:r>
      <w:proofErr w:type="spellStart"/>
      <w:r w:rsidR="00DB2928" w:rsidRPr="00DB2928">
        <w:rPr>
          <w:rFonts w:asciiTheme="minorHAnsi" w:hAnsiTheme="minorHAnsi" w:cstheme="minorHAnsi"/>
          <w:sz w:val="20"/>
        </w:rPr>
        <w:t>Petsinis</w:t>
      </w:r>
      <w:r>
        <w:rPr>
          <w:rFonts w:asciiTheme="minorHAnsi" w:hAnsiTheme="minorHAnsi" w:cstheme="minorHAnsi"/>
          <w:sz w:val="20"/>
        </w:rPr>
        <w:t>em</w:t>
      </w:r>
      <w:proofErr w:type="spellEnd"/>
      <w:r w:rsidR="00DB2928" w:rsidRPr="00DB2928">
        <w:rPr>
          <w:rFonts w:asciiTheme="minorHAnsi" w:hAnsiTheme="minorHAnsi" w:cstheme="minorHAnsi"/>
          <w:sz w:val="20"/>
        </w:rPr>
        <w:t>, MBA, LL.M</w:t>
      </w:r>
      <w:r>
        <w:rPr>
          <w:rFonts w:asciiTheme="minorHAnsi" w:hAnsiTheme="minorHAnsi" w:cstheme="minorHAnsi"/>
          <w:sz w:val="20"/>
        </w:rPr>
        <w:t xml:space="preserve">, </w:t>
      </w:r>
      <w:proofErr w:type="spellStart"/>
      <w:r w:rsidR="003438DB">
        <w:rPr>
          <w:rFonts w:asciiTheme="minorHAnsi" w:hAnsiTheme="minorHAnsi" w:cstheme="minorHAnsi"/>
          <w:sz w:val="20"/>
        </w:rPr>
        <w:t>MSc</w:t>
      </w:r>
      <w:proofErr w:type="spellEnd"/>
      <w:r w:rsidR="003438DB">
        <w:rPr>
          <w:rFonts w:asciiTheme="minorHAnsi" w:hAnsiTheme="minorHAnsi" w:cstheme="minorHAnsi"/>
          <w:sz w:val="20"/>
        </w:rPr>
        <w:t xml:space="preserve">., </w:t>
      </w:r>
      <w:r>
        <w:rPr>
          <w:rFonts w:asciiTheme="minorHAnsi" w:hAnsiTheme="minorHAnsi" w:cstheme="minorHAnsi"/>
          <w:sz w:val="20"/>
        </w:rPr>
        <w:t xml:space="preserve">provozně-technickým ředitelem, </w:t>
      </w:r>
      <w:r>
        <w:rPr>
          <w:rFonts w:asciiTheme="minorHAnsi" w:hAnsiTheme="minorHAnsi" w:cstheme="minorHAnsi"/>
          <w:sz w:val="20"/>
        </w:rPr>
        <w:br/>
        <w:t>v plné moci</w:t>
      </w:r>
    </w:p>
    <w:p w14:paraId="4DF72365" w14:textId="7199F79C" w:rsidR="00DB2928" w:rsidRPr="00DB2928" w:rsidRDefault="00993373" w:rsidP="00DB2928">
      <w:pPr>
        <w:ind w:firstLine="708"/>
        <w:contextualSpacing/>
        <w:jc w:val="both"/>
        <w:rPr>
          <w:rFonts w:asciiTheme="minorHAnsi" w:hAnsiTheme="minorHAnsi" w:cstheme="minorHAnsi"/>
          <w:sz w:val="20"/>
        </w:rPr>
      </w:pPr>
      <w:r w:rsidRPr="00993373">
        <w:rPr>
          <w:rFonts w:asciiTheme="minorHAnsi" w:hAnsiTheme="minorHAnsi" w:cstheme="minorHAnsi"/>
          <w:sz w:val="20"/>
        </w:rPr>
        <w:t>společnost zapsaná Městským soudem v Praze, oddíl B, vložka 13753</w:t>
      </w:r>
    </w:p>
    <w:p w14:paraId="514E7C5B" w14:textId="77777777" w:rsidR="0070238C" w:rsidRPr="0070238C" w:rsidRDefault="00DB2928" w:rsidP="0070238C">
      <w:pPr>
        <w:ind w:firstLine="708"/>
        <w:contextualSpacing/>
        <w:jc w:val="both"/>
        <w:rPr>
          <w:rFonts w:asciiTheme="minorHAnsi" w:hAnsiTheme="minorHAnsi" w:cstheme="minorHAnsi"/>
          <w:b/>
          <w:bCs/>
          <w:sz w:val="20"/>
        </w:rPr>
      </w:pPr>
      <w:r w:rsidRPr="00DB2928">
        <w:rPr>
          <w:rFonts w:asciiTheme="minorHAnsi" w:hAnsiTheme="minorHAnsi" w:cstheme="minorHAnsi"/>
          <w:sz w:val="20"/>
        </w:rPr>
        <w:tab/>
      </w:r>
      <w:r w:rsidRPr="00DB2928">
        <w:rPr>
          <w:rFonts w:asciiTheme="minorHAnsi" w:hAnsiTheme="minorHAnsi" w:cstheme="minorHAnsi"/>
          <w:sz w:val="20"/>
        </w:rPr>
        <w:tab/>
      </w:r>
      <w:r w:rsidRPr="00DB2928">
        <w:rPr>
          <w:rFonts w:asciiTheme="minorHAnsi" w:hAnsiTheme="minorHAnsi" w:cstheme="minorHAnsi"/>
          <w:sz w:val="20"/>
        </w:rPr>
        <w:tab/>
      </w:r>
      <w:r w:rsidR="0070238C" w:rsidRPr="0070238C">
        <w:rPr>
          <w:rFonts w:asciiTheme="minorHAnsi" w:hAnsiTheme="minorHAnsi" w:cstheme="minorHAnsi"/>
          <w:b/>
          <w:bCs/>
          <w:sz w:val="20"/>
        </w:rPr>
        <w:t>(dále jen „poskytovatel")</w:t>
      </w:r>
    </w:p>
    <w:p w14:paraId="1D15ABE4" w14:textId="4B059D51" w:rsidR="00DB2928" w:rsidRDefault="00DB2928" w:rsidP="00DB2928">
      <w:pPr>
        <w:ind w:firstLine="708"/>
        <w:contextualSpacing/>
        <w:jc w:val="both"/>
        <w:rPr>
          <w:rFonts w:asciiTheme="minorHAnsi" w:hAnsiTheme="minorHAnsi" w:cstheme="minorHAnsi"/>
          <w:sz w:val="20"/>
        </w:rPr>
      </w:pPr>
    </w:p>
    <w:p w14:paraId="5BD3B9CE" w14:textId="77777777" w:rsidR="00DB2928" w:rsidRPr="00DB2928" w:rsidRDefault="00DB2928" w:rsidP="00DB2928">
      <w:pPr>
        <w:contextualSpacing/>
        <w:jc w:val="both"/>
        <w:rPr>
          <w:rFonts w:asciiTheme="minorHAnsi" w:eastAsia="Verdana" w:hAnsiTheme="minorHAnsi" w:cstheme="minorHAnsi"/>
          <w:sz w:val="20"/>
        </w:rPr>
      </w:pPr>
      <w:r w:rsidRPr="00DB2928">
        <w:rPr>
          <w:rFonts w:asciiTheme="minorHAnsi" w:hAnsiTheme="minorHAnsi" w:cstheme="minorHAnsi"/>
          <w:sz w:val="20"/>
        </w:rPr>
        <w:t>a</w:t>
      </w:r>
      <w:r w:rsidRPr="00DB2928">
        <w:rPr>
          <w:rFonts w:asciiTheme="minorHAnsi" w:eastAsia="Verdana" w:hAnsiTheme="minorHAnsi" w:cstheme="minorHAnsi"/>
          <w:sz w:val="20"/>
        </w:rPr>
        <w:tab/>
      </w:r>
    </w:p>
    <w:p w14:paraId="35F378C3" w14:textId="77777777" w:rsidR="00F86F2B" w:rsidRDefault="00F86F2B" w:rsidP="00D7225E">
      <w:pPr>
        <w:ind w:left="705"/>
        <w:rPr>
          <w:rFonts w:asciiTheme="minorHAnsi" w:hAnsiTheme="minorHAnsi" w:cstheme="minorHAnsi"/>
          <w:b/>
          <w:bCs/>
          <w:color w:val="000000"/>
          <w:sz w:val="20"/>
        </w:rPr>
      </w:pPr>
    </w:p>
    <w:p w14:paraId="36A71ECA" w14:textId="255A5138" w:rsidR="00D7225E" w:rsidRPr="00D7225E" w:rsidRDefault="00D7225E" w:rsidP="00D7225E">
      <w:pPr>
        <w:ind w:left="705"/>
        <w:rPr>
          <w:rFonts w:asciiTheme="minorHAnsi" w:hAnsiTheme="minorHAnsi" w:cstheme="minorHAnsi"/>
          <w:b/>
          <w:bCs/>
          <w:color w:val="000000"/>
          <w:sz w:val="20"/>
        </w:rPr>
      </w:pPr>
      <w:r w:rsidRPr="00D7225E">
        <w:rPr>
          <w:rFonts w:asciiTheme="minorHAnsi" w:hAnsiTheme="minorHAnsi" w:cstheme="minorHAnsi"/>
          <w:b/>
          <w:bCs/>
          <w:color w:val="000000"/>
          <w:sz w:val="20"/>
        </w:rPr>
        <w:t xml:space="preserve">Odborné učiliště, Praktická škola, Základní škola a Mateřská škola Příbram IV, </w:t>
      </w:r>
      <w:proofErr w:type="spellStart"/>
      <w:r w:rsidRPr="00D7225E">
        <w:rPr>
          <w:rFonts w:asciiTheme="minorHAnsi" w:hAnsiTheme="minorHAnsi" w:cstheme="minorHAnsi"/>
          <w:b/>
          <w:bCs/>
          <w:color w:val="000000"/>
          <w:sz w:val="20"/>
        </w:rPr>
        <w:t>p</w:t>
      </w:r>
      <w:r w:rsidR="00F411E5">
        <w:rPr>
          <w:rFonts w:asciiTheme="minorHAnsi" w:hAnsiTheme="minorHAnsi" w:cstheme="minorHAnsi"/>
          <w:b/>
          <w:bCs/>
          <w:color w:val="000000"/>
          <w:sz w:val="20"/>
        </w:rPr>
        <w:t>.o</w:t>
      </w:r>
      <w:proofErr w:type="spellEnd"/>
      <w:r w:rsidR="00F411E5">
        <w:rPr>
          <w:rFonts w:asciiTheme="minorHAnsi" w:hAnsiTheme="minorHAnsi" w:cstheme="minorHAnsi"/>
          <w:b/>
          <w:bCs/>
          <w:color w:val="000000"/>
          <w:sz w:val="20"/>
        </w:rPr>
        <w:t>.</w:t>
      </w:r>
    </w:p>
    <w:p w14:paraId="0148BE5A" w14:textId="77777777" w:rsidR="008B1A2C" w:rsidRDefault="008B1A2C" w:rsidP="008B1A2C">
      <w:pPr>
        <w:ind w:firstLine="708"/>
        <w:jc w:val="both"/>
        <w:rPr>
          <w:rFonts w:asciiTheme="minorHAnsi" w:hAnsiTheme="minorHAnsi" w:cstheme="minorHAnsi"/>
          <w:b/>
          <w:sz w:val="20"/>
        </w:rPr>
      </w:pPr>
    </w:p>
    <w:p w14:paraId="5EBB2F80" w14:textId="5A73DB37"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se sídlem:</w:t>
      </w:r>
      <w:r>
        <w:rPr>
          <w:rFonts w:asciiTheme="minorHAnsi" w:hAnsiTheme="minorHAnsi" w:cstheme="minorHAnsi"/>
          <w:sz w:val="20"/>
        </w:rPr>
        <w:tab/>
      </w:r>
      <w:r>
        <w:rPr>
          <w:rFonts w:asciiTheme="minorHAnsi" w:hAnsiTheme="minorHAnsi" w:cstheme="minorHAnsi"/>
          <w:sz w:val="20"/>
        </w:rPr>
        <w:tab/>
        <w:t>Pod Šachtami 335, 26</w:t>
      </w:r>
      <w:r w:rsidR="00D7225E">
        <w:rPr>
          <w:rFonts w:asciiTheme="minorHAnsi" w:hAnsiTheme="minorHAnsi" w:cstheme="minorHAnsi"/>
          <w:sz w:val="20"/>
        </w:rPr>
        <w:t>1</w:t>
      </w:r>
      <w:r>
        <w:rPr>
          <w:rFonts w:asciiTheme="minorHAnsi" w:hAnsiTheme="minorHAnsi" w:cstheme="minorHAnsi"/>
          <w:sz w:val="20"/>
        </w:rPr>
        <w:t xml:space="preserve"> 01 Příbram IV</w:t>
      </w:r>
    </w:p>
    <w:p w14:paraId="4E1A332B" w14:textId="77777777"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00873489</w:t>
      </w:r>
    </w:p>
    <w:p w14:paraId="5E29CC9D" w14:textId="098BCDEF"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 xml:space="preserve">zapsaná v rejstříku škol a školských zařízení vedených MŠMT pod </w:t>
      </w:r>
      <w:proofErr w:type="spellStart"/>
      <w:r>
        <w:rPr>
          <w:rFonts w:asciiTheme="minorHAnsi" w:hAnsiTheme="minorHAnsi" w:cstheme="minorHAnsi"/>
          <w:sz w:val="20"/>
        </w:rPr>
        <w:t>Red</w:t>
      </w:r>
      <w:proofErr w:type="spellEnd"/>
      <w:r>
        <w:rPr>
          <w:rFonts w:asciiTheme="minorHAnsi" w:hAnsiTheme="minorHAnsi" w:cstheme="minorHAnsi"/>
          <w:sz w:val="20"/>
        </w:rPr>
        <w:t xml:space="preserve"> </w:t>
      </w:r>
      <w:r w:rsidR="00D7225E">
        <w:rPr>
          <w:rFonts w:asciiTheme="minorHAnsi" w:hAnsiTheme="minorHAnsi" w:cstheme="minorHAnsi"/>
          <w:sz w:val="20"/>
        </w:rPr>
        <w:t>IZO:</w:t>
      </w:r>
      <w:r>
        <w:rPr>
          <w:rFonts w:asciiTheme="minorHAnsi" w:hAnsiTheme="minorHAnsi" w:cstheme="minorHAnsi"/>
          <w:sz w:val="20"/>
        </w:rPr>
        <w:t xml:space="preserve"> </w:t>
      </w:r>
      <w:r w:rsidRPr="00CC73F1">
        <w:rPr>
          <w:rFonts w:asciiTheme="minorHAnsi" w:hAnsiTheme="minorHAnsi" w:cstheme="minorHAnsi"/>
          <w:sz w:val="20"/>
        </w:rPr>
        <w:t>600170225</w:t>
      </w:r>
    </w:p>
    <w:p w14:paraId="049B94A1" w14:textId="77777777"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zastoupena:</w:t>
      </w:r>
      <w:r>
        <w:rPr>
          <w:rFonts w:asciiTheme="minorHAnsi" w:hAnsiTheme="minorHAnsi" w:cstheme="minorHAnsi"/>
          <w:sz w:val="20"/>
        </w:rPr>
        <w:tab/>
      </w:r>
      <w:r>
        <w:rPr>
          <w:rFonts w:asciiTheme="minorHAnsi" w:hAnsiTheme="minorHAnsi" w:cstheme="minorHAnsi"/>
          <w:sz w:val="20"/>
        </w:rPr>
        <w:tab/>
        <w:t>Mgr. Pavlínou Caisovou, MBA, ředitelkou školy</w:t>
      </w:r>
    </w:p>
    <w:p w14:paraId="4358B285" w14:textId="77777777" w:rsidR="0070238C" w:rsidRDefault="0070238C" w:rsidP="0070238C">
      <w:pPr>
        <w:ind w:left="2124" w:firstLine="708"/>
        <w:jc w:val="both"/>
        <w:rPr>
          <w:rFonts w:asciiTheme="minorHAnsi" w:hAnsiTheme="minorHAnsi" w:cstheme="minorHAnsi"/>
          <w:sz w:val="20"/>
        </w:rPr>
      </w:pPr>
    </w:p>
    <w:p w14:paraId="6A8B67EA" w14:textId="684893BD" w:rsidR="0070238C" w:rsidRPr="0070238C" w:rsidRDefault="0070238C" w:rsidP="0070238C">
      <w:pPr>
        <w:ind w:left="2124" w:firstLine="708"/>
        <w:jc w:val="both"/>
        <w:rPr>
          <w:rFonts w:asciiTheme="minorHAnsi" w:hAnsiTheme="minorHAnsi" w:cstheme="minorHAnsi"/>
          <w:sz w:val="20"/>
        </w:rPr>
      </w:pPr>
      <w:r w:rsidRPr="0070238C">
        <w:rPr>
          <w:rFonts w:asciiTheme="minorHAnsi" w:hAnsiTheme="minorHAnsi" w:cstheme="minorHAnsi"/>
          <w:b/>
          <w:bCs/>
          <w:sz w:val="20"/>
        </w:rPr>
        <w:t>(dále jako „odběratel")</w:t>
      </w:r>
    </w:p>
    <w:p w14:paraId="05938334" w14:textId="77777777" w:rsidR="0070238C" w:rsidRDefault="0070238C" w:rsidP="0070238C">
      <w:pPr>
        <w:contextualSpacing/>
        <w:jc w:val="center"/>
        <w:rPr>
          <w:rFonts w:asciiTheme="minorHAnsi" w:hAnsiTheme="minorHAnsi" w:cstheme="minorHAnsi"/>
          <w:b/>
          <w:bCs/>
          <w:sz w:val="20"/>
        </w:rPr>
      </w:pPr>
    </w:p>
    <w:p w14:paraId="7FA14F03" w14:textId="6650FEB3" w:rsidR="002B30F3" w:rsidRPr="0070238C" w:rsidRDefault="0070238C" w:rsidP="00861F35">
      <w:pPr>
        <w:contextualSpacing/>
        <w:jc w:val="center"/>
        <w:rPr>
          <w:rFonts w:asciiTheme="minorHAnsi" w:hAnsiTheme="minorHAnsi" w:cstheme="minorHAnsi"/>
          <w:sz w:val="20"/>
        </w:rPr>
      </w:pPr>
      <w:r w:rsidRPr="0070238C">
        <w:rPr>
          <w:rFonts w:asciiTheme="minorHAnsi" w:hAnsiTheme="minorHAnsi" w:cstheme="minorHAnsi"/>
          <w:sz w:val="20"/>
        </w:rPr>
        <w:t>uzavřeli níže uvedeného dne, měsíce a roku dle ustanovení § 1746 odst. 2 a 2079 zákona č. 89/2012 Sb., občanský zákoník (dále jen „občanský zákoník") tuto smlouvu o poskytování stravovacích služeb:</w:t>
      </w:r>
    </w:p>
    <w:p w14:paraId="1484E900" w14:textId="77777777" w:rsidR="0070238C" w:rsidRPr="0070238C" w:rsidRDefault="0070238C" w:rsidP="0070238C">
      <w:pPr>
        <w:contextualSpacing/>
        <w:jc w:val="center"/>
        <w:rPr>
          <w:rFonts w:asciiTheme="minorHAnsi" w:hAnsiTheme="minorHAnsi" w:cstheme="minorHAnsi"/>
          <w:b/>
          <w:bCs/>
          <w:sz w:val="20"/>
        </w:rPr>
      </w:pPr>
    </w:p>
    <w:p w14:paraId="44A5EB21" w14:textId="0A4E8BB1" w:rsidR="0070238C" w:rsidRPr="0070238C" w:rsidRDefault="0070238C" w:rsidP="0070238C">
      <w:pPr>
        <w:ind w:left="426"/>
        <w:contextualSpacing/>
        <w:jc w:val="center"/>
        <w:rPr>
          <w:rFonts w:asciiTheme="minorHAnsi" w:eastAsia="Verdana" w:hAnsiTheme="minorHAnsi" w:cstheme="minorHAnsi"/>
          <w:b/>
          <w:sz w:val="20"/>
        </w:rPr>
      </w:pPr>
      <w:r w:rsidRPr="0070238C">
        <w:rPr>
          <w:rFonts w:asciiTheme="minorHAnsi" w:eastAsia="Verdana" w:hAnsiTheme="minorHAnsi" w:cstheme="minorHAnsi"/>
          <w:b/>
          <w:sz w:val="20"/>
        </w:rPr>
        <w:t xml:space="preserve">I. </w:t>
      </w:r>
    </w:p>
    <w:p w14:paraId="2C3A32EC" w14:textId="3E33C213" w:rsidR="0070238C" w:rsidRPr="00861F35" w:rsidRDefault="0070238C" w:rsidP="00861F35">
      <w:pPr>
        <w:pStyle w:val="Odstavecseseznamem"/>
        <w:numPr>
          <w:ilvl w:val="0"/>
          <w:numId w:val="33"/>
        </w:numPr>
        <w:jc w:val="both"/>
        <w:rPr>
          <w:rFonts w:eastAsia="Verdana" w:cstheme="minorHAnsi"/>
          <w:bCs/>
          <w:sz w:val="20"/>
        </w:rPr>
      </w:pPr>
      <w:r w:rsidRPr="00861F35">
        <w:rPr>
          <w:rFonts w:eastAsia="Verdana" w:cstheme="minorHAnsi"/>
          <w:bCs/>
          <w:sz w:val="20"/>
        </w:rPr>
        <w:t>Poskytovatel je obchodní společností provozující Nemocnici Hořovice na adrese K Nemocnici 1106, 263 31 Hořovice. Součástí provozu Nemocnice Hořovice je rovněž stravovací provoz.</w:t>
      </w:r>
    </w:p>
    <w:p w14:paraId="4FC04AB8" w14:textId="0A3BB4FD" w:rsidR="0070238C" w:rsidRPr="00D7225E" w:rsidRDefault="00D7225E" w:rsidP="00861F35">
      <w:pPr>
        <w:pStyle w:val="Odstavecseseznamem"/>
        <w:numPr>
          <w:ilvl w:val="0"/>
          <w:numId w:val="33"/>
        </w:numPr>
        <w:jc w:val="both"/>
        <w:rPr>
          <w:rFonts w:eastAsia="Verdana" w:cstheme="minorHAnsi"/>
          <w:bCs/>
          <w:sz w:val="20"/>
          <w:szCs w:val="20"/>
        </w:rPr>
      </w:pPr>
      <w:r w:rsidRPr="00D7225E">
        <w:rPr>
          <w:rFonts w:cstheme="minorHAnsi"/>
          <w:sz w:val="20"/>
          <w:szCs w:val="20"/>
        </w:rPr>
        <w:t>Odběratel je školou zajišťující výchovu a vzdělání podle Školského zákona č. 561/2004 Sb.</w:t>
      </w:r>
    </w:p>
    <w:p w14:paraId="1EFF5D85" w14:textId="4BA36CC8" w:rsidR="0070238C" w:rsidRPr="00BD5E32" w:rsidRDefault="0070238C" w:rsidP="00861F35">
      <w:pPr>
        <w:pStyle w:val="Odstavecseseznamem"/>
        <w:numPr>
          <w:ilvl w:val="0"/>
          <w:numId w:val="33"/>
        </w:numPr>
        <w:jc w:val="both"/>
        <w:rPr>
          <w:rFonts w:eastAsia="Verdana" w:cstheme="minorHAnsi"/>
          <w:bCs/>
          <w:sz w:val="20"/>
        </w:rPr>
      </w:pPr>
      <w:r w:rsidRPr="00BD5E32">
        <w:rPr>
          <w:rFonts w:eastAsia="Verdana" w:cstheme="minorHAnsi"/>
          <w:bCs/>
          <w:sz w:val="20"/>
        </w:rPr>
        <w:t>Vzhledem k t</w:t>
      </w:r>
      <w:r w:rsidR="006C2B4E" w:rsidRPr="00BD5E32">
        <w:rPr>
          <w:rFonts w:eastAsia="Verdana" w:cstheme="minorHAnsi"/>
          <w:bCs/>
          <w:sz w:val="20"/>
        </w:rPr>
        <w:t>om</w:t>
      </w:r>
      <w:r w:rsidRPr="00BD5E32">
        <w:rPr>
          <w:rFonts w:eastAsia="Verdana" w:cstheme="minorHAnsi"/>
          <w:bCs/>
          <w:sz w:val="20"/>
        </w:rPr>
        <w:t xml:space="preserve">u, že stravovací provoz Nemocnice Hořovice má kapacitu pro výrobu a dodávku jídel též pro odběratele a odběratel nemá vlastní stravovací provoz a má zájem odebírat od poskytovatele jídla pro vlastní klienty, dohodli se poskytovatel s odběratelem na poskytování stravovacích služeb </w:t>
      </w:r>
      <w:r w:rsidR="00CA4B5D" w:rsidRPr="00BD5E32">
        <w:rPr>
          <w:rFonts w:eastAsia="Verdana" w:cstheme="minorHAnsi"/>
          <w:bCs/>
          <w:sz w:val="20"/>
        </w:rPr>
        <w:t>za; podmínek</w:t>
      </w:r>
      <w:r w:rsidRPr="00BD5E32">
        <w:rPr>
          <w:rFonts w:eastAsia="Verdana" w:cstheme="minorHAnsi"/>
          <w:bCs/>
          <w:sz w:val="20"/>
        </w:rPr>
        <w:t xml:space="preserve"> stanovených touto smlouvou o poskytování stravovacích služeb (dále jen „smlouva").</w:t>
      </w:r>
    </w:p>
    <w:p w14:paraId="3E09E469" w14:textId="77777777" w:rsidR="00AC0F7D" w:rsidRDefault="00AC0F7D" w:rsidP="00AC0F7D">
      <w:pPr>
        <w:ind w:left="426"/>
        <w:contextualSpacing/>
        <w:jc w:val="center"/>
        <w:rPr>
          <w:rFonts w:asciiTheme="minorHAnsi" w:eastAsia="Verdana" w:hAnsiTheme="minorHAnsi" w:cstheme="minorHAnsi"/>
          <w:b/>
          <w:sz w:val="20"/>
        </w:rPr>
      </w:pPr>
    </w:p>
    <w:p w14:paraId="1C8C5BE6" w14:textId="77777777" w:rsidR="00AC0F7D" w:rsidRDefault="00AC0F7D" w:rsidP="00AC0F7D">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II.</w:t>
      </w:r>
    </w:p>
    <w:p w14:paraId="300148C8" w14:textId="64A87379" w:rsidR="00303CDF" w:rsidRPr="009478DA" w:rsidRDefault="00A64F74" w:rsidP="006D3BF5">
      <w:pPr>
        <w:pStyle w:val="Odstavecseseznamem"/>
        <w:numPr>
          <w:ilvl w:val="0"/>
          <w:numId w:val="31"/>
        </w:numPr>
        <w:jc w:val="both"/>
        <w:rPr>
          <w:rFonts w:eastAsia="Verdana" w:cstheme="minorHAnsi"/>
          <w:b/>
          <w:sz w:val="20"/>
        </w:rPr>
      </w:pPr>
      <w:r w:rsidRPr="00A71B18">
        <w:rPr>
          <w:rFonts w:eastAsia="Verdana" w:cstheme="minorHAnsi"/>
          <w:sz w:val="20"/>
        </w:rPr>
        <w:t>Předmětem této smlouvy je závazek poskytovatele dodávat odběrateli hotová jídla za podmínek sjednaných níže v této smlouvě a závazek odběratele tato jídla odebrat a uhradit poskytovateli za dodávky jídel sjednanou cenu.</w:t>
      </w:r>
      <w:r w:rsidR="00A71B18" w:rsidRPr="00A71B18">
        <w:rPr>
          <w:rFonts w:eastAsia="Verdana" w:cstheme="minorHAnsi"/>
          <w:sz w:val="20"/>
        </w:rPr>
        <w:t xml:space="preserve"> </w:t>
      </w:r>
    </w:p>
    <w:p w14:paraId="214831A3" w14:textId="2FD19754" w:rsidR="009478DA" w:rsidRPr="00CA4B5D" w:rsidRDefault="009478DA" w:rsidP="001D0829">
      <w:pPr>
        <w:pStyle w:val="Odstavecseseznamem"/>
        <w:numPr>
          <w:ilvl w:val="0"/>
          <w:numId w:val="31"/>
        </w:numPr>
        <w:jc w:val="both"/>
        <w:rPr>
          <w:rFonts w:eastAsia="Verdana" w:cstheme="minorHAnsi"/>
          <w:b/>
          <w:sz w:val="20"/>
        </w:rPr>
      </w:pPr>
      <w:r w:rsidRPr="00CA4B5D">
        <w:rPr>
          <w:rFonts w:eastAsia="Verdana" w:cstheme="minorHAnsi"/>
          <w:sz w:val="20"/>
        </w:rPr>
        <w:t xml:space="preserve">Dodávanou stravou odběratele se rozumí oběd. Obědem se rozumí polévka </w:t>
      </w:r>
      <w:r w:rsidR="00CA4B5D">
        <w:rPr>
          <w:rFonts w:eastAsia="Verdana" w:cstheme="minorHAnsi"/>
          <w:sz w:val="20"/>
        </w:rPr>
        <w:t>a</w:t>
      </w:r>
      <w:r w:rsidRPr="00CA4B5D">
        <w:rPr>
          <w:rFonts w:eastAsia="Verdana" w:cstheme="minorHAnsi"/>
          <w:sz w:val="20"/>
        </w:rPr>
        <w:t xml:space="preserve"> hlavní chod</w:t>
      </w:r>
      <w:r w:rsidR="00CA4B5D">
        <w:rPr>
          <w:rFonts w:eastAsia="Verdana" w:cstheme="minorHAnsi"/>
          <w:sz w:val="20"/>
        </w:rPr>
        <w:t>.</w:t>
      </w:r>
    </w:p>
    <w:p w14:paraId="0E1EF5FC" w14:textId="77777777" w:rsidR="009478DA" w:rsidRDefault="009478DA" w:rsidP="009478DA">
      <w:pPr>
        <w:pStyle w:val="Odstavecseseznamem"/>
        <w:ind w:left="786"/>
        <w:jc w:val="both"/>
        <w:rPr>
          <w:rFonts w:eastAsia="Verdana" w:cstheme="minorHAnsi"/>
          <w:b/>
          <w:sz w:val="20"/>
        </w:rPr>
      </w:pPr>
    </w:p>
    <w:p w14:paraId="54CF6BF5" w14:textId="77777777" w:rsidR="009478DA" w:rsidRPr="00A71B18" w:rsidRDefault="009478DA" w:rsidP="009478DA">
      <w:pPr>
        <w:pStyle w:val="Odstavecseseznamem"/>
        <w:ind w:left="786"/>
        <w:jc w:val="both"/>
        <w:rPr>
          <w:rFonts w:eastAsia="Verdana" w:cstheme="minorHAnsi"/>
          <w:b/>
          <w:sz w:val="20"/>
        </w:rPr>
      </w:pPr>
    </w:p>
    <w:p w14:paraId="11AA0C10" w14:textId="77777777" w:rsidR="00DE12A9" w:rsidRDefault="00DE12A9" w:rsidP="00AC0F7D">
      <w:pPr>
        <w:ind w:left="426"/>
        <w:contextualSpacing/>
        <w:jc w:val="center"/>
        <w:rPr>
          <w:rFonts w:asciiTheme="minorHAnsi" w:eastAsia="Verdana" w:hAnsiTheme="minorHAnsi" w:cstheme="minorHAnsi"/>
          <w:b/>
          <w:sz w:val="20"/>
        </w:rPr>
      </w:pPr>
    </w:p>
    <w:p w14:paraId="0B672106" w14:textId="77777777" w:rsidR="00DE12A9" w:rsidRDefault="00DE12A9" w:rsidP="00AC0F7D">
      <w:pPr>
        <w:ind w:left="426"/>
        <w:contextualSpacing/>
        <w:jc w:val="center"/>
        <w:rPr>
          <w:rFonts w:asciiTheme="minorHAnsi" w:eastAsia="Verdana" w:hAnsiTheme="minorHAnsi" w:cstheme="minorHAnsi"/>
          <w:b/>
          <w:sz w:val="20"/>
        </w:rPr>
      </w:pPr>
    </w:p>
    <w:p w14:paraId="3C51E6F1" w14:textId="439D7A3C" w:rsidR="009809C1" w:rsidRDefault="00AC0F7D" w:rsidP="00AC0F7D">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I</w:t>
      </w:r>
      <w:r w:rsidR="00303CDF">
        <w:rPr>
          <w:rFonts w:asciiTheme="minorHAnsi" w:eastAsia="Verdana" w:hAnsiTheme="minorHAnsi" w:cstheme="minorHAnsi"/>
          <w:b/>
          <w:sz w:val="20"/>
        </w:rPr>
        <w:t>I</w:t>
      </w:r>
      <w:r>
        <w:rPr>
          <w:rFonts w:asciiTheme="minorHAnsi" w:eastAsia="Verdana" w:hAnsiTheme="minorHAnsi" w:cstheme="minorHAnsi"/>
          <w:b/>
          <w:sz w:val="20"/>
        </w:rPr>
        <w:t>I</w:t>
      </w:r>
      <w:r w:rsidR="00303CDF" w:rsidRPr="00DB2928">
        <w:rPr>
          <w:rFonts w:asciiTheme="minorHAnsi" w:eastAsia="Verdana" w:hAnsiTheme="minorHAnsi" w:cstheme="minorHAnsi"/>
          <w:b/>
          <w:sz w:val="20"/>
        </w:rPr>
        <w:t xml:space="preserve">. </w:t>
      </w:r>
    </w:p>
    <w:p w14:paraId="7AF0270B" w14:textId="3F984330" w:rsidR="00A64F74" w:rsidRPr="00A64F74" w:rsidRDefault="00A64F74" w:rsidP="00A64F74">
      <w:pPr>
        <w:pStyle w:val="Odstavecseseznamem"/>
        <w:numPr>
          <w:ilvl w:val="0"/>
          <w:numId w:val="22"/>
        </w:numPr>
        <w:jc w:val="both"/>
        <w:rPr>
          <w:rFonts w:eastAsia="Verdana" w:cstheme="minorHAnsi"/>
          <w:sz w:val="20"/>
        </w:rPr>
      </w:pPr>
      <w:r w:rsidRPr="00A64F74">
        <w:rPr>
          <w:rFonts w:eastAsia="Verdana" w:cstheme="minorHAnsi"/>
          <w:sz w:val="20"/>
        </w:rPr>
        <w:t>Poskytovatel bude dodávat odběrateli hotová jídla</w:t>
      </w:r>
      <w:r w:rsidR="009478DA">
        <w:rPr>
          <w:rFonts w:eastAsia="Verdana" w:cstheme="minorHAnsi"/>
          <w:sz w:val="20"/>
        </w:rPr>
        <w:t xml:space="preserve"> (oběd)</w:t>
      </w:r>
      <w:r w:rsidRPr="00A64F74">
        <w:rPr>
          <w:rFonts w:eastAsia="Verdana" w:cstheme="minorHAnsi"/>
          <w:sz w:val="20"/>
        </w:rPr>
        <w:t>, a to na základě dílčích objednávek odběratele činěných prostřednictvím internetového informačního systému stravovacího provozu poskytovatele za podmínek stanovených v odst. 5 tohoto článku.</w:t>
      </w:r>
    </w:p>
    <w:p w14:paraId="6A16BCD1" w14:textId="40F9D799" w:rsidR="00A64F74" w:rsidRPr="00A64F74" w:rsidRDefault="00A64F74" w:rsidP="00A64F74">
      <w:pPr>
        <w:pStyle w:val="Odstavecseseznamem"/>
        <w:numPr>
          <w:ilvl w:val="0"/>
          <w:numId w:val="22"/>
        </w:numPr>
        <w:jc w:val="both"/>
        <w:rPr>
          <w:rFonts w:eastAsia="Verdana" w:cstheme="minorHAnsi"/>
          <w:sz w:val="20"/>
        </w:rPr>
      </w:pPr>
      <w:r w:rsidRPr="00A64F74">
        <w:rPr>
          <w:rFonts w:eastAsia="Verdana" w:cstheme="minorHAnsi"/>
          <w:sz w:val="20"/>
        </w:rPr>
        <w:t>Smluvní strany sjednávají, že dodávky jídel dle této smlouvy budou uskutečňovány pouze v pracovních dnech (pondělí až pátek). Dodávky jídel nebudou uskutečňovány v sobotu, neděli a ve dnech státních svátků.</w:t>
      </w:r>
    </w:p>
    <w:p w14:paraId="20B5BA03" w14:textId="53A3749D" w:rsidR="009478DA" w:rsidRDefault="009478DA" w:rsidP="009478DA">
      <w:pPr>
        <w:pStyle w:val="Odstavecseseznamem"/>
        <w:numPr>
          <w:ilvl w:val="0"/>
          <w:numId w:val="22"/>
        </w:numPr>
        <w:jc w:val="both"/>
        <w:rPr>
          <w:rFonts w:eastAsia="Verdana" w:cstheme="minorHAnsi"/>
          <w:sz w:val="20"/>
          <w:szCs w:val="20"/>
          <w:lang w:eastAsia="cs-CZ"/>
        </w:rPr>
      </w:pPr>
      <w:r>
        <w:rPr>
          <w:rFonts w:eastAsia="Verdana" w:cstheme="minorHAnsi"/>
          <w:sz w:val="20"/>
          <w:szCs w:val="20"/>
          <w:lang w:eastAsia="cs-CZ"/>
        </w:rPr>
        <w:t>Odběratel se zavazuje poskytovateli nahlásit bez zbytečného odkladu potřebu dietního stravování, jeho specifikaci a počet speciálních porcí.</w:t>
      </w:r>
    </w:p>
    <w:p w14:paraId="05568674" w14:textId="0EA3648E" w:rsidR="00A64F74" w:rsidRPr="00453475" w:rsidRDefault="00A64F74" w:rsidP="00A64F74">
      <w:pPr>
        <w:pStyle w:val="Odstavecseseznamem"/>
        <w:numPr>
          <w:ilvl w:val="0"/>
          <w:numId w:val="22"/>
        </w:numPr>
        <w:jc w:val="both"/>
        <w:rPr>
          <w:rFonts w:eastAsia="Verdana" w:cstheme="minorHAnsi"/>
          <w:sz w:val="20"/>
        </w:rPr>
      </w:pPr>
      <w:r w:rsidRPr="00A64F74">
        <w:rPr>
          <w:rFonts w:eastAsia="Verdana" w:cstheme="minorHAnsi"/>
          <w:sz w:val="20"/>
        </w:rPr>
        <w:t xml:space="preserve">Místem plnění je stravovací provoz Nemocnice Hořovice na adrese K Nemocnici 1106/14, 263 31 </w:t>
      </w:r>
      <w:r w:rsidRPr="00453475">
        <w:rPr>
          <w:rFonts w:eastAsia="Verdana" w:cstheme="minorHAnsi"/>
          <w:sz w:val="20"/>
        </w:rPr>
        <w:t>Hořovice. Odběratel je povinen odebírat hotová jídla ve stravovacím provozu poskytovatele na místě a v čase sjednaném mezi pověřenými osobami obou smluvních stran. Odvoz jídel zabezpečuje a hradí odběratel. Odběratel rovněž na své náklady zajistí vhodné nádoby na jídlo a jeho následný transport.</w:t>
      </w:r>
    </w:p>
    <w:p w14:paraId="6370D286" w14:textId="58CBF069" w:rsidR="00A64F74" w:rsidRPr="00453475" w:rsidRDefault="00A64F74" w:rsidP="00A64F74">
      <w:pPr>
        <w:pStyle w:val="Odstavecseseznamem"/>
        <w:numPr>
          <w:ilvl w:val="0"/>
          <w:numId w:val="22"/>
        </w:numPr>
        <w:jc w:val="both"/>
        <w:rPr>
          <w:rFonts w:eastAsia="Verdana" w:cstheme="minorHAnsi"/>
          <w:sz w:val="20"/>
        </w:rPr>
      </w:pPr>
      <w:r w:rsidRPr="00453475">
        <w:rPr>
          <w:rFonts w:eastAsia="Verdana" w:cstheme="minorHAnsi"/>
          <w:sz w:val="20"/>
        </w:rPr>
        <w:t>Poskytovatel odpovídá za to, že dodávané jídlo bude mít v době předání odběrateli sjednané vlastnosti a bude odpovídat veškerým hygienickým předpisům. Poskytovatel neodpovídá za kvalitu a stav nádob, které mu odběratel předá nebo určí k převzetí jídla, a dále za případné majetkové a nemajetkové újmy vzniklé v souvislosti se zkázou jídla, ke které došlo po jeho převzetí odběratelem.</w:t>
      </w:r>
    </w:p>
    <w:p w14:paraId="7A495C55" w14:textId="355CD9C0" w:rsidR="00A64F74" w:rsidRPr="00453475" w:rsidRDefault="00A64F74" w:rsidP="00A64F74">
      <w:pPr>
        <w:pStyle w:val="Odstavecseseznamem"/>
        <w:numPr>
          <w:ilvl w:val="0"/>
          <w:numId w:val="22"/>
        </w:numPr>
        <w:jc w:val="both"/>
        <w:rPr>
          <w:rFonts w:eastAsia="Verdana" w:cstheme="minorHAnsi"/>
          <w:sz w:val="20"/>
        </w:rPr>
      </w:pPr>
      <w:r w:rsidRPr="00453475">
        <w:rPr>
          <w:rFonts w:eastAsia="Verdana" w:cstheme="minorHAnsi"/>
          <w:sz w:val="20"/>
        </w:rPr>
        <w:t>Odběratel je povinen specifikovat dodávku jídel na příslušný den, tj. oznámit poskytovateli počet porcí vybraných jídel, které má v úmyslu od poskytovatele odebrat vždy nejpozději do 11.00 hodin pracovního dne předcházejícího dni dodávky (tj. vždy nejméně 24 hodin před plánovaným okamžikem dodávky) způsobem dle čl. III. odst. 1 této smlouvy. V případě nedodržení sjednaného časového předstihu objednávky bere odběratel na vědomí, že požadované plnění nebude poskytovatelem poskytnuto.</w:t>
      </w:r>
    </w:p>
    <w:p w14:paraId="6B681A2B" w14:textId="428422D6" w:rsidR="00A64F74" w:rsidRDefault="00A64F74" w:rsidP="00A64F74">
      <w:pPr>
        <w:pStyle w:val="Odstavecseseznamem"/>
        <w:numPr>
          <w:ilvl w:val="0"/>
          <w:numId w:val="22"/>
        </w:numPr>
        <w:jc w:val="both"/>
        <w:rPr>
          <w:rFonts w:eastAsia="Verdana" w:cstheme="minorHAnsi"/>
          <w:sz w:val="20"/>
        </w:rPr>
      </w:pPr>
      <w:r w:rsidRPr="00453475">
        <w:rPr>
          <w:rFonts w:eastAsia="Verdana" w:cstheme="minorHAnsi"/>
          <w:sz w:val="20"/>
        </w:rPr>
        <w:t>Poskytovatel vystaví pro odběratele</w:t>
      </w:r>
      <w:r w:rsidRPr="00A64F74">
        <w:rPr>
          <w:rFonts w:eastAsia="Verdana" w:cstheme="minorHAnsi"/>
          <w:sz w:val="20"/>
        </w:rPr>
        <w:t xml:space="preserve"> tzv. stravovací kartu, která bude obsahovat identifikační údaje odběratele (jméno, místo podnikání, I</w:t>
      </w:r>
      <w:r w:rsidR="00861F35">
        <w:rPr>
          <w:rFonts w:eastAsia="Verdana" w:cstheme="minorHAnsi"/>
          <w:sz w:val="20"/>
        </w:rPr>
        <w:t>Č</w:t>
      </w:r>
      <w:r w:rsidRPr="00A64F74">
        <w:rPr>
          <w:rFonts w:eastAsia="Verdana" w:cstheme="minorHAnsi"/>
          <w:sz w:val="20"/>
        </w:rPr>
        <w:t>) a odběratel, případně osoba jím pověřená, se bude stravovací kartou prokazovat při odběrech jídel dle této smlouvy. Podpisem této smlouvy odběratel potvrzuje přijetí stravovací karty od poskytovatele.</w:t>
      </w:r>
    </w:p>
    <w:p w14:paraId="3F871EE5" w14:textId="71FA6780" w:rsidR="00A64F74" w:rsidRDefault="00A64F74" w:rsidP="00A64F74">
      <w:pPr>
        <w:pStyle w:val="Odstavecseseznamem"/>
        <w:ind w:left="786"/>
        <w:jc w:val="both"/>
        <w:rPr>
          <w:rFonts w:eastAsia="Verdana" w:cstheme="minorHAnsi"/>
          <w:sz w:val="20"/>
        </w:rPr>
      </w:pPr>
    </w:p>
    <w:p w14:paraId="4DC28A36" w14:textId="71CE7551"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IV</w:t>
      </w:r>
      <w:r w:rsidRPr="00DB2928">
        <w:rPr>
          <w:rFonts w:asciiTheme="minorHAnsi" w:eastAsia="Verdana" w:hAnsiTheme="minorHAnsi" w:cstheme="minorHAnsi"/>
          <w:b/>
          <w:sz w:val="20"/>
        </w:rPr>
        <w:t xml:space="preserve">. </w:t>
      </w:r>
    </w:p>
    <w:p w14:paraId="4A9909C2" w14:textId="6C303B78" w:rsidR="00A64F74" w:rsidRPr="006D3BF5" w:rsidRDefault="00A64F74" w:rsidP="00A64F74">
      <w:pPr>
        <w:pStyle w:val="Odstavecseseznamem"/>
        <w:numPr>
          <w:ilvl w:val="0"/>
          <w:numId w:val="24"/>
        </w:numPr>
        <w:jc w:val="both"/>
        <w:rPr>
          <w:rFonts w:eastAsia="Verdana" w:cstheme="minorHAnsi"/>
          <w:bCs/>
          <w:sz w:val="20"/>
        </w:rPr>
      </w:pPr>
      <w:r w:rsidRPr="00A64F74">
        <w:rPr>
          <w:rFonts w:eastAsia="Verdana" w:cstheme="minorHAnsi"/>
          <w:bCs/>
          <w:sz w:val="20"/>
        </w:rPr>
        <w:t xml:space="preserve">Poskytovatel bude za objednaná jídla účtovat </w:t>
      </w:r>
      <w:r w:rsidRPr="006D3BF5">
        <w:rPr>
          <w:rFonts w:eastAsia="Verdana" w:cstheme="minorHAnsi"/>
          <w:bCs/>
          <w:sz w:val="20"/>
        </w:rPr>
        <w:t>odběrateli ceny takto:</w:t>
      </w:r>
    </w:p>
    <w:p w14:paraId="341B6CD7" w14:textId="77777777" w:rsidR="005853D0" w:rsidRDefault="005853D0" w:rsidP="005853D0">
      <w:pPr>
        <w:ind w:left="1416"/>
        <w:contextualSpacing/>
        <w:jc w:val="both"/>
        <w:rPr>
          <w:rFonts w:asciiTheme="minorHAnsi" w:eastAsia="Verdana" w:hAnsiTheme="minorHAnsi" w:cstheme="minorHAnsi"/>
          <w:bCs/>
          <w:sz w:val="20"/>
        </w:rPr>
      </w:pPr>
    </w:p>
    <w:p w14:paraId="4B733272" w14:textId="405265E2" w:rsidR="00A64F74" w:rsidRPr="005853D0" w:rsidRDefault="00A64F74" w:rsidP="005853D0">
      <w:pPr>
        <w:pStyle w:val="Odstavecseseznamem"/>
        <w:ind w:left="2484"/>
        <w:jc w:val="both"/>
        <w:rPr>
          <w:rFonts w:eastAsia="Verdana" w:cstheme="minorHAnsi"/>
          <w:bCs/>
          <w:sz w:val="20"/>
        </w:rPr>
      </w:pPr>
      <w:r w:rsidRPr="005853D0">
        <w:rPr>
          <w:rFonts w:eastAsia="Verdana" w:cstheme="minorHAnsi"/>
          <w:bCs/>
          <w:sz w:val="20"/>
        </w:rPr>
        <w:t>•</w:t>
      </w:r>
      <w:r w:rsidRPr="005853D0">
        <w:rPr>
          <w:rFonts w:eastAsia="Verdana" w:cstheme="minorHAnsi"/>
          <w:bCs/>
          <w:sz w:val="20"/>
        </w:rPr>
        <w:tab/>
        <w:t>hlavní jídlo:</w:t>
      </w:r>
      <w:r w:rsidRPr="005853D0">
        <w:rPr>
          <w:rFonts w:eastAsia="Verdana" w:cstheme="minorHAnsi"/>
          <w:bCs/>
          <w:sz w:val="20"/>
        </w:rPr>
        <w:tab/>
        <w:t>Kč</w:t>
      </w:r>
      <w:r w:rsidR="00710AC5" w:rsidRPr="005853D0">
        <w:rPr>
          <w:rFonts w:eastAsia="Verdana" w:cstheme="minorHAnsi"/>
          <w:bCs/>
          <w:sz w:val="20"/>
        </w:rPr>
        <w:t xml:space="preserve"> </w:t>
      </w:r>
      <w:r w:rsidR="00F2092E" w:rsidRPr="005853D0">
        <w:rPr>
          <w:rFonts w:eastAsia="Verdana" w:cstheme="minorHAnsi"/>
          <w:bCs/>
          <w:sz w:val="20"/>
        </w:rPr>
        <w:t>100</w:t>
      </w:r>
      <w:r w:rsidRPr="005853D0">
        <w:rPr>
          <w:rFonts w:eastAsia="Verdana" w:cstheme="minorHAnsi"/>
          <w:bCs/>
          <w:sz w:val="20"/>
        </w:rPr>
        <w:t>,- vč. DPH</w:t>
      </w:r>
    </w:p>
    <w:p w14:paraId="6ABA21DA" w14:textId="0762EFD6" w:rsidR="00B83242" w:rsidRPr="005853D0" w:rsidRDefault="00B83242" w:rsidP="00B83242">
      <w:pPr>
        <w:pStyle w:val="Odstavecseseznamem"/>
        <w:ind w:left="2484"/>
        <w:jc w:val="both"/>
        <w:rPr>
          <w:rFonts w:eastAsia="Verdana" w:cstheme="minorHAnsi"/>
          <w:bCs/>
          <w:sz w:val="20"/>
        </w:rPr>
      </w:pPr>
      <w:r w:rsidRPr="005853D0">
        <w:rPr>
          <w:rFonts w:eastAsia="Verdana" w:cstheme="minorHAnsi"/>
          <w:bCs/>
          <w:sz w:val="20"/>
        </w:rPr>
        <w:t>•</w:t>
      </w:r>
      <w:r w:rsidRPr="005853D0">
        <w:rPr>
          <w:rFonts w:eastAsia="Verdana" w:cstheme="minorHAnsi"/>
          <w:bCs/>
          <w:sz w:val="20"/>
        </w:rPr>
        <w:tab/>
      </w:r>
      <w:r>
        <w:rPr>
          <w:rFonts w:eastAsia="Verdana" w:cstheme="minorHAnsi"/>
          <w:bCs/>
          <w:sz w:val="20"/>
        </w:rPr>
        <w:t>polévka</w:t>
      </w:r>
      <w:r w:rsidRPr="005853D0">
        <w:rPr>
          <w:rFonts w:eastAsia="Verdana" w:cstheme="minorHAnsi"/>
          <w:bCs/>
          <w:sz w:val="20"/>
        </w:rPr>
        <w:t>:</w:t>
      </w:r>
      <w:r w:rsidRPr="005853D0">
        <w:rPr>
          <w:rFonts w:eastAsia="Verdana" w:cstheme="minorHAnsi"/>
          <w:bCs/>
          <w:sz w:val="20"/>
        </w:rPr>
        <w:tab/>
        <w:t xml:space="preserve"> </w:t>
      </w:r>
      <w:r>
        <w:rPr>
          <w:rFonts w:eastAsia="Verdana" w:cstheme="minorHAnsi"/>
          <w:bCs/>
          <w:sz w:val="20"/>
        </w:rPr>
        <w:tab/>
        <w:t>Kč</w:t>
      </w:r>
      <w:r w:rsidR="00F2494E">
        <w:rPr>
          <w:rFonts w:eastAsia="Verdana" w:cstheme="minorHAnsi"/>
          <w:bCs/>
          <w:sz w:val="20"/>
        </w:rPr>
        <w:t xml:space="preserve"> </w:t>
      </w:r>
      <w:r>
        <w:rPr>
          <w:rFonts w:eastAsia="Verdana" w:cstheme="minorHAnsi"/>
          <w:bCs/>
          <w:sz w:val="20"/>
        </w:rPr>
        <w:t xml:space="preserve"> </w:t>
      </w:r>
      <w:r w:rsidR="00F2494E">
        <w:rPr>
          <w:rFonts w:eastAsia="Verdana" w:cstheme="minorHAnsi"/>
          <w:bCs/>
          <w:sz w:val="20"/>
        </w:rPr>
        <w:t xml:space="preserve"> 30</w:t>
      </w:r>
      <w:r w:rsidRPr="005853D0">
        <w:rPr>
          <w:rFonts w:eastAsia="Verdana" w:cstheme="minorHAnsi"/>
          <w:bCs/>
          <w:sz w:val="20"/>
        </w:rPr>
        <w:t>,- vč. DPH</w:t>
      </w:r>
    </w:p>
    <w:p w14:paraId="6CE96D5F" w14:textId="77777777" w:rsidR="00F2494E" w:rsidRPr="00B83242" w:rsidRDefault="00F2494E" w:rsidP="00B83242">
      <w:pPr>
        <w:pStyle w:val="Odstavecseseznamem"/>
        <w:ind w:left="2484"/>
        <w:jc w:val="both"/>
        <w:rPr>
          <w:rFonts w:eastAsia="Verdana" w:cstheme="minorHAnsi"/>
          <w:bCs/>
          <w:sz w:val="20"/>
        </w:rPr>
      </w:pPr>
    </w:p>
    <w:p w14:paraId="62169AB7" w14:textId="23F52B54" w:rsidR="00A64F74" w:rsidRPr="00CA4B5D" w:rsidRDefault="00CA4B5D" w:rsidP="00CA4B5D">
      <w:pPr>
        <w:ind w:left="709"/>
        <w:jc w:val="both"/>
        <w:rPr>
          <w:rFonts w:eastAsia="Verdana" w:cstheme="minorHAnsi"/>
          <w:bCs/>
          <w:sz w:val="20"/>
        </w:rPr>
      </w:pPr>
      <w:r>
        <w:rPr>
          <w:rFonts w:eastAsia="Verdana" w:cstheme="minorHAnsi"/>
          <w:bCs/>
          <w:sz w:val="20"/>
        </w:rPr>
        <w:t xml:space="preserve"> </w:t>
      </w:r>
      <w:r w:rsidR="00A64F74" w:rsidRPr="00CA4B5D">
        <w:rPr>
          <w:rFonts w:eastAsia="Verdana" w:cstheme="minorHAnsi"/>
          <w:bCs/>
          <w:sz w:val="20"/>
        </w:rPr>
        <w:t xml:space="preserve">Faktické neodebrání objednaného jídla jde k tíži odběratele a cenu takového objednaného, avšak </w:t>
      </w:r>
      <w:r>
        <w:rPr>
          <w:rFonts w:eastAsia="Verdana" w:cstheme="minorHAnsi"/>
          <w:bCs/>
          <w:sz w:val="20"/>
        </w:rPr>
        <w:t xml:space="preserve">  </w:t>
      </w:r>
      <w:r w:rsidR="00A64F74" w:rsidRPr="00CA4B5D">
        <w:rPr>
          <w:rFonts w:eastAsia="Verdana" w:cstheme="minorHAnsi"/>
          <w:bCs/>
          <w:sz w:val="20"/>
        </w:rPr>
        <w:t>neodebraného jídla, musí odběratel uhradit poskytovateli v plné výši.</w:t>
      </w:r>
    </w:p>
    <w:p w14:paraId="58E38C80" w14:textId="77777777" w:rsidR="00861F35" w:rsidRPr="006D3BF5" w:rsidRDefault="00861F35" w:rsidP="00861F35">
      <w:pPr>
        <w:pStyle w:val="Odstavecseseznamem"/>
        <w:ind w:left="786"/>
        <w:jc w:val="both"/>
        <w:rPr>
          <w:rFonts w:eastAsia="Verdana" w:cstheme="minorHAnsi"/>
          <w:bCs/>
          <w:sz w:val="20"/>
        </w:rPr>
      </w:pPr>
    </w:p>
    <w:p w14:paraId="183A3746" w14:textId="4EC86FB4"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Poskytovatel je oprávněn jednostranně přiměřeně navýšit ceny jídel dle čl. IV. odst. 1 této smlouvy, dojde-li k navýšení cen vstupů, které se objektivně promítnou do výsledné ceny jídel dodávaných poskytovatelem o více než 15 %. Toto navýšení cen specifikovaných v čl. IV. odst. 1 této smlouvy je pak vůči odběrateli účinné od prvního dne kalendářního měsíce následujícího po měsíci, ve kterém bylo navýšení cen písemně odběrateli oznámeno. Na písemnou žádost odběratele je pak poskytovatel povinen doložit odůvodněnost takového navýšení cen.</w:t>
      </w:r>
    </w:p>
    <w:p w14:paraId="0C673546" w14:textId="5ACE6150"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 xml:space="preserve">Poskytovatel je dále oprávněn jednostranně navýšit ceny jídel dle čl. IV. </w:t>
      </w:r>
      <w:r w:rsidR="006D3BF5" w:rsidRPr="006D3BF5">
        <w:rPr>
          <w:rFonts w:eastAsia="Verdana" w:cstheme="minorHAnsi"/>
          <w:bCs/>
          <w:sz w:val="20"/>
        </w:rPr>
        <w:t>odst. 1 této smlouvy vždy k 30. </w:t>
      </w:r>
      <w:r w:rsidRPr="006D3BF5">
        <w:rPr>
          <w:rFonts w:eastAsia="Verdana" w:cstheme="minorHAnsi"/>
          <w:bCs/>
          <w:sz w:val="20"/>
        </w:rPr>
        <w:t>červnu každého kalendářního roku, a to o míru inflace vyjádřenou přírůstkem průměrného ročního indexu spotřebitelských cen vyhlášenou Českým statistickým úřadem (Průměrná meziroční míra inflace) za předchozí kalendářní rok.</w:t>
      </w:r>
    </w:p>
    <w:p w14:paraId="6E7384C9" w14:textId="3D1AB5E7"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Cena za plnění bude odběratelem hrazena na základě daňového dokladu vydaného poskytovatelem vždy k prvnímu dni kalendářního měsíce, a to za plnění poskytovatelem uskutečněné v předchozím kalendářním měsíci. Daňový doklad doručí poskytovatel odběrateli d</w:t>
      </w:r>
      <w:r w:rsidR="006D3BF5" w:rsidRPr="006D3BF5">
        <w:rPr>
          <w:rFonts w:eastAsia="Verdana" w:cstheme="minorHAnsi"/>
          <w:bCs/>
          <w:sz w:val="20"/>
        </w:rPr>
        <w:t>o 5. dne kalendářního měsíce, v </w:t>
      </w:r>
      <w:r w:rsidRPr="006D3BF5">
        <w:rPr>
          <w:rFonts w:eastAsia="Verdana" w:cstheme="minorHAnsi"/>
          <w:bCs/>
          <w:sz w:val="20"/>
        </w:rPr>
        <w:t>němž byl daňový doklad vystaven. Splatnost daňového dokladu se sjednává na 14 dnů od jeho vystavení.</w:t>
      </w:r>
    </w:p>
    <w:p w14:paraId="60BA025C" w14:textId="3804DED1"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lastRenderedPageBreak/>
        <w:t>K ceně fakturované daňovým dokladem bude připočtena DPH v zákonné výši. Ke dni podpisu této smlouvy ve výši snížené sazby DPH 15 %.</w:t>
      </w:r>
    </w:p>
    <w:p w14:paraId="1EE260F6" w14:textId="46C6AF4B" w:rsidR="00A64F74" w:rsidRPr="00A64F74"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Neuhradí-li odběratel cenu za plnění ve lhůtě splatnosti, je v prodlení</w:t>
      </w:r>
      <w:r w:rsidRPr="00A64F74">
        <w:rPr>
          <w:rFonts w:eastAsia="Verdana" w:cstheme="minorHAnsi"/>
          <w:bCs/>
          <w:sz w:val="20"/>
        </w:rPr>
        <w:t xml:space="preserve"> a poskytovatel má nárok požadovat po odběrateli uhrazení úroku z prodlení ve výši 0,05 % z dlužné částky za každý započatý den prodlení.</w:t>
      </w:r>
    </w:p>
    <w:p w14:paraId="67511EEB" w14:textId="77777777" w:rsidR="00A64F74" w:rsidRDefault="00A64F74" w:rsidP="00A64F74">
      <w:pPr>
        <w:ind w:left="426"/>
        <w:contextualSpacing/>
        <w:jc w:val="center"/>
        <w:rPr>
          <w:rFonts w:asciiTheme="minorHAnsi" w:eastAsia="Verdana" w:hAnsiTheme="minorHAnsi" w:cstheme="minorHAnsi"/>
          <w:b/>
          <w:sz w:val="20"/>
        </w:rPr>
      </w:pPr>
    </w:p>
    <w:p w14:paraId="0337F529" w14:textId="14C4E97C"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V</w:t>
      </w:r>
      <w:r w:rsidRPr="00DB2928">
        <w:rPr>
          <w:rFonts w:asciiTheme="minorHAnsi" w:eastAsia="Verdana" w:hAnsiTheme="minorHAnsi" w:cstheme="minorHAnsi"/>
          <w:b/>
          <w:sz w:val="20"/>
        </w:rPr>
        <w:t>.</w:t>
      </w:r>
    </w:p>
    <w:p w14:paraId="2DE5839A" w14:textId="5C9DA64C" w:rsidR="00A71B18" w:rsidRPr="00A71B18" w:rsidRDefault="00A71B18" w:rsidP="00A71B18">
      <w:pPr>
        <w:pStyle w:val="Odstavecseseznamem"/>
        <w:numPr>
          <w:ilvl w:val="0"/>
          <w:numId w:val="26"/>
        </w:numPr>
        <w:jc w:val="both"/>
        <w:rPr>
          <w:rFonts w:eastAsia="Verdana" w:cstheme="minorHAnsi"/>
          <w:bCs/>
          <w:sz w:val="20"/>
        </w:rPr>
      </w:pPr>
      <w:r w:rsidRPr="00A71B18">
        <w:rPr>
          <w:rFonts w:eastAsia="Verdana" w:cstheme="minorHAnsi"/>
          <w:bCs/>
          <w:sz w:val="20"/>
        </w:rPr>
        <w:t>Obě strany této smlouvy určují osoby pověřené realizací p</w:t>
      </w:r>
      <w:r>
        <w:rPr>
          <w:rFonts w:eastAsia="Verdana" w:cstheme="minorHAnsi"/>
          <w:bCs/>
          <w:sz w:val="20"/>
        </w:rPr>
        <w:t>l</w:t>
      </w:r>
      <w:r w:rsidRPr="00A71B18">
        <w:rPr>
          <w:rFonts w:eastAsia="Verdana" w:cstheme="minorHAnsi"/>
          <w:bCs/>
          <w:sz w:val="20"/>
        </w:rPr>
        <w:t>nění dle této smlouvy a jednáním s druhou stranou o otázkách, které tato smlouva výslovně neupravuje (zejména co do sjednání podrobností ohledně místa, času a způsobu výdejů a přebírání jídel).</w:t>
      </w:r>
    </w:p>
    <w:p w14:paraId="58F6804A" w14:textId="7DA61A3F" w:rsidR="00A71B18" w:rsidRPr="00A71B18" w:rsidRDefault="00A71B18" w:rsidP="00D86563">
      <w:pPr>
        <w:pStyle w:val="Odstavecseseznamem"/>
        <w:numPr>
          <w:ilvl w:val="1"/>
          <w:numId w:val="26"/>
        </w:numPr>
        <w:rPr>
          <w:rFonts w:eastAsia="Verdana" w:cstheme="minorHAnsi"/>
          <w:bCs/>
          <w:sz w:val="20"/>
        </w:rPr>
      </w:pPr>
      <w:r w:rsidRPr="00A71B18">
        <w:rPr>
          <w:rFonts w:eastAsia="Verdana" w:cstheme="minorHAnsi"/>
          <w:b/>
          <w:sz w:val="20"/>
        </w:rPr>
        <w:t>Za poskytovatele:</w:t>
      </w:r>
      <w:r w:rsidR="00D86563">
        <w:rPr>
          <w:rFonts w:eastAsia="Verdana" w:cstheme="minorHAnsi"/>
          <w:bCs/>
          <w:sz w:val="20"/>
        </w:rPr>
        <w:t xml:space="preserve"> </w:t>
      </w:r>
      <w:r w:rsidRPr="00A71B18">
        <w:rPr>
          <w:rFonts w:eastAsia="Verdana" w:cstheme="minorHAnsi"/>
          <w:bCs/>
          <w:sz w:val="20"/>
        </w:rPr>
        <w:t xml:space="preserve">Jaroslava </w:t>
      </w:r>
      <w:proofErr w:type="spellStart"/>
      <w:r w:rsidRPr="00A71B18">
        <w:rPr>
          <w:rFonts w:eastAsia="Verdana" w:cstheme="minorHAnsi"/>
          <w:bCs/>
          <w:sz w:val="20"/>
        </w:rPr>
        <w:t>Patrmanová</w:t>
      </w:r>
      <w:proofErr w:type="spellEnd"/>
      <w:r w:rsidRPr="00A71B18">
        <w:rPr>
          <w:rFonts w:eastAsia="Verdana" w:cstheme="minorHAnsi"/>
          <w:bCs/>
          <w:sz w:val="20"/>
        </w:rPr>
        <w:t>, telefon: +420 734 360</w:t>
      </w:r>
      <w:r w:rsidR="00F86F2B">
        <w:rPr>
          <w:rFonts w:eastAsia="Verdana" w:cstheme="minorHAnsi"/>
          <w:bCs/>
          <w:sz w:val="20"/>
        </w:rPr>
        <w:t> </w:t>
      </w:r>
      <w:proofErr w:type="gramStart"/>
      <w:r w:rsidRPr="00A71B18">
        <w:rPr>
          <w:rFonts w:eastAsia="Verdana" w:cstheme="minorHAnsi"/>
          <w:bCs/>
          <w:sz w:val="20"/>
        </w:rPr>
        <w:t>027</w:t>
      </w:r>
      <w:r w:rsidR="00F86F2B">
        <w:rPr>
          <w:rFonts w:eastAsia="Verdana" w:cstheme="minorHAnsi"/>
          <w:bCs/>
          <w:sz w:val="20"/>
        </w:rPr>
        <w:t>,</w:t>
      </w:r>
      <w:r w:rsidRPr="00A71B18">
        <w:rPr>
          <w:rFonts w:eastAsia="Verdana" w:cstheme="minorHAnsi"/>
          <w:bCs/>
          <w:sz w:val="20"/>
        </w:rPr>
        <w:t xml:space="preserve"> </w:t>
      </w:r>
      <w:r w:rsidR="00F86F2B">
        <w:rPr>
          <w:rFonts w:eastAsia="Verdana" w:cstheme="minorHAnsi"/>
          <w:bCs/>
          <w:sz w:val="20"/>
        </w:rPr>
        <w:t xml:space="preserve">  </w:t>
      </w:r>
      <w:proofErr w:type="gramEnd"/>
      <w:r w:rsidR="00F86F2B">
        <w:rPr>
          <w:rFonts w:eastAsia="Verdana" w:cstheme="minorHAnsi"/>
          <w:bCs/>
          <w:sz w:val="20"/>
        </w:rPr>
        <w:t xml:space="preserve">                                        </w:t>
      </w:r>
      <w:r w:rsidRPr="00A71B18">
        <w:rPr>
          <w:rFonts w:eastAsia="Verdana" w:cstheme="minorHAnsi"/>
          <w:bCs/>
          <w:sz w:val="20"/>
        </w:rPr>
        <w:t>e-mail: patrmanova@nemocnice-horovice.cz</w:t>
      </w:r>
    </w:p>
    <w:p w14:paraId="2DB15E0D" w14:textId="7032EEA8" w:rsidR="00CA4B5D" w:rsidRPr="00D7225E" w:rsidRDefault="00A71B18" w:rsidP="00A04C0A">
      <w:pPr>
        <w:pStyle w:val="Odstavecseseznamem"/>
        <w:numPr>
          <w:ilvl w:val="1"/>
          <w:numId w:val="26"/>
        </w:numPr>
        <w:jc w:val="both"/>
        <w:rPr>
          <w:rFonts w:eastAsia="Verdana" w:cstheme="minorHAnsi"/>
          <w:bCs/>
          <w:sz w:val="20"/>
        </w:rPr>
      </w:pPr>
      <w:r w:rsidRPr="00F86F2B">
        <w:rPr>
          <w:rFonts w:eastAsia="Verdana" w:cstheme="minorHAnsi"/>
          <w:b/>
          <w:sz w:val="20"/>
        </w:rPr>
        <w:t>Za odběratele</w:t>
      </w:r>
      <w:r w:rsidR="00CA4B5D" w:rsidRPr="00F86F2B">
        <w:rPr>
          <w:rFonts w:eastAsia="Verdana" w:cstheme="minorHAnsi"/>
          <w:b/>
          <w:sz w:val="20"/>
        </w:rPr>
        <w:t xml:space="preserve"> </w:t>
      </w:r>
      <w:r w:rsidR="00D7225E" w:rsidRPr="00F86F2B">
        <w:rPr>
          <w:rFonts w:eastAsia="Verdana" w:cstheme="minorHAnsi"/>
          <w:b/>
          <w:sz w:val="20"/>
        </w:rPr>
        <w:t>– strávník</w:t>
      </w:r>
      <w:r w:rsidR="00D7225E">
        <w:rPr>
          <w:rFonts w:eastAsia="Verdana" w:cstheme="minorHAnsi"/>
          <w:bCs/>
          <w:sz w:val="20"/>
        </w:rPr>
        <w:t xml:space="preserve"> – Mgr. Jitka Svobodová, tel. 776 637 306, </w:t>
      </w:r>
      <w:r w:rsidR="00F86F2B">
        <w:rPr>
          <w:rFonts w:eastAsia="Verdana" w:cstheme="minorHAnsi"/>
          <w:bCs/>
          <w:sz w:val="20"/>
        </w:rPr>
        <w:tab/>
      </w:r>
      <w:r w:rsidR="00F86F2B">
        <w:rPr>
          <w:rFonts w:eastAsia="Verdana" w:cstheme="minorHAnsi"/>
          <w:bCs/>
          <w:sz w:val="20"/>
        </w:rPr>
        <w:tab/>
      </w:r>
      <w:r w:rsidR="00F86F2B">
        <w:rPr>
          <w:rFonts w:eastAsia="Verdana" w:cstheme="minorHAnsi"/>
          <w:bCs/>
          <w:sz w:val="20"/>
        </w:rPr>
        <w:tab/>
        <w:t xml:space="preserve">          e-mail: </w:t>
      </w:r>
      <w:r w:rsidR="00D7225E">
        <w:rPr>
          <w:rFonts w:eastAsia="Verdana" w:cstheme="minorHAnsi"/>
          <w:bCs/>
          <w:sz w:val="20"/>
        </w:rPr>
        <w:t>svobodovaj@ouupb.cz</w:t>
      </w:r>
    </w:p>
    <w:p w14:paraId="02BAF81B" w14:textId="3A33CE79" w:rsidR="00861F35" w:rsidRDefault="00F86F2B" w:rsidP="005D6498">
      <w:pPr>
        <w:pStyle w:val="Odstavecseseznamem"/>
        <w:numPr>
          <w:ilvl w:val="1"/>
          <w:numId w:val="26"/>
        </w:numPr>
        <w:jc w:val="both"/>
        <w:rPr>
          <w:rFonts w:eastAsia="Verdana" w:cstheme="minorHAnsi"/>
          <w:bCs/>
          <w:sz w:val="20"/>
        </w:rPr>
      </w:pPr>
      <w:r w:rsidRPr="00F86F2B">
        <w:rPr>
          <w:rFonts w:eastAsia="Verdana" w:cstheme="minorHAnsi"/>
          <w:b/>
          <w:sz w:val="20"/>
        </w:rPr>
        <w:t>Za odběratele – ekonom</w:t>
      </w:r>
      <w:r>
        <w:rPr>
          <w:rFonts w:eastAsia="Verdana" w:cstheme="minorHAnsi"/>
          <w:bCs/>
          <w:sz w:val="20"/>
        </w:rPr>
        <w:t xml:space="preserve"> – Ing. Ludmila Štefaniková, tel. 725 373 023, e-mail: </w:t>
      </w:r>
      <w:r w:rsidRPr="0045375D">
        <w:rPr>
          <w:rFonts w:eastAsia="Verdana" w:cstheme="minorHAnsi"/>
          <w:bCs/>
          <w:sz w:val="20"/>
        </w:rPr>
        <w:t>sekret@ouupb.cz</w:t>
      </w:r>
    </w:p>
    <w:p w14:paraId="59EE3D20" w14:textId="77777777" w:rsidR="00F86F2B" w:rsidRPr="00CA4B5D" w:rsidRDefault="00F86F2B" w:rsidP="005D6498">
      <w:pPr>
        <w:pStyle w:val="Odstavecseseznamem"/>
        <w:numPr>
          <w:ilvl w:val="1"/>
          <w:numId w:val="26"/>
        </w:numPr>
        <w:jc w:val="both"/>
        <w:rPr>
          <w:rFonts w:eastAsia="Verdana" w:cstheme="minorHAnsi"/>
          <w:bCs/>
          <w:sz w:val="20"/>
        </w:rPr>
      </w:pPr>
    </w:p>
    <w:p w14:paraId="08CA8530" w14:textId="1446C581" w:rsidR="00A64F74" w:rsidRPr="00A71B18" w:rsidRDefault="00A71B18" w:rsidP="00A71B18">
      <w:pPr>
        <w:pStyle w:val="Odstavecseseznamem"/>
        <w:numPr>
          <w:ilvl w:val="0"/>
          <w:numId w:val="26"/>
        </w:numPr>
        <w:jc w:val="both"/>
        <w:rPr>
          <w:rFonts w:eastAsia="Verdana" w:cstheme="minorHAnsi"/>
          <w:bCs/>
          <w:sz w:val="20"/>
        </w:rPr>
      </w:pPr>
      <w:r w:rsidRPr="00A71B18">
        <w:rPr>
          <w:rFonts w:eastAsia="Verdana" w:cstheme="minorHAnsi"/>
          <w:bCs/>
          <w:sz w:val="20"/>
        </w:rPr>
        <w:t>Osoby určené v odst. 1 tohoto článku za poskytovatele nejsou oprávněny tuto smlouvu měnit a uzavírat k ní písemné</w:t>
      </w:r>
      <w:r>
        <w:rPr>
          <w:rFonts w:eastAsia="Verdana" w:cstheme="minorHAnsi"/>
          <w:bCs/>
          <w:sz w:val="20"/>
        </w:rPr>
        <w:t xml:space="preserve"> </w:t>
      </w:r>
      <w:r w:rsidRPr="00A71B18">
        <w:rPr>
          <w:rFonts w:eastAsia="Verdana" w:cstheme="minorHAnsi"/>
          <w:bCs/>
          <w:sz w:val="20"/>
        </w:rPr>
        <w:t>dodatky.</w:t>
      </w:r>
    </w:p>
    <w:p w14:paraId="2BB46BBB" w14:textId="698887E6"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VI</w:t>
      </w:r>
      <w:r w:rsidRPr="00DB2928">
        <w:rPr>
          <w:rFonts w:asciiTheme="minorHAnsi" w:eastAsia="Verdana" w:hAnsiTheme="minorHAnsi" w:cstheme="minorHAnsi"/>
          <w:b/>
          <w:sz w:val="20"/>
        </w:rPr>
        <w:t xml:space="preserve">. </w:t>
      </w:r>
    </w:p>
    <w:p w14:paraId="262DF38B" w14:textId="0CFD1A94" w:rsidR="00A71B18" w:rsidRPr="00A71B18" w:rsidRDefault="00A71B18" w:rsidP="00A71B18">
      <w:pPr>
        <w:pStyle w:val="Odstavecseseznamem"/>
        <w:numPr>
          <w:ilvl w:val="0"/>
          <w:numId w:val="28"/>
        </w:numPr>
        <w:jc w:val="both"/>
        <w:rPr>
          <w:rFonts w:eastAsia="Verdana" w:cstheme="minorHAnsi"/>
          <w:bCs/>
          <w:sz w:val="20"/>
        </w:rPr>
      </w:pPr>
      <w:r w:rsidRPr="00A71B18">
        <w:rPr>
          <w:rFonts w:eastAsia="Verdana" w:cstheme="minorHAnsi"/>
          <w:bCs/>
          <w:sz w:val="20"/>
        </w:rPr>
        <w:t>Tato smlouva se uzavírá na dobu neurčitou a nabývá účinnosti dnem jejího podpisu oběma smluvními stranami.</w:t>
      </w:r>
    </w:p>
    <w:p w14:paraId="4BE4EC91" w14:textId="4BBA0274" w:rsidR="00A71B18" w:rsidRPr="00A71B18" w:rsidRDefault="00A71B18" w:rsidP="00A71B18">
      <w:pPr>
        <w:pStyle w:val="Odstavecseseznamem"/>
        <w:numPr>
          <w:ilvl w:val="0"/>
          <w:numId w:val="28"/>
        </w:numPr>
        <w:jc w:val="both"/>
        <w:rPr>
          <w:rFonts w:eastAsia="Verdana" w:cstheme="minorHAnsi"/>
          <w:bCs/>
          <w:sz w:val="20"/>
        </w:rPr>
      </w:pPr>
      <w:r w:rsidRPr="00A71B18">
        <w:rPr>
          <w:rFonts w:eastAsia="Verdana" w:cstheme="minorHAnsi"/>
          <w:bCs/>
          <w:sz w:val="20"/>
        </w:rPr>
        <w:t>Tuto smlouvu lze ukončit výpovědí kterékoli smluvní strany i bez uvedení důvodu. Výpovědní doba je jednoměsíční. Výpovědní doba začíná běžet prvního dne kalendářního měsíce následujícího po kalendářním měsíci, v němž byla písemná výpověď doručena druhé smluvní straně.</w:t>
      </w:r>
    </w:p>
    <w:p w14:paraId="5AF25B3E" w14:textId="2D7541BC" w:rsidR="00A64F74" w:rsidRPr="00A71B18" w:rsidRDefault="00A71B18" w:rsidP="00A71B18">
      <w:pPr>
        <w:pStyle w:val="Odstavecseseznamem"/>
        <w:numPr>
          <w:ilvl w:val="0"/>
          <w:numId w:val="28"/>
        </w:numPr>
        <w:jc w:val="both"/>
        <w:rPr>
          <w:rFonts w:eastAsia="Verdana" w:cstheme="minorHAnsi"/>
          <w:bCs/>
          <w:sz w:val="20"/>
        </w:rPr>
      </w:pPr>
      <w:r w:rsidRPr="00A71B18">
        <w:rPr>
          <w:rFonts w:eastAsia="Verdana" w:cstheme="minorHAnsi"/>
          <w:bCs/>
          <w:sz w:val="20"/>
        </w:rPr>
        <w:t>Tato smlouva zaniká s okamžitou účinností, jestliže poskytovatel přestane provozovat stravovací provoz nebo pozbude oprávnění k provozování stravovacího provozu v takovém rozsahu, který mu bude bránit v plnění této smlouvy.</w:t>
      </w:r>
    </w:p>
    <w:p w14:paraId="7632A5BD" w14:textId="77777777" w:rsidR="00A64F74" w:rsidRDefault="00A64F74" w:rsidP="00A64F74">
      <w:pPr>
        <w:ind w:left="426"/>
        <w:contextualSpacing/>
        <w:jc w:val="center"/>
        <w:rPr>
          <w:rFonts w:asciiTheme="minorHAnsi" w:eastAsia="Verdana" w:hAnsiTheme="minorHAnsi" w:cstheme="minorHAnsi"/>
          <w:b/>
          <w:sz w:val="20"/>
        </w:rPr>
      </w:pPr>
    </w:p>
    <w:p w14:paraId="66347210" w14:textId="315273B8"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VII.</w:t>
      </w:r>
    </w:p>
    <w:p w14:paraId="7C24E912" w14:textId="3006CD06"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Sjednaný obsah této smlouvy může být měněn jen tehdy, dohodnou-li se na změně této smlouvy obě smluvní strany, a to pouze formou písemných číslovaných dodatků.</w:t>
      </w:r>
    </w:p>
    <w:p w14:paraId="2F0E6468" w14:textId="3710CC69"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Ostatní práva a povinnosti smluvních stran vyplývající z této smlouvy se řídí občanským zákoníkem.</w:t>
      </w:r>
    </w:p>
    <w:p w14:paraId="562EAFD7" w14:textId="44AEE2C9"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Tato smlouva je sepsána ve dvou vyhotoveních, z nichž jedno obdrží poskytovatel a jedno odběratel.</w:t>
      </w:r>
    </w:p>
    <w:p w14:paraId="581C9E93" w14:textId="73DB1763"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Touto smlouvou se nahrazují veškerá dřívější ujednání mezi smluvními stranami nebo jejich právními předchůdci ohledně totožného nebo obdobného předmětu plnění.</w:t>
      </w:r>
    </w:p>
    <w:p w14:paraId="0C441A5F" w14:textId="04DD6781" w:rsidR="00A64F74"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Strany této smlouvy souhlasně prohlašují, že tato smlouva vyjadřuje jejich pravou a svobodnou vůli. Obě smluvní strany podepisují tuto smlouvu na důkaz souhlasu s jejím obsahem.</w:t>
      </w:r>
    </w:p>
    <w:p w14:paraId="3B3251A5" w14:textId="44C142DF" w:rsidR="00181895" w:rsidRPr="00A71B18" w:rsidRDefault="00181895" w:rsidP="00A71B18">
      <w:pPr>
        <w:pStyle w:val="Odstavecseseznamem"/>
        <w:numPr>
          <w:ilvl w:val="0"/>
          <w:numId w:val="30"/>
        </w:numPr>
        <w:jc w:val="both"/>
        <w:rPr>
          <w:rFonts w:eastAsia="Verdana" w:cstheme="minorHAnsi"/>
          <w:bCs/>
          <w:sz w:val="20"/>
        </w:rPr>
      </w:pPr>
      <w:r>
        <w:rPr>
          <w:rFonts w:eastAsia="Verdana" w:cstheme="minorHAnsi"/>
          <w:bCs/>
          <w:sz w:val="20"/>
        </w:rPr>
        <w:t>Účinnost smlouvy se sjednává od</w:t>
      </w:r>
      <w:r w:rsidR="003A77FC">
        <w:rPr>
          <w:rFonts w:eastAsia="Verdana" w:cstheme="minorHAnsi"/>
          <w:bCs/>
          <w:sz w:val="20"/>
        </w:rPr>
        <w:t xml:space="preserve"> </w:t>
      </w:r>
      <w:r w:rsidR="00453475">
        <w:rPr>
          <w:rFonts w:eastAsia="Verdana" w:cstheme="minorHAnsi"/>
          <w:bCs/>
          <w:sz w:val="20"/>
        </w:rPr>
        <w:t>0</w:t>
      </w:r>
      <w:r w:rsidR="00346636">
        <w:rPr>
          <w:rFonts w:eastAsia="Verdana" w:cstheme="minorHAnsi"/>
          <w:bCs/>
          <w:sz w:val="20"/>
        </w:rPr>
        <w:t>1</w:t>
      </w:r>
      <w:r w:rsidR="003A77FC">
        <w:rPr>
          <w:rFonts w:eastAsia="Verdana" w:cstheme="minorHAnsi"/>
          <w:bCs/>
          <w:sz w:val="20"/>
        </w:rPr>
        <w:t xml:space="preserve">. </w:t>
      </w:r>
      <w:r w:rsidR="00453475">
        <w:rPr>
          <w:rFonts w:eastAsia="Verdana" w:cstheme="minorHAnsi"/>
          <w:bCs/>
          <w:sz w:val="20"/>
        </w:rPr>
        <w:t>10</w:t>
      </w:r>
      <w:r w:rsidR="003A77FC">
        <w:rPr>
          <w:rFonts w:eastAsia="Verdana" w:cstheme="minorHAnsi"/>
          <w:bCs/>
          <w:sz w:val="20"/>
        </w:rPr>
        <w:t>. 2023</w:t>
      </w:r>
      <w:r w:rsidR="006D3BF5">
        <w:rPr>
          <w:rFonts w:eastAsia="Verdana" w:cstheme="minorHAnsi"/>
          <w:bCs/>
          <w:sz w:val="20"/>
        </w:rPr>
        <w:t>.</w:t>
      </w:r>
    </w:p>
    <w:p w14:paraId="1DBF44E3" w14:textId="77777777" w:rsidR="00A64F74" w:rsidRPr="00A64F74" w:rsidRDefault="00A64F74" w:rsidP="00A64F74">
      <w:pPr>
        <w:pStyle w:val="Odstavecseseznamem"/>
        <w:ind w:left="786"/>
        <w:jc w:val="both"/>
        <w:rPr>
          <w:rFonts w:eastAsia="Verdana" w:cstheme="minorHAnsi"/>
          <w:sz w:val="20"/>
        </w:rPr>
      </w:pPr>
    </w:p>
    <w:p w14:paraId="072EC657" w14:textId="77777777" w:rsidR="002B30F3" w:rsidRPr="008763E7" w:rsidRDefault="002B30F3" w:rsidP="00AC0F7D">
      <w:pPr>
        <w:ind w:left="426"/>
        <w:contextualSpacing/>
        <w:jc w:val="both"/>
        <w:rPr>
          <w:rFonts w:asciiTheme="minorHAnsi" w:eastAsia="Verdana" w:hAnsiTheme="minorHAnsi" w:cstheme="minorHAnsi"/>
          <w:color w:val="FF0000"/>
          <w:sz w:val="20"/>
        </w:rPr>
      </w:pPr>
    </w:p>
    <w:p w14:paraId="287B9DE5" w14:textId="77777777" w:rsidR="00DB2928" w:rsidRPr="00DB2928" w:rsidRDefault="00DB2928" w:rsidP="00AC0F7D">
      <w:pPr>
        <w:ind w:left="426"/>
        <w:contextualSpacing/>
        <w:jc w:val="both"/>
        <w:rPr>
          <w:rFonts w:asciiTheme="minorHAnsi" w:eastAsia="Verdana" w:hAnsiTheme="minorHAnsi" w:cstheme="minorHAnsi"/>
          <w:sz w:val="20"/>
        </w:rPr>
      </w:pPr>
    </w:p>
    <w:p w14:paraId="29652D10" w14:textId="38833EED" w:rsidR="00DB2928" w:rsidRPr="00DB2928" w:rsidRDefault="00DB2928" w:rsidP="00AC0F7D">
      <w:pPr>
        <w:ind w:left="426"/>
        <w:contextualSpacing/>
        <w:jc w:val="both"/>
        <w:rPr>
          <w:rFonts w:asciiTheme="minorHAnsi" w:eastAsia="Verdana" w:hAnsiTheme="minorHAnsi" w:cstheme="minorHAnsi"/>
          <w:sz w:val="20"/>
        </w:rPr>
      </w:pPr>
      <w:r w:rsidRPr="00DB2928">
        <w:rPr>
          <w:rFonts w:asciiTheme="minorHAnsi" w:eastAsia="Verdana" w:hAnsiTheme="minorHAnsi" w:cstheme="minorHAnsi"/>
          <w:sz w:val="20"/>
        </w:rPr>
        <w:t xml:space="preserve">V Hořovicích dne </w:t>
      </w:r>
      <w:r w:rsidR="00CA4B5D">
        <w:rPr>
          <w:rFonts w:asciiTheme="minorHAnsi" w:eastAsia="Verdana" w:hAnsiTheme="minorHAnsi" w:cstheme="minorHAnsi"/>
          <w:sz w:val="20"/>
        </w:rPr>
        <w:t>26</w:t>
      </w:r>
      <w:r w:rsidR="00AC0F7D">
        <w:rPr>
          <w:rFonts w:asciiTheme="minorHAnsi" w:eastAsia="Verdana" w:hAnsiTheme="minorHAnsi" w:cstheme="minorHAnsi"/>
          <w:sz w:val="20"/>
        </w:rPr>
        <w:t>.</w:t>
      </w:r>
      <w:r w:rsidR="00BD5E32">
        <w:rPr>
          <w:rFonts w:asciiTheme="minorHAnsi" w:eastAsia="Verdana" w:hAnsiTheme="minorHAnsi" w:cstheme="minorHAnsi"/>
          <w:sz w:val="20"/>
        </w:rPr>
        <w:t>09</w:t>
      </w:r>
      <w:r w:rsidR="00AC0F7D">
        <w:rPr>
          <w:rFonts w:asciiTheme="minorHAnsi" w:eastAsia="Verdana" w:hAnsiTheme="minorHAnsi" w:cstheme="minorHAnsi"/>
          <w:sz w:val="20"/>
        </w:rPr>
        <w:t>.202</w:t>
      </w:r>
      <w:r w:rsidR="00A71B18">
        <w:rPr>
          <w:rFonts w:asciiTheme="minorHAnsi" w:eastAsia="Verdana" w:hAnsiTheme="minorHAnsi" w:cstheme="minorHAnsi"/>
          <w:sz w:val="20"/>
        </w:rPr>
        <w:t>3</w:t>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Pr="00DB2928">
        <w:rPr>
          <w:rFonts w:asciiTheme="minorHAnsi" w:eastAsia="Verdana" w:hAnsiTheme="minorHAnsi" w:cstheme="minorHAnsi"/>
          <w:sz w:val="20"/>
        </w:rPr>
        <w:t>V</w:t>
      </w:r>
      <w:r w:rsidR="00A71B18">
        <w:rPr>
          <w:rFonts w:asciiTheme="minorHAnsi" w:eastAsia="Verdana" w:hAnsiTheme="minorHAnsi" w:cstheme="minorHAnsi"/>
          <w:sz w:val="20"/>
        </w:rPr>
        <w:t xml:space="preserve">                             </w:t>
      </w:r>
      <w:r w:rsidRPr="00DB2928">
        <w:rPr>
          <w:rFonts w:asciiTheme="minorHAnsi" w:eastAsia="Verdana" w:hAnsiTheme="minorHAnsi" w:cstheme="minorHAnsi"/>
          <w:sz w:val="20"/>
        </w:rPr>
        <w:t xml:space="preserve"> </w:t>
      </w:r>
      <w:r w:rsidR="008C3F7D">
        <w:rPr>
          <w:rFonts w:asciiTheme="minorHAnsi" w:eastAsia="Verdana" w:hAnsiTheme="minorHAnsi" w:cstheme="minorHAnsi"/>
          <w:sz w:val="20"/>
        </w:rPr>
        <w:t xml:space="preserve">dne </w:t>
      </w:r>
      <w:r w:rsidR="00A71B18">
        <w:rPr>
          <w:rFonts w:asciiTheme="minorHAnsi" w:eastAsia="Verdana" w:hAnsiTheme="minorHAnsi" w:cstheme="minorHAnsi"/>
          <w:sz w:val="20"/>
        </w:rPr>
        <w:t xml:space="preserve">     </w:t>
      </w:r>
    </w:p>
    <w:p w14:paraId="297E949B" w14:textId="77777777" w:rsidR="00DB2928" w:rsidRPr="00DB2928" w:rsidRDefault="00DB2928" w:rsidP="00AC0F7D">
      <w:pPr>
        <w:ind w:left="426"/>
        <w:contextualSpacing/>
        <w:jc w:val="both"/>
        <w:rPr>
          <w:rFonts w:asciiTheme="minorHAnsi" w:eastAsia="Verdana" w:hAnsiTheme="minorHAnsi" w:cstheme="minorHAnsi"/>
          <w:sz w:val="20"/>
        </w:rPr>
      </w:pPr>
    </w:p>
    <w:p w14:paraId="7817D752" w14:textId="77777777" w:rsidR="00DB2928" w:rsidRDefault="00DB2928" w:rsidP="00DB2928">
      <w:pPr>
        <w:contextualSpacing/>
        <w:jc w:val="both"/>
        <w:rPr>
          <w:rFonts w:asciiTheme="minorHAnsi" w:eastAsia="Verdana" w:hAnsiTheme="minorHAnsi" w:cstheme="minorHAnsi"/>
          <w:sz w:val="20"/>
        </w:rPr>
      </w:pPr>
    </w:p>
    <w:p w14:paraId="232497E6" w14:textId="77777777" w:rsidR="00A71B18" w:rsidRDefault="00A71B18" w:rsidP="00DB2928">
      <w:pPr>
        <w:contextualSpacing/>
        <w:jc w:val="both"/>
        <w:rPr>
          <w:rFonts w:asciiTheme="minorHAnsi" w:eastAsia="Verdana" w:hAnsiTheme="minorHAnsi" w:cstheme="minorHAnsi"/>
          <w:sz w:val="20"/>
        </w:rPr>
      </w:pPr>
    </w:p>
    <w:p w14:paraId="3FF350A3" w14:textId="77777777" w:rsidR="00A71B18" w:rsidRDefault="00A71B18" w:rsidP="00DB2928">
      <w:pPr>
        <w:contextualSpacing/>
        <w:jc w:val="both"/>
        <w:rPr>
          <w:rFonts w:asciiTheme="minorHAnsi" w:eastAsia="Verdana" w:hAnsiTheme="minorHAnsi" w:cstheme="minorHAnsi"/>
          <w:sz w:val="20"/>
        </w:rPr>
      </w:pPr>
    </w:p>
    <w:p w14:paraId="0A684CCD" w14:textId="77777777" w:rsidR="00A71B18" w:rsidRDefault="00A71B18" w:rsidP="00DB2928">
      <w:pPr>
        <w:contextualSpacing/>
        <w:jc w:val="both"/>
        <w:rPr>
          <w:rFonts w:asciiTheme="minorHAnsi" w:eastAsia="Verdana" w:hAnsiTheme="minorHAnsi" w:cstheme="minorHAnsi"/>
          <w:sz w:val="20"/>
        </w:rPr>
      </w:pPr>
    </w:p>
    <w:p w14:paraId="4D5435E1" w14:textId="77777777" w:rsidR="00A71B18" w:rsidRDefault="00A71B18" w:rsidP="00DB2928">
      <w:pPr>
        <w:contextualSpacing/>
        <w:jc w:val="both"/>
        <w:rPr>
          <w:rFonts w:asciiTheme="minorHAnsi" w:eastAsia="Verdana" w:hAnsiTheme="minorHAnsi" w:cstheme="minorHAnsi"/>
          <w:sz w:val="20"/>
        </w:rPr>
      </w:pPr>
    </w:p>
    <w:p w14:paraId="50B8961C" w14:textId="77777777" w:rsidR="00A71B18" w:rsidRPr="00DB2928" w:rsidRDefault="00A71B18" w:rsidP="00DB2928">
      <w:pPr>
        <w:contextualSpacing/>
        <w:jc w:val="both"/>
        <w:rPr>
          <w:rFonts w:asciiTheme="minorHAnsi" w:eastAsia="Verdana" w:hAnsiTheme="minorHAnsi" w:cstheme="minorHAnsi"/>
          <w:sz w:val="20"/>
        </w:rPr>
      </w:pPr>
    </w:p>
    <w:p w14:paraId="45AC5CE6" w14:textId="77777777" w:rsidR="00DB2928" w:rsidRPr="00DB2928" w:rsidRDefault="00DB2928" w:rsidP="007D1628">
      <w:pPr>
        <w:ind w:firstLine="426"/>
        <w:contextualSpacing/>
        <w:jc w:val="both"/>
        <w:rPr>
          <w:rFonts w:asciiTheme="minorHAnsi" w:eastAsia="Verdana" w:hAnsiTheme="minorHAnsi" w:cstheme="minorHAnsi"/>
          <w:sz w:val="20"/>
        </w:rPr>
      </w:pPr>
      <w:r w:rsidRPr="00DB2928">
        <w:rPr>
          <w:rFonts w:asciiTheme="minorHAnsi" w:eastAsia="Verdana" w:hAnsiTheme="minorHAnsi" w:cstheme="minorHAnsi"/>
          <w:sz w:val="20"/>
        </w:rPr>
        <w:t>________________________</w:t>
      </w:r>
      <w:r w:rsidRPr="00DB2928">
        <w:rPr>
          <w:rFonts w:asciiTheme="minorHAnsi" w:eastAsia="Verdana" w:hAnsiTheme="minorHAnsi" w:cstheme="minorHAnsi"/>
          <w:sz w:val="20"/>
        </w:rPr>
        <w:tab/>
      </w:r>
      <w:r w:rsidRPr="00DB2928">
        <w:rPr>
          <w:rFonts w:asciiTheme="minorHAnsi" w:eastAsia="Verdana" w:hAnsiTheme="minorHAnsi" w:cstheme="minorHAnsi"/>
          <w:sz w:val="20"/>
        </w:rPr>
        <w:tab/>
      </w:r>
      <w:r w:rsidRPr="00DB2928">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Pr="00DB2928">
        <w:rPr>
          <w:rFonts w:asciiTheme="minorHAnsi" w:eastAsia="Verdana" w:hAnsiTheme="minorHAnsi" w:cstheme="minorHAnsi"/>
          <w:sz w:val="20"/>
        </w:rPr>
        <w:t>________________________</w:t>
      </w:r>
    </w:p>
    <w:p w14:paraId="0074C3FE" w14:textId="69E3E7EC" w:rsidR="00DB2928" w:rsidRPr="00DB2928" w:rsidRDefault="00CA4B5D" w:rsidP="007D1628">
      <w:pPr>
        <w:ind w:firstLine="708"/>
        <w:contextualSpacing/>
        <w:jc w:val="both"/>
        <w:rPr>
          <w:rFonts w:asciiTheme="minorHAnsi" w:eastAsia="Verdana" w:hAnsiTheme="minorHAnsi" w:cstheme="minorHAnsi"/>
          <w:sz w:val="20"/>
        </w:rPr>
      </w:pPr>
      <w:r>
        <w:rPr>
          <w:rFonts w:asciiTheme="minorHAnsi" w:eastAsia="Verdana" w:hAnsiTheme="minorHAnsi" w:cstheme="minorHAnsi"/>
          <w:sz w:val="20"/>
        </w:rPr>
        <w:t xml:space="preserve">   </w:t>
      </w:r>
      <w:r w:rsidR="00AC0F7D">
        <w:rPr>
          <w:rFonts w:asciiTheme="minorHAnsi" w:eastAsia="Verdana" w:hAnsiTheme="minorHAnsi" w:cstheme="minorHAnsi"/>
          <w:sz w:val="20"/>
        </w:rPr>
        <w:t xml:space="preserve">NH </w:t>
      </w:r>
      <w:proofErr w:type="spellStart"/>
      <w:r w:rsidR="00AC0F7D">
        <w:rPr>
          <w:rFonts w:asciiTheme="minorHAnsi" w:eastAsia="Verdana" w:hAnsiTheme="minorHAnsi" w:cstheme="minorHAnsi"/>
          <w:sz w:val="20"/>
        </w:rPr>
        <w:t>Hospital</w:t>
      </w:r>
      <w:proofErr w:type="spellEnd"/>
      <w:r w:rsidR="00AC0F7D">
        <w:rPr>
          <w:rFonts w:asciiTheme="minorHAnsi" w:eastAsia="Verdana" w:hAnsiTheme="minorHAnsi" w:cstheme="minorHAnsi"/>
          <w:sz w:val="20"/>
        </w:rPr>
        <w:t xml:space="preserve"> a.s.</w:t>
      </w:r>
      <w:r w:rsidR="00AC0F7D">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p>
    <w:p w14:paraId="04E673EC" w14:textId="77777777" w:rsidR="00CF6560" w:rsidRPr="007F1C61" w:rsidRDefault="00CF6560" w:rsidP="00CF6560">
      <w:pPr>
        <w:pStyle w:val="Bezmezer"/>
        <w:jc w:val="both"/>
        <w:rPr>
          <w:rFonts w:asciiTheme="minorHAnsi" w:hAnsiTheme="minorHAnsi" w:cs="Calibri"/>
          <w:highlight w:val="lightGray"/>
        </w:rPr>
      </w:pPr>
    </w:p>
    <w:sectPr w:rsidR="00CF6560" w:rsidRPr="007F1C61" w:rsidSect="00F86F2B">
      <w:footerReference w:type="default" r:id="rId7"/>
      <w:headerReference w:type="first" r:id="rId8"/>
      <w:footerReference w:type="first" r:id="rId9"/>
      <w:pgSz w:w="11906" w:h="16838"/>
      <w:pgMar w:top="907" w:right="1418" w:bottom="567"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D88E6" w14:textId="77777777" w:rsidR="00645E30" w:rsidRDefault="00645E30" w:rsidP="00243DD8">
      <w:r>
        <w:separator/>
      </w:r>
    </w:p>
  </w:endnote>
  <w:endnote w:type="continuationSeparator" w:id="0">
    <w:p w14:paraId="47864655" w14:textId="77777777" w:rsidR="00645E30" w:rsidRDefault="00645E30" w:rsidP="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F226" w14:textId="77777777" w:rsidR="00C15CE6" w:rsidRDefault="00C15CE6" w:rsidP="003633BD">
    <w:pPr>
      <w:pStyle w:val="Zpat"/>
      <w:rPr>
        <w:rFonts w:ascii="Calibri" w:hAnsi="Calibri" w:cs="Calibri"/>
        <w:sz w:val="15"/>
        <w:szCs w:val="15"/>
      </w:rPr>
    </w:pPr>
  </w:p>
  <w:p w14:paraId="353E678F" w14:textId="77777777" w:rsidR="00C15CE6" w:rsidRPr="003E5AE5" w:rsidRDefault="00C15CE6" w:rsidP="003633BD">
    <w:pPr>
      <w:pStyle w:val="Zpat"/>
      <w:jc w:val="center"/>
      <w:rPr>
        <w:rFonts w:cs="Calibri"/>
        <w:color w:val="808080" w:themeColor="background1" w:themeShade="80"/>
        <w:sz w:val="14"/>
        <w:szCs w:val="14"/>
      </w:rPr>
    </w:pPr>
  </w:p>
  <w:p w14:paraId="3617A4ED" w14:textId="77777777" w:rsidR="00C15CE6" w:rsidRPr="003633BD" w:rsidRDefault="00C15CE6" w:rsidP="003633BD">
    <w:pPr>
      <w:pStyle w:val="Zpat"/>
      <w:jc w:val="center"/>
      <w:rPr>
        <w:rFonts w:cs="Calibri"/>
        <w:color w:val="808080" w:themeColor="background1" w:themeShade="80"/>
        <w:sz w:val="14"/>
        <w:szCs w:val="14"/>
      </w:rPr>
    </w:pPr>
    <w:r w:rsidRPr="003E5AE5">
      <w:rPr>
        <w:rFonts w:cs="Calibri"/>
        <w:color w:val="808080" w:themeColor="background1" w:themeShade="80"/>
        <w:sz w:val="14"/>
        <w:szCs w:val="14"/>
      </w:rPr>
      <w:t xml:space="preserve">NH </w:t>
    </w:r>
    <w:proofErr w:type="spellStart"/>
    <w:r w:rsidRPr="003E5AE5">
      <w:rPr>
        <w:rFonts w:cs="Calibri"/>
        <w:color w:val="808080" w:themeColor="background1" w:themeShade="80"/>
        <w:sz w:val="14"/>
        <w:szCs w:val="14"/>
      </w:rPr>
      <w:t>Hospital</w:t>
    </w:r>
    <w:proofErr w:type="spellEnd"/>
    <w:r w:rsidRPr="003E5AE5">
      <w:rPr>
        <w:rFonts w:cs="Calibri"/>
        <w:color w:val="808080" w:themeColor="background1" w:themeShade="80"/>
        <w:sz w:val="14"/>
        <w:szCs w:val="14"/>
      </w:rPr>
      <w:t xml:space="preserve"> a.s.</w:t>
    </w:r>
    <w:r>
      <w:rPr>
        <w:rFonts w:cs="Calibri"/>
        <w:color w:val="808080" w:themeColor="background1" w:themeShade="80"/>
        <w:sz w:val="14"/>
        <w:szCs w:val="14"/>
      </w:rPr>
      <w:t xml:space="preserve"> – Nemocnice Hořovice</w:t>
    </w:r>
    <w:r w:rsidRPr="003E5AE5">
      <w:rPr>
        <w:rFonts w:cs="Calibri"/>
        <w:color w:val="808080" w:themeColor="background1" w:themeShade="80"/>
        <w:sz w:val="14"/>
        <w:szCs w:val="14"/>
      </w:rPr>
      <w:t xml:space="preserve">, Okruhová 1135/44, 155 00 Praha 5, IČO: 278 72 963, DIČ: CZ 278 72 963, </w:t>
    </w:r>
    <w:r>
      <w:rPr>
        <w:rFonts w:cs="Calibri"/>
        <w:color w:val="808080" w:themeColor="background1" w:themeShade="80"/>
        <w:sz w:val="14"/>
        <w:szCs w:val="14"/>
      </w:rPr>
      <w:t>pro DPH DIČ: CZ699004146</w:t>
    </w:r>
    <w:r w:rsidRPr="003E5AE5">
      <w:rPr>
        <w:rFonts w:cs="Calibri"/>
        <w:color w:val="808080" w:themeColor="background1" w:themeShade="80"/>
        <w:sz w:val="14"/>
        <w:szCs w:val="14"/>
      </w:rPr>
      <w:t>tel.: +420 251 627 500 - 2, 3 fax: +420 251 627</w:t>
    </w:r>
    <w:r>
      <w:rPr>
        <w:rFonts w:cs="Calibri"/>
        <w:color w:val="808080" w:themeColor="background1" w:themeShade="80"/>
        <w:sz w:val="14"/>
        <w:szCs w:val="14"/>
      </w:rPr>
      <w:t> </w:t>
    </w:r>
    <w:r w:rsidRPr="003E5AE5">
      <w:rPr>
        <w:rFonts w:cs="Calibri"/>
        <w:color w:val="808080" w:themeColor="background1" w:themeShade="80"/>
        <w:sz w:val="14"/>
        <w:szCs w:val="14"/>
      </w:rPr>
      <w:t>501</w:t>
    </w:r>
    <w:r>
      <w:rPr>
        <w:rFonts w:cs="Calibri"/>
        <w:color w:val="808080" w:themeColor="background1" w:themeShade="80"/>
        <w:sz w:val="14"/>
        <w:szCs w:val="14"/>
      </w:rPr>
      <w:t xml:space="preserve"> </w:t>
    </w:r>
    <w:r w:rsidRPr="003E5AE5">
      <w:rPr>
        <w:rFonts w:cs="Calibri"/>
        <w:color w:val="808080" w:themeColor="background1" w:themeShade="80"/>
        <w:sz w:val="14"/>
        <w:szCs w:val="14"/>
      </w:rPr>
      <w:t>Společnost je zapsána u Městského soudu v Praze, oddíl B, vložka 13753</w:t>
    </w:r>
  </w:p>
  <w:sdt>
    <w:sdtPr>
      <w:rPr>
        <w:color w:val="808080" w:themeColor="background1" w:themeShade="80"/>
        <w:sz w:val="14"/>
        <w:szCs w:val="14"/>
      </w:rPr>
      <w:id w:val="1948735223"/>
      <w:docPartObj>
        <w:docPartGallery w:val="Page Numbers (Top of Page)"/>
        <w:docPartUnique/>
      </w:docPartObj>
    </w:sdtPr>
    <w:sdtEndPr>
      <w:rPr>
        <w:sz w:val="16"/>
        <w:szCs w:val="16"/>
      </w:rPr>
    </w:sdtEndPr>
    <w:sdtContent>
      <w:p w14:paraId="441EF8FB" w14:textId="77777777" w:rsidR="00C15CE6" w:rsidRPr="00F5078C" w:rsidRDefault="00C15CE6" w:rsidP="00B92449">
        <w:pPr>
          <w:pStyle w:val="Zpat"/>
          <w:jc w:val="right"/>
          <w:rPr>
            <w:color w:val="808080" w:themeColor="background1" w:themeShade="80"/>
            <w:sz w:val="16"/>
            <w:szCs w:val="16"/>
          </w:rPr>
        </w:pPr>
        <w:r w:rsidRPr="00F5078C">
          <w:rPr>
            <w:b/>
            <w:bCs/>
            <w:color w:val="808080" w:themeColor="background1" w:themeShade="80"/>
            <w:sz w:val="16"/>
            <w:szCs w:val="16"/>
          </w:rPr>
          <w:fldChar w:fldCharType="begin"/>
        </w:r>
        <w:r w:rsidRPr="00F5078C">
          <w:rPr>
            <w:b/>
            <w:bCs/>
            <w:color w:val="808080" w:themeColor="background1" w:themeShade="80"/>
            <w:sz w:val="16"/>
            <w:szCs w:val="16"/>
          </w:rPr>
          <w:instrText>PAGE</w:instrText>
        </w:r>
        <w:r w:rsidRPr="00F5078C">
          <w:rPr>
            <w:b/>
            <w:bCs/>
            <w:color w:val="808080" w:themeColor="background1" w:themeShade="80"/>
            <w:sz w:val="16"/>
            <w:szCs w:val="16"/>
          </w:rPr>
          <w:fldChar w:fldCharType="separate"/>
        </w:r>
        <w:r w:rsidR="009478DA">
          <w:rPr>
            <w:b/>
            <w:bCs/>
            <w:noProof/>
            <w:color w:val="808080" w:themeColor="background1" w:themeShade="80"/>
            <w:sz w:val="16"/>
            <w:szCs w:val="16"/>
          </w:rPr>
          <w:t>3</w:t>
        </w:r>
        <w:r w:rsidRPr="00F5078C">
          <w:rPr>
            <w:b/>
            <w:bCs/>
            <w:color w:val="808080" w:themeColor="background1" w:themeShade="80"/>
            <w:sz w:val="16"/>
            <w:szCs w:val="16"/>
          </w:rPr>
          <w:fldChar w:fldCharType="end"/>
        </w:r>
        <w:r w:rsidRPr="00F5078C">
          <w:rPr>
            <w:color w:val="808080" w:themeColor="background1" w:themeShade="80"/>
            <w:sz w:val="16"/>
            <w:szCs w:val="16"/>
          </w:rPr>
          <w:t xml:space="preserve"> z </w:t>
        </w:r>
        <w:r w:rsidRPr="00F5078C">
          <w:rPr>
            <w:b/>
            <w:bCs/>
            <w:color w:val="808080" w:themeColor="background1" w:themeShade="80"/>
            <w:sz w:val="16"/>
            <w:szCs w:val="16"/>
          </w:rPr>
          <w:fldChar w:fldCharType="begin"/>
        </w:r>
        <w:r w:rsidRPr="00F5078C">
          <w:rPr>
            <w:b/>
            <w:bCs/>
            <w:color w:val="808080" w:themeColor="background1" w:themeShade="80"/>
            <w:sz w:val="16"/>
            <w:szCs w:val="16"/>
          </w:rPr>
          <w:instrText>NUMPAGES</w:instrText>
        </w:r>
        <w:r w:rsidRPr="00F5078C">
          <w:rPr>
            <w:b/>
            <w:bCs/>
            <w:color w:val="808080" w:themeColor="background1" w:themeShade="80"/>
            <w:sz w:val="16"/>
            <w:szCs w:val="16"/>
          </w:rPr>
          <w:fldChar w:fldCharType="separate"/>
        </w:r>
        <w:r w:rsidR="009478DA">
          <w:rPr>
            <w:b/>
            <w:bCs/>
            <w:noProof/>
            <w:color w:val="808080" w:themeColor="background1" w:themeShade="80"/>
            <w:sz w:val="16"/>
            <w:szCs w:val="16"/>
          </w:rPr>
          <w:t>4</w:t>
        </w:r>
        <w:r w:rsidRPr="00F5078C">
          <w:rPr>
            <w:b/>
            <w:bCs/>
            <w:color w:val="808080" w:themeColor="background1" w:themeShade="80"/>
            <w:sz w:val="16"/>
            <w:szCs w:val="16"/>
          </w:rPr>
          <w:fldChar w:fldCharType="end"/>
        </w:r>
      </w:p>
    </w:sdtContent>
  </w:sdt>
  <w:p w14:paraId="734289B3" w14:textId="77777777" w:rsidR="00C15CE6" w:rsidRPr="003E5AE5" w:rsidRDefault="00C15CE6" w:rsidP="00B92449">
    <w:pPr>
      <w:pStyle w:val="Zpat"/>
      <w:jc w:val="center"/>
      <w:rPr>
        <w:rFonts w:cs="Calibri"/>
        <w:color w:val="808080" w:themeColor="background1" w:themeShade="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8D77" w14:textId="77777777" w:rsidR="00C15CE6" w:rsidRPr="003E5AE5" w:rsidRDefault="00C15CE6" w:rsidP="003633BD">
    <w:pPr>
      <w:pStyle w:val="Zpat"/>
      <w:jc w:val="center"/>
      <w:rPr>
        <w:rFonts w:cs="Calibri"/>
        <w:color w:val="808080" w:themeColor="background1" w:themeShade="80"/>
        <w:sz w:val="14"/>
        <w:szCs w:val="14"/>
      </w:rPr>
    </w:pPr>
  </w:p>
  <w:p w14:paraId="284E055E" w14:textId="77777777" w:rsidR="00C15CE6" w:rsidRPr="003633BD" w:rsidRDefault="00C15CE6" w:rsidP="003633BD">
    <w:pPr>
      <w:pStyle w:val="Zpat"/>
      <w:jc w:val="center"/>
      <w:rPr>
        <w:rFonts w:cs="Calibri"/>
        <w:color w:val="808080" w:themeColor="background1" w:themeShade="80"/>
        <w:sz w:val="14"/>
        <w:szCs w:val="14"/>
      </w:rPr>
    </w:pPr>
    <w:bookmarkStart w:id="2" w:name="_Hlk518289282"/>
    <w:bookmarkStart w:id="3" w:name="_Hlk518289283"/>
    <w:r w:rsidRPr="003E5AE5">
      <w:rPr>
        <w:rFonts w:cs="Calibri"/>
        <w:color w:val="808080" w:themeColor="background1" w:themeShade="80"/>
        <w:sz w:val="14"/>
        <w:szCs w:val="14"/>
      </w:rPr>
      <w:t xml:space="preserve">NH </w:t>
    </w:r>
    <w:proofErr w:type="spellStart"/>
    <w:r w:rsidRPr="003E5AE5">
      <w:rPr>
        <w:rFonts w:cs="Calibri"/>
        <w:color w:val="808080" w:themeColor="background1" w:themeShade="80"/>
        <w:sz w:val="14"/>
        <w:szCs w:val="14"/>
      </w:rPr>
      <w:t>Hospital</w:t>
    </w:r>
    <w:proofErr w:type="spellEnd"/>
    <w:r w:rsidRPr="003E5AE5">
      <w:rPr>
        <w:rFonts w:cs="Calibri"/>
        <w:color w:val="808080" w:themeColor="background1" w:themeShade="80"/>
        <w:sz w:val="14"/>
        <w:szCs w:val="14"/>
      </w:rPr>
      <w:t xml:space="preserve"> a.s.</w:t>
    </w:r>
    <w:r>
      <w:rPr>
        <w:rFonts w:cs="Calibri"/>
        <w:color w:val="808080" w:themeColor="background1" w:themeShade="80"/>
        <w:sz w:val="14"/>
        <w:szCs w:val="14"/>
      </w:rPr>
      <w:t xml:space="preserve"> – Nemocnice Hořovice</w:t>
    </w:r>
    <w:r w:rsidRPr="003E5AE5">
      <w:rPr>
        <w:rFonts w:cs="Calibri"/>
        <w:color w:val="808080" w:themeColor="background1" w:themeShade="80"/>
        <w:sz w:val="14"/>
        <w:szCs w:val="14"/>
      </w:rPr>
      <w:t xml:space="preserve">, Okruhová 1135/44, 155 00 Praha 5, IČO: 278 72 963, DIČ: CZ 278 72 963, </w:t>
    </w:r>
    <w:r>
      <w:rPr>
        <w:rFonts w:cs="Calibri"/>
        <w:color w:val="808080" w:themeColor="background1" w:themeShade="80"/>
        <w:sz w:val="14"/>
        <w:szCs w:val="14"/>
      </w:rPr>
      <w:t>pro DPH DIČ: CZ699004146</w:t>
    </w:r>
    <w:r w:rsidRPr="003E5AE5">
      <w:rPr>
        <w:rFonts w:cs="Calibri"/>
        <w:color w:val="808080" w:themeColor="background1" w:themeShade="80"/>
        <w:sz w:val="14"/>
        <w:szCs w:val="14"/>
      </w:rPr>
      <w:t>tel.: +420 251 627 500 - 2, 3 fax: +420 251 627</w:t>
    </w:r>
    <w:r>
      <w:rPr>
        <w:rFonts w:cs="Calibri"/>
        <w:color w:val="808080" w:themeColor="background1" w:themeShade="80"/>
        <w:sz w:val="14"/>
        <w:szCs w:val="14"/>
      </w:rPr>
      <w:t> </w:t>
    </w:r>
    <w:r w:rsidRPr="003E5AE5">
      <w:rPr>
        <w:rFonts w:cs="Calibri"/>
        <w:color w:val="808080" w:themeColor="background1" w:themeShade="80"/>
        <w:sz w:val="14"/>
        <w:szCs w:val="14"/>
      </w:rPr>
      <w:t>501</w:t>
    </w:r>
    <w:r>
      <w:rPr>
        <w:rFonts w:cs="Calibri"/>
        <w:color w:val="808080" w:themeColor="background1" w:themeShade="80"/>
        <w:sz w:val="14"/>
        <w:szCs w:val="14"/>
      </w:rPr>
      <w:t xml:space="preserve"> </w:t>
    </w:r>
    <w:r w:rsidRPr="003E5AE5">
      <w:rPr>
        <w:rFonts w:cs="Calibri"/>
        <w:color w:val="808080" w:themeColor="background1" w:themeShade="80"/>
        <w:sz w:val="14"/>
        <w:szCs w:val="14"/>
      </w:rPr>
      <w:t>Společnost je zapsána u Městského soudu v Praze, oddíl B, vložka 13753</w:t>
    </w:r>
    <w:bookmarkEnd w:id="2"/>
    <w:bookmarkEnd w:id="3"/>
  </w:p>
  <w:p w14:paraId="5430B9CB" w14:textId="77777777" w:rsidR="00C15CE6" w:rsidRDefault="00C15CE6" w:rsidP="00B92449">
    <w:pPr>
      <w:pStyle w:val="Zpat"/>
      <w:jc w:val="center"/>
      <w:rPr>
        <w:rFonts w:ascii="Calibri" w:hAnsi="Calibri" w:cs="Calibri"/>
        <w:sz w:val="15"/>
        <w:szCs w:val="15"/>
      </w:rPr>
    </w:pPr>
  </w:p>
  <w:p w14:paraId="6C5487FF" w14:textId="77777777" w:rsidR="00C15CE6" w:rsidRDefault="00C15CE6" w:rsidP="00B92449">
    <w:pPr>
      <w:pStyle w:val="Zpat"/>
      <w:jc w:val="center"/>
      <w:rPr>
        <w:rFonts w:ascii="Calibri" w:hAnsi="Calibri" w:cs="Calibri"/>
        <w:sz w:val="15"/>
        <w:szCs w:val="15"/>
      </w:rPr>
    </w:pPr>
  </w:p>
  <w:sdt>
    <w:sdtPr>
      <w:rPr>
        <w:color w:val="808080" w:themeColor="background1" w:themeShade="80"/>
        <w:sz w:val="14"/>
        <w:szCs w:val="14"/>
      </w:rPr>
      <w:id w:val="-1669238322"/>
      <w:docPartObj>
        <w:docPartGallery w:val="Page Numbers (Top of Page)"/>
        <w:docPartUnique/>
      </w:docPartObj>
    </w:sdtPr>
    <w:sdtEndPr>
      <w:rPr>
        <w:sz w:val="16"/>
        <w:szCs w:val="16"/>
      </w:rPr>
    </w:sdtEndPr>
    <w:sdtContent>
      <w:p w14:paraId="01F22705" w14:textId="77777777" w:rsidR="00C15CE6" w:rsidRPr="003633BD" w:rsidRDefault="00C15CE6" w:rsidP="003633BD">
        <w:pPr>
          <w:pStyle w:val="Zpat"/>
          <w:jc w:val="right"/>
          <w:rPr>
            <w:color w:val="808080" w:themeColor="background1" w:themeShade="80"/>
            <w:sz w:val="16"/>
            <w:szCs w:val="16"/>
          </w:rPr>
        </w:pPr>
        <w:r w:rsidRPr="00CF64C7">
          <w:rPr>
            <w:b/>
            <w:bCs/>
            <w:color w:val="808080" w:themeColor="background1" w:themeShade="80"/>
            <w:sz w:val="16"/>
            <w:szCs w:val="16"/>
          </w:rPr>
          <w:fldChar w:fldCharType="begin"/>
        </w:r>
        <w:r w:rsidRPr="00CF64C7">
          <w:rPr>
            <w:b/>
            <w:bCs/>
            <w:color w:val="808080" w:themeColor="background1" w:themeShade="80"/>
            <w:sz w:val="16"/>
            <w:szCs w:val="16"/>
          </w:rPr>
          <w:instrText>PAGE</w:instrText>
        </w:r>
        <w:r w:rsidRPr="00CF64C7">
          <w:rPr>
            <w:b/>
            <w:bCs/>
            <w:color w:val="808080" w:themeColor="background1" w:themeShade="80"/>
            <w:sz w:val="16"/>
            <w:szCs w:val="16"/>
          </w:rPr>
          <w:fldChar w:fldCharType="separate"/>
        </w:r>
        <w:r w:rsidR="009478DA">
          <w:rPr>
            <w:b/>
            <w:bCs/>
            <w:noProof/>
            <w:color w:val="808080" w:themeColor="background1" w:themeShade="80"/>
            <w:sz w:val="16"/>
            <w:szCs w:val="16"/>
          </w:rPr>
          <w:t>1</w:t>
        </w:r>
        <w:r w:rsidRPr="00CF64C7">
          <w:rPr>
            <w:b/>
            <w:bCs/>
            <w:color w:val="808080" w:themeColor="background1" w:themeShade="80"/>
            <w:sz w:val="16"/>
            <w:szCs w:val="16"/>
          </w:rPr>
          <w:fldChar w:fldCharType="end"/>
        </w:r>
        <w:r w:rsidRPr="00CF64C7">
          <w:rPr>
            <w:color w:val="808080" w:themeColor="background1" w:themeShade="80"/>
            <w:sz w:val="16"/>
            <w:szCs w:val="16"/>
          </w:rPr>
          <w:t xml:space="preserve"> z </w:t>
        </w:r>
        <w:r w:rsidRPr="00CF64C7">
          <w:rPr>
            <w:b/>
            <w:bCs/>
            <w:color w:val="808080" w:themeColor="background1" w:themeShade="80"/>
            <w:sz w:val="16"/>
            <w:szCs w:val="16"/>
          </w:rPr>
          <w:fldChar w:fldCharType="begin"/>
        </w:r>
        <w:r w:rsidRPr="00CF64C7">
          <w:rPr>
            <w:b/>
            <w:bCs/>
            <w:color w:val="808080" w:themeColor="background1" w:themeShade="80"/>
            <w:sz w:val="16"/>
            <w:szCs w:val="16"/>
          </w:rPr>
          <w:instrText>NUMPAGES</w:instrText>
        </w:r>
        <w:r w:rsidRPr="00CF64C7">
          <w:rPr>
            <w:b/>
            <w:bCs/>
            <w:color w:val="808080" w:themeColor="background1" w:themeShade="80"/>
            <w:sz w:val="16"/>
            <w:szCs w:val="16"/>
          </w:rPr>
          <w:fldChar w:fldCharType="separate"/>
        </w:r>
        <w:r w:rsidR="009478DA">
          <w:rPr>
            <w:b/>
            <w:bCs/>
            <w:noProof/>
            <w:color w:val="808080" w:themeColor="background1" w:themeShade="80"/>
            <w:sz w:val="16"/>
            <w:szCs w:val="16"/>
          </w:rPr>
          <w:t>4</w:t>
        </w:r>
        <w:r w:rsidRPr="00CF64C7">
          <w:rPr>
            <w:b/>
            <w:bCs/>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8614" w14:textId="77777777" w:rsidR="00645E30" w:rsidRDefault="00645E30" w:rsidP="00243DD8">
      <w:r>
        <w:separator/>
      </w:r>
    </w:p>
  </w:footnote>
  <w:footnote w:type="continuationSeparator" w:id="0">
    <w:p w14:paraId="46BB85F7" w14:textId="77777777" w:rsidR="00645E30" w:rsidRDefault="00645E30" w:rsidP="0024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8768" w14:textId="3F176676" w:rsidR="00C15CE6" w:rsidRDefault="0070238C" w:rsidP="0070238C">
    <w:pPr>
      <w:pStyle w:val="Zhlav"/>
      <w:tabs>
        <w:tab w:val="clear" w:pos="4536"/>
        <w:tab w:val="clear" w:pos="9072"/>
        <w:tab w:val="left" w:pos="7695"/>
      </w:tabs>
      <w:rPr>
        <w:b/>
        <w:color w:val="00B0F0"/>
        <w:sz w:val="16"/>
        <w:szCs w:val="16"/>
      </w:rPr>
    </w:pPr>
    <w:bookmarkStart w:id="1" w:name="_Hlk518287777"/>
    <w:r>
      <w:rPr>
        <w:noProof/>
        <w:lang w:eastAsia="cs-CZ"/>
      </w:rPr>
      <w:drawing>
        <wp:anchor distT="0" distB="0" distL="114300" distR="114300" simplePos="0" relativeHeight="251659264" behindDoc="0" locked="0" layoutInCell="1" allowOverlap="1" wp14:anchorId="3E29B445" wp14:editId="7CFED73B">
          <wp:simplePos x="0" y="0"/>
          <wp:positionH relativeFrom="margin">
            <wp:posOffset>-400050</wp:posOffset>
          </wp:positionH>
          <wp:positionV relativeFrom="paragraph">
            <wp:posOffset>-237490</wp:posOffset>
          </wp:positionV>
          <wp:extent cx="3215640" cy="1092626"/>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109262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B0F0"/>
        <w:sz w:val="16"/>
        <w:szCs w:val="16"/>
      </w:rPr>
      <w:tab/>
    </w:r>
  </w:p>
  <w:p w14:paraId="7B856C3B" w14:textId="6426F7A3" w:rsidR="00C15CE6" w:rsidRPr="00243DD8" w:rsidRDefault="00C15CE6" w:rsidP="00243DD8">
    <w:pPr>
      <w:pStyle w:val="Zhlav"/>
      <w:jc w:val="right"/>
      <w:rPr>
        <w:b/>
        <w:color w:val="00B0F0"/>
        <w:sz w:val="16"/>
        <w:szCs w:val="16"/>
      </w:rPr>
    </w:pPr>
    <w:r w:rsidRPr="00243DD8">
      <w:rPr>
        <w:b/>
        <w:color w:val="00B0F0"/>
        <w:sz w:val="16"/>
        <w:szCs w:val="16"/>
      </w:rPr>
      <w:t xml:space="preserve">NH </w:t>
    </w:r>
    <w:proofErr w:type="spellStart"/>
    <w:r w:rsidRPr="00243DD8">
      <w:rPr>
        <w:b/>
        <w:color w:val="00B0F0"/>
        <w:sz w:val="16"/>
        <w:szCs w:val="16"/>
      </w:rPr>
      <w:t>Hospital</w:t>
    </w:r>
    <w:proofErr w:type="spellEnd"/>
    <w:r w:rsidRPr="00243DD8">
      <w:rPr>
        <w:b/>
        <w:color w:val="00B0F0"/>
        <w:sz w:val="16"/>
        <w:szCs w:val="16"/>
      </w:rPr>
      <w:t xml:space="preserve"> a.s. </w:t>
    </w:r>
    <w:r>
      <w:rPr>
        <w:b/>
        <w:color w:val="00B0F0"/>
        <w:sz w:val="16"/>
        <w:szCs w:val="16"/>
      </w:rPr>
      <w:t xml:space="preserve">- </w:t>
    </w:r>
    <w:r w:rsidRPr="00243DD8">
      <w:rPr>
        <w:b/>
        <w:color w:val="00B0F0"/>
        <w:sz w:val="16"/>
        <w:szCs w:val="16"/>
      </w:rPr>
      <w:t>Nemocnice Hořovice</w:t>
    </w:r>
  </w:p>
  <w:p w14:paraId="48961044" w14:textId="43B66A46" w:rsidR="00C15CE6" w:rsidRPr="003E5AE5" w:rsidRDefault="00C15CE6" w:rsidP="00243DD8">
    <w:pPr>
      <w:pStyle w:val="Zhlav"/>
      <w:jc w:val="right"/>
      <w:rPr>
        <w:color w:val="808080" w:themeColor="background1" w:themeShade="80"/>
        <w:sz w:val="16"/>
        <w:szCs w:val="16"/>
      </w:rPr>
    </w:pPr>
    <w:r w:rsidRPr="003E5AE5">
      <w:rPr>
        <w:color w:val="808080" w:themeColor="background1" w:themeShade="80"/>
        <w:sz w:val="16"/>
        <w:szCs w:val="16"/>
      </w:rPr>
      <w:t>K Nemocnici 1106, 268 31 Hořovice</w:t>
    </w:r>
  </w:p>
  <w:p w14:paraId="3FFACBDB" w14:textId="47621AA6" w:rsidR="00C15CE6" w:rsidRPr="003E5AE5" w:rsidRDefault="00C15CE6" w:rsidP="00B92449">
    <w:pPr>
      <w:pStyle w:val="Zhlav"/>
      <w:tabs>
        <w:tab w:val="left" w:pos="1377"/>
      </w:tabs>
      <w:rPr>
        <w:color w:val="808080" w:themeColor="background1" w:themeShade="80"/>
        <w:sz w:val="16"/>
        <w:szCs w:val="16"/>
      </w:rPr>
    </w:pPr>
    <w:r w:rsidRPr="003E5AE5">
      <w:rPr>
        <w:color w:val="808080" w:themeColor="background1" w:themeShade="80"/>
        <w:sz w:val="16"/>
        <w:szCs w:val="16"/>
      </w:rPr>
      <w:tab/>
    </w:r>
    <w:r w:rsidRPr="003E5AE5">
      <w:rPr>
        <w:color w:val="808080" w:themeColor="background1" w:themeShade="80"/>
        <w:sz w:val="16"/>
        <w:szCs w:val="16"/>
      </w:rPr>
      <w:tab/>
    </w:r>
    <w:r w:rsidRPr="003E5AE5">
      <w:rPr>
        <w:color w:val="808080" w:themeColor="background1" w:themeShade="80"/>
        <w:sz w:val="16"/>
        <w:szCs w:val="16"/>
      </w:rPr>
      <w:tab/>
      <w:t>tel.: +420 311</w:t>
    </w:r>
    <w:r>
      <w:rPr>
        <w:color w:val="808080" w:themeColor="background1" w:themeShade="80"/>
        <w:sz w:val="16"/>
        <w:szCs w:val="16"/>
      </w:rPr>
      <w:t> </w:t>
    </w:r>
    <w:r w:rsidRPr="003E5AE5">
      <w:rPr>
        <w:color w:val="808080" w:themeColor="background1" w:themeShade="80"/>
        <w:sz w:val="16"/>
        <w:szCs w:val="16"/>
      </w:rPr>
      <w:t>5</w:t>
    </w:r>
    <w:r>
      <w:rPr>
        <w:color w:val="808080" w:themeColor="background1" w:themeShade="80"/>
        <w:sz w:val="16"/>
        <w:szCs w:val="16"/>
      </w:rPr>
      <w:t>51</w:t>
    </w:r>
    <w:r w:rsidR="0070238C">
      <w:rPr>
        <w:color w:val="808080" w:themeColor="background1" w:themeShade="80"/>
        <w:sz w:val="16"/>
        <w:szCs w:val="16"/>
      </w:rPr>
      <w:t> </w:t>
    </w:r>
    <w:r>
      <w:rPr>
        <w:color w:val="808080" w:themeColor="background1" w:themeShade="80"/>
        <w:sz w:val="16"/>
        <w:szCs w:val="16"/>
      </w:rPr>
      <w:t>111</w:t>
    </w:r>
  </w:p>
  <w:p w14:paraId="136B7185" w14:textId="0D8EEC99" w:rsidR="00C15CE6" w:rsidRPr="003E5AE5" w:rsidRDefault="0070238C" w:rsidP="0070238C">
    <w:pPr>
      <w:pStyle w:val="Zhlav"/>
      <w:tabs>
        <w:tab w:val="left" w:pos="1200"/>
      </w:tabs>
      <w:rPr>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r>
    <w:r>
      <w:rPr>
        <w:color w:val="808080" w:themeColor="background1" w:themeShade="80"/>
        <w:sz w:val="16"/>
        <w:szCs w:val="16"/>
      </w:rPr>
      <w:tab/>
    </w:r>
    <w:r w:rsidR="00C15CE6" w:rsidRPr="003E5AE5">
      <w:rPr>
        <w:color w:val="808080" w:themeColor="background1" w:themeShade="80"/>
        <w:sz w:val="16"/>
        <w:szCs w:val="16"/>
      </w:rPr>
      <w:t>fax: +420 311</w:t>
    </w:r>
    <w:r w:rsidR="00C15CE6">
      <w:rPr>
        <w:color w:val="808080" w:themeColor="background1" w:themeShade="80"/>
        <w:sz w:val="16"/>
        <w:szCs w:val="16"/>
      </w:rPr>
      <w:t> </w:t>
    </w:r>
    <w:r w:rsidR="00C15CE6" w:rsidRPr="003E5AE5">
      <w:rPr>
        <w:color w:val="808080" w:themeColor="background1" w:themeShade="80"/>
        <w:sz w:val="16"/>
        <w:szCs w:val="16"/>
      </w:rPr>
      <w:t>5</w:t>
    </w:r>
    <w:r w:rsidR="00C15CE6">
      <w:rPr>
        <w:color w:val="808080" w:themeColor="background1" w:themeShade="80"/>
        <w:sz w:val="16"/>
        <w:szCs w:val="16"/>
      </w:rPr>
      <w:t>59 050</w:t>
    </w:r>
  </w:p>
  <w:p w14:paraId="1BEEB071" w14:textId="77777777" w:rsidR="00C15CE6" w:rsidRPr="003E5AE5" w:rsidRDefault="00C15CE6" w:rsidP="00243DD8">
    <w:pPr>
      <w:pStyle w:val="Zhlav"/>
      <w:jc w:val="right"/>
      <w:rPr>
        <w:color w:val="808080" w:themeColor="background1" w:themeShade="80"/>
        <w:sz w:val="16"/>
        <w:szCs w:val="16"/>
      </w:rPr>
    </w:pPr>
    <w:r w:rsidRPr="003E5AE5">
      <w:rPr>
        <w:color w:val="808080" w:themeColor="background1" w:themeShade="80"/>
        <w:sz w:val="16"/>
        <w:szCs w:val="16"/>
      </w:rPr>
      <w:t>e-mail: sekr@nemocnice-horovice.cz</w:t>
    </w:r>
  </w:p>
  <w:p w14:paraId="2EF3B093" w14:textId="77777777" w:rsidR="00C15CE6" w:rsidRPr="003E5AE5" w:rsidRDefault="00C15CE6" w:rsidP="00243DD8">
    <w:pPr>
      <w:pStyle w:val="Zhlav"/>
      <w:jc w:val="right"/>
      <w:rPr>
        <w:color w:val="808080" w:themeColor="background1" w:themeShade="80"/>
        <w:sz w:val="16"/>
        <w:szCs w:val="16"/>
      </w:rPr>
    </w:pPr>
    <w:r w:rsidRPr="003E5AE5">
      <w:rPr>
        <w:color w:val="808080" w:themeColor="background1" w:themeShade="80"/>
        <w:sz w:val="16"/>
        <w:szCs w:val="16"/>
      </w:rPr>
      <w:t>www.nemocnice-horovice.cz</w:t>
    </w:r>
  </w:p>
  <w:p w14:paraId="55C9C2DB" w14:textId="77777777" w:rsidR="00C15CE6" w:rsidRDefault="00C15CE6" w:rsidP="00243DD8">
    <w:pPr>
      <w:pStyle w:val="Zhlav"/>
      <w:jc w:val="center"/>
    </w:pPr>
  </w:p>
  <w:p w14:paraId="38452207" w14:textId="77777777" w:rsidR="00C15CE6" w:rsidRDefault="00C15CE6" w:rsidP="00243DD8">
    <w:pPr>
      <w:pStyle w:val="Zhlav"/>
      <w:jc w:val="center"/>
    </w:pPr>
  </w:p>
  <w:bookmarkEnd w:id="1"/>
  <w:p w14:paraId="4F37318C" w14:textId="77777777" w:rsidR="00C15CE6" w:rsidRDefault="00C15C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F58"/>
    <w:multiLevelType w:val="multilevel"/>
    <w:tmpl w:val="25881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D50BC"/>
    <w:multiLevelType w:val="hybridMultilevel"/>
    <w:tmpl w:val="39EC62AE"/>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B0E37BA"/>
    <w:multiLevelType w:val="hybridMultilevel"/>
    <w:tmpl w:val="54A2367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113F5ECB"/>
    <w:multiLevelType w:val="hybridMultilevel"/>
    <w:tmpl w:val="291C7D6C"/>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6D4ECB"/>
    <w:multiLevelType w:val="hybridMultilevel"/>
    <w:tmpl w:val="A5588A66"/>
    <w:lvl w:ilvl="0" w:tplc="BA5E35F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3E18E6"/>
    <w:multiLevelType w:val="multilevel"/>
    <w:tmpl w:val="25881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C04FC"/>
    <w:multiLevelType w:val="hybridMultilevel"/>
    <w:tmpl w:val="EDF8057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D9B7C4E"/>
    <w:multiLevelType w:val="hybridMultilevel"/>
    <w:tmpl w:val="1DC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52150D"/>
    <w:multiLevelType w:val="hybridMultilevel"/>
    <w:tmpl w:val="BDA260E2"/>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4865E19"/>
    <w:multiLevelType w:val="hybridMultilevel"/>
    <w:tmpl w:val="7DB62450"/>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34109"/>
    <w:multiLevelType w:val="hybridMultilevel"/>
    <w:tmpl w:val="55309E1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1" w15:restartNumberingAfterBreak="0">
    <w:nsid w:val="27384BD6"/>
    <w:multiLevelType w:val="hybridMultilevel"/>
    <w:tmpl w:val="16C2559A"/>
    <w:lvl w:ilvl="0" w:tplc="1498840E">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C836234"/>
    <w:multiLevelType w:val="hybridMultilevel"/>
    <w:tmpl w:val="74DEE71E"/>
    <w:lvl w:ilvl="0" w:tplc="1498840E">
      <w:start w:val="1"/>
      <w:numFmt w:val="decimal"/>
      <w:lvlText w:val="%1."/>
      <w:lvlJc w:val="left"/>
      <w:pPr>
        <w:ind w:left="786" w:hanging="360"/>
      </w:pPr>
      <w:rPr>
        <w:rFonts w:hint="default"/>
      </w:rPr>
    </w:lvl>
    <w:lvl w:ilvl="1" w:tplc="9B2C956A">
      <w:start w:val="6"/>
      <w:numFmt w:val="bullet"/>
      <w:lvlText w:val="•"/>
      <w:lvlJc w:val="left"/>
      <w:pPr>
        <w:ind w:left="1440" w:hanging="360"/>
      </w:pPr>
      <w:rPr>
        <w:rFonts w:ascii="Calibri" w:eastAsia="Verdana"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C777A"/>
    <w:multiLevelType w:val="hybridMultilevel"/>
    <w:tmpl w:val="1726852E"/>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DD3336A"/>
    <w:multiLevelType w:val="hybridMultilevel"/>
    <w:tmpl w:val="47087F96"/>
    <w:lvl w:ilvl="0" w:tplc="BA5E35F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4A0946"/>
    <w:multiLevelType w:val="multilevel"/>
    <w:tmpl w:val="F81CF22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328E38A3"/>
    <w:multiLevelType w:val="hybridMultilevel"/>
    <w:tmpl w:val="00BEB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7E2B22"/>
    <w:multiLevelType w:val="multilevel"/>
    <w:tmpl w:val="22B60DA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45356"/>
    <w:multiLevelType w:val="hybridMultilevel"/>
    <w:tmpl w:val="FD94C278"/>
    <w:lvl w:ilvl="0" w:tplc="B24A50A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89022C9"/>
    <w:multiLevelType w:val="multilevel"/>
    <w:tmpl w:val="5360EC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377E1"/>
    <w:multiLevelType w:val="hybridMultilevel"/>
    <w:tmpl w:val="8AA41D6C"/>
    <w:lvl w:ilvl="0" w:tplc="1498840E">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F7121C6"/>
    <w:multiLevelType w:val="multilevel"/>
    <w:tmpl w:val="D962390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E400EB"/>
    <w:multiLevelType w:val="hybridMultilevel"/>
    <w:tmpl w:val="1F00A93E"/>
    <w:lvl w:ilvl="0" w:tplc="1498840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5D92C94"/>
    <w:multiLevelType w:val="multilevel"/>
    <w:tmpl w:val="BB1A5884"/>
    <w:lvl w:ilvl="0">
      <w:start w:val="1"/>
      <w:numFmt w:val="bullet"/>
      <w:lvlText w:val=""/>
      <w:lvlJc w:val="left"/>
      <w:pPr>
        <w:tabs>
          <w:tab w:val="decimal" w:pos="432"/>
        </w:tabs>
        <w:ind w:left="720"/>
      </w:pPr>
      <w:rPr>
        <w:rFonts w:ascii="Symbol" w:hAnsi="Symbol"/>
        <w:b/>
        <w:strike w:val="0"/>
        <w:color w:val="000000"/>
        <w:spacing w:val="18"/>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C7D8F"/>
    <w:multiLevelType w:val="multilevel"/>
    <w:tmpl w:val="940E82FE"/>
    <w:lvl w:ilvl="0">
      <w:start w:val="1"/>
      <w:numFmt w:val="lowerLetter"/>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D6C4D"/>
    <w:multiLevelType w:val="multilevel"/>
    <w:tmpl w:val="3D820D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2F0A72"/>
    <w:multiLevelType w:val="multilevel"/>
    <w:tmpl w:val="DA7C63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D224E7"/>
    <w:multiLevelType w:val="hybridMultilevel"/>
    <w:tmpl w:val="C48EF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F41124"/>
    <w:multiLevelType w:val="multilevel"/>
    <w:tmpl w:val="EA94ED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A51D7"/>
    <w:multiLevelType w:val="multilevel"/>
    <w:tmpl w:val="D962390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A2884"/>
    <w:multiLevelType w:val="hybridMultilevel"/>
    <w:tmpl w:val="4634B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C07E30"/>
    <w:multiLevelType w:val="multilevel"/>
    <w:tmpl w:val="3D820D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EB4B01"/>
    <w:multiLevelType w:val="multilevel"/>
    <w:tmpl w:val="B2E0DB7A"/>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171369"/>
    <w:multiLevelType w:val="multilevel"/>
    <w:tmpl w:val="D962390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4"/>
  </w:num>
  <w:num w:numId="4">
    <w:abstractNumId w:val="4"/>
  </w:num>
  <w:num w:numId="5">
    <w:abstractNumId w:val="7"/>
  </w:num>
  <w:num w:numId="6">
    <w:abstractNumId w:val="27"/>
  </w:num>
  <w:num w:numId="7">
    <w:abstractNumId w:val="32"/>
  </w:num>
  <w:num w:numId="8">
    <w:abstractNumId w:val="21"/>
  </w:num>
  <w:num w:numId="9">
    <w:abstractNumId w:val="29"/>
  </w:num>
  <w:num w:numId="10">
    <w:abstractNumId w:val="17"/>
  </w:num>
  <w:num w:numId="11">
    <w:abstractNumId w:val="19"/>
  </w:num>
  <w:num w:numId="12">
    <w:abstractNumId w:val="28"/>
  </w:num>
  <w:num w:numId="13">
    <w:abstractNumId w:val="25"/>
  </w:num>
  <w:num w:numId="14">
    <w:abstractNumId w:val="31"/>
  </w:num>
  <w:num w:numId="15">
    <w:abstractNumId w:val="26"/>
  </w:num>
  <w:num w:numId="16">
    <w:abstractNumId w:val="0"/>
  </w:num>
  <w:num w:numId="17">
    <w:abstractNumId w:val="5"/>
  </w:num>
  <w:num w:numId="18">
    <w:abstractNumId w:val="24"/>
  </w:num>
  <w:num w:numId="19">
    <w:abstractNumId w:val="6"/>
  </w:num>
  <w:num w:numId="20">
    <w:abstractNumId w:val="33"/>
  </w:num>
  <w:num w:numId="21">
    <w:abstractNumId w:val="16"/>
  </w:num>
  <w:num w:numId="22">
    <w:abstractNumId w:val="18"/>
  </w:num>
  <w:num w:numId="23">
    <w:abstractNumId w:val="30"/>
  </w:num>
  <w:num w:numId="24">
    <w:abstractNumId w:val="8"/>
  </w:num>
  <w:num w:numId="25">
    <w:abstractNumId w:val="23"/>
  </w:num>
  <w:num w:numId="26">
    <w:abstractNumId w:val="12"/>
  </w:num>
  <w:num w:numId="27">
    <w:abstractNumId w:val="20"/>
  </w:num>
  <w:num w:numId="28">
    <w:abstractNumId w:val="13"/>
  </w:num>
  <w:num w:numId="29">
    <w:abstractNumId w:val="11"/>
  </w:num>
  <w:num w:numId="30">
    <w:abstractNumId w:val="3"/>
  </w:num>
  <w:num w:numId="31">
    <w:abstractNumId w:val="22"/>
  </w:num>
  <w:num w:numId="32">
    <w:abstractNumId w:val="9"/>
  </w:num>
  <w:num w:numId="33">
    <w:abstractNumId w:val="1"/>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BB"/>
    <w:rsid w:val="00036128"/>
    <w:rsid w:val="00067E9F"/>
    <w:rsid w:val="00077856"/>
    <w:rsid w:val="00087FFA"/>
    <w:rsid w:val="000C13EA"/>
    <w:rsid w:val="000D5100"/>
    <w:rsid w:val="001025AF"/>
    <w:rsid w:val="00114534"/>
    <w:rsid w:val="00147DCC"/>
    <w:rsid w:val="00157123"/>
    <w:rsid w:val="00163B13"/>
    <w:rsid w:val="00181895"/>
    <w:rsid w:val="001850A1"/>
    <w:rsid w:val="001A53BB"/>
    <w:rsid w:val="001F4C55"/>
    <w:rsid w:val="002216DE"/>
    <w:rsid w:val="00224F78"/>
    <w:rsid w:val="00243DD8"/>
    <w:rsid w:val="002505BD"/>
    <w:rsid w:val="00271874"/>
    <w:rsid w:val="002B30F3"/>
    <w:rsid w:val="00303CDF"/>
    <w:rsid w:val="003438DB"/>
    <w:rsid w:val="00346636"/>
    <w:rsid w:val="003633BD"/>
    <w:rsid w:val="003A77FC"/>
    <w:rsid w:val="003E5AE5"/>
    <w:rsid w:val="00453475"/>
    <w:rsid w:val="0045375D"/>
    <w:rsid w:val="004A5875"/>
    <w:rsid w:val="004C0CBB"/>
    <w:rsid w:val="005104B4"/>
    <w:rsid w:val="005167B2"/>
    <w:rsid w:val="005853D0"/>
    <w:rsid w:val="00597A3C"/>
    <w:rsid w:val="005A0BA4"/>
    <w:rsid w:val="005D6845"/>
    <w:rsid w:val="005E25D3"/>
    <w:rsid w:val="005E3060"/>
    <w:rsid w:val="005E53B6"/>
    <w:rsid w:val="005F64F5"/>
    <w:rsid w:val="00623C29"/>
    <w:rsid w:val="00624AC8"/>
    <w:rsid w:val="00645E30"/>
    <w:rsid w:val="00680BD2"/>
    <w:rsid w:val="006B6D9B"/>
    <w:rsid w:val="006C2B4E"/>
    <w:rsid w:val="006D3BF5"/>
    <w:rsid w:val="0070238C"/>
    <w:rsid w:val="00710AC5"/>
    <w:rsid w:val="007237C4"/>
    <w:rsid w:val="00785A85"/>
    <w:rsid w:val="007C478B"/>
    <w:rsid w:val="007D1628"/>
    <w:rsid w:val="007D60F8"/>
    <w:rsid w:val="00805921"/>
    <w:rsid w:val="00823D0B"/>
    <w:rsid w:val="00861432"/>
    <w:rsid w:val="00861F35"/>
    <w:rsid w:val="008763E7"/>
    <w:rsid w:val="008767D6"/>
    <w:rsid w:val="00883B38"/>
    <w:rsid w:val="0088481D"/>
    <w:rsid w:val="008A59A3"/>
    <w:rsid w:val="008B1A2C"/>
    <w:rsid w:val="008C3F7D"/>
    <w:rsid w:val="009238AA"/>
    <w:rsid w:val="00925C96"/>
    <w:rsid w:val="00935EBB"/>
    <w:rsid w:val="009478DA"/>
    <w:rsid w:val="00955994"/>
    <w:rsid w:val="00960579"/>
    <w:rsid w:val="009668B3"/>
    <w:rsid w:val="009809C1"/>
    <w:rsid w:val="00985880"/>
    <w:rsid w:val="00993373"/>
    <w:rsid w:val="0099749C"/>
    <w:rsid w:val="009F25F8"/>
    <w:rsid w:val="00A64F74"/>
    <w:rsid w:val="00A71B18"/>
    <w:rsid w:val="00A92E78"/>
    <w:rsid w:val="00A975B8"/>
    <w:rsid w:val="00AC0F7D"/>
    <w:rsid w:val="00B35114"/>
    <w:rsid w:val="00B83242"/>
    <w:rsid w:val="00B92449"/>
    <w:rsid w:val="00BC2412"/>
    <w:rsid w:val="00BD1763"/>
    <w:rsid w:val="00BD5E32"/>
    <w:rsid w:val="00BF0274"/>
    <w:rsid w:val="00C15CE6"/>
    <w:rsid w:val="00C62550"/>
    <w:rsid w:val="00C74214"/>
    <w:rsid w:val="00CA057B"/>
    <w:rsid w:val="00CA4B5D"/>
    <w:rsid w:val="00CD715A"/>
    <w:rsid w:val="00CF1D8A"/>
    <w:rsid w:val="00CF64C7"/>
    <w:rsid w:val="00CF6560"/>
    <w:rsid w:val="00D20453"/>
    <w:rsid w:val="00D348C4"/>
    <w:rsid w:val="00D42DA0"/>
    <w:rsid w:val="00D7225E"/>
    <w:rsid w:val="00D72604"/>
    <w:rsid w:val="00D86563"/>
    <w:rsid w:val="00DA08B2"/>
    <w:rsid w:val="00DA5BB2"/>
    <w:rsid w:val="00DA69F4"/>
    <w:rsid w:val="00DB2928"/>
    <w:rsid w:val="00DB56B2"/>
    <w:rsid w:val="00DB6FFB"/>
    <w:rsid w:val="00DD3159"/>
    <w:rsid w:val="00DD4B9F"/>
    <w:rsid w:val="00DE12A9"/>
    <w:rsid w:val="00E1033C"/>
    <w:rsid w:val="00EC2E71"/>
    <w:rsid w:val="00EF01E6"/>
    <w:rsid w:val="00EF6E83"/>
    <w:rsid w:val="00F13713"/>
    <w:rsid w:val="00F163E4"/>
    <w:rsid w:val="00F2092E"/>
    <w:rsid w:val="00F2494E"/>
    <w:rsid w:val="00F33913"/>
    <w:rsid w:val="00F3454E"/>
    <w:rsid w:val="00F411E5"/>
    <w:rsid w:val="00F5078C"/>
    <w:rsid w:val="00F66594"/>
    <w:rsid w:val="00F86F2B"/>
    <w:rsid w:val="00FC434D"/>
    <w:rsid w:val="00FE5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2E01A"/>
  <w15:docId w15:val="{92D5A8BA-76F7-4C1E-8984-A6CE3788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391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3DD8"/>
    <w:rPr>
      <w:rFonts w:ascii="Tahoma" w:hAnsi="Tahoma" w:cs="Tahoma"/>
      <w:sz w:val="16"/>
      <w:szCs w:val="16"/>
    </w:rPr>
  </w:style>
  <w:style w:type="character" w:customStyle="1" w:styleId="TextbublinyChar">
    <w:name w:val="Text bubliny Char"/>
    <w:basedOn w:val="Standardnpsmoodstavce"/>
    <w:link w:val="Textbubliny"/>
    <w:uiPriority w:val="99"/>
    <w:semiHidden/>
    <w:rsid w:val="00243DD8"/>
    <w:rPr>
      <w:rFonts w:ascii="Tahoma" w:hAnsi="Tahoma" w:cs="Tahoma"/>
      <w:sz w:val="16"/>
      <w:szCs w:val="16"/>
    </w:rPr>
  </w:style>
  <w:style w:type="paragraph" w:styleId="Zhlav">
    <w:name w:val="header"/>
    <w:basedOn w:val="Normln"/>
    <w:link w:val="ZhlavChar"/>
    <w:uiPriority w:val="99"/>
    <w:unhideWhenUsed/>
    <w:rsid w:val="00243DD8"/>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243DD8"/>
  </w:style>
  <w:style w:type="paragraph" w:styleId="Zpat">
    <w:name w:val="footer"/>
    <w:basedOn w:val="Normln"/>
    <w:link w:val="ZpatChar"/>
    <w:uiPriority w:val="99"/>
    <w:unhideWhenUsed/>
    <w:rsid w:val="00243DD8"/>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43DD8"/>
  </w:style>
  <w:style w:type="character" w:styleId="Hypertextovodkaz">
    <w:name w:val="Hyperlink"/>
    <w:basedOn w:val="Standardnpsmoodstavce"/>
    <w:uiPriority w:val="99"/>
    <w:unhideWhenUsed/>
    <w:rsid w:val="00243DD8"/>
    <w:rPr>
      <w:color w:val="0000FF" w:themeColor="hyperlink"/>
      <w:u w:val="single"/>
    </w:rPr>
  </w:style>
  <w:style w:type="paragraph" w:customStyle="1" w:styleId="Standard">
    <w:name w:val="Standard"/>
    <w:rsid w:val="008767D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lnweb">
    <w:name w:val="Normal (Web)"/>
    <w:basedOn w:val="Normln"/>
    <w:uiPriority w:val="99"/>
    <w:unhideWhenUsed/>
    <w:rsid w:val="001025AF"/>
    <w:pPr>
      <w:spacing w:before="100" w:beforeAutospacing="1" w:after="100" w:afterAutospacing="1"/>
    </w:pPr>
    <w:rPr>
      <w:rFonts w:eastAsiaTheme="minorHAnsi"/>
      <w:szCs w:val="24"/>
    </w:rPr>
  </w:style>
  <w:style w:type="character" w:styleId="Siln">
    <w:name w:val="Strong"/>
    <w:basedOn w:val="Standardnpsmoodstavce"/>
    <w:uiPriority w:val="22"/>
    <w:qFormat/>
    <w:rsid w:val="001025AF"/>
    <w:rPr>
      <w:b/>
      <w:bCs/>
    </w:rPr>
  </w:style>
  <w:style w:type="paragraph" w:styleId="Bezmezer">
    <w:name w:val="No Spacing"/>
    <w:link w:val="BezmezerChar"/>
    <w:uiPriority w:val="1"/>
    <w:qFormat/>
    <w:rsid w:val="00CF6560"/>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F6560"/>
    <w:pPr>
      <w:spacing w:after="160" w:line="259" w:lineRule="auto"/>
      <w:ind w:left="720"/>
      <w:contextualSpacing/>
    </w:pPr>
    <w:rPr>
      <w:rFonts w:asciiTheme="minorHAnsi" w:hAnsiTheme="minorHAnsi"/>
      <w:sz w:val="22"/>
      <w:szCs w:val="22"/>
      <w:lang w:eastAsia="en-US"/>
    </w:rPr>
  </w:style>
  <w:style w:type="character" w:customStyle="1" w:styleId="BezmezerChar">
    <w:name w:val="Bez mezer Char"/>
    <w:basedOn w:val="Standardnpsmoodstavce"/>
    <w:link w:val="Bezmezer"/>
    <w:uiPriority w:val="1"/>
    <w:locked/>
    <w:rsid w:val="00CF6560"/>
    <w:rPr>
      <w:rFonts w:ascii="Times New Roman" w:eastAsia="Times New Roman" w:hAnsi="Times New Roman" w:cs="Times New Roman"/>
      <w:sz w:val="20"/>
      <w:szCs w:val="20"/>
      <w:lang w:eastAsia="cs-CZ"/>
    </w:rPr>
  </w:style>
  <w:style w:type="character" w:customStyle="1" w:styleId="platne1">
    <w:name w:val="platne1"/>
    <w:rsid w:val="00CF6560"/>
  </w:style>
  <w:style w:type="character" w:customStyle="1" w:styleId="Nevyeenzmnka1">
    <w:name w:val="Nevyřešená zmínka1"/>
    <w:basedOn w:val="Standardnpsmoodstavce"/>
    <w:uiPriority w:val="99"/>
    <w:semiHidden/>
    <w:unhideWhenUsed/>
    <w:rsid w:val="00861F35"/>
    <w:rPr>
      <w:color w:val="605E5C"/>
      <w:shd w:val="clear" w:color="auto" w:fill="E1DFDD"/>
    </w:rPr>
  </w:style>
  <w:style w:type="character" w:styleId="Nevyeenzmnka">
    <w:name w:val="Unresolved Mention"/>
    <w:basedOn w:val="Standardnpsmoodstavce"/>
    <w:uiPriority w:val="99"/>
    <w:semiHidden/>
    <w:unhideWhenUsed/>
    <w:rsid w:val="00F86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10968">
      <w:bodyDiv w:val="1"/>
      <w:marLeft w:val="0"/>
      <w:marRight w:val="0"/>
      <w:marTop w:val="0"/>
      <w:marBottom w:val="0"/>
      <w:divBdr>
        <w:top w:val="none" w:sz="0" w:space="0" w:color="auto"/>
        <w:left w:val="none" w:sz="0" w:space="0" w:color="auto"/>
        <w:bottom w:val="none" w:sz="0" w:space="0" w:color="auto"/>
        <w:right w:val="none" w:sz="0" w:space="0" w:color="auto"/>
      </w:divBdr>
    </w:div>
    <w:div w:id="558444088">
      <w:bodyDiv w:val="1"/>
      <w:marLeft w:val="0"/>
      <w:marRight w:val="0"/>
      <w:marTop w:val="0"/>
      <w:marBottom w:val="0"/>
      <w:divBdr>
        <w:top w:val="none" w:sz="0" w:space="0" w:color="auto"/>
        <w:left w:val="none" w:sz="0" w:space="0" w:color="auto"/>
        <w:bottom w:val="none" w:sz="0" w:space="0" w:color="auto"/>
        <w:right w:val="none" w:sz="0" w:space="0" w:color="auto"/>
      </w:divBdr>
    </w:div>
    <w:div w:id="880551023">
      <w:bodyDiv w:val="1"/>
      <w:marLeft w:val="0"/>
      <w:marRight w:val="0"/>
      <w:marTop w:val="0"/>
      <w:marBottom w:val="0"/>
      <w:divBdr>
        <w:top w:val="none" w:sz="0" w:space="0" w:color="auto"/>
        <w:left w:val="none" w:sz="0" w:space="0" w:color="auto"/>
        <w:bottom w:val="none" w:sz="0" w:space="0" w:color="auto"/>
        <w:right w:val="none" w:sz="0" w:space="0" w:color="auto"/>
      </w:divBdr>
    </w:div>
    <w:div w:id="1621111687">
      <w:bodyDiv w:val="1"/>
      <w:marLeft w:val="0"/>
      <w:marRight w:val="0"/>
      <w:marTop w:val="0"/>
      <w:marBottom w:val="0"/>
      <w:divBdr>
        <w:top w:val="none" w:sz="0" w:space="0" w:color="auto"/>
        <w:left w:val="none" w:sz="0" w:space="0" w:color="auto"/>
        <w:bottom w:val="none" w:sz="0" w:space="0" w:color="auto"/>
        <w:right w:val="none" w:sz="0" w:space="0" w:color="auto"/>
      </w:divBdr>
    </w:div>
    <w:div w:id="2032101127">
      <w:bodyDiv w:val="1"/>
      <w:marLeft w:val="0"/>
      <w:marRight w:val="0"/>
      <w:marTop w:val="0"/>
      <w:marBottom w:val="0"/>
      <w:divBdr>
        <w:top w:val="none" w:sz="0" w:space="0" w:color="auto"/>
        <w:left w:val="none" w:sz="0" w:space="0" w:color="auto"/>
        <w:bottom w:val="none" w:sz="0" w:space="0" w:color="auto"/>
        <w:right w:val="none" w:sz="0" w:space="0" w:color="auto"/>
      </w:divBdr>
    </w:div>
    <w:div w:id="2118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tovaj\Local%20Settings\Temporary%20Internet%20Files\Content.Outlook\30D8N8I2\hlavickovy_papir_nh_2013%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hlavickovy_papir_nh_2013 (2)</Template>
  <TotalTime>7</TotalTime>
  <Pages>1</Pages>
  <Words>1205</Words>
  <Characters>7113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Krajcová Veronika, Bc.</dc:creator>
  <cp:lastModifiedBy>referent@OUU.INT</cp:lastModifiedBy>
  <cp:revision>9</cp:revision>
  <cp:lastPrinted>2023-09-29T11:07:00Z</cp:lastPrinted>
  <dcterms:created xsi:type="dcterms:W3CDTF">2023-09-29T10:06:00Z</dcterms:created>
  <dcterms:modified xsi:type="dcterms:W3CDTF">2024-03-27T13:57:00Z</dcterms:modified>
</cp:coreProperties>
</file>