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"/>
        <w:gridCol w:w="1260"/>
        <w:gridCol w:w="487"/>
        <w:gridCol w:w="1009"/>
        <w:gridCol w:w="993"/>
        <w:gridCol w:w="836"/>
        <w:gridCol w:w="838"/>
        <w:gridCol w:w="1151"/>
        <w:gridCol w:w="2783"/>
      </w:tblGrid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AD5C45" w:rsidRPr="00AD5C45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5C45" w:rsidRPr="00AD5C45" w:rsidRDefault="00AD5C45" w:rsidP="00AD5C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D5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D5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AD5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AD5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5C45" w:rsidRPr="00AD5C45" w:rsidTr="00AD5C45">
        <w:trPr>
          <w:trHeight w:val="46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</w:t>
            </w:r>
            <w:bookmarkStart w:id="0" w:name="_GoBack"/>
            <w:bookmarkEnd w:id="0"/>
            <w:r w:rsidRPr="00AD5C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- TO - 2024/155</w:t>
            </w:r>
          </w:p>
        </w:tc>
      </w:tr>
      <w:tr w:rsidR="00AD5C45" w:rsidRPr="00AD5C45" w:rsidTr="00AD5C45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22.3.2024</w:t>
            </w:r>
            <w:proofErr w:type="gramEnd"/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DODAVATEL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D5C45" w:rsidRPr="00AD5C45" w:rsidTr="00AD5C45">
        <w:trPr>
          <w:trHeight w:val="37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Tomáš </w:t>
            </w:r>
            <w:proofErr w:type="spellStart"/>
            <w:r w:rsidRPr="00AD5C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Karpaš</w:t>
            </w:r>
            <w:proofErr w:type="spellEnd"/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D5C45" w:rsidRPr="00AD5C45" w:rsidTr="00AD5C45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V Zahrádkách 512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03-04/2024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252 66 Libčice n. Vltavou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Splatnost faktur: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IČ: 74661167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D5C45" w:rsidRPr="00AD5C45" w:rsidTr="00AD5C45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DS U Vršovického nádraží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.: nezveřejněno</w:t>
            </w:r>
            <w:proofErr w:type="gramEnd"/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D5C45" w:rsidRPr="00AD5C45" w:rsidTr="00AD5C45">
        <w:trPr>
          <w:trHeight w:val="39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7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Cena/</w:t>
            </w:r>
            <w:proofErr w:type="spellStart"/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jedn</w:t>
            </w:r>
            <w:proofErr w:type="spellEnd"/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</w:tr>
      <w:tr w:rsidR="00AD5C45" w:rsidRPr="00AD5C45" w:rsidTr="00AD5C45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D5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D5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D5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0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b/>
                <w:bCs/>
                <w:lang w:eastAsia="cs-CZ"/>
              </w:rPr>
              <w:t>opravu stínících prvků – dodávku a montáž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 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práce přípravné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 xml:space="preserve">    1 750,00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1 750,00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demontáž prvků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69ks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 xml:space="preserve">      195,00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13 455,00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7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 xml:space="preserve">přesuny hmot </w:t>
            </w:r>
            <w:proofErr w:type="spellStart"/>
            <w:r w:rsidRPr="00AD5C45">
              <w:rPr>
                <w:rFonts w:ascii="Calibri" w:eastAsia="Times New Roman" w:hAnsi="Calibri" w:cs="Calibri"/>
                <w:lang w:eastAsia="cs-CZ"/>
              </w:rPr>
              <w:t>vnitrostavební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1,4t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 xml:space="preserve">    2 700,00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3 780,00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povrchová úprava – napouštěcí – izolátor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72m2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 xml:space="preserve">      105,00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7 560,00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povrchová úprava- základní nátěr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72m2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 xml:space="preserve">      155,00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11 160,00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povrchová úprava- vrchní nátěry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72m2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 xml:space="preserve">      175,00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12 600,00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7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zábor s osobním dohledem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1os.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 xml:space="preserve">      950,00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950,00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montáž prvků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69ks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 xml:space="preserve">      215,00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 xml:space="preserve">   14 835,00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Nátěrové hmoty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35kg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 xml:space="preserve">      365,00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 xml:space="preserve">   12 775,00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30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Drobný materiál – brusné kotouče, ředidlo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 xml:space="preserve">    1 600,00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 xml:space="preserve">    1 600,00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7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Spojovací materiál – vruty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2kg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 xml:space="preserve">      562,00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 xml:space="preserve">    1 124,00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doprava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 xml:space="preserve">      550,00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 xml:space="preserve">    1 100,00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bez DPH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 xml:space="preserve">   82 689,00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není plátcem DPH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7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D5C45" w:rsidRPr="00AD5C45" w:rsidTr="00AD5C45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7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AD5C45" w:rsidRPr="00AD5C45" w:rsidTr="00AD5C45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7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AD5C45" w:rsidRPr="00AD5C45" w:rsidTr="00AD5C45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AD5C45" w:rsidRPr="00AD5C45" w:rsidTr="00AD5C45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45" w:rsidRPr="00AD5C45" w:rsidRDefault="00AD5C45" w:rsidP="00AD5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5C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115234" w:rsidRDefault="00115234"/>
    <w:sectPr w:rsidR="00115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45"/>
    <w:rsid w:val="00115234"/>
    <w:rsid w:val="00A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B73F17C-6DA1-4E0D-8186-4290465F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2024-03-25T12:42:00Z</dcterms:created>
  <dcterms:modified xsi:type="dcterms:W3CDTF">2024-03-25T12:44:00Z</dcterms:modified>
</cp:coreProperties>
</file>