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45BFC44A" w:rsidR="000B4BAE" w:rsidRPr="001D3F0B" w:rsidRDefault="000B4BAE" w:rsidP="000B4BAE">
      <w:pPr>
        <w:pStyle w:val="CZNzevlnku"/>
        <w:rPr>
          <w:rFonts w:ascii="Calibri" w:hAnsi="Calibri" w:cs="Calibri"/>
          <w:sz w:val="24"/>
        </w:rPr>
      </w:pPr>
      <w:r w:rsidRPr="001D3F0B">
        <w:rPr>
          <w:rFonts w:ascii="Calibri" w:hAnsi="Calibri" w:cs="Calibri"/>
          <w:sz w:val="24"/>
        </w:rPr>
        <w:t xml:space="preserve">Prováděcí smlouva </w:t>
      </w:r>
      <w:r w:rsidRPr="003E2FF4">
        <w:rPr>
          <w:rFonts w:ascii="Calibri" w:hAnsi="Calibri" w:cs="Calibri"/>
          <w:sz w:val="24"/>
        </w:rPr>
        <w:t xml:space="preserve">č. </w:t>
      </w:r>
      <w:r w:rsidR="00547A7A" w:rsidRPr="003E2FF4">
        <w:rPr>
          <w:rFonts w:ascii="Calibri" w:hAnsi="Calibri" w:cs="Calibri"/>
          <w:sz w:val="24"/>
        </w:rPr>
        <w:t>201</w:t>
      </w:r>
      <w:r w:rsidR="00090137">
        <w:rPr>
          <w:rFonts w:ascii="Calibri" w:hAnsi="Calibri" w:cs="Calibri"/>
          <w:sz w:val="24"/>
        </w:rPr>
        <w:t>7</w:t>
      </w:r>
      <w:r w:rsidR="004A2C67">
        <w:rPr>
          <w:rFonts w:ascii="Calibri" w:hAnsi="Calibri" w:cs="Calibri"/>
          <w:sz w:val="24"/>
        </w:rPr>
        <w:t>_0</w:t>
      </w:r>
      <w:r w:rsidR="001B083C">
        <w:rPr>
          <w:rFonts w:ascii="Calibri" w:hAnsi="Calibri" w:cs="Calibri"/>
          <w:sz w:val="24"/>
        </w:rPr>
        <w:t>45</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3029899B" w14:textId="7BB242A2" w:rsidR="00E26C21" w:rsidRDefault="003E2FF4" w:rsidP="00597C75">
      <w:pPr>
        <w:rPr>
          <w:rFonts w:asciiTheme="minorHAnsi" w:hAnsiTheme="minorHAnsi" w:cstheme="minorHAnsi"/>
          <w:sz w:val="24"/>
        </w:rPr>
      </w:pPr>
      <w:r>
        <w:rPr>
          <w:rFonts w:asciiTheme="minorHAnsi" w:hAnsiTheme="minorHAnsi" w:cstheme="minorHAnsi"/>
          <w:sz w:val="24"/>
        </w:rPr>
        <w:t>Státní fond životního prostředí ČR</w:t>
      </w:r>
    </w:p>
    <w:p w14:paraId="49A97159" w14:textId="40002409"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3E2FF4">
        <w:rPr>
          <w:rFonts w:asciiTheme="minorHAnsi" w:hAnsiTheme="minorHAnsi" w:cstheme="minorHAnsi"/>
          <w:sz w:val="24"/>
        </w:rPr>
        <w:t>Kaplanova 1931/1</w:t>
      </w:r>
      <w:r w:rsidR="00CE1D01">
        <w:rPr>
          <w:rFonts w:asciiTheme="minorHAnsi" w:hAnsiTheme="minorHAnsi" w:cstheme="minorHAnsi"/>
          <w:sz w:val="24"/>
        </w:rPr>
        <w:t xml:space="preserve">, </w:t>
      </w:r>
      <w:r w:rsidR="003E2FF4">
        <w:rPr>
          <w:rFonts w:asciiTheme="minorHAnsi" w:hAnsiTheme="minorHAnsi" w:cstheme="minorHAnsi"/>
          <w:sz w:val="24"/>
        </w:rPr>
        <w:t>148 00 Praha 11</w:t>
      </w:r>
      <w:r w:rsidR="00CE1D01">
        <w:rPr>
          <w:rFonts w:asciiTheme="minorHAnsi" w:hAnsiTheme="minorHAnsi" w:cstheme="minorHAnsi"/>
          <w:sz w:val="24"/>
        </w:rPr>
        <w:t xml:space="preserve"> - </w:t>
      </w:r>
      <w:r w:rsidR="003E2FF4">
        <w:rPr>
          <w:rFonts w:asciiTheme="minorHAnsi" w:hAnsiTheme="minorHAnsi" w:cstheme="minorHAnsi"/>
          <w:sz w:val="24"/>
        </w:rPr>
        <w:t>Chodov</w:t>
      </w:r>
    </w:p>
    <w:p w14:paraId="1E2CD8B7" w14:textId="40D51658"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CE1D01">
        <w:rPr>
          <w:rFonts w:asciiTheme="minorHAnsi" w:hAnsiTheme="minorHAnsi" w:cstheme="minorHAnsi"/>
          <w:color w:val="272727"/>
          <w:sz w:val="24"/>
          <w:shd w:val="clear" w:color="auto" w:fill="FFFFFF"/>
        </w:rPr>
        <w:t>0002</w:t>
      </w:r>
      <w:r w:rsidR="003E2FF4">
        <w:rPr>
          <w:rFonts w:asciiTheme="minorHAnsi" w:hAnsiTheme="minorHAnsi" w:cstheme="minorHAnsi"/>
          <w:color w:val="272727"/>
          <w:sz w:val="24"/>
          <w:shd w:val="clear" w:color="auto" w:fill="FFFFFF"/>
        </w:rPr>
        <w:t>0729</w:t>
      </w:r>
    </w:p>
    <w:p w14:paraId="03504AA9" w14:textId="74C55362"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CE1D01">
        <w:rPr>
          <w:rFonts w:asciiTheme="minorHAnsi" w:hAnsiTheme="minorHAnsi" w:cstheme="minorHAnsi"/>
          <w:color w:val="272727"/>
          <w:sz w:val="24"/>
          <w:shd w:val="clear" w:color="auto" w:fill="FFFFFF"/>
        </w:rPr>
        <w:t>0002</w:t>
      </w:r>
      <w:r w:rsidR="003E2FF4">
        <w:rPr>
          <w:rFonts w:asciiTheme="minorHAnsi" w:hAnsiTheme="minorHAnsi" w:cstheme="minorHAnsi"/>
          <w:color w:val="272727"/>
          <w:sz w:val="24"/>
          <w:shd w:val="clear" w:color="auto" w:fill="FFFFFF"/>
        </w:rPr>
        <w:t>0729</w:t>
      </w:r>
    </w:p>
    <w:p w14:paraId="1E2CD8B9" w14:textId="43DD41E9"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1B083C">
        <w:rPr>
          <w:rFonts w:asciiTheme="minorHAnsi" w:hAnsiTheme="minorHAnsi" w:cstheme="minorHAnsi"/>
          <w:sz w:val="24"/>
        </w:rPr>
        <w:t>Ing. Petr Valdman</w:t>
      </w:r>
      <w:r w:rsidR="00CE1D01">
        <w:rPr>
          <w:rFonts w:asciiTheme="minorHAnsi" w:hAnsiTheme="minorHAnsi" w:cstheme="minorHAnsi"/>
          <w:sz w:val="24"/>
        </w:rPr>
        <w:t xml:space="preserve"> –</w:t>
      </w:r>
      <w:r w:rsidR="00E26C21">
        <w:rPr>
          <w:rFonts w:asciiTheme="minorHAnsi" w:hAnsiTheme="minorHAnsi" w:cstheme="minorHAnsi"/>
          <w:sz w:val="24"/>
        </w:rPr>
        <w:t xml:space="preserve"> ředitel</w:t>
      </w:r>
      <w:r w:rsidR="003E2FF4">
        <w:rPr>
          <w:rFonts w:asciiTheme="minorHAnsi" w:hAnsiTheme="minorHAnsi" w:cstheme="minorHAnsi"/>
          <w:sz w:val="24"/>
        </w:rPr>
        <w:t xml:space="preserve"> </w:t>
      </w:r>
      <w:r w:rsidR="001B083C">
        <w:rPr>
          <w:rFonts w:asciiTheme="minorHAnsi" w:hAnsiTheme="minorHAnsi" w:cstheme="minorHAnsi"/>
          <w:sz w:val="24"/>
        </w:rPr>
        <w:t>SFŽP ČR</w:t>
      </w:r>
    </w:p>
    <w:p w14:paraId="1E2CD8BA" w14:textId="310A9D75"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proofErr w:type="spellStart"/>
      <w:r w:rsidR="001B083C">
        <w:rPr>
          <w:rFonts w:asciiTheme="minorHAnsi" w:hAnsiTheme="minorHAnsi" w:cstheme="minorHAnsi"/>
          <w:sz w:val="24"/>
        </w:rPr>
        <w:t>petr.valdman</w:t>
      </w:r>
      <w:proofErr w:type="spellEnd"/>
      <w:r w:rsidR="00CE1D01">
        <w:rPr>
          <w:rFonts w:asciiTheme="minorHAnsi" w:hAnsiTheme="minorHAnsi" w:cstheme="minorHAnsi"/>
          <w:sz w:val="24"/>
          <w:lang w:val="en-US"/>
        </w:rPr>
        <w:t>@</w:t>
      </w:r>
      <w:r w:rsidR="003E2FF4">
        <w:rPr>
          <w:rFonts w:asciiTheme="minorHAnsi" w:hAnsiTheme="minorHAnsi" w:cstheme="minorHAnsi"/>
          <w:sz w:val="24"/>
        </w:rPr>
        <w:t>sfzp</w:t>
      </w:r>
      <w:r w:rsidR="00CE1D01">
        <w:rPr>
          <w:rFonts w:asciiTheme="minorHAnsi" w:hAnsiTheme="minorHAnsi" w:cstheme="minorHAnsi"/>
          <w:sz w:val="24"/>
        </w:rPr>
        <w:t>.cz</w:t>
      </w:r>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50040630" w14:textId="77777777" w:rsidR="00A61CC1" w:rsidRPr="00773810" w:rsidRDefault="00A61CC1" w:rsidP="00A61CC1">
      <w:pPr>
        <w:rPr>
          <w:rFonts w:ascii="Calibri" w:hAnsi="Calibri" w:cs="Calibri"/>
          <w:sz w:val="24"/>
        </w:rPr>
      </w:pPr>
      <w:r w:rsidRPr="00773810">
        <w:rPr>
          <w:rFonts w:ascii="Calibri" w:hAnsi="Calibri" w:cs="Calibri"/>
          <w:sz w:val="24"/>
        </w:rPr>
        <w:t xml:space="preserve">název: </w:t>
      </w:r>
      <w:proofErr w:type="spellStart"/>
      <w:r w:rsidRPr="00773810">
        <w:rPr>
          <w:rFonts w:ascii="Calibri" w:hAnsi="Calibri" w:cs="Calibri"/>
          <w:sz w:val="24"/>
        </w:rPr>
        <w:t>SoftwareONE</w:t>
      </w:r>
      <w:proofErr w:type="spellEnd"/>
      <w:r w:rsidRPr="00773810">
        <w:rPr>
          <w:rFonts w:ascii="Calibri" w:hAnsi="Calibri" w:cs="Calibri"/>
          <w:sz w:val="24"/>
        </w:rPr>
        <w:t xml:space="preserve"> Czech Republic s.r.o.</w:t>
      </w:r>
    </w:p>
    <w:p w14:paraId="456E347B" w14:textId="77777777" w:rsidR="00A61CC1" w:rsidRPr="00773810" w:rsidRDefault="00A61CC1" w:rsidP="00A61CC1">
      <w:pPr>
        <w:rPr>
          <w:rFonts w:ascii="Calibri" w:hAnsi="Calibri" w:cs="Calibri"/>
          <w:sz w:val="24"/>
        </w:rPr>
      </w:pPr>
      <w:r w:rsidRPr="00773810">
        <w:rPr>
          <w:rFonts w:ascii="Calibri" w:hAnsi="Calibri" w:cs="Calibri"/>
          <w:sz w:val="24"/>
        </w:rPr>
        <w:t>se sídlem: Vyskočilova 1461/2a, Praha 4, PSČ 140 00</w:t>
      </w:r>
    </w:p>
    <w:p w14:paraId="2FE032BE" w14:textId="77777777" w:rsidR="00A61CC1" w:rsidRPr="00773810" w:rsidRDefault="00A61CC1" w:rsidP="00A61CC1">
      <w:pPr>
        <w:rPr>
          <w:rFonts w:ascii="Calibri" w:hAnsi="Calibri" w:cs="Calibri"/>
          <w:sz w:val="24"/>
        </w:rPr>
      </w:pPr>
      <w:r w:rsidRPr="00773810">
        <w:rPr>
          <w:rFonts w:ascii="Calibri" w:hAnsi="Calibri" w:cs="Calibri"/>
          <w:sz w:val="24"/>
        </w:rPr>
        <w:t>IČO: 24207519</w:t>
      </w:r>
    </w:p>
    <w:p w14:paraId="4707779E" w14:textId="77777777" w:rsidR="00A61CC1" w:rsidRPr="00773810" w:rsidRDefault="00A61CC1" w:rsidP="00A61CC1">
      <w:pPr>
        <w:rPr>
          <w:rFonts w:ascii="Calibri" w:hAnsi="Calibri" w:cs="Calibri"/>
          <w:sz w:val="24"/>
        </w:rPr>
      </w:pPr>
      <w:r w:rsidRPr="00773810">
        <w:rPr>
          <w:rFonts w:ascii="Calibri" w:hAnsi="Calibri" w:cs="Calibri"/>
          <w:sz w:val="24"/>
        </w:rPr>
        <w:t>DIČ: CZ24207519</w:t>
      </w:r>
    </w:p>
    <w:p w14:paraId="0484C504" w14:textId="77777777" w:rsidR="00A61CC1" w:rsidRPr="00773810" w:rsidRDefault="00A61CC1" w:rsidP="00A61CC1">
      <w:pPr>
        <w:rPr>
          <w:rFonts w:ascii="Calibri" w:hAnsi="Calibri" w:cs="Calibri"/>
          <w:sz w:val="24"/>
        </w:rPr>
      </w:pPr>
      <w:r w:rsidRPr="00773810">
        <w:rPr>
          <w:rFonts w:ascii="Calibri" w:hAnsi="Calibri" w:cs="Calibri"/>
          <w:sz w:val="24"/>
        </w:rPr>
        <w:t>zapsaná v obchodním rejstříku vedeném u Městského soudu v Praze oddíl C, vložka 188674</w:t>
      </w:r>
    </w:p>
    <w:p w14:paraId="7486CB0B" w14:textId="77777777" w:rsidR="00A61CC1" w:rsidRPr="00773810" w:rsidRDefault="00A61CC1" w:rsidP="00A61CC1">
      <w:pPr>
        <w:rPr>
          <w:rFonts w:ascii="Calibri" w:hAnsi="Calibri" w:cs="Calibri"/>
          <w:sz w:val="24"/>
        </w:rPr>
      </w:pPr>
      <w:r w:rsidRPr="00773810">
        <w:rPr>
          <w:rFonts w:ascii="Calibri" w:hAnsi="Calibri" w:cs="Calibri"/>
          <w:sz w:val="24"/>
        </w:rPr>
        <w:t>za něhož jedná Petr Pánek, prokurista a Jiří Petřík, prokurista</w:t>
      </w:r>
    </w:p>
    <w:p w14:paraId="722865B8" w14:textId="795FF263" w:rsidR="00A61CC1" w:rsidRPr="00773810" w:rsidRDefault="00A61CC1" w:rsidP="00A61CC1">
      <w:pPr>
        <w:rPr>
          <w:rFonts w:ascii="Calibri" w:hAnsi="Calibri" w:cs="Calibri"/>
          <w:sz w:val="24"/>
        </w:rPr>
      </w:pPr>
      <w:r w:rsidRPr="00773810">
        <w:rPr>
          <w:rFonts w:ascii="Calibri" w:hAnsi="Calibri" w:cs="Calibri"/>
          <w:sz w:val="24"/>
        </w:rPr>
        <w:t xml:space="preserve">bankovní spojení: </w:t>
      </w:r>
      <w:proofErr w:type="spellStart"/>
      <w:r w:rsidRPr="00773810">
        <w:rPr>
          <w:rFonts w:ascii="Calibri" w:hAnsi="Calibri" w:cs="Calibri"/>
          <w:sz w:val="24"/>
        </w:rPr>
        <w:t>Deutsche</w:t>
      </w:r>
      <w:proofErr w:type="spellEnd"/>
      <w:r w:rsidRPr="00773810">
        <w:rPr>
          <w:rFonts w:ascii="Calibri" w:hAnsi="Calibri" w:cs="Calibri"/>
          <w:sz w:val="24"/>
        </w:rPr>
        <w:t xml:space="preserve"> Bank AG, </w:t>
      </w:r>
      <w:proofErr w:type="spellStart"/>
      <w:r w:rsidRPr="00773810">
        <w:rPr>
          <w:rFonts w:ascii="Calibri" w:hAnsi="Calibri" w:cs="Calibri"/>
          <w:sz w:val="24"/>
        </w:rPr>
        <w:t>Filiale</w:t>
      </w:r>
      <w:proofErr w:type="spellEnd"/>
      <w:r w:rsidRPr="00773810">
        <w:rPr>
          <w:rFonts w:ascii="Calibri" w:hAnsi="Calibri" w:cs="Calibri"/>
          <w:sz w:val="24"/>
        </w:rPr>
        <w:t xml:space="preserve"> Prag, Jungmannova 34/750, 11121 Praha 1, č. účtu: </w:t>
      </w:r>
      <w:r w:rsidR="00F10472" w:rsidRPr="00F10472">
        <w:rPr>
          <w:rFonts w:ascii="Calibri" w:hAnsi="Calibri" w:cs="Calibri"/>
          <w:sz w:val="24"/>
          <w:highlight w:val="yellow"/>
        </w:rPr>
        <w:t>XXX</w:t>
      </w:r>
      <w:r w:rsidRPr="00773810">
        <w:rPr>
          <w:rFonts w:ascii="Calibri" w:hAnsi="Calibri" w:cs="Calibri"/>
          <w:sz w:val="24"/>
        </w:rPr>
        <w:t>/</w:t>
      </w:r>
      <w:r w:rsidR="00F10472" w:rsidRPr="00F10472">
        <w:rPr>
          <w:rFonts w:ascii="Calibri" w:hAnsi="Calibri" w:cs="Calibri"/>
          <w:sz w:val="24"/>
          <w:highlight w:val="yellow"/>
        </w:rPr>
        <w:t>XXX</w:t>
      </w:r>
      <w:r w:rsidRPr="00773810">
        <w:rPr>
          <w:rFonts w:ascii="Calibri" w:hAnsi="Calibri" w:cs="Calibri"/>
          <w:sz w:val="24"/>
        </w:rPr>
        <w:t xml:space="preserve"> (CZK), </w:t>
      </w:r>
      <w:r w:rsidR="00F10472" w:rsidRPr="00F10472">
        <w:rPr>
          <w:rFonts w:ascii="Calibri" w:hAnsi="Calibri" w:cs="Calibri"/>
          <w:sz w:val="24"/>
          <w:highlight w:val="yellow"/>
        </w:rPr>
        <w:t>XXX</w:t>
      </w:r>
      <w:r w:rsidRPr="00773810">
        <w:rPr>
          <w:rFonts w:ascii="Calibri" w:hAnsi="Calibri" w:cs="Calibri"/>
          <w:sz w:val="24"/>
        </w:rPr>
        <w:t>/</w:t>
      </w:r>
      <w:r w:rsidR="00F10472" w:rsidRPr="00F10472">
        <w:rPr>
          <w:rFonts w:ascii="Calibri" w:hAnsi="Calibri" w:cs="Calibri"/>
          <w:sz w:val="24"/>
          <w:highlight w:val="yellow"/>
        </w:rPr>
        <w:t>XXX</w:t>
      </w:r>
      <w:r w:rsidRPr="00773810">
        <w:rPr>
          <w:rFonts w:ascii="Calibri" w:hAnsi="Calibri" w:cs="Calibri"/>
          <w:sz w:val="24"/>
        </w:rPr>
        <w:t xml:space="preserve"> (EUR)</w:t>
      </w:r>
    </w:p>
    <w:p w14:paraId="1E2CD8C7" w14:textId="12D34672" w:rsidR="00182DE9" w:rsidRPr="001D3F0B" w:rsidRDefault="00A61CC1" w:rsidP="00A61CC1">
      <w:pPr>
        <w:rPr>
          <w:rFonts w:ascii="Calibri" w:hAnsi="Calibri" w:cs="Calibri"/>
          <w:sz w:val="24"/>
        </w:rPr>
      </w:pPr>
      <w:r w:rsidRPr="00773810">
        <w:rPr>
          <w:rFonts w:ascii="Calibri" w:hAnsi="Calibri" w:cs="Calibri"/>
          <w:sz w:val="24"/>
        </w:rPr>
        <w:t>e-mail: info.cz@softwareone.com</w:t>
      </w:r>
    </w:p>
    <w:p w14:paraId="1E2CD8C8" w14:textId="77777777" w:rsidR="000B4BAE" w:rsidRPr="001D3F0B" w:rsidRDefault="000B4BAE"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bookmarkStart w:id="0" w:name="_GoBack"/>
      <w:bookmarkEnd w:id="0"/>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45C4FFBB" w:rsidR="00DC3DD1" w:rsidRPr="000C388A" w:rsidRDefault="00DC3DD1" w:rsidP="000C388A">
      <w:pPr>
        <w:pStyle w:val="CZodstavec"/>
        <w:numPr>
          <w:ilvl w:val="0"/>
          <w:numId w:val="5"/>
        </w:numPr>
        <w:tabs>
          <w:tab w:val="left" w:pos="476"/>
        </w:tabs>
        <w:ind w:right="109"/>
        <w:rPr>
          <w:rFonts w:ascii="Calibri" w:hAnsi="Calibri" w:cs="Calibri"/>
          <w:sz w:val="24"/>
        </w:rPr>
      </w:pPr>
      <w:r w:rsidRPr="000C388A">
        <w:rPr>
          <w:rFonts w:ascii="Calibri" w:hAnsi="Calibri" w:cs="Calibri"/>
          <w:sz w:val="24"/>
        </w:rPr>
        <w:t xml:space="preserve">Smluvní strany se dohodly, že cena za poskytnutí plnění Dodavatelem dle této Prováděcí smlouvy činí </w:t>
      </w:r>
      <w:r w:rsidR="000C388A" w:rsidRPr="000C388A">
        <w:rPr>
          <w:rFonts w:ascii="Calibri" w:hAnsi="Calibri" w:cs="Calibri"/>
          <w:sz w:val="24"/>
        </w:rPr>
        <w:t>8 362,66</w:t>
      </w:r>
      <w:r w:rsidRPr="000C388A">
        <w:rPr>
          <w:rFonts w:ascii="Calibri" w:hAnsi="Calibri" w:cs="Calibri"/>
          <w:sz w:val="24"/>
        </w:rPr>
        <w:t xml:space="preserve"> EUR (slovy: </w:t>
      </w:r>
      <w:proofErr w:type="spellStart"/>
      <w:r w:rsidR="000C388A" w:rsidRPr="000C388A">
        <w:rPr>
          <w:rFonts w:ascii="Calibri" w:hAnsi="Calibri" w:cs="Calibri"/>
          <w:sz w:val="24"/>
        </w:rPr>
        <w:t>osmtisíctřistašedesátdva</w:t>
      </w:r>
      <w:proofErr w:type="spellEnd"/>
      <w:r w:rsidRPr="000C388A">
        <w:rPr>
          <w:rFonts w:ascii="Calibri" w:hAnsi="Calibri" w:cs="Calibri"/>
          <w:sz w:val="24"/>
        </w:rPr>
        <w:t xml:space="preserve"> EUR</w:t>
      </w:r>
      <w:r w:rsidR="000C388A" w:rsidRPr="000C388A">
        <w:rPr>
          <w:rFonts w:ascii="Calibri" w:hAnsi="Calibri" w:cs="Calibri"/>
          <w:sz w:val="24"/>
        </w:rPr>
        <w:t xml:space="preserve"> </w:t>
      </w:r>
      <w:proofErr w:type="spellStart"/>
      <w:r w:rsidR="000C388A" w:rsidRPr="000C388A">
        <w:rPr>
          <w:rFonts w:ascii="Calibri" w:hAnsi="Calibri" w:cs="Calibri"/>
          <w:sz w:val="24"/>
        </w:rPr>
        <w:t>šedesátšest</w:t>
      </w:r>
      <w:proofErr w:type="spellEnd"/>
      <w:r w:rsidR="000C388A" w:rsidRPr="000C388A">
        <w:rPr>
          <w:rFonts w:ascii="Calibri" w:hAnsi="Calibri" w:cs="Calibri"/>
          <w:sz w:val="24"/>
        </w:rPr>
        <w:t xml:space="preserve"> centů</w:t>
      </w:r>
      <w:r w:rsidRPr="000C388A">
        <w:rPr>
          <w:rFonts w:ascii="Calibri" w:hAnsi="Calibri" w:cs="Calibri"/>
          <w:sz w:val="24"/>
        </w:rPr>
        <w:t xml:space="preserve">) bez DPH, tj. </w:t>
      </w:r>
      <w:r w:rsidR="000C388A">
        <w:rPr>
          <w:rFonts w:ascii="Calibri" w:hAnsi="Calibri" w:cs="Calibri"/>
          <w:sz w:val="24"/>
        </w:rPr>
        <w:t>10 118,</w:t>
      </w:r>
      <w:r w:rsidR="000C388A" w:rsidRPr="000C388A">
        <w:rPr>
          <w:rFonts w:ascii="Calibri" w:hAnsi="Calibri" w:cs="Calibri"/>
          <w:sz w:val="24"/>
        </w:rPr>
        <w:t>82</w:t>
      </w:r>
      <w:r w:rsidRPr="000C388A">
        <w:rPr>
          <w:rFonts w:ascii="Calibri" w:hAnsi="Calibri" w:cs="Calibri"/>
          <w:sz w:val="24"/>
        </w:rPr>
        <w:t xml:space="preserve"> EUR (slovy: </w:t>
      </w:r>
      <w:proofErr w:type="spellStart"/>
      <w:r w:rsidR="000C388A">
        <w:rPr>
          <w:rFonts w:ascii="Calibri" w:hAnsi="Calibri" w:cs="Calibri"/>
          <w:sz w:val="24"/>
        </w:rPr>
        <w:t>desettisícjednostoosmnáct</w:t>
      </w:r>
      <w:proofErr w:type="spellEnd"/>
      <w:r w:rsidRPr="000C388A">
        <w:rPr>
          <w:rFonts w:ascii="Calibri" w:hAnsi="Calibri" w:cs="Calibri"/>
          <w:sz w:val="24"/>
        </w:rPr>
        <w:t xml:space="preserve"> EUR</w:t>
      </w:r>
      <w:r w:rsidR="000C388A">
        <w:rPr>
          <w:rFonts w:ascii="Calibri" w:hAnsi="Calibri" w:cs="Calibri"/>
          <w:sz w:val="24"/>
        </w:rPr>
        <w:t xml:space="preserve"> </w:t>
      </w:r>
      <w:proofErr w:type="spellStart"/>
      <w:r w:rsidR="000C388A">
        <w:rPr>
          <w:rFonts w:ascii="Calibri" w:hAnsi="Calibri" w:cs="Calibri"/>
          <w:sz w:val="24"/>
        </w:rPr>
        <w:t>osmdesátdva</w:t>
      </w:r>
      <w:proofErr w:type="spellEnd"/>
      <w:r w:rsidR="000C388A">
        <w:rPr>
          <w:rFonts w:ascii="Calibri" w:hAnsi="Calibri" w:cs="Calibri"/>
          <w:sz w:val="24"/>
        </w:rPr>
        <w:t xml:space="preserve"> centů</w:t>
      </w:r>
      <w:r w:rsidRPr="000C388A">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438163FC" w14:textId="77777777" w:rsidR="00A61CC1" w:rsidRPr="00A61CC1" w:rsidRDefault="00A61CC1" w:rsidP="00A61CC1">
      <w:pPr>
        <w:pStyle w:val="CZodstavec"/>
        <w:rPr>
          <w:rFonts w:ascii="Calibri" w:hAnsi="Calibri" w:cs="Calibri"/>
          <w:sz w:val="24"/>
        </w:rPr>
      </w:pPr>
      <w:r w:rsidRPr="00A61CC1">
        <w:rPr>
          <w:rFonts w:ascii="Calibri" w:hAnsi="Calibri" w:cs="Calibri"/>
          <w:sz w:val="24"/>
        </w:rPr>
        <w:t xml:space="preserve">Smluvní strany se dohodly, že Dodavatel je povinen dodat plnění dle této Prováděcí smlouvy Objednateli nejpozději do 14 dnů od podpisu této Prováděcí smlouvy.  </w:t>
      </w:r>
    </w:p>
    <w:p w14:paraId="1E2CD8E8" w14:textId="55E58BA8" w:rsidR="000B4BAE" w:rsidRPr="001D3F0B" w:rsidRDefault="00A61CC1" w:rsidP="00A61CC1">
      <w:pPr>
        <w:pStyle w:val="CZodstavec"/>
        <w:rPr>
          <w:rFonts w:ascii="Calibri" w:hAnsi="Calibri" w:cs="Calibri"/>
          <w:b/>
          <w:sz w:val="24"/>
        </w:rPr>
      </w:pPr>
      <w:r w:rsidRPr="00A61CC1">
        <w:rPr>
          <w:rFonts w:ascii="Calibri" w:hAnsi="Calibri" w:cs="Calibri"/>
          <w:sz w:val="24"/>
        </w:rPr>
        <w:t>Místem dodání plnění Dodavatele dle této Prováděcí smlouvy je sídlo Objednatele uvedené na titulní straně této Prováděcí smlouvy.</w:t>
      </w:r>
      <w:r w:rsidR="000B4BAE" w:rsidRPr="001D3F0B">
        <w:rPr>
          <w:rFonts w:ascii="Calibri" w:hAnsi="Calibri" w:cs="Calibri"/>
          <w:b/>
          <w:sz w:val="24"/>
        </w:rPr>
        <w:t xml:space="preserve"> </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1D3F0B">
        <w:rPr>
          <w:rFonts w:ascii="Calibri" w:hAnsi="Calibri" w:cs="Calibri"/>
          <w:sz w:val="24"/>
        </w:rPr>
        <w:lastRenderedPageBreak/>
        <w:t>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Pověřující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E2CD8F4" w14:textId="77777777" w:rsidR="000B4BAE" w:rsidRPr="001D3F0B" w:rsidRDefault="00D30569" w:rsidP="00D30569">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481AEFB6" w14:textId="3B9A6832" w:rsidR="00A61CC1" w:rsidRPr="00893028" w:rsidRDefault="000B4BAE" w:rsidP="00A61CC1">
      <w:pPr>
        <w:rPr>
          <w:rFonts w:ascii="Calibri" w:hAnsi="Calibri" w:cs="Calibri"/>
          <w:sz w:val="24"/>
        </w:rPr>
      </w:pPr>
      <w:r w:rsidRPr="001D3F0B">
        <w:rPr>
          <w:rFonts w:ascii="Calibri" w:hAnsi="Calibri" w:cs="Calibri"/>
          <w:sz w:val="24"/>
        </w:rPr>
        <w:t xml:space="preserve">V </w:t>
      </w:r>
      <w:r w:rsidR="00090137">
        <w:rPr>
          <w:rFonts w:ascii="Calibri" w:hAnsi="Calibri" w:cs="Calibri"/>
          <w:sz w:val="24"/>
        </w:rPr>
        <w:t>Praze</w:t>
      </w:r>
      <w:r w:rsidR="00D30569" w:rsidRPr="001D3F0B">
        <w:rPr>
          <w:rFonts w:ascii="Calibri" w:hAnsi="Calibri" w:cs="Calibri"/>
          <w:sz w:val="24"/>
        </w:rPr>
        <w:t xml:space="preserve"> dne</w:t>
      </w:r>
      <w:r w:rsidR="00090137">
        <w:rPr>
          <w:rFonts w:ascii="Calibri" w:hAnsi="Calibri" w:cs="Calibri"/>
          <w:sz w:val="24"/>
        </w:rPr>
        <w:tab/>
      </w:r>
      <w:r w:rsidR="00090137">
        <w:rPr>
          <w:rFonts w:ascii="Calibri" w:hAnsi="Calibri" w:cs="Calibri"/>
          <w:sz w:val="24"/>
        </w:rPr>
        <w:tab/>
      </w:r>
      <w:r w:rsidR="00090137">
        <w:rPr>
          <w:rFonts w:ascii="Calibri" w:hAnsi="Calibri" w:cs="Calibri"/>
          <w:sz w:val="24"/>
        </w:rPr>
        <w:tab/>
      </w:r>
      <w:r w:rsidR="00090137">
        <w:rPr>
          <w:rFonts w:ascii="Calibri" w:hAnsi="Calibri" w:cs="Calibri"/>
          <w:sz w:val="24"/>
        </w:rPr>
        <w:tab/>
      </w:r>
      <w:r w:rsidR="00D30569" w:rsidRPr="001D3F0B">
        <w:rPr>
          <w:rFonts w:ascii="Calibri" w:hAnsi="Calibri" w:cs="Calibri"/>
          <w:sz w:val="24"/>
        </w:rPr>
        <w:tab/>
      </w:r>
      <w:r w:rsidR="00D30569" w:rsidRPr="001D3F0B">
        <w:rPr>
          <w:rFonts w:ascii="Calibri" w:hAnsi="Calibri" w:cs="Calibri"/>
          <w:sz w:val="24"/>
        </w:rPr>
        <w:tab/>
      </w:r>
      <w:r w:rsidR="00A61CC1" w:rsidRPr="00893028">
        <w:rPr>
          <w:rFonts w:ascii="Calibri" w:hAnsi="Calibri" w:cs="Calibri"/>
          <w:sz w:val="24"/>
        </w:rPr>
        <w:t xml:space="preserve">V Praze dne </w:t>
      </w:r>
    </w:p>
    <w:p w14:paraId="4C6AF714" w14:textId="77777777" w:rsidR="00A61CC1" w:rsidRDefault="00A61CC1" w:rsidP="00A61CC1">
      <w:pPr>
        <w:rPr>
          <w:rFonts w:ascii="Calibri" w:hAnsi="Calibri" w:cs="Calibri"/>
          <w:sz w:val="24"/>
        </w:rPr>
      </w:pPr>
    </w:p>
    <w:p w14:paraId="3E958B90" w14:textId="77777777" w:rsidR="00A61CC1" w:rsidRDefault="00A61CC1" w:rsidP="00A61CC1">
      <w:pPr>
        <w:rPr>
          <w:rFonts w:ascii="Calibri" w:hAnsi="Calibri" w:cs="Calibri"/>
          <w:sz w:val="24"/>
        </w:rPr>
      </w:pPr>
    </w:p>
    <w:p w14:paraId="0A17F03A" w14:textId="77777777" w:rsidR="00A61CC1" w:rsidRDefault="00A61CC1" w:rsidP="00A61CC1">
      <w:pPr>
        <w:rPr>
          <w:rFonts w:ascii="Calibri" w:hAnsi="Calibri" w:cs="Calibri"/>
          <w:sz w:val="24"/>
        </w:rPr>
      </w:pPr>
    </w:p>
    <w:p w14:paraId="53679D89" w14:textId="77777777" w:rsidR="00A61CC1" w:rsidRPr="00893028" w:rsidRDefault="00A61CC1" w:rsidP="00A61CC1">
      <w:pPr>
        <w:rPr>
          <w:rFonts w:ascii="Calibri" w:hAnsi="Calibri" w:cs="Calibri"/>
          <w:sz w:val="24"/>
        </w:rPr>
      </w:pPr>
    </w:p>
    <w:p w14:paraId="49138103" w14:textId="77777777" w:rsidR="00A61CC1" w:rsidRPr="00893028" w:rsidRDefault="00A61CC1" w:rsidP="00A61CC1">
      <w:pPr>
        <w:rPr>
          <w:rFonts w:ascii="Calibri" w:hAnsi="Calibri" w:cs="Calibri"/>
          <w:sz w:val="24"/>
        </w:rPr>
      </w:pPr>
      <w:r w:rsidRPr="00893028">
        <w:rPr>
          <w:rFonts w:ascii="Calibri" w:hAnsi="Calibri" w:cs="Calibri"/>
          <w:sz w:val="24"/>
        </w:rPr>
        <w:t>.......................................</w:t>
      </w:r>
      <w:r w:rsidRPr="00893028">
        <w:rPr>
          <w:rFonts w:ascii="Calibri" w:hAnsi="Calibri" w:cs="Calibri"/>
          <w:sz w:val="24"/>
        </w:rPr>
        <w:tab/>
      </w:r>
      <w:r w:rsidRPr="00893028">
        <w:rPr>
          <w:rFonts w:ascii="Calibri" w:hAnsi="Calibri" w:cs="Calibri"/>
          <w:sz w:val="24"/>
        </w:rPr>
        <w:tab/>
      </w:r>
      <w:r w:rsidRPr="00893028">
        <w:rPr>
          <w:rFonts w:ascii="Calibri" w:hAnsi="Calibri" w:cs="Calibri"/>
          <w:sz w:val="24"/>
        </w:rPr>
        <w:tab/>
      </w:r>
      <w:r w:rsidRPr="00893028">
        <w:rPr>
          <w:rFonts w:ascii="Calibri" w:hAnsi="Calibri" w:cs="Calibri"/>
          <w:sz w:val="24"/>
        </w:rPr>
        <w:tab/>
        <w:t>......................................</w:t>
      </w:r>
    </w:p>
    <w:p w14:paraId="0C492DAE" w14:textId="058A4EB1" w:rsidR="00A61CC1" w:rsidRPr="00893028" w:rsidRDefault="00090137" w:rsidP="00A61CC1">
      <w:pPr>
        <w:rPr>
          <w:rFonts w:ascii="Calibri" w:hAnsi="Calibri" w:cs="Calibri"/>
          <w:sz w:val="24"/>
        </w:rPr>
      </w:pPr>
      <w:r>
        <w:rPr>
          <w:rFonts w:ascii="Calibri" w:hAnsi="Calibri" w:cs="Calibri"/>
          <w:sz w:val="24"/>
        </w:rPr>
        <w:t>Ing. Petr Valdman, ředitel SFŽP ČR</w:t>
      </w:r>
      <w:r>
        <w:rPr>
          <w:rFonts w:ascii="Calibri" w:hAnsi="Calibri" w:cs="Calibri"/>
          <w:sz w:val="24"/>
        </w:rPr>
        <w:tab/>
      </w:r>
      <w:r>
        <w:rPr>
          <w:rFonts w:ascii="Calibri" w:hAnsi="Calibri" w:cs="Calibri"/>
          <w:sz w:val="24"/>
        </w:rPr>
        <w:tab/>
      </w:r>
      <w:r>
        <w:rPr>
          <w:rFonts w:ascii="Calibri" w:hAnsi="Calibri" w:cs="Calibri"/>
          <w:sz w:val="24"/>
        </w:rPr>
        <w:tab/>
      </w:r>
      <w:r w:rsidR="00A61CC1" w:rsidRPr="00893028">
        <w:rPr>
          <w:rFonts w:ascii="Calibri" w:hAnsi="Calibri" w:cs="Calibri"/>
          <w:sz w:val="24"/>
        </w:rPr>
        <w:t>Petr Pánek, prokurista</w:t>
      </w:r>
    </w:p>
    <w:p w14:paraId="25F99A7E" w14:textId="77777777" w:rsidR="00090137" w:rsidRDefault="00A61CC1" w:rsidP="00A61CC1">
      <w:pPr>
        <w:rPr>
          <w:rFonts w:ascii="Calibri" w:hAnsi="Calibri" w:cs="Calibri"/>
          <w:sz w:val="24"/>
        </w:rPr>
      </w:pPr>
      <w:r w:rsidRPr="00893028">
        <w:rPr>
          <w:rFonts w:ascii="Calibri" w:hAnsi="Calibri" w:cs="Calibri"/>
          <w:sz w:val="24"/>
        </w:rPr>
        <w:tab/>
      </w:r>
      <w:r w:rsidRPr="00893028">
        <w:rPr>
          <w:rFonts w:ascii="Calibri" w:hAnsi="Calibri" w:cs="Calibri"/>
          <w:sz w:val="24"/>
        </w:rPr>
        <w:tab/>
      </w:r>
      <w:r w:rsidRPr="00893028">
        <w:rPr>
          <w:rFonts w:ascii="Calibri" w:hAnsi="Calibri" w:cs="Calibri"/>
          <w:sz w:val="24"/>
        </w:rPr>
        <w:tab/>
      </w:r>
      <w:r w:rsidRPr="00893028">
        <w:rPr>
          <w:rFonts w:ascii="Calibri" w:hAnsi="Calibri" w:cs="Calibri"/>
          <w:sz w:val="24"/>
        </w:rPr>
        <w:tab/>
      </w:r>
    </w:p>
    <w:p w14:paraId="27BA817D" w14:textId="77777777" w:rsidR="00090137" w:rsidRDefault="00090137" w:rsidP="00A61CC1">
      <w:pPr>
        <w:rPr>
          <w:rFonts w:ascii="Calibri" w:hAnsi="Calibri" w:cs="Calibri"/>
          <w:sz w:val="24"/>
        </w:rPr>
      </w:pPr>
    </w:p>
    <w:p w14:paraId="39064F7C" w14:textId="77777777" w:rsidR="00090137" w:rsidRDefault="00090137" w:rsidP="00A61CC1">
      <w:pPr>
        <w:rPr>
          <w:rFonts w:ascii="Calibri" w:hAnsi="Calibri" w:cs="Calibri"/>
          <w:sz w:val="24"/>
        </w:rPr>
      </w:pPr>
    </w:p>
    <w:p w14:paraId="42240EEE" w14:textId="77777777" w:rsidR="00090137" w:rsidRDefault="00090137" w:rsidP="00A61CC1">
      <w:pPr>
        <w:rPr>
          <w:rFonts w:ascii="Calibri" w:hAnsi="Calibri" w:cs="Calibri"/>
          <w:sz w:val="24"/>
        </w:rPr>
      </w:pPr>
    </w:p>
    <w:p w14:paraId="7C5D93DA" w14:textId="67A9943C" w:rsidR="00090137" w:rsidRDefault="00090137" w:rsidP="00090137">
      <w:pPr>
        <w:ind w:left="4248" w:firstLine="708"/>
        <w:rPr>
          <w:rFonts w:ascii="Calibri" w:hAnsi="Calibri" w:cs="Calibri"/>
          <w:sz w:val="24"/>
        </w:rPr>
      </w:pPr>
      <w:r>
        <w:rPr>
          <w:rFonts w:ascii="Calibri" w:hAnsi="Calibri" w:cs="Calibri"/>
          <w:sz w:val="24"/>
        </w:rPr>
        <w:t>......................................</w:t>
      </w:r>
    </w:p>
    <w:p w14:paraId="1E2CD8F9" w14:textId="73A8A478" w:rsidR="00D30569" w:rsidRPr="001D3F0B" w:rsidRDefault="00A61CC1" w:rsidP="00090137">
      <w:pPr>
        <w:ind w:left="4248" w:firstLine="708"/>
        <w:rPr>
          <w:rFonts w:ascii="Calibri" w:hAnsi="Calibri" w:cs="Calibri"/>
          <w:sz w:val="24"/>
        </w:rPr>
      </w:pPr>
      <w:r w:rsidRPr="00893028">
        <w:rPr>
          <w:rFonts w:ascii="Calibri" w:hAnsi="Calibri" w:cs="Calibri"/>
          <w:sz w:val="24"/>
        </w:rPr>
        <w:t>Jiří Petřík, prokurista</w:t>
      </w:r>
    </w:p>
    <w:p w14:paraId="1E2CD8FA" w14:textId="77777777" w:rsidR="000B4BAE" w:rsidRPr="001D3F0B" w:rsidRDefault="000B4BAE" w:rsidP="000B4BAE">
      <w:pPr>
        <w:rPr>
          <w:rFonts w:ascii="Calibri" w:hAnsi="Calibri" w:cs="Calibri"/>
          <w:sz w:val="24"/>
        </w:rPr>
      </w:pPr>
    </w:p>
    <w:p w14:paraId="6839F834" w14:textId="77777777" w:rsidR="000C388A" w:rsidRDefault="000C388A" w:rsidP="000B4BAE">
      <w:pPr>
        <w:pStyle w:val="CZZkladntexttun"/>
        <w:rPr>
          <w:rFonts w:ascii="Calibri" w:hAnsi="Calibri" w:cs="Calibri"/>
          <w:sz w:val="24"/>
        </w:rPr>
        <w:sectPr w:rsidR="000C388A" w:rsidSect="00C634EE">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1E2CD8FC" w14:textId="5FD4F2AB" w:rsidR="001D3F0B" w:rsidRPr="001D3F0B" w:rsidRDefault="001D3F0B" w:rsidP="001D3F0B">
      <w:pPr>
        <w:jc w:val="center"/>
        <w:rPr>
          <w:rFonts w:ascii="Calibri" w:hAnsi="Calibri" w:cs="Calibri"/>
          <w:b/>
        </w:rPr>
      </w:pPr>
      <w:r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77777777" w:rsidR="001D3F0B" w:rsidRPr="001D3F0B" w:rsidRDefault="001D3F0B" w:rsidP="00D44933">
      <w:pPr>
        <w:jc w:val="center"/>
        <w:rPr>
          <w:rFonts w:ascii="Calibri" w:hAnsi="Calibri" w:cs="Calibri"/>
          <w:lang w:val="en-US"/>
        </w:rPr>
      </w:pPr>
    </w:p>
    <w:p w14:paraId="1E2CD900" w14:textId="79286E75" w:rsidR="001D3F0B" w:rsidRPr="001D3F0B" w:rsidRDefault="000C388A" w:rsidP="000C388A">
      <w:pPr>
        <w:ind w:left="-567"/>
        <w:jc w:val="center"/>
        <w:rPr>
          <w:rFonts w:ascii="Calibri" w:hAnsi="Calibri" w:cs="Calibri"/>
          <w:lang w:val="en-US"/>
        </w:rPr>
      </w:pPr>
      <w:r w:rsidRPr="000C388A">
        <w:rPr>
          <w:noProof/>
        </w:rPr>
        <w:drawing>
          <wp:inline distT="0" distB="0" distL="0" distR="0" wp14:anchorId="38811470" wp14:editId="1591205D">
            <wp:extent cx="9896944" cy="1095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25451" cy="1098530"/>
                    </a:xfrm>
                    <a:prstGeom prst="rect">
                      <a:avLst/>
                    </a:prstGeom>
                    <a:noFill/>
                    <a:ln>
                      <a:noFill/>
                    </a:ln>
                  </pic:spPr>
                </pic:pic>
              </a:graphicData>
            </a:graphic>
          </wp:inline>
        </w:drawing>
      </w:r>
    </w:p>
    <w:sectPr w:rsidR="001D3F0B" w:rsidRPr="001D3F0B" w:rsidSect="000C388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199B2" w14:textId="77777777" w:rsidR="00121289" w:rsidRDefault="00121289" w:rsidP="00C634EE">
      <w:pPr>
        <w:spacing w:line="240" w:lineRule="auto"/>
      </w:pPr>
      <w:r>
        <w:separator/>
      </w:r>
    </w:p>
  </w:endnote>
  <w:endnote w:type="continuationSeparator" w:id="0">
    <w:p w14:paraId="0065AAD2" w14:textId="77777777" w:rsidR="00121289" w:rsidRDefault="00121289"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71F549B8"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F10472">
      <w:rPr>
        <w:rStyle w:val="slostrnky"/>
        <w:noProof/>
      </w:rPr>
      <w:t>5</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F10472">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01150" w14:textId="77777777" w:rsidR="00121289" w:rsidRDefault="00121289" w:rsidP="00C634EE">
      <w:pPr>
        <w:spacing w:line="240" w:lineRule="auto"/>
      </w:pPr>
      <w:r>
        <w:separator/>
      </w:r>
    </w:p>
  </w:footnote>
  <w:footnote w:type="continuationSeparator" w:id="0">
    <w:p w14:paraId="63EFA38F" w14:textId="77777777" w:rsidR="00121289" w:rsidRDefault="00121289"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90137"/>
    <w:rsid w:val="000B4BAE"/>
    <w:rsid w:val="000B63AC"/>
    <w:rsid w:val="000C1228"/>
    <w:rsid w:val="000C388A"/>
    <w:rsid w:val="000D51BF"/>
    <w:rsid w:val="001000AD"/>
    <w:rsid w:val="00106B98"/>
    <w:rsid w:val="00121289"/>
    <w:rsid w:val="00135B1F"/>
    <w:rsid w:val="0013669C"/>
    <w:rsid w:val="00151D46"/>
    <w:rsid w:val="00156A47"/>
    <w:rsid w:val="00182DE9"/>
    <w:rsid w:val="001B0167"/>
    <w:rsid w:val="001B083C"/>
    <w:rsid w:val="001D3F0B"/>
    <w:rsid w:val="001E60BC"/>
    <w:rsid w:val="001F1B2F"/>
    <w:rsid w:val="00215BA9"/>
    <w:rsid w:val="002508C6"/>
    <w:rsid w:val="002602CC"/>
    <w:rsid w:val="00272A5F"/>
    <w:rsid w:val="00293D2F"/>
    <w:rsid w:val="0029584B"/>
    <w:rsid w:val="00295BC5"/>
    <w:rsid w:val="002E1969"/>
    <w:rsid w:val="00330F00"/>
    <w:rsid w:val="0035012B"/>
    <w:rsid w:val="00361264"/>
    <w:rsid w:val="00383CE4"/>
    <w:rsid w:val="0039176A"/>
    <w:rsid w:val="003A3E33"/>
    <w:rsid w:val="003D138E"/>
    <w:rsid w:val="003E2FF4"/>
    <w:rsid w:val="00460AE8"/>
    <w:rsid w:val="004A2C67"/>
    <w:rsid w:val="00547A7A"/>
    <w:rsid w:val="005823A0"/>
    <w:rsid w:val="00597C75"/>
    <w:rsid w:val="005A2A61"/>
    <w:rsid w:val="005E3ADD"/>
    <w:rsid w:val="005F4694"/>
    <w:rsid w:val="006269C3"/>
    <w:rsid w:val="006332F4"/>
    <w:rsid w:val="006A2493"/>
    <w:rsid w:val="006C0EC3"/>
    <w:rsid w:val="006F63B4"/>
    <w:rsid w:val="007374C8"/>
    <w:rsid w:val="0079253F"/>
    <w:rsid w:val="007B57E7"/>
    <w:rsid w:val="00823BAE"/>
    <w:rsid w:val="0083511C"/>
    <w:rsid w:val="008C6FB5"/>
    <w:rsid w:val="008F4214"/>
    <w:rsid w:val="00900409"/>
    <w:rsid w:val="00917EF0"/>
    <w:rsid w:val="009376C8"/>
    <w:rsid w:val="00957B68"/>
    <w:rsid w:val="00982AE2"/>
    <w:rsid w:val="00992B0C"/>
    <w:rsid w:val="00995095"/>
    <w:rsid w:val="009A4032"/>
    <w:rsid w:val="009B5C2E"/>
    <w:rsid w:val="00A02270"/>
    <w:rsid w:val="00A61CC1"/>
    <w:rsid w:val="00AA0CF3"/>
    <w:rsid w:val="00AE0A77"/>
    <w:rsid w:val="00AE611D"/>
    <w:rsid w:val="00B128FE"/>
    <w:rsid w:val="00B461AE"/>
    <w:rsid w:val="00B902E2"/>
    <w:rsid w:val="00BB2B81"/>
    <w:rsid w:val="00C56084"/>
    <w:rsid w:val="00C634EE"/>
    <w:rsid w:val="00C806B2"/>
    <w:rsid w:val="00C97B66"/>
    <w:rsid w:val="00CC7937"/>
    <w:rsid w:val="00CD2C17"/>
    <w:rsid w:val="00CD3CF6"/>
    <w:rsid w:val="00CE1D01"/>
    <w:rsid w:val="00CF63DA"/>
    <w:rsid w:val="00D30569"/>
    <w:rsid w:val="00D44933"/>
    <w:rsid w:val="00D50D88"/>
    <w:rsid w:val="00D856C2"/>
    <w:rsid w:val="00D93C05"/>
    <w:rsid w:val="00DB0931"/>
    <w:rsid w:val="00DC3DD1"/>
    <w:rsid w:val="00E26C21"/>
    <w:rsid w:val="00E57BE4"/>
    <w:rsid w:val="00E94B2E"/>
    <w:rsid w:val="00E967EA"/>
    <w:rsid w:val="00EB66E9"/>
    <w:rsid w:val="00EE55FD"/>
    <w:rsid w:val="00F10472"/>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912</Words>
  <Characters>5384</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Stejskalova Eva</cp:lastModifiedBy>
  <cp:revision>5</cp:revision>
  <cp:lastPrinted>2017-06-21T08:36:00Z</cp:lastPrinted>
  <dcterms:created xsi:type="dcterms:W3CDTF">2017-06-14T07:00:00Z</dcterms:created>
  <dcterms:modified xsi:type="dcterms:W3CDTF">2017-06-30T11:15:00Z</dcterms:modified>
</cp:coreProperties>
</file>