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FEB0" w14:textId="457AAE63" w:rsidR="00470465" w:rsidRDefault="00A81D54" w:rsidP="00470465">
      <w:pPr>
        <w:pStyle w:val="Heading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6" w:firstLine="708"/>
        <w:jc w:val="left"/>
        <w:rPr>
          <w:rFonts w:ascii="Helvetica" w:hAnsi="Helvetica" w:cs="Helvetica"/>
          <w:sz w:val="22"/>
          <w:szCs w:val="22"/>
          <w:lang w:val="cs-CZ"/>
        </w:rPr>
      </w:pPr>
      <w:r>
        <w:rPr>
          <w:rFonts w:ascii="Helvetica" w:hAnsi="Helvetica" w:cs="Helvetica"/>
          <w:sz w:val="22"/>
          <w:szCs w:val="22"/>
          <w:lang w:val="cs-CZ"/>
        </w:rPr>
        <w:tab/>
      </w:r>
      <w:r>
        <w:rPr>
          <w:rFonts w:ascii="Helvetica" w:hAnsi="Helvetica" w:cs="Helvetica"/>
          <w:sz w:val="22"/>
          <w:szCs w:val="22"/>
          <w:lang w:val="cs-CZ"/>
        </w:rPr>
        <w:tab/>
      </w:r>
      <w:r>
        <w:rPr>
          <w:rFonts w:ascii="Helvetica" w:hAnsi="Helvetica" w:cs="Helvetica"/>
          <w:sz w:val="22"/>
          <w:szCs w:val="22"/>
          <w:lang w:val="cs-CZ"/>
        </w:rPr>
        <w:tab/>
      </w:r>
      <w:r>
        <w:rPr>
          <w:rFonts w:ascii="Helvetica" w:hAnsi="Helvetica" w:cs="Helvetica"/>
          <w:sz w:val="22"/>
          <w:szCs w:val="22"/>
          <w:lang w:val="cs-CZ"/>
        </w:rPr>
        <w:tab/>
      </w:r>
      <w:r>
        <w:rPr>
          <w:rFonts w:ascii="Helvetica" w:hAnsi="Helvetica" w:cs="Helvetica"/>
          <w:sz w:val="22"/>
          <w:szCs w:val="22"/>
          <w:lang w:val="cs-CZ"/>
        </w:rPr>
        <w:tab/>
      </w:r>
      <w:r>
        <w:rPr>
          <w:rFonts w:ascii="Helvetica" w:hAnsi="Helvetica" w:cs="Helvetica"/>
          <w:sz w:val="22"/>
          <w:szCs w:val="22"/>
          <w:lang w:val="cs-CZ"/>
        </w:rPr>
        <w:tab/>
      </w:r>
      <w:r>
        <w:rPr>
          <w:rFonts w:ascii="Helvetica" w:hAnsi="Helvetica" w:cs="Helvetica"/>
          <w:sz w:val="22"/>
          <w:szCs w:val="22"/>
          <w:lang w:val="cs-CZ"/>
        </w:rPr>
        <w:tab/>
      </w:r>
      <w:r w:rsidR="007B704D">
        <w:rPr>
          <w:rFonts w:ascii="Helvetica" w:hAnsi="Helvetica" w:cs="Helvetica"/>
          <w:sz w:val="22"/>
          <w:szCs w:val="22"/>
          <w:lang w:val="cs-CZ"/>
        </w:rPr>
        <w:t>Čj. NG/</w:t>
      </w:r>
      <w:r w:rsidR="00661223">
        <w:rPr>
          <w:rFonts w:ascii="Helvetica" w:hAnsi="Helvetica" w:cs="Helvetica"/>
          <w:sz w:val="22"/>
          <w:szCs w:val="22"/>
          <w:lang w:val="cs-CZ"/>
        </w:rPr>
        <w:t>500</w:t>
      </w:r>
      <w:r w:rsidR="009F4FA5">
        <w:rPr>
          <w:rFonts w:ascii="Helvetica" w:hAnsi="Helvetica" w:cs="Helvetica"/>
          <w:sz w:val="22"/>
          <w:szCs w:val="22"/>
          <w:lang w:val="cs-CZ"/>
        </w:rPr>
        <w:t>/2024</w:t>
      </w:r>
    </w:p>
    <w:p w14:paraId="723FF07E" w14:textId="77777777" w:rsidR="00470465" w:rsidRPr="00470465" w:rsidRDefault="00470465" w:rsidP="00470465">
      <w:pPr>
        <w:pStyle w:val="Podnadpis"/>
        <w:rPr>
          <w:lang w:val="cs-CZ"/>
        </w:rPr>
      </w:pPr>
    </w:p>
    <w:p w14:paraId="3E3C6E21" w14:textId="3665F5B7" w:rsidR="008F3502" w:rsidRPr="00A81D54" w:rsidRDefault="00D17591">
      <w:pPr>
        <w:pStyle w:val="Heading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6" w:firstLine="708"/>
        <w:jc w:val="left"/>
        <w:rPr>
          <w:rFonts w:ascii="Helvetica" w:eastAsia="Helvetica" w:hAnsi="Helvetica" w:cs="Helvetica"/>
          <w:sz w:val="22"/>
          <w:szCs w:val="22"/>
          <w:lang w:val="cs-CZ"/>
        </w:rPr>
      </w:pPr>
      <w:r w:rsidRPr="00A81D54">
        <w:rPr>
          <w:rFonts w:ascii="Helvetica" w:hAnsi="Helvetica" w:cs="Helvetica"/>
          <w:sz w:val="22"/>
          <w:szCs w:val="22"/>
          <w:lang w:val="cs-CZ"/>
        </w:rPr>
        <w:t>SMLOUVA O MEDIÁLNÍM PARTNERSTVÍ</w:t>
      </w:r>
    </w:p>
    <w:p w14:paraId="2F59ACEC" w14:textId="77777777" w:rsidR="008F3502" w:rsidRPr="00A81D54" w:rsidRDefault="00D17591">
      <w:pPr>
        <w:pStyle w:val="Pod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rPr>
          <w:rFonts w:ascii="Helvetica" w:eastAsia="Helvetica" w:hAnsi="Helvetica" w:cs="Helvetica"/>
          <w:sz w:val="22"/>
          <w:szCs w:val="22"/>
          <w:lang w:val="cs-CZ"/>
        </w:rPr>
      </w:pPr>
      <w:r w:rsidRPr="00A81D54">
        <w:rPr>
          <w:rFonts w:ascii="Helvetica" w:hAnsi="Helvetica" w:cs="Helvetica"/>
          <w:sz w:val="22"/>
          <w:szCs w:val="22"/>
          <w:lang w:val="cs-CZ"/>
        </w:rPr>
        <w:t>uzavřená níže uvedeného dne, měsíce a roku mezi:</w:t>
      </w:r>
    </w:p>
    <w:p w14:paraId="1E4BB7C6" w14:textId="77777777" w:rsidR="008F3502" w:rsidRPr="00A81D54" w:rsidRDefault="008F3502">
      <w:pPr>
        <w:pStyle w:val="Pod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  <w:lang w:val="cs-CZ"/>
        </w:rPr>
      </w:pPr>
    </w:p>
    <w:p w14:paraId="59D5D8D5" w14:textId="77777777" w:rsidR="008F3502" w:rsidRPr="00A81D54" w:rsidRDefault="00D17591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firstLine="0"/>
        <w:rPr>
          <w:rFonts w:ascii="Helvetica" w:eastAsia="Helvetica" w:hAnsi="Helvetica" w:cs="Helvetica"/>
        </w:rPr>
      </w:pPr>
      <w:r w:rsidRPr="00A81D54">
        <w:rPr>
          <w:rFonts w:ascii="Helvetica" w:hAnsi="Helvetica" w:cs="Helvetica"/>
        </w:rPr>
        <w:t>I.</w:t>
      </w:r>
    </w:p>
    <w:p w14:paraId="7BEC3C2A" w14:textId="77777777" w:rsidR="008F3502" w:rsidRPr="00A81D54" w:rsidRDefault="00D17591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rFonts w:ascii="Helvetica" w:eastAsia="Helvetica" w:hAnsi="Helvetica" w:cs="Helvetica"/>
        </w:rPr>
      </w:pPr>
      <w:r w:rsidRPr="00A81D54">
        <w:rPr>
          <w:rFonts w:ascii="Helvetica" w:hAnsi="Helvetica" w:cs="Helvetica"/>
        </w:rPr>
        <w:t>Smluvní strany</w:t>
      </w:r>
    </w:p>
    <w:p w14:paraId="30CD20D4" w14:textId="77777777" w:rsidR="008F3502" w:rsidRPr="00A81D54" w:rsidRDefault="008F350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</w:p>
    <w:p w14:paraId="48712B60" w14:textId="7777777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proofErr w:type="spellStart"/>
      <w:r w:rsidRPr="00A81D54">
        <w:rPr>
          <w:rFonts w:ascii="Helvetica" w:hAnsi="Helvetica" w:cs="Helvetica"/>
          <w:b/>
          <w:bCs/>
          <w:sz w:val="22"/>
          <w:szCs w:val="22"/>
        </w:rPr>
        <w:t>Artmap</w:t>
      </w:r>
      <w:proofErr w:type="spellEnd"/>
      <w:r w:rsidRPr="00A81D54">
        <w:rPr>
          <w:rFonts w:ascii="Helvetica" w:hAnsi="Helvetica" w:cs="Helvetica"/>
          <w:b/>
          <w:bCs/>
          <w:sz w:val="22"/>
          <w:szCs w:val="22"/>
        </w:rPr>
        <w:t xml:space="preserve">, </w:t>
      </w:r>
      <w:proofErr w:type="spellStart"/>
      <w:r w:rsidRPr="00A81D54">
        <w:rPr>
          <w:rFonts w:ascii="Helvetica" w:hAnsi="Helvetica" w:cs="Helvetica"/>
          <w:b/>
          <w:bCs/>
          <w:sz w:val="22"/>
          <w:szCs w:val="22"/>
        </w:rPr>
        <w:t>z.s</w:t>
      </w:r>
      <w:proofErr w:type="spellEnd"/>
      <w:r w:rsidRPr="00A81D54">
        <w:rPr>
          <w:rFonts w:ascii="Helvetica" w:hAnsi="Helvetica" w:cs="Helvetica"/>
          <w:b/>
          <w:bCs/>
          <w:sz w:val="22"/>
          <w:szCs w:val="22"/>
        </w:rPr>
        <w:t>.</w:t>
      </w:r>
    </w:p>
    <w:p w14:paraId="3899CADB" w14:textId="7777777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vedená u Městského soudu v Praze, oddíl L vložka 22421</w:t>
      </w:r>
    </w:p>
    <w:p w14:paraId="7F080A3F" w14:textId="7777777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se sídlem: Vojtěšská 18, Praha 1, PSČ: 110 00</w:t>
      </w:r>
    </w:p>
    <w:p w14:paraId="727E1928" w14:textId="7777777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IČ: 22906339 (je plátcem DPH)</w:t>
      </w:r>
    </w:p>
    <w:p w14:paraId="6A98008D" w14:textId="7777777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DIČ: CZ22906339</w:t>
      </w:r>
    </w:p>
    <w:p w14:paraId="645A0626" w14:textId="7777777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 xml:space="preserve">zastoupena: Tomáš Hrůza, předseda spolku </w:t>
      </w:r>
    </w:p>
    <w:p w14:paraId="6CAAD357" w14:textId="7FDB3CF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 xml:space="preserve">bankovní spojení: </w:t>
      </w:r>
      <w:r w:rsidR="003149A9">
        <w:rPr>
          <w:rFonts w:ascii="Helvetica" w:hAnsi="Helvetica" w:cs="Helvetica"/>
          <w:sz w:val="22"/>
          <w:szCs w:val="22"/>
        </w:rPr>
        <w:t>XXXXXXXXXXXXXX</w:t>
      </w:r>
    </w:p>
    <w:p w14:paraId="707AB440" w14:textId="7777777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(dále jen „</w:t>
      </w:r>
      <w:proofErr w:type="spellStart"/>
      <w:r w:rsidRPr="00A81D54">
        <w:rPr>
          <w:rFonts w:ascii="Helvetica" w:hAnsi="Helvetica" w:cs="Helvetica"/>
          <w:b/>
          <w:bCs/>
          <w:sz w:val="22"/>
          <w:szCs w:val="22"/>
        </w:rPr>
        <w:t>Artmap</w:t>
      </w:r>
      <w:proofErr w:type="spellEnd"/>
      <w:r w:rsidRPr="00A81D54">
        <w:rPr>
          <w:rFonts w:ascii="Helvetica" w:hAnsi="Helvetica" w:cs="Helvetica"/>
          <w:sz w:val="22"/>
          <w:szCs w:val="22"/>
          <w:rtl/>
        </w:rPr>
        <w:t>“</w:t>
      </w:r>
      <w:r w:rsidRPr="00A81D54">
        <w:rPr>
          <w:rFonts w:ascii="Helvetica" w:hAnsi="Helvetica" w:cs="Helvetica"/>
          <w:sz w:val="22"/>
          <w:szCs w:val="22"/>
        </w:rPr>
        <w:t>)</w:t>
      </w:r>
    </w:p>
    <w:p w14:paraId="2E620100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</w:p>
    <w:p w14:paraId="00CD1952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a</w:t>
      </w:r>
    </w:p>
    <w:p w14:paraId="57511ABB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</w:p>
    <w:p w14:paraId="5D7B5DC3" w14:textId="77777777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b/>
          <w:bCs/>
          <w:sz w:val="22"/>
          <w:szCs w:val="22"/>
        </w:rPr>
        <w:t>Národní galerie v Praze</w:t>
      </w:r>
    </w:p>
    <w:p w14:paraId="60C8E15F" w14:textId="77777777" w:rsidR="008F3502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se sídlem: Staroměstské nám. 606/12, Praha 1, PSČ: 110 15</w:t>
      </w:r>
    </w:p>
    <w:p w14:paraId="3E58F013" w14:textId="77777777" w:rsidR="00182E5C" w:rsidRPr="00A81D54" w:rsidRDefault="00182E5C" w:rsidP="00182E5C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IČ: 00023281</w:t>
      </w:r>
    </w:p>
    <w:p w14:paraId="74FEE270" w14:textId="77777777" w:rsidR="00182E5C" w:rsidRPr="00A81D54" w:rsidRDefault="00182E5C" w:rsidP="00182E5C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DIČ: CZ00023281</w:t>
      </w:r>
    </w:p>
    <w:p w14:paraId="157AEA0F" w14:textId="04101962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 xml:space="preserve">zastoupená: Radkou Neumannovou, ředitelkou </w:t>
      </w:r>
      <w:r w:rsidR="009F4FA5">
        <w:rPr>
          <w:rFonts w:ascii="Helvetica" w:hAnsi="Helvetica" w:cs="Helvetica"/>
          <w:sz w:val="22"/>
          <w:szCs w:val="22"/>
        </w:rPr>
        <w:t>S</w:t>
      </w:r>
      <w:r w:rsidRPr="00A81D54">
        <w:rPr>
          <w:rFonts w:ascii="Helvetica" w:hAnsi="Helvetica" w:cs="Helvetica"/>
          <w:sz w:val="22"/>
          <w:szCs w:val="22"/>
        </w:rPr>
        <w:t xml:space="preserve">ekce </w:t>
      </w:r>
      <w:r w:rsidR="009F4FA5">
        <w:rPr>
          <w:rFonts w:ascii="Helvetica" w:hAnsi="Helvetica" w:cs="Helvetica"/>
          <w:sz w:val="22"/>
          <w:szCs w:val="22"/>
        </w:rPr>
        <w:t>s</w:t>
      </w:r>
      <w:r w:rsidRPr="00A81D54">
        <w:rPr>
          <w:rFonts w:ascii="Helvetica" w:hAnsi="Helvetica" w:cs="Helvetica"/>
          <w:sz w:val="22"/>
          <w:szCs w:val="22"/>
        </w:rPr>
        <w:t>trategie a plánování</w:t>
      </w:r>
    </w:p>
    <w:p w14:paraId="093299CD" w14:textId="3168840B" w:rsidR="008F3502" w:rsidRPr="00A81D54" w:rsidRDefault="00D17591">
      <w:pPr>
        <w:pStyle w:val="VchozA"/>
        <w:spacing w:before="0" w:after="13" w:line="240" w:lineRule="auto"/>
        <w:ind w:left="9" w:firstLine="5"/>
        <w:rPr>
          <w:rFonts w:ascii="Helvetica" w:eastAsia="Helvetica" w:hAnsi="Helvetica" w:cs="Helvetica"/>
          <w:sz w:val="22"/>
          <w:szCs w:val="22"/>
          <w:lang w:val="cs-CZ"/>
        </w:rPr>
      </w:pPr>
      <w:r w:rsidRPr="00A81D54">
        <w:rPr>
          <w:rFonts w:ascii="Helvetica" w:hAnsi="Helvetica" w:cs="Helvetica"/>
          <w:sz w:val="22"/>
          <w:szCs w:val="22"/>
          <w:lang w:val="cs-CZ"/>
        </w:rPr>
        <w:t xml:space="preserve">bankovní spojení: </w:t>
      </w:r>
      <w:r w:rsidR="003149A9">
        <w:rPr>
          <w:rFonts w:ascii="Helvetica" w:hAnsi="Helvetica" w:cs="Helvetica"/>
          <w:sz w:val="22"/>
          <w:szCs w:val="22"/>
          <w:lang w:val="cs-CZ"/>
        </w:rPr>
        <w:t>XXX</w:t>
      </w:r>
      <w:r w:rsidRPr="00A81D54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3149A9">
        <w:rPr>
          <w:rFonts w:ascii="Helvetica" w:hAnsi="Helvetica" w:cs="Helvetica"/>
          <w:sz w:val="22"/>
          <w:szCs w:val="22"/>
          <w:lang w:val="cs-CZ"/>
        </w:rPr>
        <w:t>XXXXXXXXXXXXXXX</w:t>
      </w:r>
    </w:p>
    <w:p w14:paraId="7542F9FA" w14:textId="77777777" w:rsidR="008F3502" w:rsidRPr="00A81D54" w:rsidRDefault="00D17591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(dále jen „</w:t>
      </w:r>
      <w:r w:rsidRPr="00A81D54">
        <w:rPr>
          <w:rFonts w:ascii="Helvetica" w:hAnsi="Helvetica" w:cs="Helvetica"/>
          <w:b/>
          <w:bCs/>
          <w:sz w:val="22"/>
          <w:szCs w:val="22"/>
        </w:rPr>
        <w:t>NGP</w:t>
      </w:r>
      <w:r w:rsidRPr="00A81D54">
        <w:rPr>
          <w:rFonts w:ascii="Helvetica" w:hAnsi="Helvetica" w:cs="Helvetica"/>
          <w:sz w:val="22"/>
          <w:szCs w:val="22"/>
          <w:rtl/>
        </w:rPr>
        <w:t>“</w:t>
      </w:r>
      <w:r w:rsidRPr="00A81D54">
        <w:rPr>
          <w:rFonts w:ascii="Helvetica" w:hAnsi="Helvetica" w:cs="Helvetica"/>
          <w:sz w:val="22"/>
          <w:szCs w:val="22"/>
        </w:rPr>
        <w:t>)</w:t>
      </w:r>
    </w:p>
    <w:p w14:paraId="257CE7FA" w14:textId="77777777" w:rsidR="008F3502" w:rsidRPr="00A81D54" w:rsidRDefault="008F3502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Helvetica" w:eastAsia="Helvetica" w:hAnsi="Helvetica" w:cs="Helvetica"/>
          <w:sz w:val="22"/>
          <w:szCs w:val="22"/>
        </w:rPr>
      </w:pPr>
    </w:p>
    <w:p w14:paraId="43DC3AE9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b/>
          <w:bCs/>
          <w:sz w:val="22"/>
          <w:szCs w:val="22"/>
        </w:rPr>
        <w:t xml:space="preserve">II. </w:t>
      </w:r>
    </w:p>
    <w:p w14:paraId="72CCD55B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b/>
          <w:bCs/>
          <w:sz w:val="22"/>
          <w:szCs w:val="22"/>
        </w:rPr>
        <w:t>Předmět smlouvy</w:t>
      </w:r>
    </w:p>
    <w:p w14:paraId="372206A9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F664BF3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 xml:space="preserve">Předmětem této smlouvy je mediální partnerství </w:t>
      </w:r>
      <w:proofErr w:type="spellStart"/>
      <w:r w:rsidRPr="00A81D54">
        <w:rPr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Fonts w:ascii="Helvetica" w:hAnsi="Helvetica" w:cs="Helvetica"/>
          <w:sz w:val="22"/>
          <w:szCs w:val="22"/>
        </w:rPr>
        <w:t xml:space="preserve"> a NGP v souvislosti s výstavami, které pořádá NGP v době od 1. 1. 2024 do 31. 12. 2024 (dále jen „</w:t>
      </w:r>
      <w:r w:rsidRPr="00A81D54">
        <w:rPr>
          <w:rFonts w:ascii="Helvetica" w:hAnsi="Helvetica" w:cs="Helvetica"/>
          <w:b/>
          <w:bCs/>
          <w:sz w:val="22"/>
          <w:szCs w:val="22"/>
        </w:rPr>
        <w:t>Výstavy</w:t>
      </w:r>
      <w:r w:rsidRPr="00A81D54">
        <w:rPr>
          <w:rFonts w:ascii="Helvetica" w:hAnsi="Helvetica" w:cs="Helvetica"/>
          <w:sz w:val="22"/>
          <w:szCs w:val="22"/>
          <w:rtl/>
        </w:rPr>
        <w:t>“</w:t>
      </w:r>
      <w:r w:rsidRPr="00A81D54">
        <w:rPr>
          <w:rFonts w:ascii="Helvetica" w:hAnsi="Helvetica" w:cs="Helvetica"/>
          <w:sz w:val="22"/>
          <w:szCs w:val="22"/>
        </w:rPr>
        <w:t>).</w:t>
      </w:r>
    </w:p>
    <w:p w14:paraId="027C78DB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</w:p>
    <w:p w14:paraId="7C351949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Mediální partnerství mezi smluvními stranami bude spočívat ve vzájemné podpoře a propagování obou smluvních stran v souvislosti s Výstavami.</w:t>
      </w:r>
    </w:p>
    <w:p w14:paraId="1C17FA6A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sz w:val="22"/>
          <w:szCs w:val="22"/>
        </w:rPr>
      </w:pPr>
    </w:p>
    <w:p w14:paraId="5EEE667C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</w:p>
    <w:p w14:paraId="7ADE82CD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b/>
          <w:bCs/>
          <w:sz w:val="22"/>
          <w:szCs w:val="22"/>
        </w:rPr>
        <w:t xml:space="preserve"> III. </w:t>
      </w:r>
    </w:p>
    <w:p w14:paraId="454CF7EC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b/>
          <w:bCs/>
          <w:sz w:val="22"/>
          <w:szCs w:val="22"/>
        </w:rPr>
        <w:t>Závazky smluvních stran</w:t>
      </w:r>
    </w:p>
    <w:p w14:paraId="34CFDF8B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5BFA3ED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sz w:val="22"/>
          <w:szCs w:val="22"/>
        </w:rPr>
        <w:t>Smluvní strany se zavazují poskytnout si plnění v následujícím rozsahu:</w:t>
      </w:r>
    </w:p>
    <w:p w14:paraId="44007910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sz w:val="22"/>
          <w:szCs w:val="22"/>
        </w:rPr>
      </w:pPr>
    </w:p>
    <w:p w14:paraId="61313CF8" w14:textId="77777777" w:rsidR="008F3502" w:rsidRPr="00A81D54" w:rsidRDefault="00D17591">
      <w:pPr>
        <w:pStyle w:val="Normln1"/>
        <w:widowControl/>
        <w:numPr>
          <w:ilvl w:val="0"/>
          <w:numId w:val="2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spellStart"/>
      <w:r w:rsidRPr="00A81D54">
        <w:rPr>
          <w:rFonts w:ascii="Helvetica" w:hAnsi="Helvetica" w:cs="Helvetica"/>
          <w:b/>
          <w:bCs/>
          <w:sz w:val="22"/>
          <w:szCs w:val="22"/>
        </w:rPr>
        <w:t>Artmap</w:t>
      </w:r>
      <w:proofErr w:type="spellEnd"/>
      <w:r w:rsidRPr="00A81D54">
        <w:rPr>
          <w:rFonts w:ascii="Helvetica" w:hAnsi="Helvetica" w:cs="Helvetica"/>
          <w:b/>
          <w:bCs/>
          <w:sz w:val="22"/>
          <w:szCs w:val="22"/>
        </w:rPr>
        <w:t xml:space="preserve"> poskytne NGP inzerci v období od 1. 1. 2024 do 31. 12. 2024 v následujícím rozsahu:</w:t>
      </w:r>
    </w:p>
    <w:p w14:paraId="38FCCDFC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57718DC" w14:textId="77777777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celoroční řádkovou inzerci Výstav v tištěné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Praha snížená cena v módu mediální partnerství ve výši </w:t>
      </w:r>
      <w:proofErr w:type="gramStart"/>
      <w:r w:rsidRPr="00A81D54">
        <w:rPr>
          <w:rStyle w:val="dnA"/>
          <w:rFonts w:ascii="Helvetica" w:hAnsi="Helvetica" w:cs="Helvetica"/>
          <w:sz w:val="22"/>
          <w:szCs w:val="22"/>
        </w:rPr>
        <w:t>3.600,-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Kč bez DPH;</w:t>
      </w:r>
    </w:p>
    <w:p w14:paraId="5501815E" w14:textId="77777777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>vlastní správu událostí na webu artmap.cz;</w:t>
      </w:r>
    </w:p>
    <w:p w14:paraId="35CCDDFF" w14:textId="77777777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bannerovou reklamu na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homepage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artmap.cz (hlavní banner) a její zrcadlení v pravidelném týdenním newsletteru na 2.500 kontaktů (52x) ve výši </w:t>
      </w:r>
      <w:proofErr w:type="gramStart"/>
      <w:r w:rsidRPr="00A81D54">
        <w:rPr>
          <w:rStyle w:val="dnA"/>
          <w:rFonts w:ascii="Helvetica" w:hAnsi="Helvetica" w:cs="Helvetica"/>
          <w:sz w:val="22"/>
          <w:szCs w:val="22"/>
        </w:rPr>
        <w:t>78.000,-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Kč bez DPH;</w:t>
      </w:r>
    </w:p>
    <w:p w14:paraId="0F6D5A3A" w14:textId="77777777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zobrazení událostí v pravidelném týdenním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newsleteru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>;</w:t>
      </w:r>
    </w:p>
    <w:p w14:paraId="712B2DB2" w14:textId="77777777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lastRenderedPageBreak/>
        <w:t xml:space="preserve">facebookovou podporu dle dohody (13.900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fans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) +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instagram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; </w:t>
      </w:r>
    </w:p>
    <w:p w14:paraId="20850292" w14:textId="77777777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titulní stranu tištěné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Praha listopad–prosinec za cenu </w:t>
      </w:r>
      <w:proofErr w:type="gramStart"/>
      <w:r w:rsidRPr="00A81D54">
        <w:rPr>
          <w:rStyle w:val="dnA"/>
          <w:rFonts w:ascii="Helvetica" w:hAnsi="Helvetica" w:cs="Helvetica"/>
          <w:sz w:val="22"/>
          <w:szCs w:val="22"/>
        </w:rPr>
        <w:t>15.000,-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Kč bez DPH;</w:t>
      </w:r>
    </w:p>
    <w:p w14:paraId="29C06D16" w14:textId="19EA6C23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zadní půlstranu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Praha březen/duben, květen/červen</w:t>
      </w:r>
      <w:r w:rsidR="008C5C41" w:rsidRPr="00A81D54">
        <w:rPr>
          <w:rStyle w:val="dnA"/>
          <w:rFonts w:ascii="Helvetica" w:hAnsi="Helvetica" w:cs="Helvetica"/>
          <w:sz w:val="22"/>
          <w:szCs w:val="22"/>
        </w:rPr>
        <w:t>, červenec/srpen</w:t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 a listopad-prosinec</w:t>
      </w:r>
      <w:r w:rsidR="00B24790">
        <w:rPr>
          <w:rStyle w:val="dnA"/>
          <w:rFonts w:ascii="Helvetica" w:hAnsi="Helvetica" w:cs="Helvetica"/>
          <w:sz w:val="22"/>
          <w:szCs w:val="22"/>
        </w:rPr>
        <w:t xml:space="preserve">, Brno </w:t>
      </w:r>
      <w:r w:rsidR="00D73810">
        <w:rPr>
          <w:rStyle w:val="dnA"/>
          <w:rFonts w:ascii="Helvetica" w:hAnsi="Helvetica" w:cs="Helvetica"/>
          <w:sz w:val="22"/>
          <w:szCs w:val="22"/>
        </w:rPr>
        <w:t>červenec/srpen</w:t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 za celkovou cenu </w:t>
      </w:r>
      <w:proofErr w:type="gramStart"/>
      <w:r w:rsidR="00107E88">
        <w:rPr>
          <w:rStyle w:val="dnA"/>
          <w:rFonts w:ascii="Helvetica" w:hAnsi="Helvetica" w:cs="Helvetica"/>
          <w:sz w:val="22"/>
          <w:szCs w:val="22"/>
        </w:rPr>
        <w:t>28</w:t>
      </w:r>
      <w:r w:rsidRPr="00A81D54">
        <w:rPr>
          <w:rStyle w:val="dnA"/>
          <w:rFonts w:ascii="Helvetica" w:hAnsi="Helvetica" w:cs="Helvetica"/>
          <w:sz w:val="22"/>
          <w:szCs w:val="22"/>
        </w:rPr>
        <w:t>.000,-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Kč bez DPH.</w:t>
      </w:r>
    </w:p>
    <w:p w14:paraId="007E69E9" w14:textId="77777777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5x garantovaná pozice na 1. řádku </w:t>
      </w:r>
      <w:r w:rsidRPr="00A81D54">
        <w:rPr>
          <w:rFonts w:ascii="Helvetica" w:hAnsi="Helvetica" w:cs="Helvetica"/>
          <w:sz w:val="22"/>
          <w:szCs w:val="22"/>
          <w:rtl/>
        </w:rPr>
        <w:t>“</w:t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sekce výstavy”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homepage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</w:t>
      </w:r>
      <w:hyperlink r:id="rId7" w:history="1">
        <w:r w:rsidRPr="00A81D54">
          <w:rPr>
            <w:rStyle w:val="Hyperlink0"/>
            <w:rFonts w:ascii="Helvetica" w:hAnsi="Helvetica" w:cs="Helvetica"/>
            <w:sz w:val="22"/>
            <w:szCs w:val="22"/>
          </w:rPr>
          <w:t>artmap.cz</w:t>
        </w:r>
      </w:hyperlink>
      <w:r w:rsidRPr="00A81D54">
        <w:rPr>
          <w:rStyle w:val="dnA"/>
          <w:rFonts w:ascii="Helvetica" w:hAnsi="Helvetica" w:cs="Helvetica"/>
          <w:sz w:val="22"/>
          <w:szCs w:val="22"/>
        </w:rPr>
        <w:t xml:space="preserve"> (týden) </w:t>
      </w:r>
      <w:proofErr w:type="gramStart"/>
      <w:r w:rsidRPr="00A81D54">
        <w:rPr>
          <w:rStyle w:val="dnA"/>
          <w:rFonts w:ascii="Helvetica" w:hAnsi="Helvetica" w:cs="Helvetica"/>
          <w:sz w:val="22"/>
          <w:szCs w:val="22"/>
        </w:rPr>
        <w:t>za  3.000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>,- Kč bez DPH</w:t>
      </w:r>
    </w:p>
    <w:p w14:paraId="0CB1B6E9" w14:textId="77777777" w:rsidR="008F3502" w:rsidRPr="00A81D54" w:rsidRDefault="00D17591">
      <w:pPr>
        <w:pStyle w:val="Normln1"/>
        <w:widowControl/>
        <w:numPr>
          <w:ilvl w:val="0"/>
          <w:numId w:val="4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3x garantovaná pozice na 1. řádku </w:t>
      </w:r>
      <w:r w:rsidRPr="00A81D54">
        <w:rPr>
          <w:rStyle w:val="dn"/>
          <w:rFonts w:ascii="Helvetica" w:hAnsi="Helvetica" w:cs="Helvetica"/>
          <w:sz w:val="22"/>
          <w:szCs w:val="22"/>
          <w:rtl/>
        </w:rPr>
        <w:t>“</w:t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sekce akce”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homepage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</w:t>
      </w:r>
      <w:hyperlink r:id="rId8" w:history="1">
        <w:r w:rsidRPr="00A81D54">
          <w:rPr>
            <w:rStyle w:val="Hyperlink0"/>
            <w:rFonts w:ascii="Helvetica" w:hAnsi="Helvetica" w:cs="Helvetica"/>
            <w:sz w:val="22"/>
            <w:szCs w:val="22"/>
          </w:rPr>
          <w:t>artmap.cz</w:t>
        </w:r>
      </w:hyperlink>
      <w:r w:rsidRPr="00A81D54">
        <w:rPr>
          <w:rStyle w:val="dnA"/>
          <w:rFonts w:ascii="Helvetica" w:hAnsi="Helvetica" w:cs="Helvetica"/>
          <w:sz w:val="22"/>
          <w:szCs w:val="22"/>
        </w:rPr>
        <w:t xml:space="preserve"> (týden) za </w:t>
      </w:r>
      <w:proofErr w:type="gramStart"/>
      <w:r w:rsidRPr="00A81D54">
        <w:rPr>
          <w:rStyle w:val="dnA"/>
          <w:rFonts w:ascii="Helvetica" w:hAnsi="Helvetica" w:cs="Helvetica"/>
          <w:sz w:val="22"/>
          <w:szCs w:val="22"/>
        </w:rPr>
        <w:t>1.800,-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Kč bez DPH</w:t>
      </w:r>
    </w:p>
    <w:p w14:paraId="18C2C304" w14:textId="77777777" w:rsidR="008F3502" w:rsidRPr="00A81D54" w:rsidRDefault="008F3502">
      <w:pPr>
        <w:pStyle w:val="Normln1"/>
        <w:widowControl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02C0428B" w14:textId="77777777" w:rsidR="008F3502" w:rsidRPr="00A81D54" w:rsidRDefault="00D17591">
      <w:pPr>
        <w:pStyle w:val="Normln1"/>
        <w:widowControl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jc w:val="both"/>
        <w:rPr>
          <w:rStyle w:val="dn"/>
          <w:rFonts w:ascii="Helvetica" w:eastAsia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sz w:val="22"/>
          <w:szCs w:val="22"/>
        </w:rPr>
        <w:t>Na uvedené ceny se v rámci mediálního partnerství vztahuje sleva 35 %</w:t>
      </w:r>
    </w:p>
    <w:p w14:paraId="24C56E4E" w14:textId="77777777" w:rsidR="008F3502" w:rsidRPr="00A81D54" w:rsidRDefault="008F3502">
      <w:pPr>
        <w:pStyle w:val="Normln1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45257114" w14:textId="77777777" w:rsidR="008F3502" w:rsidRPr="00A81D54" w:rsidRDefault="00D17591">
      <w:pPr>
        <w:pStyle w:val="Normln1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jc w:val="both"/>
        <w:rPr>
          <w:rStyle w:val="dn"/>
          <w:rFonts w:ascii="Helvetica" w:eastAsia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 xml:space="preserve">1.1. </w:t>
      </w:r>
      <w:proofErr w:type="spellStart"/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>Artmap</w:t>
      </w:r>
      <w:proofErr w:type="spellEnd"/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 xml:space="preserve"> produkčně zajistí:</w:t>
      </w:r>
    </w:p>
    <w:p w14:paraId="486FF115" w14:textId="77777777" w:rsidR="008F3502" w:rsidRPr="00A81D54" w:rsidRDefault="00D17591">
      <w:pPr>
        <w:pStyle w:val="Normln1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ind w:left="426"/>
        <w:jc w:val="both"/>
        <w:rPr>
          <w:rStyle w:val="dn"/>
          <w:rFonts w:ascii="Helvetica" w:eastAsia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sz w:val="22"/>
          <w:szCs w:val="22"/>
        </w:rPr>
        <w:t xml:space="preserve">vlastní prezentaci na stěně v Kolektor Café a distribuci tištěné </w:t>
      </w:r>
      <w:proofErr w:type="spellStart"/>
      <w:r w:rsidRPr="00A81D54">
        <w:rPr>
          <w:rStyle w:val="dn"/>
          <w:rFonts w:ascii="Helvetica" w:hAnsi="Helvetica" w:cs="Helvetica"/>
          <w:sz w:val="22"/>
          <w:szCs w:val="22"/>
        </w:rPr>
        <w:t>ArtMapy</w:t>
      </w:r>
      <w:proofErr w:type="spellEnd"/>
      <w:r w:rsidRPr="00A81D54">
        <w:rPr>
          <w:rStyle w:val="dn"/>
          <w:rFonts w:ascii="Helvetica" w:hAnsi="Helvetica" w:cs="Helvetica"/>
          <w:sz w:val="22"/>
          <w:szCs w:val="22"/>
        </w:rPr>
        <w:t xml:space="preserve"> v Kolektor Café.</w:t>
      </w:r>
    </w:p>
    <w:p w14:paraId="09808880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348"/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2301501F" w14:textId="77777777" w:rsidR="008F3502" w:rsidRPr="00A81D54" w:rsidRDefault="00D17591">
      <w:pPr>
        <w:pStyle w:val="Normln1"/>
        <w:widowControl/>
        <w:numPr>
          <w:ilvl w:val="0"/>
          <w:numId w:val="5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 xml:space="preserve"> NGP poskytne:</w:t>
      </w:r>
    </w:p>
    <w:p w14:paraId="046B82E4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b/>
          <w:bCs/>
          <w:sz w:val="22"/>
          <w:szCs w:val="22"/>
        </w:rPr>
      </w:pPr>
    </w:p>
    <w:p w14:paraId="2B891F33" w14:textId="77777777" w:rsidR="008F3502" w:rsidRPr="00A81D54" w:rsidRDefault="00D17591">
      <w:pPr>
        <w:pStyle w:val="Normln1"/>
        <w:widowControl/>
        <w:numPr>
          <w:ilvl w:val="0"/>
          <w:numId w:val="7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Umístění loga (nebo názvu)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pod označením „Mediální partner“ na webu NGP s aktivním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prolinkem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na </w:t>
      </w:r>
      <w:hyperlink r:id="rId9" w:history="1">
        <w:r w:rsidRPr="00A81D54">
          <w:rPr>
            <w:rStyle w:val="Hyperlink1"/>
            <w:rFonts w:ascii="Helvetica" w:hAnsi="Helvetica" w:cs="Helvetica"/>
            <w:sz w:val="22"/>
            <w:szCs w:val="22"/>
            <w:lang w:val="cs-CZ"/>
          </w:rPr>
          <w:t>http://www.artmap.cz/</w:t>
        </w:r>
      </w:hyperlink>
      <w:r w:rsidRPr="00A81D54">
        <w:rPr>
          <w:rStyle w:val="dnA"/>
          <w:rFonts w:ascii="Helvetica" w:hAnsi="Helvetica" w:cs="Helvetica"/>
          <w:sz w:val="22"/>
          <w:szCs w:val="22"/>
        </w:rPr>
        <w:t xml:space="preserve"> a v tiskových zprávách; </w:t>
      </w:r>
    </w:p>
    <w:p w14:paraId="467EAE1C" w14:textId="77777777" w:rsidR="008F3502" w:rsidRPr="00A81D54" w:rsidRDefault="00D17591">
      <w:pPr>
        <w:pStyle w:val="Normln1"/>
        <w:widowControl/>
        <w:numPr>
          <w:ilvl w:val="0"/>
          <w:numId w:val="7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>facebookovou podporu (dle dohody);</w:t>
      </w:r>
    </w:p>
    <w:p w14:paraId="04EA4610" w14:textId="77777777" w:rsidR="008F3502" w:rsidRPr="00A81D54" w:rsidRDefault="00D17591">
      <w:pPr>
        <w:pStyle w:val="Normln1"/>
        <w:widowControl/>
        <w:numPr>
          <w:ilvl w:val="0"/>
          <w:numId w:val="7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Distribuci tištěných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ve všech objektech NGP</w:t>
      </w:r>
    </w:p>
    <w:p w14:paraId="2A8E77C8" w14:textId="77777777" w:rsidR="008F3502" w:rsidRPr="00A81D54" w:rsidRDefault="00D17591">
      <w:pPr>
        <w:pStyle w:val="Normln1"/>
        <w:widowControl/>
        <w:numPr>
          <w:ilvl w:val="0"/>
          <w:numId w:val="7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>Volný vstup do všech objektů NGP pro členy redakce v rámci stanovených pravidel poskytování novinářských vstupů do NGP;</w:t>
      </w:r>
    </w:p>
    <w:p w14:paraId="6B4388F1" w14:textId="64E619CC" w:rsidR="00734AEC" w:rsidRPr="00A81D54" w:rsidRDefault="00D17591" w:rsidP="00734AEC">
      <w:pPr>
        <w:pStyle w:val="Normln1"/>
        <w:widowControl/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Vstupenky do soutěží pořádaných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v počtu nejvýše 10 ks (v hodnotě do 280 Kč/kus) měsíčně (po dobu trvání smlouvy);</w:t>
      </w:r>
    </w:p>
    <w:p w14:paraId="31783C95" w14:textId="77777777" w:rsidR="00734AEC" w:rsidRPr="00A81D54" w:rsidRDefault="00734AEC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dn"/>
          <w:rFonts w:ascii="Helvetica" w:hAnsi="Helvetica" w:cs="Helvetica"/>
          <w:b/>
          <w:bCs/>
          <w:sz w:val="22"/>
          <w:szCs w:val="22"/>
        </w:rPr>
      </w:pPr>
    </w:p>
    <w:p w14:paraId="0BA01BB5" w14:textId="77777777" w:rsidR="00734AEC" w:rsidRPr="00A81D54" w:rsidRDefault="00734AEC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dn"/>
          <w:rFonts w:ascii="Helvetica" w:hAnsi="Helvetica" w:cs="Helvetica"/>
          <w:b/>
          <w:bCs/>
          <w:sz w:val="22"/>
          <w:szCs w:val="22"/>
        </w:rPr>
      </w:pPr>
    </w:p>
    <w:p w14:paraId="30E4C89C" w14:textId="6CB8E11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dn"/>
          <w:rFonts w:ascii="Helvetica" w:eastAsia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>IV.</w:t>
      </w:r>
    </w:p>
    <w:p w14:paraId="53F0D612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dn"/>
          <w:rFonts w:ascii="Helvetica" w:eastAsia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>Specifikace podkladů k objednané inzerci</w:t>
      </w:r>
    </w:p>
    <w:p w14:paraId="595162BB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dn"/>
          <w:rFonts w:ascii="Helvetica" w:eastAsia="Helvetica" w:hAnsi="Helvetica" w:cs="Helvetica"/>
          <w:b/>
          <w:bCs/>
          <w:sz w:val="22"/>
          <w:szCs w:val="22"/>
        </w:rPr>
      </w:pPr>
    </w:p>
    <w:p w14:paraId="224572E2" w14:textId="592AC94B" w:rsidR="008F3502" w:rsidRPr="00A81D54" w:rsidRDefault="00D1759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sz w:val="22"/>
          <w:szCs w:val="22"/>
        </w:rPr>
        <w:t xml:space="preserve">Veškeré podklady k inzerci je nutno zasílat emailem na: </w:t>
      </w:r>
      <w:hyperlink r:id="rId10" w:history="1">
        <w:r w:rsidR="003149A9">
          <w:rPr>
            <w:rStyle w:val="Hyperlink2"/>
            <w:rFonts w:ascii="Helvetica" w:hAnsi="Helvetica" w:cs="Helvetica"/>
            <w:sz w:val="22"/>
            <w:szCs w:val="22"/>
          </w:rPr>
          <w:t>XXXXXXXXXXXX</w:t>
        </w:r>
      </w:hyperlink>
      <w:r w:rsidRPr="00A81D54">
        <w:rPr>
          <w:rStyle w:val="dn"/>
          <w:rFonts w:ascii="Helvetica" w:hAnsi="Helvetica" w:cs="Helvetica"/>
          <w:sz w:val="22"/>
          <w:szCs w:val="22"/>
        </w:rPr>
        <w:t xml:space="preserve"> a </w:t>
      </w:r>
      <w:r w:rsidR="003149A9">
        <w:rPr>
          <w:rStyle w:val="dn"/>
          <w:rFonts w:ascii="Helvetica" w:hAnsi="Helvetica" w:cs="Helvetica"/>
          <w:sz w:val="22"/>
          <w:szCs w:val="22"/>
        </w:rPr>
        <w:t>XXXXXXXXXXX</w:t>
      </w:r>
      <w:r w:rsidRPr="00A81D54">
        <w:rPr>
          <w:rStyle w:val="dn"/>
          <w:rFonts w:ascii="Helvetica" w:hAnsi="Helvetica" w:cs="Helvetica"/>
          <w:sz w:val="22"/>
          <w:szCs w:val="22"/>
        </w:rPr>
        <w:t>.</w:t>
      </w:r>
    </w:p>
    <w:p w14:paraId="4CC3A813" w14:textId="77777777" w:rsidR="00734AEC" w:rsidRPr="00A81D54" w:rsidRDefault="00734AEC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60"/>
        <w:jc w:val="center"/>
        <w:rPr>
          <w:rStyle w:val="dn"/>
          <w:rFonts w:ascii="Helvetica" w:hAnsi="Helvetica" w:cs="Helvetica"/>
          <w:b/>
          <w:bCs/>
          <w:sz w:val="22"/>
          <w:szCs w:val="22"/>
        </w:rPr>
      </w:pPr>
    </w:p>
    <w:p w14:paraId="583FD68B" w14:textId="77777777" w:rsidR="00734AEC" w:rsidRPr="00A81D54" w:rsidRDefault="00734AEC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60"/>
        <w:jc w:val="center"/>
        <w:rPr>
          <w:rStyle w:val="dn"/>
          <w:rFonts w:ascii="Helvetica" w:hAnsi="Helvetica" w:cs="Helvetica"/>
          <w:b/>
          <w:bCs/>
          <w:sz w:val="22"/>
          <w:szCs w:val="22"/>
        </w:rPr>
      </w:pPr>
    </w:p>
    <w:p w14:paraId="5D54FE7F" w14:textId="0913D0D9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60"/>
        <w:jc w:val="center"/>
        <w:rPr>
          <w:rStyle w:val="dn"/>
          <w:rFonts w:ascii="Helvetica" w:eastAsia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 xml:space="preserve">V. </w:t>
      </w:r>
    </w:p>
    <w:p w14:paraId="20B44965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60"/>
        <w:jc w:val="center"/>
        <w:rPr>
          <w:rStyle w:val="dn"/>
          <w:rFonts w:ascii="Helvetica" w:eastAsia="Helvetica" w:hAnsi="Helvetica" w:cs="Helvetica"/>
          <w:sz w:val="22"/>
          <w:szCs w:val="22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>Odměna a platební podmínky</w:t>
      </w:r>
    </w:p>
    <w:p w14:paraId="3F7079D0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60"/>
        <w:jc w:val="center"/>
        <w:rPr>
          <w:rStyle w:val="dn"/>
          <w:rFonts w:ascii="Helvetica" w:eastAsia="Helvetica" w:hAnsi="Helvetica" w:cs="Helvetica"/>
          <w:b/>
          <w:bCs/>
          <w:sz w:val="22"/>
          <w:szCs w:val="22"/>
        </w:rPr>
      </w:pPr>
    </w:p>
    <w:p w14:paraId="58FDFD66" w14:textId="766AECA8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Hyperlink3"/>
          <w:rFonts w:ascii="Helvetica" w:hAnsi="Helvetica" w:cs="Helvetica"/>
        </w:rPr>
      </w:pPr>
      <w:r w:rsidRPr="00A81D54">
        <w:rPr>
          <w:rStyle w:val="dn"/>
          <w:rFonts w:ascii="Helvetica" w:hAnsi="Helvetica" w:cs="Helvetica"/>
          <w:sz w:val="22"/>
          <w:szCs w:val="22"/>
        </w:rPr>
        <w:t xml:space="preserve">1. Celková cena finančního plnění </w:t>
      </w:r>
      <w:proofErr w:type="spellStart"/>
      <w:r w:rsidRPr="00A81D54">
        <w:rPr>
          <w:rStyle w:val="dn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"/>
          <w:rFonts w:ascii="Helvetica" w:hAnsi="Helvetica" w:cs="Helvetica"/>
          <w:sz w:val="22"/>
          <w:szCs w:val="22"/>
        </w:rPr>
        <w:t xml:space="preserve"> podle této Smlouvy byla stanovena dohodou smluvních stran ve výši</w:t>
      </w:r>
      <w:r w:rsidR="008C5C41" w:rsidRPr="00A81D54">
        <w:rPr>
          <w:rStyle w:val="dn"/>
          <w:rFonts w:ascii="Helvetica" w:hAnsi="Helvetica" w:cs="Helvetica"/>
          <w:sz w:val="22"/>
          <w:szCs w:val="22"/>
        </w:rPr>
        <w:t xml:space="preserve"> </w:t>
      </w:r>
      <w:r w:rsidR="007F6E30">
        <w:rPr>
          <w:rStyle w:val="dn"/>
          <w:rFonts w:ascii="Helvetica" w:hAnsi="Helvetica" w:cs="Helvetica"/>
          <w:sz w:val="22"/>
          <w:szCs w:val="22"/>
        </w:rPr>
        <w:t>80 990</w:t>
      </w:r>
      <w:r w:rsidRPr="00A81D54">
        <w:rPr>
          <w:rStyle w:val="dn"/>
          <w:rFonts w:ascii="Helvetica" w:hAnsi="Helvetica" w:cs="Helvetica"/>
          <w:sz w:val="22"/>
          <w:szCs w:val="22"/>
        </w:rPr>
        <w:t xml:space="preserve"> Kč bez DPH. Tato cena bude uhrazena na základě faktury vystavené </w:t>
      </w:r>
      <w:proofErr w:type="spellStart"/>
      <w:r w:rsidRPr="00A81D54">
        <w:rPr>
          <w:rStyle w:val="dn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"/>
          <w:rFonts w:ascii="Helvetica" w:hAnsi="Helvetica" w:cs="Helvetica"/>
          <w:sz w:val="22"/>
          <w:szCs w:val="22"/>
        </w:rPr>
        <w:t xml:space="preserve"> ve lhůtě do </w:t>
      </w:r>
      <w:r w:rsidR="007F6E30">
        <w:rPr>
          <w:rStyle w:val="dn"/>
          <w:rFonts w:ascii="Helvetica" w:hAnsi="Helvetica" w:cs="Helvetica"/>
          <w:sz w:val="22"/>
          <w:szCs w:val="22"/>
        </w:rPr>
        <w:t>1</w:t>
      </w:r>
      <w:r w:rsidR="0002544F">
        <w:rPr>
          <w:rStyle w:val="dn"/>
          <w:rFonts w:ascii="Helvetica" w:hAnsi="Helvetica" w:cs="Helvetica"/>
          <w:sz w:val="22"/>
          <w:szCs w:val="22"/>
        </w:rPr>
        <w:t>0</w:t>
      </w:r>
      <w:r w:rsidR="007F6E30">
        <w:rPr>
          <w:rStyle w:val="dn"/>
          <w:rFonts w:ascii="Helvetica" w:hAnsi="Helvetica" w:cs="Helvetica"/>
          <w:sz w:val="22"/>
          <w:szCs w:val="22"/>
        </w:rPr>
        <w:t>.</w:t>
      </w:r>
      <w:r w:rsidR="00727CE4">
        <w:rPr>
          <w:rStyle w:val="dn"/>
          <w:rFonts w:ascii="Helvetica" w:hAnsi="Helvetica" w:cs="Helvetica"/>
          <w:sz w:val="22"/>
          <w:szCs w:val="22"/>
        </w:rPr>
        <w:t xml:space="preserve"> </w:t>
      </w:r>
      <w:r w:rsidR="007F6E30">
        <w:rPr>
          <w:rStyle w:val="dn"/>
          <w:rFonts w:ascii="Helvetica" w:hAnsi="Helvetica" w:cs="Helvetica"/>
          <w:sz w:val="22"/>
          <w:szCs w:val="22"/>
        </w:rPr>
        <w:t>4.</w:t>
      </w:r>
      <w:r w:rsidR="00727CE4">
        <w:rPr>
          <w:rStyle w:val="dn"/>
          <w:rFonts w:ascii="Helvetica" w:hAnsi="Helvetica" w:cs="Helvetica"/>
          <w:sz w:val="22"/>
          <w:szCs w:val="22"/>
        </w:rPr>
        <w:t xml:space="preserve"> </w:t>
      </w:r>
      <w:r w:rsidRPr="00A81D54">
        <w:rPr>
          <w:rStyle w:val="dn"/>
          <w:rFonts w:ascii="Helvetica" w:hAnsi="Helvetica" w:cs="Helvetica"/>
          <w:sz w:val="22"/>
          <w:szCs w:val="22"/>
        </w:rPr>
        <w:t xml:space="preserve">2024 a doručené NGP elektronicky na adresu: </w:t>
      </w:r>
      <w:hyperlink r:id="rId11" w:history="1">
        <w:r w:rsidR="003149A9">
          <w:rPr>
            <w:rStyle w:val="Hyperlink3"/>
            <w:rFonts w:ascii="Helvetica" w:hAnsi="Helvetica" w:cs="Helvetica"/>
          </w:rPr>
          <w:t>XXXXXXXXXXXXXXX</w:t>
        </w:r>
      </w:hyperlink>
      <w:r w:rsidRPr="00A81D54">
        <w:rPr>
          <w:rStyle w:val="Hyperlink3"/>
          <w:rFonts w:ascii="Helvetica" w:hAnsi="Helvetica" w:cs="Helvetica"/>
        </w:rPr>
        <w:t xml:space="preserve"> s tím, že bude navýšena o případné DPH v zákonné výši. Vystavená faktura bude splatná do 30 dnů ode dne jejího doručení NGP.</w:t>
      </w:r>
    </w:p>
    <w:p w14:paraId="22EF0DEB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47F5BE5F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dn"/>
          <w:rFonts w:ascii="Helvetica" w:eastAsia="Arial" w:hAnsi="Helvetica" w:cs="Helvetica"/>
          <w:sz w:val="22"/>
          <w:szCs w:val="22"/>
        </w:rPr>
      </w:pPr>
      <w:r w:rsidRPr="00A81D54">
        <w:rPr>
          <w:rStyle w:val="Hyperlink3"/>
          <w:rFonts w:ascii="Helvetica" w:hAnsi="Helvetica" w:cs="Helvetica"/>
        </w:rPr>
        <w:t xml:space="preserve">2. </w:t>
      </w:r>
      <w:r w:rsidRPr="00A81D54">
        <w:rPr>
          <w:rStyle w:val="dn"/>
          <w:rFonts w:ascii="Helvetica" w:hAnsi="Helvetica" w:cs="Helvetica"/>
          <w:sz w:val="22"/>
          <w:szCs w:val="22"/>
        </w:rPr>
        <w:t xml:space="preserve">Faktura musí obsahovat veškeré náležitosti daňového a účetního dokladu stanovené zákonem č. 235/2004 Sb., o DPH, a zákonem č. 563/1991 Sb., o účetnictví, ve znění jejich pozdějších změn. Nebude-li faktura obsahovat tyto povinné náležitosti nebo v ní budou uvedeny nesprávné údaje, je NGP oprávněna vrátit bez zbytečného odkladu fakturu </w:t>
      </w:r>
      <w:proofErr w:type="spellStart"/>
      <w:r w:rsidRPr="00A81D54">
        <w:rPr>
          <w:rStyle w:val="dn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"/>
          <w:rFonts w:ascii="Helvetica" w:hAnsi="Helvetica" w:cs="Helvetica"/>
          <w:sz w:val="22"/>
          <w:szCs w:val="22"/>
        </w:rPr>
        <w:t xml:space="preserve"> s vymezením chybějících náležitostí nebo nesprávných údajů. V takovém případě začíná doba splatnosti běžet až dnem doručení řádně opravené faktury NGP.</w:t>
      </w:r>
    </w:p>
    <w:p w14:paraId="39951FB9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73FE85DA" w14:textId="1CA2CE15" w:rsidR="008F3502" w:rsidRPr="002A1C54" w:rsidRDefault="00D17591" w:rsidP="002A1C54">
      <w:pPr>
        <w:pStyle w:val="VchozA"/>
        <w:spacing w:before="0" w:after="527" w:line="240" w:lineRule="auto"/>
        <w:ind w:left="284" w:right="82" w:hanging="284"/>
        <w:jc w:val="both"/>
        <w:rPr>
          <w:rStyle w:val="dn"/>
          <w:rFonts w:ascii="Helvetica" w:eastAsia="Arial" w:hAnsi="Helvetica" w:cs="Helvetica"/>
          <w:sz w:val="22"/>
          <w:szCs w:val="22"/>
          <w:lang w:val="cs-CZ"/>
        </w:rPr>
      </w:pPr>
      <w:r w:rsidRPr="00A81D54">
        <w:rPr>
          <w:rStyle w:val="dn"/>
          <w:rFonts w:ascii="Helvetica" w:hAnsi="Helvetica" w:cs="Helvetica"/>
          <w:sz w:val="22"/>
          <w:szCs w:val="22"/>
          <w:lang w:val="cs-CZ"/>
        </w:rPr>
        <w:t xml:space="preserve">3. </w:t>
      </w:r>
      <w:r w:rsidRPr="00A81D54">
        <w:rPr>
          <w:rStyle w:val="dn"/>
          <w:rFonts w:ascii="Helvetica" w:hAnsi="Helvetica" w:cs="Helvetica"/>
          <w:sz w:val="22"/>
          <w:szCs w:val="22"/>
          <w:lang w:val="cs-CZ"/>
        </w:rPr>
        <w:tab/>
        <w:t xml:space="preserve">Úhrada faktury bude probíhat bezhotovostním převodem na bankovní účet </w:t>
      </w:r>
      <w:proofErr w:type="spellStart"/>
      <w:r w:rsidRPr="00A81D54">
        <w:rPr>
          <w:rStyle w:val="dn"/>
          <w:rFonts w:ascii="Helvetica" w:hAnsi="Helvetica" w:cs="Helvetica"/>
          <w:sz w:val="22"/>
          <w:szCs w:val="22"/>
          <w:lang w:val="cs-CZ"/>
        </w:rPr>
        <w:t>Artmap</w:t>
      </w:r>
      <w:proofErr w:type="spellEnd"/>
      <w:r w:rsidRPr="00A81D54">
        <w:rPr>
          <w:rStyle w:val="dn"/>
          <w:rFonts w:ascii="Helvetica" w:hAnsi="Helvetica" w:cs="Helvetica"/>
          <w:sz w:val="22"/>
          <w:szCs w:val="22"/>
          <w:lang w:val="cs-CZ"/>
        </w:rPr>
        <w:t xml:space="preserve">, který je uveden na faktuře/v záhlaví této smlouvy. Zaplacením odměny se rozumí den odeslání částky z účtu NGP na účet </w:t>
      </w:r>
      <w:proofErr w:type="spellStart"/>
      <w:r w:rsidRPr="00A81D54">
        <w:rPr>
          <w:rStyle w:val="dn"/>
          <w:rFonts w:ascii="Helvetica" w:hAnsi="Helvetica" w:cs="Helvetica"/>
          <w:sz w:val="22"/>
          <w:szCs w:val="22"/>
          <w:lang w:val="cs-CZ"/>
        </w:rPr>
        <w:t>Artmap</w:t>
      </w:r>
      <w:proofErr w:type="spellEnd"/>
      <w:r w:rsidRPr="00A81D54">
        <w:rPr>
          <w:rStyle w:val="dn"/>
          <w:rFonts w:ascii="Helvetica" w:hAnsi="Helvetica" w:cs="Helvetica"/>
          <w:sz w:val="22"/>
          <w:szCs w:val="22"/>
          <w:lang w:val="cs-CZ"/>
        </w:rPr>
        <w:t>.</w:t>
      </w:r>
    </w:p>
    <w:p w14:paraId="0661EEFD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Hyperlink3"/>
          <w:rFonts w:ascii="Helvetica" w:hAnsi="Helvetica" w:cs="Helvetica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lastRenderedPageBreak/>
        <w:t xml:space="preserve">VI. </w:t>
      </w:r>
    </w:p>
    <w:p w14:paraId="761A1DDF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Hyperlink3"/>
          <w:rFonts w:ascii="Helvetica" w:hAnsi="Helvetica" w:cs="Helvetica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>Ostatní ujednání</w:t>
      </w:r>
    </w:p>
    <w:p w14:paraId="62F8FC87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dn"/>
          <w:rFonts w:ascii="Helvetica" w:eastAsia="Helvetica" w:hAnsi="Helvetica" w:cs="Helvetica"/>
          <w:b/>
          <w:bCs/>
          <w:sz w:val="22"/>
          <w:szCs w:val="22"/>
        </w:rPr>
      </w:pPr>
    </w:p>
    <w:p w14:paraId="04FCC573" w14:textId="77777777" w:rsidR="008F3502" w:rsidRPr="00A81D54" w:rsidRDefault="00D17591">
      <w:pPr>
        <w:pStyle w:val="Normln1"/>
        <w:numPr>
          <w:ilvl w:val="0"/>
          <w:numId w:val="9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Smluvní strany se dohodly, že v souvislosti se vzájemnou propagací v rámci Výstav nebudou o sobě veřejnost informovat tak, aby vzájemně poškodily dobré jméno druhé smluvní strany, a současně </w:t>
      </w:r>
      <w:proofErr w:type="gramStart"/>
      <w:r w:rsidRPr="00A81D54">
        <w:rPr>
          <w:rStyle w:val="dnA"/>
          <w:rFonts w:ascii="Helvetica" w:hAnsi="Helvetica" w:cs="Helvetica"/>
          <w:sz w:val="22"/>
          <w:szCs w:val="22"/>
        </w:rPr>
        <w:t>vynaloží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úsilí, aby vzájemná prezentace vedla k pozitivnímu vnímání Výstav i obou smluvních stran u veřejnosti. Porušení této dohody může být považováno za nesplnění závazků vyplývajících z této smlouvy a poškozená strana má v tomto případě nárok na okamžité odstoupení od smlouvy.</w:t>
      </w:r>
    </w:p>
    <w:p w14:paraId="702F90A9" w14:textId="77777777" w:rsidR="008F3502" w:rsidRPr="00A81D54" w:rsidRDefault="00D17591">
      <w:pPr>
        <w:pStyle w:val="Normln1"/>
        <w:widowControl/>
        <w:numPr>
          <w:ilvl w:val="0"/>
          <w:numId w:val="9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Tato smlouva nahrazuje veškerá předešlá ústní i písemná ujednání smluvních stran.</w:t>
      </w:r>
    </w:p>
    <w:p w14:paraId="6BCD92F6" w14:textId="77777777" w:rsidR="008F3502" w:rsidRPr="00A81D54" w:rsidRDefault="00D17591">
      <w:pPr>
        <w:pStyle w:val="Normln1"/>
        <w:widowControl/>
        <w:numPr>
          <w:ilvl w:val="0"/>
          <w:numId w:val="9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Žádná ze smluvních stran této smlouvy není oprávněna postoupit třetí straně závazky nebo práva vyplývající z této smlouvy, mohou si však za účelem splnění svých závazků třetí stranu sjednat, přičemž za toto plnění nesou odpovědnost tak, jako by jej vykonávaly samy.</w:t>
      </w:r>
    </w:p>
    <w:p w14:paraId="488BD30A" w14:textId="59AA28AB" w:rsidR="008F3502" w:rsidRPr="00A81D54" w:rsidRDefault="00D17591">
      <w:pPr>
        <w:pStyle w:val="Normln1"/>
        <w:widowControl/>
        <w:numPr>
          <w:ilvl w:val="0"/>
          <w:numId w:val="9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Odpovědným pracovníkem za NGP je </w:t>
      </w:r>
      <w:r w:rsidR="003149A9">
        <w:rPr>
          <w:rStyle w:val="dnA"/>
          <w:rFonts w:ascii="Helvetica" w:hAnsi="Helvetica" w:cs="Helvetica"/>
          <w:sz w:val="22"/>
          <w:szCs w:val="22"/>
        </w:rPr>
        <w:t>XXXXXXXXXXXXXXXX</w:t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,  </w:t>
      </w:r>
      <w:r w:rsidR="0075082E">
        <w:rPr>
          <w:rStyle w:val="dnA"/>
          <w:rFonts w:ascii="Helvetica" w:hAnsi="Helvetica" w:cs="Helvetica"/>
          <w:sz w:val="22"/>
          <w:szCs w:val="22"/>
        </w:rPr>
        <w:br/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E </w:t>
      </w:r>
      <w:hyperlink r:id="rId12" w:history="1">
        <w:r w:rsidR="003149A9">
          <w:rPr>
            <w:rStyle w:val="Hyperlink0"/>
            <w:rFonts w:ascii="Helvetica" w:hAnsi="Helvetica" w:cs="Helvetica"/>
            <w:sz w:val="22"/>
            <w:szCs w:val="22"/>
          </w:rPr>
          <w:t>XXXXXXXXXXXXXXXXX</w:t>
        </w:r>
      </w:hyperlink>
      <w:r w:rsidRPr="00A81D54">
        <w:rPr>
          <w:rStyle w:val="dnA"/>
          <w:rFonts w:ascii="Helvetica" w:hAnsi="Helvetica" w:cs="Helvetica"/>
          <w:sz w:val="22"/>
          <w:szCs w:val="22"/>
        </w:rPr>
        <w:t xml:space="preserve">, T  </w:t>
      </w:r>
      <w:r w:rsidR="003149A9">
        <w:rPr>
          <w:rStyle w:val="dnA"/>
          <w:rFonts w:ascii="Helvetica" w:hAnsi="Helvetica" w:cs="Helvetica"/>
          <w:sz w:val="22"/>
          <w:szCs w:val="22"/>
        </w:rPr>
        <w:t>XXXXXXXXX</w:t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  .</w:t>
      </w:r>
    </w:p>
    <w:p w14:paraId="372C0139" w14:textId="33062056" w:rsidR="008F3502" w:rsidRPr="00A81D54" w:rsidRDefault="00D17591">
      <w:pPr>
        <w:pStyle w:val="Normln1"/>
        <w:numPr>
          <w:ilvl w:val="0"/>
          <w:numId w:val="9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Odpovědným pracovníkem za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je </w:t>
      </w:r>
      <w:r w:rsidR="003149A9">
        <w:rPr>
          <w:rStyle w:val="dnA"/>
          <w:rFonts w:ascii="Helvetica" w:hAnsi="Helvetica" w:cs="Helvetica"/>
          <w:sz w:val="22"/>
          <w:szCs w:val="22"/>
        </w:rPr>
        <w:t>XXXXXXXXXXX</w:t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, E </w:t>
      </w:r>
      <w:hyperlink r:id="rId13" w:history="1">
        <w:r w:rsidR="003149A9">
          <w:rPr>
            <w:rStyle w:val="Hyperlink4"/>
            <w:rFonts w:ascii="Helvetica" w:hAnsi="Helvetica" w:cs="Helvetica"/>
            <w:sz w:val="22"/>
            <w:szCs w:val="22"/>
          </w:rPr>
          <w:t>XXXXXXXXXXXXX</w:t>
        </w:r>
      </w:hyperlink>
      <w:r w:rsidRPr="00A81D54">
        <w:rPr>
          <w:rStyle w:val="dnA"/>
          <w:rFonts w:ascii="Helvetica" w:hAnsi="Helvetica" w:cs="Helvetica"/>
          <w:sz w:val="22"/>
          <w:szCs w:val="22"/>
        </w:rPr>
        <w:t xml:space="preserve">, </w:t>
      </w:r>
      <w:r w:rsidR="0075082E">
        <w:rPr>
          <w:rStyle w:val="dnA"/>
          <w:rFonts w:ascii="Helvetica" w:hAnsi="Helvetica" w:cs="Helvetica"/>
          <w:sz w:val="22"/>
          <w:szCs w:val="22"/>
        </w:rPr>
        <w:br/>
      </w:r>
      <w:r w:rsidRPr="00A81D54">
        <w:rPr>
          <w:rStyle w:val="dnA"/>
          <w:rFonts w:ascii="Helvetica" w:hAnsi="Helvetica" w:cs="Helvetica"/>
          <w:sz w:val="22"/>
          <w:szCs w:val="22"/>
        </w:rPr>
        <w:t xml:space="preserve">T </w:t>
      </w:r>
      <w:r w:rsidR="003149A9">
        <w:rPr>
          <w:rStyle w:val="dnA"/>
          <w:rFonts w:ascii="Helvetica" w:hAnsi="Helvetica" w:cs="Helvetica"/>
          <w:sz w:val="22"/>
          <w:szCs w:val="22"/>
        </w:rPr>
        <w:t>XXXXXXXXX</w:t>
      </w:r>
      <w:r w:rsidRPr="00A81D54">
        <w:rPr>
          <w:rStyle w:val="dnA"/>
          <w:rFonts w:ascii="Helvetica" w:hAnsi="Helvetica" w:cs="Helvetica"/>
          <w:sz w:val="22"/>
          <w:szCs w:val="22"/>
        </w:rPr>
        <w:t>.</w:t>
      </w:r>
    </w:p>
    <w:p w14:paraId="2E37B256" w14:textId="77777777" w:rsidR="008F3502" w:rsidRPr="00A81D54" w:rsidRDefault="008F350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0"/>
        <w:jc w:val="both"/>
        <w:rPr>
          <w:rStyle w:val="Hyperlink3"/>
          <w:rFonts w:ascii="Helvetica" w:hAnsi="Helvetica" w:cs="Helvetica"/>
        </w:rPr>
      </w:pPr>
    </w:p>
    <w:p w14:paraId="7B1DE7FD" w14:textId="77777777" w:rsidR="008F3502" w:rsidRPr="00A81D54" w:rsidRDefault="008F350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4559CA2C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Hyperlink3"/>
          <w:rFonts w:ascii="Helvetica" w:hAnsi="Helvetica" w:cs="Helvetica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 xml:space="preserve">VI. </w:t>
      </w:r>
    </w:p>
    <w:p w14:paraId="20ADDE2A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Hyperlink3"/>
          <w:rFonts w:ascii="Helvetica" w:hAnsi="Helvetica" w:cs="Helvetica"/>
        </w:rPr>
      </w:pPr>
      <w:r w:rsidRPr="00A81D54">
        <w:rPr>
          <w:rStyle w:val="dn"/>
          <w:rFonts w:ascii="Helvetica" w:hAnsi="Helvetica" w:cs="Helvetica"/>
          <w:b/>
          <w:bCs/>
          <w:sz w:val="22"/>
          <w:szCs w:val="22"/>
        </w:rPr>
        <w:t>Závěrečná ujednání</w:t>
      </w:r>
    </w:p>
    <w:p w14:paraId="4930C57A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b/>
          <w:bCs/>
          <w:sz w:val="22"/>
          <w:szCs w:val="22"/>
        </w:rPr>
      </w:pPr>
    </w:p>
    <w:p w14:paraId="6F14B973" w14:textId="77777777" w:rsidR="008F3502" w:rsidRPr="00A81D54" w:rsidRDefault="00D17591">
      <w:pPr>
        <w:pStyle w:val="Normln1"/>
        <w:widowControl/>
        <w:numPr>
          <w:ilvl w:val="0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</w:t>
      </w:r>
      <w:r w:rsidRPr="00A81D54">
        <w:rPr>
          <w:rStyle w:val="dnA"/>
          <w:rFonts w:ascii="Helvetica" w:hAnsi="Helvetica" w:cs="Helvetica"/>
          <w:sz w:val="22"/>
          <w:szCs w:val="22"/>
        </w:rPr>
        <w:tab/>
        <w:t xml:space="preserve">Vztahy mezi smluvními stranami, vyplývající z této smlouvy a jí neupravené, se řídí ustanoveními občanského zákoníku. </w:t>
      </w:r>
    </w:p>
    <w:p w14:paraId="091B72B5" w14:textId="77777777" w:rsidR="008F3502" w:rsidRPr="00A81D54" w:rsidRDefault="00D17591">
      <w:pPr>
        <w:pStyle w:val="Normln1"/>
        <w:widowControl/>
        <w:numPr>
          <w:ilvl w:val="0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</w:t>
      </w:r>
      <w:r w:rsidRPr="00A81D54">
        <w:rPr>
          <w:rStyle w:val="dnA"/>
          <w:rFonts w:ascii="Helvetica" w:hAnsi="Helvetica" w:cs="Helvetica"/>
          <w:sz w:val="22"/>
          <w:szCs w:val="22"/>
        </w:rPr>
        <w:tab/>
        <w:t>Smluvní strany se zavazují vzájemně si v dohodnutém termínu předat podklady nutné k naplnění předmětu této smlouvy.</w:t>
      </w:r>
    </w:p>
    <w:p w14:paraId="7D0C3C07" w14:textId="77777777" w:rsidR="008F3502" w:rsidRPr="00A81D54" w:rsidRDefault="00D17591">
      <w:pPr>
        <w:pStyle w:val="Normln1"/>
        <w:widowControl/>
        <w:numPr>
          <w:ilvl w:val="0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</w:t>
      </w:r>
      <w:r w:rsidRPr="00A81D54">
        <w:rPr>
          <w:rStyle w:val="dnA"/>
          <w:rFonts w:ascii="Helvetica" w:hAnsi="Helvetica" w:cs="Helvetica"/>
          <w:sz w:val="22"/>
          <w:szCs w:val="22"/>
        </w:rPr>
        <w:tab/>
        <w:t xml:space="preserve">Kterákoliv smluvní strana je oprávněna od smlouvy odstoupit, a to v případě, že druhá strana opakovaně (nejméně 2x) nesplní či </w:t>
      </w:r>
      <w:proofErr w:type="gramStart"/>
      <w:r w:rsidRPr="00A81D54">
        <w:rPr>
          <w:rStyle w:val="dnA"/>
          <w:rFonts w:ascii="Helvetica" w:hAnsi="Helvetica" w:cs="Helvetica"/>
          <w:sz w:val="22"/>
          <w:szCs w:val="22"/>
        </w:rPr>
        <w:t>poruší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povinnosti stanovené touto smlouvou. Odstoupení musí být učiněno písemně a doručeno druhé smluvní straně. </w:t>
      </w:r>
    </w:p>
    <w:p w14:paraId="5967D42C" w14:textId="77777777" w:rsidR="008F3502" w:rsidRPr="00A81D54" w:rsidRDefault="00D17591">
      <w:pPr>
        <w:pStyle w:val="Normln1"/>
        <w:widowControl/>
        <w:numPr>
          <w:ilvl w:val="0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Tuto smlouvu může kterákoliv smluvní strana písemně vypovědět, a to i bez uvedení důvodu. Výpovědní doba je jeden měsíc a počíná běžet prvním dnem následujícího měsíce po doručení písemné výpovědi.</w:t>
      </w:r>
    </w:p>
    <w:p w14:paraId="7F439118" w14:textId="77777777" w:rsidR="008F3502" w:rsidRPr="00A81D54" w:rsidRDefault="00D17591">
      <w:pPr>
        <w:pStyle w:val="Normln1"/>
        <w:widowControl/>
        <w:numPr>
          <w:ilvl w:val="0"/>
          <w:numId w:val="11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Tuto smlouvu lze ukončit též vzájemnou dohodou. Dohoda musí být uzavřena písemně a podepsána zástupci obou smluvních stran. V této dohodě musí být rovněž stanoveno, jakým způsobem budou vypořádány vzájemné závazky.</w:t>
      </w:r>
    </w:p>
    <w:p w14:paraId="5E224240" w14:textId="77777777" w:rsidR="008F3502" w:rsidRPr="00A81D54" w:rsidRDefault="00D17591">
      <w:pPr>
        <w:pStyle w:val="Normln1"/>
        <w:widowControl/>
        <w:numPr>
          <w:ilvl w:val="0"/>
          <w:numId w:val="11"/>
        </w:numPr>
        <w:suppressAutoHyphens w:val="0"/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V případě předčasného ukončení smluvního vztahu je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povinen vrátit NGP poměrnou část uhrazeného plnění (ceny) za tu část plnění, které nebylo realizováno v důsledku zániku smluvního vztahu.</w:t>
      </w:r>
    </w:p>
    <w:p w14:paraId="635466E4" w14:textId="77777777" w:rsidR="008F3502" w:rsidRPr="00A81D54" w:rsidRDefault="00D17591">
      <w:pPr>
        <w:pStyle w:val="Normln1"/>
        <w:widowControl/>
        <w:numPr>
          <w:ilvl w:val="0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Jakékoliv obchodní podmínky </w:t>
      </w:r>
      <w:proofErr w:type="spellStart"/>
      <w:r w:rsidRPr="00A81D54">
        <w:rPr>
          <w:rStyle w:val="dnA"/>
          <w:rFonts w:ascii="Helvetica" w:hAnsi="Helvetica" w:cs="Helvetica"/>
          <w:sz w:val="22"/>
          <w:szCs w:val="22"/>
        </w:rPr>
        <w:t>Artmap</w:t>
      </w:r>
      <w:proofErr w:type="spell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se při jednáních mezi stranami a v tomto závazkovém vztahu neuplatní.</w:t>
      </w:r>
    </w:p>
    <w:p w14:paraId="37FC2A45" w14:textId="77777777" w:rsidR="008F3502" w:rsidRPr="00A81D54" w:rsidRDefault="00D17591">
      <w:pPr>
        <w:pStyle w:val="Normln1"/>
        <w:widowControl/>
        <w:numPr>
          <w:ilvl w:val="0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Tato smlouva je vyhotovena ve dvou exemplářích, z nichž každá smluvní strana </w:t>
      </w:r>
      <w:proofErr w:type="gramStart"/>
      <w:r w:rsidRPr="00A81D54">
        <w:rPr>
          <w:rStyle w:val="dnA"/>
          <w:rFonts w:ascii="Helvetica" w:hAnsi="Helvetica" w:cs="Helvetica"/>
          <w:sz w:val="22"/>
          <w:szCs w:val="22"/>
        </w:rPr>
        <w:t>obdrží</w:t>
      </w:r>
      <w:proofErr w:type="gramEnd"/>
      <w:r w:rsidRPr="00A81D54">
        <w:rPr>
          <w:rStyle w:val="dnA"/>
          <w:rFonts w:ascii="Helvetica" w:hAnsi="Helvetica" w:cs="Helvetica"/>
          <w:sz w:val="22"/>
          <w:szCs w:val="22"/>
        </w:rPr>
        <w:t xml:space="preserve"> jeden. </w:t>
      </w:r>
    </w:p>
    <w:p w14:paraId="5FEE730E" w14:textId="77777777" w:rsidR="008F3502" w:rsidRPr="00A81D54" w:rsidRDefault="00D17591">
      <w:pPr>
        <w:pStyle w:val="Normln1"/>
        <w:widowControl/>
        <w:numPr>
          <w:ilvl w:val="0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  Případné změny a dodatky této smlouvy lze činit pouze ve formě písemného dodatku a se souhlasem obou stran. </w:t>
      </w:r>
    </w:p>
    <w:p w14:paraId="59C0BFB1" w14:textId="77777777" w:rsidR="008F3502" w:rsidRPr="00A81D54" w:rsidRDefault="00D17591">
      <w:pPr>
        <w:pStyle w:val="Normln1"/>
        <w:widowControl/>
        <w:numPr>
          <w:ilvl w:val="0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Tato smlouva nabývá platnosti dnem podpisu obou smluvních stran. Pokud se na tuto smlouvu vztahuje povinnost uveřejnění prostřednictvím registru smluv, nabývá tato smlouva účinnosti dnem uveřejnění.</w:t>
      </w:r>
    </w:p>
    <w:p w14:paraId="5286E0D0" w14:textId="77777777" w:rsidR="008F3502" w:rsidRPr="00A81D54" w:rsidRDefault="00D17591" w:rsidP="00182E5C">
      <w:pPr>
        <w:pStyle w:val="Normln1"/>
        <w:widowControl/>
        <w:numPr>
          <w:ilvl w:val="0"/>
          <w:numId w:val="12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 Ohledně povinnosti uveřejnění této smlouvy dle zákona č. 340/2015 Sb., o zvláštních podmínkách účinnosti některých smluv, uveřejňování těchto smluv a o registru smluv (zákon o registru smluv) smluvní strany sjednávají, že uveřejnění provede NGP. Obě strany berou na vědomí, že nebudou uveřejněny pouze ty informace, které nelze poskytnout podle předpisů upravujících svobodný přístup k informacím. Považuje-li druhá </w:t>
      </w:r>
      <w:r w:rsidRPr="00A81D54">
        <w:rPr>
          <w:rStyle w:val="dnA"/>
          <w:rFonts w:ascii="Helvetica" w:hAnsi="Helvetica" w:cs="Helvetica"/>
          <w:sz w:val="22"/>
          <w:szCs w:val="22"/>
        </w:rPr>
        <w:lastRenderedPageBreak/>
        <w:t>smluvní strana některé informace uvedené v této smlouvě za informace, které nemají být uveřejněny v registru smluv dle zákona o registru smluv, je povinna na to NGP současně s uzavřením této smlouvy písemně upozornit. Druhá smluvní strana výslovně souhlasí s tím, že NGP v případě pochybností o tom, zda je dána povinnost uveřejnění této smlouvy v registru smluv, tuto smlouvu v zájmu transparentnosti a právní jistoty uveřejní.</w:t>
      </w:r>
    </w:p>
    <w:p w14:paraId="1B6B5A8A" w14:textId="77777777" w:rsidR="008F3502" w:rsidRPr="00A81D54" w:rsidRDefault="00D17591">
      <w:pPr>
        <w:pStyle w:val="Normln1"/>
        <w:widowControl/>
        <w:numPr>
          <w:ilvl w:val="0"/>
          <w:numId w:val="13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Smlouva je uzavřena na dobu určitou do 31. 12. 2024.</w:t>
      </w:r>
    </w:p>
    <w:p w14:paraId="007D24D9" w14:textId="77777777" w:rsidR="008F3502" w:rsidRPr="00A81D54" w:rsidRDefault="00D17591">
      <w:pPr>
        <w:pStyle w:val="Normln1"/>
        <w:widowControl/>
        <w:numPr>
          <w:ilvl w:val="0"/>
          <w:numId w:val="13"/>
        </w:numPr>
        <w:jc w:val="both"/>
        <w:rPr>
          <w:rFonts w:ascii="Helvetica" w:hAnsi="Helvetica" w:cs="Helvetica"/>
          <w:sz w:val="22"/>
          <w:szCs w:val="22"/>
        </w:rPr>
      </w:pPr>
      <w:r w:rsidRPr="00A81D54">
        <w:rPr>
          <w:rStyle w:val="dnA"/>
          <w:rFonts w:ascii="Helvetica" w:hAnsi="Helvetica" w:cs="Helvetica"/>
          <w:sz w:val="22"/>
          <w:szCs w:val="22"/>
        </w:rPr>
        <w:t xml:space="preserve"> Obě smluvní strany potvrzují autentičnost této smlouvy svým podpisem. Zároveň smluvní strany prohlašují, že si tuto smlouvu přečetly a že tato nebyla ujednána v tísni ani za jinak jednostranně nevýhodných podmínek.</w:t>
      </w:r>
    </w:p>
    <w:p w14:paraId="5BFB3B99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7A4DC84F" w14:textId="77777777" w:rsidR="0075082E" w:rsidRDefault="0075082E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Hyperlink3"/>
          <w:rFonts w:ascii="Helvetica" w:hAnsi="Helvetica" w:cs="Helvetica"/>
        </w:rPr>
      </w:pPr>
    </w:p>
    <w:p w14:paraId="4ED5B41D" w14:textId="77777777" w:rsidR="0075082E" w:rsidRDefault="0075082E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Hyperlink3"/>
          <w:rFonts w:ascii="Helvetica" w:hAnsi="Helvetica" w:cs="Helvetica"/>
        </w:rPr>
      </w:pPr>
    </w:p>
    <w:p w14:paraId="5576093F" w14:textId="77777777" w:rsidR="0075082E" w:rsidRDefault="0075082E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Hyperlink3"/>
          <w:rFonts w:ascii="Helvetica" w:hAnsi="Helvetica" w:cs="Helvetica"/>
        </w:rPr>
      </w:pPr>
    </w:p>
    <w:p w14:paraId="502A4136" w14:textId="6F641E2F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Hyperlink3"/>
          <w:rFonts w:ascii="Helvetica" w:hAnsi="Helvetica" w:cs="Helvetica"/>
        </w:rPr>
      </w:pPr>
      <w:r w:rsidRPr="00A81D54">
        <w:rPr>
          <w:rStyle w:val="Hyperlink3"/>
          <w:rFonts w:ascii="Helvetica" w:hAnsi="Helvetica" w:cs="Helvetica"/>
        </w:rPr>
        <w:t>V Praze, dne</w:t>
      </w:r>
      <w:r w:rsidR="00117A9A">
        <w:rPr>
          <w:rStyle w:val="Hyperlink3"/>
          <w:rFonts w:ascii="Helvetica" w:hAnsi="Helvetica" w:cs="Helvetica"/>
        </w:rPr>
        <w:t xml:space="preserve">  26.3.2024</w:t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  <w:t xml:space="preserve">V Praze, dne </w:t>
      </w:r>
    </w:p>
    <w:p w14:paraId="001497C0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310E6024" w14:textId="77777777" w:rsidR="008F3502" w:rsidRPr="00A81D54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0F8B122F" w14:textId="77777777" w:rsidR="008F3502" w:rsidRDefault="008F3502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74C55A6F" w14:textId="77777777" w:rsidR="0075082E" w:rsidRDefault="0075082E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60B5EF0D" w14:textId="77777777" w:rsidR="0075082E" w:rsidRDefault="0075082E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34D974AE" w14:textId="77777777" w:rsidR="0075082E" w:rsidRPr="00A81D54" w:rsidRDefault="0075082E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dn"/>
          <w:rFonts w:ascii="Helvetica" w:eastAsia="Helvetica" w:hAnsi="Helvetica" w:cs="Helvetica"/>
          <w:sz w:val="22"/>
          <w:szCs w:val="22"/>
        </w:rPr>
      </w:pPr>
    </w:p>
    <w:p w14:paraId="654552AA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Hyperlink3"/>
          <w:rFonts w:ascii="Helvetica" w:hAnsi="Helvetica" w:cs="Helvetica"/>
        </w:rPr>
      </w:pPr>
      <w:r w:rsidRPr="00A81D54">
        <w:rPr>
          <w:rStyle w:val="Hyperlink3"/>
          <w:rFonts w:ascii="Helvetica" w:hAnsi="Helvetica" w:cs="Helvetica"/>
        </w:rPr>
        <w:t xml:space="preserve">_______________________________ </w:t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  <w:t>__________________________</w:t>
      </w:r>
    </w:p>
    <w:p w14:paraId="2F812970" w14:textId="77777777" w:rsidR="008F3502" w:rsidRPr="00A81D54" w:rsidRDefault="00D17591">
      <w:pPr>
        <w:pStyle w:val="Normln1"/>
        <w:widowControl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6" w:hanging="1416"/>
        <w:rPr>
          <w:rStyle w:val="Hyperlink3"/>
          <w:rFonts w:ascii="Helvetica" w:hAnsi="Helvetica" w:cs="Helvetica"/>
        </w:rPr>
      </w:pPr>
      <w:r w:rsidRPr="00A81D54">
        <w:rPr>
          <w:rStyle w:val="Hyperlink3"/>
          <w:rFonts w:ascii="Helvetica" w:hAnsi="Helvetica" w:cs="Helvetica"/>
        </w:rPr>
        <w:t>Radka Neumannová</w:t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  <w:t>Tomáš Hrůza</w:t>
      </w:r>
    </w:p>
    <w:p w14:paraId="091F73D3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Hyperlink3"/>
          <w:rFonts w:ascii="Helvetica" w:hAnsi="Helvetica" w:cs="Helvetica"/>
        </w:rPr>
      </w:pPr>
      <w:r w:rsidRPr="00A81D54">
        <w:rPr>
          <w:rStyle w:val="Hyperlink3"/>
          <w:rFonts w:ascii="Helvetica" w:hAnsi="Helvetica" w:cs="Helvetica"/>
        </w:rPr>
        <w:t>ředitelka Sekce strategie a plánování</w:t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r w:rsidRPr="00A81D54">
        <w:rPr>
          <w:rStyle w:val="Hyperlink3"/>
          <w:rFonts w:ascii="Helvetica" w:hAnsi="Helvetica" w:cs="Helvetica"/>
        </w:rPr>
        <w:tab/>
      </w:r>
      <w:proofErr w:type="spellStart"/>
      <w:r w:rsidRPr="00A81D54">
        <w:rPr>
          <w:rStyle w:val="Hyperlink3"/>
          <w:rFonts w:ascii="Helvetica" w:hAnsi="Helvetica" w:cs="Helvetica"/>
        </w:rPr>
        <w:t>Artmap</w:t>
      </w:r>
      <w:proofErr w:type="spellEnd"/>
      <w:r w:rsidRPr="00A81D54">
        <w:rPr>
          <w:rStyle w:val="Hyperlink3"/>
          <w:rFonts w:ascii="Helvetica" w:hAnsi="Helvetica" w:cs="Helvetica"/>
        </w:rPr>
        <w:t xml:space="preserve">, </w:t>
      </w:r>
      <w:proofErr w:type="spellStart"/>
      <w:r w:rsidRPr="00A81D54">
        <w:rPr>
          <w:rStyle w:val="Hyperlink3"/>
          <w:rFonts w:ascii="Helvetica" w:hAnsi="Helvetica" w:cs="Helvetica"/>
        </w:rPr>
        <w:t>z.s</w:t>
      </w:r>
      <w:proofErr w:type="spellEnd"/>
      <w:r w:rsidRPr="00A81D54">
        <w:rPr>
          <w:rStyle w:val="Hyperlink3"/>
          <w:rFonts w:ascii="Helvetica" w:hAnsi="Helvetica" w:cs="Helvetica"/>
        </w:rPr>
        <w:t>.</w:t>
      </w:r>
    </w:p>
    <w:p w14:paraId="16AB19BB" w14:textId="77777777" w:rsidR="008F3502" w:rsidRPr="00A81D54" w:rsidRDefault="00D17591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 w:cs="Helvetica"/>
        </w:rPr>
      </w:pPr>
      <w:r w:rsidRPr="00A81D54">
        <w:rPr>
          <w:rStyle w:val="Hyperlink3"/>
          <w:rFonts w:ascii="Helvetica" w:hAnsi="Helvetica" w:cs="Helvetica"/>
        </w:rPr>
        <w:t>Národní galerie v Praze</w:t>
      </w:r>
    </w:p>
    <w:sectPr w:rsidR="008F3502" w:rsidRPr="00A81D54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417" w:right="1417" w:bottom="1560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4E9A" w14:textId="77777777" w:rsidR="007010BD" w:rsidRDefault="007010BD">
      <w:r>
        <w:separator/>
      </w:r>
    </w:p>
  </w:endnote>
  <w:endnote w:type="continuationSeparator" w:id="0">
    <w:p w14:paraId="1615F1A7" w14:textId="77777777" w:rsidR="007010BD" w:rsidRDefault="0070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7463" w14:textId="77777777" w:rsidR="008F3502" w:rsidRDefault="008F3502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217C" w14:textId="77777777" w:rsidR="008F3502" w:rsidRDefault="008F350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55D6" w14:textId="77777777" w:rsidR="007010BD" w:rsidRDefault="007010BD">
      <w:r>
        <w:separator/>
      </w:r>
    </w:p>
  </w:footnote>
  <w:footnote w:type="continuationSeparator" w:id="0">
    <w:p w14:paraId="46CD345A" w14:textId="77777777" w:rsidR="007010BD" w:rsidRDefault="0070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6328" w14:textId="77777777" w:rsidR="008F3502" w:rsidRDefault="008F3502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35DC" w14:textId="77777777" w:rsidR="008F3502" w:rsidRDefault="008F350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3F6"/>
    <w:multiLevelType w:val="hybridMultilevel"/>
    <w:tmpl w:val="958E05A2"/>
    <w:numStyleLink w:val="Importovanstyl5"/>
  </w:abstractNum>
  <w:abstractNum w:abstractNumId="1" w15:restartNumberingAfterBreak="0">
    <w:nsid w:val="1D05780E"/>
    <w:multiLevelType w:val="hybridMultilevel"/>
    <w:tmpl w:val="A7807F40"/>
    <w:numStyleLink w:val="Importovanstyl4"/>
  </w:abstractNum>
  <w:abstractNum w:abstractNumId="2" w15:restartNumberingAfterBreak="0">
    <w:nsid w:val="1F2A535F"/>
    <w:multiLevelType w:val="hybridMultilevel"/>
    <w:tmpl w:val="3A6EFB00"/>
    <w:styleLink w:val="Importovanstyl3"/>
    <w:lvl w:ilvl="0" w:tplc="BAC4862C">
      <w:start w:val="1"/>
      <w:numFmt w:val="lowerLetter"/>
      <w:lvlText w:val="%1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0F8133A">
      <w:start w:val="1"/>
      <w:numFmt w:val="lowerLetter"/>
      <w:suff w:val="nothing"/>
      <w:lvlText w:val="%2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542071E">
      <w:start w:val="1"/>
      <w:numFmt w:val="lowerLetter"/>
      <w:suff w:val="nothing"/>
      <w:lvlText w:val="%3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85E446E">
      <w:start w:val="1"/>
      <w:numFmt w:val="lowerLetter"/>
      <w:suff w:val="nothing"/>
      <w:lvlText w:val="%4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6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A90FD10">
      <w:start w:val="1"/>
      <w:numFmt w:val="lowerLetter"/>
      <w:suff w:val="nothing"/>
      <w:lvlText w:val="%5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F242182">
      <w:start w:val="1"/>
      <w:numFmt w:val="lowerLetter"/>
      <w:suff w:val="nothing"/>
      <w:lvlText w:val="%6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6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950A1F4">
      <w:start w:val="1"/>
      <w:numFmt w:val="lowerLetter"/>
      <w:suff w:val="nothing"/>
      <w:lvlText w:val="%7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88E3B14">
      <w:start w:val="1"/>
      <w:numFmt w:val="lowerLetter"/>
      <w:suff w:val="nothing"/>
      <w:lvlText w:val="%8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AD0D02C">
      <w:start w:val="1"/>
      <w:numFmt w:val="lowerLetter"/>
      <w:suff w:val="nothing"/>
      <w:lvlText w:val="%9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28EC2D4E"/>
    <w:multiLevelType w:val="hybridMultilevel"/>
    <w:tmpl w:val="958E05A2"/>
    <w:styleLink w:val="Importovanstyl5"/>
    <w:lvl w:ilvl="0" w:tplc="97FC1852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1EE79E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42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C50EA86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5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EAEC8E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74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5FE4FF0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90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57E6B4A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584C512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22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7380322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63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9FA7D48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54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2FB74B57"/>
    <w:multiLevelType w:val="hybridMultilevel"/>
    <w:tmpl w:val="14BA7172"/>
    <w:styleLink w:val="Importovanstyl2"/>
    <w:lvl w:ilvl="0" w:tplc="83E43F88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946B5BE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4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18EEE7E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4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1DC2380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4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66AF206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4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5A6C1CA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4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60E98A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4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41CC3C4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4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D04F15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4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3DB45800"/>
    <w:multiLevelType w:val="hybridMultilevel"/>
    <w:tmpl w:val="14BA7172"/>
    <w:numStyleLink w:val="Importovanstyl2"/>
  </w:abstractNum>
  <w:abstractNum w:abstractNumId="6" w15:restartNumberingAfterBreak="0">
    <w:nsid w:val="655537EA"/>
    <w:multiLevelType w:val="hybridMultilevel"/>
    <w:tmpl w:val="A7807F40"/>
    <w:styleLink w:val="Importovanstyl4"/>
    <w:lvl w:ilvl="0" w:tplc="4F62F0FE">
      <w:start w:val="1"/>
      <w:numFmt w:val="lowerLetter"/>
      <w:lvlText w:val="%1)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2A0649E">
      <w:start w:val="1"/>
      <w:numFmt w:val="lowerLetter"/>
      <w:suff w:val="nothing"/>
      <w:lvlText w:val="%2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ACCD1CA">
      <w:start w:val="1"/>
      <w:numFmt w:val="lowerLetter"/>
      <w:suff w:val="nothing"/>
      <w:lvlText w:val="%3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FBAA92A">
      <w:start w:val="1"/>
      <w:numFmt w:val="lowerLetter"/>
      <w:suff w:val="nothing"/>
      <w:lvlText w:val="%4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6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C7CE53A">
      <w:start w:val="1"/>
      <w:numFmt w:val="lowerLetter"/>
      <w:suff w:val="nothing"/>
      <w:lvlText w:val="%5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6EA3C60">
      <w:start w:val="1"/>
      <w:numFmt w:val="lowerLetter"/>
      <w:suff w:val="nothing"/>
      <w:lvlText w:val="%6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6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9FC8754">
      <w:start w:val="1"/>
      <w:numFmt w:val="lowerLetter"/>
      <w:suff w:val="nothing"/>
      <w:lvlText w:val="%7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2BE28EA">
      <w:start w:val="1"/>
      <w:numFmt w:val="lowerLetter"/>
      <w:suff w:val="nothing"/>
      <w:lvlText w:val="%8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38C88A2">
      <w:start w:val="1"/>
      <w:numFmt w:val="lowerLetter"/>
      <w:suff w:val="nothing"/>
      <w:lvlText w:val="%9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6AB45B46"/>
    <w:multiLevelType w:val="hybridMultilevel"/>
    <w:tmpl w:val="A3F8008E"/>
    <w:numStyleLink w:val="Importovanstyl6"/>
  </w:abstractNum>
  <w:abstractNum w:abstractNumId="8" w15:restartNumberingAfterBreak="0">
    <w:nsid w:val="709263CF"/>
    <w:multiLevelType w:val="hybridMultilevel"/>
    <w:tmpl w:val="A3F8008E"/>
    <w:styleLink w:val="Importovanstyl6"/>
    <w:lvl w:ilvl="0" w:tplc="B1A2070E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4AE8208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FBAC1E4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0A2266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44E387A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2C2E70E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9FE739E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230ED48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C826E7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7C5D40AD"/>
    <w:multiLevelType w:val="hybridMultilevel"/>
    <w:tmpl w:val="3A6EFB00"/>
    <w:numStyleLink w:val="Importovanstyl3"/>
  </w:abstractNum>
  <w:num w:numId="1" w16cid:durableId="584582033">
    <w:abstractNumId w:val="4"/>
  </w:num>
  <w:num w:numId="2" w16cid:durableId="1538616560">
    <w:abstractNumId w:val="5"/>
    <w:lvlOverride w:ilvl="0">
      <w:lvl w:ilvl="0" w:tplc="C20A9FA4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" w:hanging="283"/>
        </w:pPr>
        <w:rPr>
          <w:rFonts w:ascii="Helvetica" w:eastAsia="Times New Roman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 w16cid:durableId="109975314">
    <w:abstractNumId w:val="2"/>
  </w:num>
  <w:num w:numId="4" w16cid:durableId="1625381390">
    <w:abstractNumId w:val="9"/>
  </w:num>
  <w:num w:numId="5" w16cid:durableId="1313102426">
    <w:abstractNumId w:val="5"/>
    <w:lvlOverride w:ilvl="0">
      <w:lvl w:ilvl="0" w:tplc="C20A9FA4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" w:hanging="283"/>
        </w:pPr>
        <w:rPr>
          <w:rFonts w:ascii="Helvetica" w:eastAsia="Times New Roman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 w16cid:durableId="1590113094">
    <w:abstractNumId w:val="6"/>
  </w:num>
  <w:num w:numId="7" w16cid:durableId="117770019">
    <w:abstractNumId w:val="1"/>
  </w:num>
  <w:num w:numId="8" w16cid:durableId="1641231128">
    <w:abstractNumId w:val="3"/>
  </w:num>
  <w:num w:numId="9" w16cid:durableId="1196893453">
    <w:abstractNumId w:val="0"/>
    <w:lvlOverride w:ilvl="0">
      <w:lvl w:ilvl="0" w:tplc="998878EC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374431530">
    <w:abstractNumId w:val="8"/>
  </w:num>
  <w:num w:numId="11" w16cid:durableId="1808278125">
    <w:abstractNumId w:val="7"/>
    <w:lvlOverride w:ilvl="0">
      <w:lvl w:ilvl="0" w:tplc="49A4B0BE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" w:hanging="426"/>
        </w:pPr>
        <w:rPr>
          <w:rFonts w:ascii="Helvetica" w:eastAsia="Times New Roman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 w16cid:durableId="1497375849">
    <w:abstractNumId w:val="7"/>
    <w:lvlOverride w:ilvl="0">
      <w:lvl w:ilvl="0" w:tplc="49A4B0BE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168133E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9F4BA08">
        <w:start w:val="1"/>
        <w:numFmt w:val="decimal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80AB830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6EC40A0">
        <w:start w:val="1"/>
        <w:numFmt w:val="decimal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DCC0A10">
        <w:start w:val="1"/>
        <w:numFmt w:val="decimal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5A47DBA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D0CDFA8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D008274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61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 w16cid:durableId="896555210">
    <w:abstractNumId w:val="7"/>
    <w:lvlOverride w:ilvl="0">
      <w:lvl w:ilvl="0" w:tplc="49A4B0BE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60" w:hanging="360"/>
        </w:pPr>
        <w:rPr>
          <w:rFonts w:ascii="Helvetica" w:eastAsia="Times New Roman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168133E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9F4BA08">
        <w:start w:val="1"/>
        <w:numFmt w:val="decimal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80AB830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6EC40A0">
        <w:start w:val="1"/>
        <w:numFmt w:val="decimal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DCC0A10">
        <w:start w:val="1"/>
        <w:numFmt w:val="decimal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5A47DBA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D0CDFA8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D008274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02"/>
    <w:rsid w:val="0002544F"/>
    <w:rsid w:val="00107E88"/>
    <w:rsid w:val="00117A9A"/>
    <w:rsid w:val="00127B1E"/>
    <w:rsid w:val="00182E5C"/>
    <w:rsid w:val="002A1C54"/>
    <w:rsid w:val="003149A9"/>
    <w:rsid w:val="00470465"/>
    <w:rsid w:val="00661223"/>
    <w:rsid w:val="006B0E7B"/>
    <w:rsid w:val="007010BD"/>
    <w:rsid w:val="00727CE4"/>
    <w:rsid w:val="00734AEC"/>
    <w:rsid w:val="0075082E"/>
    <w:rsid w:val="007B704D"/>
    <w:rsid w:val="007F6E30"/>
    <w:rsid w:val="00895695"/>
    <w:rsid w:val="008C5C41"/>
    <w:rsid w:val="008F3502"/>
    <w:rsid w:val="009C6FB2"/>
    <w:rsid w:val="009F4FA5"/>
    <w:rsid w:val="00A81D54"/>
    <w:rsid w:val="00B24790"/>
    <w:rsid w:val="00C54BBF"/>
    <w:rsid w:val="00D17591"/>
    <w:rsid w:val="00D73810"/>
    <w:rsid w:val="00EF5064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D43A"/>
  <w15:docId w15:val="{57BD6268-FCE6-4554-8AAA-85C87039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next w:val="Normln1"/>
    <w:uiPriority w:val="9"/>
    <w:qFormat/>
    <w:pPr>
      <w:keepNext/>
      <w:suppressAutoHyphens/>
      <w:ind w:left="432" w:hanging="432"/>
      <w:jc w:val="center"/>
      <w:outlineLvl w:val="0"/>
    </w:pPr>
    <w:rPr>
      <w:rFonts w:ascii="Verdana" w:hAnsi="Verdana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A">
    <w:name w:val="Heading A"/>
    <w:next w:val="Podnadpis"/>
    <w:pPr>
      <w:suppressAutoHyphens/>
      <w:jc w:val="center"/>
    </w:pPr>
    <w:rPr>
      <w:rFonts w:ascii="Verdana" w:hAnsi="Verdana" w:cs="Arial Unicode MS"/>
      <w:b/>
      <w:bCs/>
      <w:color w:val="000000"/>
      <w:sz w:val="32"/>
      <w:szCs w:val="32"/>
      <w:u w:color="000000"/>
      <w:lang w:val="pt-PT"/>
    </w:rPr>
  </w:style>
  <w:style w:type="paragraph" w:styleId="Podnadpis">
    <w:name w:val="Subtitle"/>
    <w:uiPriority w:val="11"/>
    <w:qFormat/>
    <w:pPr>
      <w:keepNext/>
      <w:widowControl w:val="0"/>
      <w:suppressAutoHyphens/>
      <w:spacing w:before="240" w:after="120"/>
      <w:jc w:val="center"/>
    </w:pPr>
    <w:rPr>
      <w:rFonts w:ascii="Arial" w:hAnsi="Arial" w:cs="Arial Unicode MS"/>
      <w:i/>
      <w:iCs/>
      <w:color w:val="000000"/>
      <w:sz w:val="28"/>
      <w:szCs w:val="28"/>
      <w:u w:color="000000"/>
      <w:lang w:val="pt-PT"/>
    </w:rPr>
  </w:style>
  <w:style w:type="paragraph" w:customStyle="1" w:styleId="Normln1">
    <w:name w:val="Normální1"/>
    <w:pPr>
      <w:widowControl w:val="0"/>
      <w:suppressAutoHyphens/>
    </w:pPr>
    <w:rPr>
      <w:rFonts w:cs="Arial Unicode MS"/>
      <w:color w:val="000000"/>
      <w:u w:color="000000"/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character" w:customStyle="1" w:styleId="dnA">
    <w:name w:val="Žádný A"/>
  </w:style>
  <w:style w:type="numbering" w:customStyle="1" w:styleId="Importovanstyl3">
    <w:name w:val="Importovaný styl 3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numbering" w:customStyle="1" w:styleId="Importovanstyl4">
    <w:name w:val="Importovaný styl 4"/>
    <w:pPr>
      <w:numPr>
        <w:numId w:val="6"/>
      </w:numPr>
    </w:pPr>
  </w:style>
  <w:style w:type="character" w:customStyle="1" w:styleId="Hyperlink1">
    <w:name w:val="Hyperlink.1"/>
    <w:basedOn w:val="dn"/>
    <w:rPr>
      <w:outline w:val="0"/>
      <w:color w:val="000000"/>
      <w:u w:val="single" w:color="000000"/>
      <w:lang w:val="en-US"/>
    </w:rPr>
  </w:style>
  <w:style w:type="character" w:customStyle="1" w:styleId="Hyperlink2">
    <w:name w:val="Hyperlink.2"/>
    <w:basedOn w:val="Hypertextovodkaz"/>
    <w:rPr>
      <w:outline w:val="0"/>
      <w:color w:val="0000FF"/>
      <w:u w:val="single" w:color="0000FF"/>
    </w:rPr>
  </w:style>
  <w:style w:type="character" w:customStyle="1" w:styleId="Hyperlink3">
    <w:name w:val="Hyperlink.3"/>
    <w:basedOn w:val="dn"/>
    <w:rPr>
      <w:sz w:val="22"/>
      <w:szCs w:val="22"/>
    </w:rPr>
  </w:style>
  <w:style w:type="numbering" w:customStyle="1" w:styleId="Importovanstyl5">
    <w:name w:val="Importovaný styl 5"/>
    <w:pPr>
      <w:numPr>
        <w:numId w:val="8"/>
      </w:numPr>
    </w:pPr>
  </w:style>
  <w:style w:type="character" w:customStyle="1" w:styleId="Hyperlink4">
    <w:name w:val="Hyperlink.4"/>
    <w:basedOn w:val="dn"/>
    <w:rPr>
      <w:outline w:val="0"/>
      <w:color w:val="000000"/>
      <w:u w:val="single" w:color="000000"/>
    </w:rPr>
  </w:style>
  <w:style w:type="numbering" w:customStyle="1" w:styleId="Importovanstyl6">
    <w:name w:val="Importovaný styl 6"/>
    <w:pPr>
      <w:numPr>
        <w:numId w:val="10"/>
      </w:numPr>
    </w:pPr>
  </w:style>
  <w:style w:type="paragraph" w:styleId="Revize">
    <w:name w:val="Revision"/>
    <w:hidden/>
    <w:uiPriority w:val="99"/>
    <w:semiHidden/>
    <w:rsid w:val="00895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map.cz" TargetMode="External"/><Relationship Id="rId13" Type="http://schemas.openxmlformats.org/officeDocument/2006/relationships/hyperlink" Target="mailto:tomas@artmap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map.cz" TargetMode="External"/><Relationship Id="rId12" Type="http://schemas.openxmlformats.org/officeDocument/2006/relationships/hyperlink" Target="mailto:tereza.belingerova@ngprague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gprague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artmap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tmap.c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1198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Faltusová</dc:creator>
  <cp:lastModifiedBy>Zdenka Šímová</cp:lastModifiedBy>
  <cp:revision>25</cp:revision>
  <cp:lastPrinted>2024-03-19T11:07:00Z</cp:lastPrinted>
  <dcterms:created xsi:type="dcterms:W3CDTF">2024-02-08T16:20:00Z</dcterms:created>
  <dcterms:modified xsi:type="dcterms:W3CDTF">2024-03-27T12:50:00Z</dcterms:modified>
</cp:coreProperties>
</file>