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BFE41" w14:textId="77777777" w:rsidR="00AA393E" w:rsidRDefault="00AA393E">
      <w:pPr>
        <w:pStyle w:val="Zkladntext"/>
        <w:spacing w:before="4"/>
        <w:rPr>
          <w:rFonts w:ascii="Times New Roman"/>
          <w:sz w:val="13"/>
        </w:rPr>
      </w:pPr>
    </w:p>
    <w:p w14:paraId="4B8BFE42" w14:textId="77777777" w:rsidR="00AA393E" w:rsidRDefault="00000000">
      <w:pPr>
        <w:spacing w:before="44"/>
        <w:ind w:left="781" w:right="757"/>
        <w:jc w:val="center"/>
        <w:rPr>
          <w:b/>
          <w:sz w:val="28"/>
        </w:rPr>
      </w:pPr>
      <w:r>
        <w:rPr>
          <w:b/>
          <w:sz w:val="28"/>
        </w:rPr>
        <w:t>MSIC CYBER Projekt</w:t>
      </w:r>
    </w:p>
    <w:p w14:paraId="4B8BFE43" w14:textId="77777777" w:rsidR="00AA393E" w:rsidRDefault="00000000">
      <w:pPr>
        <w:pStyle w:val="Nadpis1"/>
        <w:spacing w:before="145"/>
        <w:ind w:left="781" w:right="760" w:firstLine="0"/>
        <w:jc w:val="center"/>
      </w:pPr>
      <w:r>
        <w:t>SMLOUVA O KONZULTAČNÍ PODPOŘE</w:t>
      </w:r>
    </w:p>
    <w:p w14:paraId="4B8BFE44" w14:textId="77777777" w:rsidR="00AA393E" w:rsidRDefault="00000000">
      <w:pPr>
        <w:pStyle w:val="Zkladntext"/>
        <w:ind w:left="781" w:right="757"/>
        <w:jc w:val="center"/>
      </w:pPr>
      <w:r>
        <w:t>(dále jen „Smlouva“)</w:t>
      </w:r>
    </w:p>
    <w:p w14:paraId="4B8BFE45" w14:textId="77777777" w:rsidR="00AA393E" w:rsidRDefault="00AA393E">
      <w:pPr>
        <w:pStyle w:val="Zkladntext"/>
        <w:rPr>
          <w:sz w:val="20"/>
        </w:rPr>
      </w:pPr>
    </w:p>
    <w:p w14:paraId="4B8BFE46" w14:textId="77777777" w:rsidR="00AA393E" w:rsidRDefault="00AA393E">
      <w:pPr>
        <w:pStyle w:val="Zkladntext"/>
        <w:spacing w:before="10"/>
        <w:rPr>
          <w:sz w:val="19"/>
        </w:rPr>
      </w:pPr>
    </w:p>
    <w:p w14:paraId="4B8BFE47" w14:textId="77777777" w:rsidR="00AA393E" w:rsidRDefault="00000000">
      <w:pPr>
        <w:pStyle w:val="Nadpis1"/>
        <w:spacing w:before="52"/>
        <w:ind w:left="138" w:firstLine="0"/>
        <w:jc w:val="left"/>
      </w:pPr>
      <w:r>
        <w:rPr>
          <w:u w:val="single"/>
        </w:rPr>
        <w:t>Poskytovatel podpory:</w:t>
      </w:r>
    </w:p>
    <w:p w14:paraId="4B8BFE48" w14:textId="77777777" w:rsidR="00AA393E" w:rsidRDefault="00AA393E">
      <w:pPr>
        <w:pStyle w:val="Zkladntext"/>
        <w:spacing w:before="9"/>
        <w:rPr>
          <w:b/>
          <w:sz w:val="19"/>
        </w:rPr>
      </w:pPr>
    </w:p>
    <w:p w14:paraId="4B8BFE49" w14:textId="77777777" w:rsidR="00AA393E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4B8BFE4A" w14:textId="77777777" w:rsidR="00AA393E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372/2,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4B8BFE4B" w14:textId="77777777" w:rsidR="00AA393E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4B8BFE4C" w14:textId="77777777" w:rsidR="00AA393E" w:rsidRDefault="00000000">
      <w:pPr>
        <w:pStyle w:val="Zkladntext"/>
        <w:ind w:left="138"/>
      </w:pPr>
      <w:r>
        <w:t>Zastoupený (na základě</w:t>
      </w:r>
    </w:p>
    <w:p w14:paraId="4B8BFE4D" w14:textId="6C4C1F36" w:rsidR="00AA393E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734345">
        <w:t>xxxxxxxxx</w:t>
      </w:r>
      <w:proofErr w:type="spellEnd"/>
    </w:p>
    <w:p w14:paraId="4B8BFE4E" w14:textId="64845573" w:rsidR="00AA393E" w:rsidRDefault="00000000">
      <w:pPr>
        <w:tabs>
          <w:tab w:val="left" w:pos="3679"/>
        </w:tabs>
        <w:spacing w:before="120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734345">
        <w:rPr>
          <w:sz w:val="24"/>
        </w:rPr>
        <w:t>xxxxxxxxx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4B8BFE4F" w14:textId="77777777" w:rsidR="00AA393E" w:rsidRDefault="00AA393E">
      <w:pPr>
        <w:pStyle w:val="Zkladntext"/>
      </w:pPr>
    </w:p>
    <w:p w14:paraId="4B8BFE50" w14:textId="77777777" w:rsidR="00AA393E" w:rsidRDefault="00AA393E">
      <w:pPr>
        <w:pStyle w:val="Zkladntext"/>
      </w:pPr>
    </w:p>
    <w:p w14:paraId="4B8BFE51" w14:textId="77777777" w:rsidR="00AA393E" w:rsidRDefault="00AA393E">
      <w:pPr>
        <w:pStyle w:val="Zkladntext"/>
        <w:spacing w:before="12"/>
        <w:rPr>
          <w:sz w:val="23"/>
        </w:rPr>
      </w:pPr>
    </w:p>
    <w:p w14:paraId="4B8BFE52" w14:textId="77777777" w:rsidR="00AA393E" w:rsidRDefault="00000000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4B8BFE53" w14:textId="77777777" w:rsidR="00AA393E" w:rsidRDefault="00AA393E">
      <w:pPr>
        <w:pStyle w:val="Zkladntext"/>
        <w:spacing w:before="9"/>
        <w:rPr>
          <w:b/>
          <w:sz w:val="19"/>
        </w:rPr>
      </w:pPr>
    </w:p>
    <w:p w14:paraId="4B8BFE54" w14:textId="77777777" w:rsidR="00AA393E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HOBES, spol. s r. o.</w:t>
      </w:r>
    </w:p>
    <w:p w14:paraId="4B8BFE55" w14:textId="77777777" w:rsidR="00AA393E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K luhům 151, Horní Benešov,</w:t>
      </w:r>
      <w:r>
        <w:rPr>
          <w:spacing w:val="-6"/>
        </w:rPr>
        <w:t xml:space="preserve"> </w:t>
      </w:r>
      <w:r>
        <w:t>79312</w:t>
      </w:r>
    </w:p>
    <w:p w14:paraId="4B8BFE56" w14:textId="77777777" w:rsidR="00AA393E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45195277</w:t>
      </w:r>
    </w:p>
    <w:p w14:paraId="4B8BFE57" w14:textId="028B6A60" w:rsidR="00AA393E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proofErr w:type="spellStart"/>
      <w:r w:rsidR="00734345">
        <w:t>xxxxxxxxx</w:t>
      </w:r>
      <w:proofErr w:type="spellEnd"/>
    </w:p>
    <w:p w14:paraId="4B8BFE58" w14:textId="52A5FF9A" w:rsidR="00AA393E" w:rsidRDefault="00000000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734345">
        <w:t>xxxxxxxxx</w:t>
      </w:r>
      <w:proofErr w:type="spellEnd"/>
    </w:p>
    <w:p w14:paraId="4B8BFE59" w14:textId="77777777" w:rsidR="00AA393E" w:rsidRDefault="00000000">
      <w:pPr>
        <w:spacing w:before="2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4B8BFE5A" w14:textId="77777777" w:rsidR="00AA393E" w:rsidRDefault="00AA393E">
      <w:pPr>
        <w:pStyle w:val="Zkladntext"/>
      </w:pPr>
    </w:p>
    <w:p w14:paraId="4B8BFE5B" w14:textId="77777777" w:rsidR="00AA393E" w:rsidRDefault="00AA393E">
      <w:pPr>
        <w:pStyle w:val="Zkladntext"/>
      </w:pPr>
    </w:p>
    <w:p w14:paraId="4B8BFE5C" w14:textId="77777777" w:rsidR="00AA393E" w:rsidRDefault="00000000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4B8BFE5D" w14:textId="77777777" w:rsidR="00AA393E" w:rsidRDefault="00AA393E">
      <w:pPr>
        <w:pStyle w:val="Zkladntext"/>
        <w:spacing w:before="9"/>
        <w:rPr>
          <w:b/>
          <w:sz w:val="19"/>
        </w:rPr>
      </w:pPr>
    </w:p>
    <w:p w14:paraId="4B8BFE5E" w14:textId="77777777" w:rsidR="00AA393E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VIAVIS a.s.</w:t>
      </w:r>
    </w:p>
    <w:p w14:paraId="4B8BFE5F" w14:textId="77777777" w:rsidR="00AA393E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Obránců míru 237/35, Ostrava, 70300</w:t>
      </w:r>
    </w:p>
    <w:p w14:paraId="4B8BFE60" w14:textId="77777777" w:rsidR="00AA393E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25848402</w:t>
      </w:r>
    </w:p>
    <w:p w14:paraId="4B8BFE61" w14:textId="4939B685" w:rsidR="00AA393E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proofErr w:type="spellStart"/>
      <w:r w:rsidR="00734345">
        <w:t>xxxxxxxxx</w:t>
      </w:r>
      <w:proofErr w:type="spellEnd"/>
      <w:r>
        <w:rPr>
          <w:spacing w:val="-1"/>
        </w:rPr>
        <w:t xml:space="preserve"> </w:t>
      </w:r>
      <w:r>
        <w:t>členové</w:t>
      </w:r>
    </w:p>
    <w:p w14:paraId="4B8BFE62" w14:textId="77777777" w:rsidR="00AA393E" w:rsidRDefault="00000000">
      <w:pPr>
        <w:pStyle w:val="Zkladntext"/>
        <w:ind w:left="3679"/>
      </w:pPr>
      <w:r>
        <w:t>představenstva</w:t>
      </w:r>
    </w:p>
    <w:p w14:paraId="4B8BFE63" w14:textId="7A24D653" w:rsidR="00AA393E" w:rsidRDefault="00000000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 w:rsidR="00734345">
        <w:t>xxxxxxxxxxx</w:t>
      </w:r>
      <w:proofErr w:type="spellEnd"/>
    </w:p>
    <w:p w14:paraId="4B8BFE64" w14:textId="77777777" w:rsidR="00AA393E" w:rsidRDefault="0000000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4B8BFE65" w14:textId="77777777" w:rsidR="00AA393E" w:rsidRDefault="00000000">
      <w:pPr>
        <w:pStyle w:val="Zkladntext"/>
        <w:tabs>
          <w:tab w:val="right" w:pos="3803"/>
        </w:tabs>
        <w:spacing w:before="291"/>
        <w:ind w:left="138"/>
      </w:pPr>
      <w:r>
        <w:t>Předpokládaný</w:t>
      </w:r>
      <w:r>
        <w:rPr>
          <w:spacing w:val="-2"/>
        </w:rPr>
        <w:t xml:space="preserve"> </w:t>
      </w:r>
      <w:r>
        <w:t>vedlejší</w:t>
      </w:r>
      <w:r>
        <w:rPr>
          <w:spacing w:val="-1"/>
        </w:rPr>
        <w:t xml:space="preserve"> </w:t>
      </w:r>
      <w:r>
        <w:t>Expert:</w:t>
      </w:r>
      <w:r>
        <w:tab/>
        <w:t>X</w:t>
      </w:r>
    </w:p>
    <w:p w14:paraId="4B8BFE66" w14:textId="77777777" w:rsidR="00AA393E" w:rsidRDefault="00AA393E">
      <w:pPr>
        <w:sectPr w:rsidR="00AA393E" w:rsidSect="00262DEF">
          <w:headerReference w:type="default" r:id="rId7"/>
          <w:footerReference w:type="default" r:id="rId8"/>
          <w:type w:val="continuous"/>
          <w:pgSz w:w="11910" w:h="16840"/>
          <w:pgMar w:top="1220" w:right="1020" w:bottom="1040" w:left="1280" w:header="303" w:footer="858" w:gutter="0"/>
          <w:cols w:space="708"/>
        </w:sectPr>
      </w:pPr>
    </w:p>
    <w:p w14:paraId="4B8BFE67" w14:textId="77777777" w:rsidR="00AA393E" w:rsidRDefault="00000000">
      <w:pPr>
        <w:pStyle w:val="Nadpis1"/>
        <w:numPr>
          <w:ilvl w:val="0"/>
          <w:numId w:val="1"/>
        </w:numPr>
        <w:tabs>
          <w:tab w:val="left" w:pos="499"/>
        </w:tabs>
        <w:spacing w:before="197"/>
        <w:ind w:hanging="361"/>
        <w:jc w:val="both"/>
      </w:pPr>
      <w:r>
        <w:lastRenderedPageBreak/>
        <w:t>Předmět smlouvy</w:t>
      </w:r>
    </w:p>
    <w:p w14:paraId="4B8BFE68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9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z w:val="24"/>
        </w:rPr>
        <w:t>názvem</w:t>
      </w:r>
      <w:r>
        <w:rPr>
          <w:spacing w:val="-9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3"/>
          <w:sz w:val="24"/>
        </w:rPr>
        <w:t xml:space="preserve"> </w:t>
      </w:r>
      <w:r>
        <w:rPr>
          <w:sz w:val="24"/>
        </w:rPr>
        <w:t>České</w:t>
      </w:r>
      <w:r>
        <w:rPr>
          <w:spacing w:val="-14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4B8BFE69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4B8BFE6A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mid-caps</w:t>
      </w:r>
      <w:proofErr w:type="spellEnd"/>
      <w:r>
        <w:rPr>
          <w:sz w:val="24"/>
        </w:rPr>
        <w:t xml:space="preserve">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4B8BFE6B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4B8BFE6C" w14:textId="77777777" w:rsidR="00AA393E" w:rsidRDefault="00AA393E">
      <w:pPr>
        <w:pStyle w:val="Zkladntext"/>
      </w:pPr>
    </w:p>
    <w:p w14:paraId="4B8BFE6D" w14:textId="77777777" w:rsidR="00AA393E" w:rsidRDefault="00AA393E">
      <w:pPr>
        <w:pStyle w:val="Zkladntext"/>
        <w:spacing w:before="7"/>
        <w:rPr>
          <w:sz w:val="19"/>
        </w:rPr>
      </w:pPr>
    </w:p>
    <w:p w14:paraId="4B8BFE6E" w14:textId="77777777" w:rsidR="00AA393E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</w:pPr>
      <w:r>
        <w:t>Konzultace</w:t>
      </w:r>
    </w:p>
    <w:p w14:paraId="4B8BFE6F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5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4B8BFE70" w14:textId="77777777" w:rsidR="00AA393E" w:rsidRDefault="00000000">
      <w:pPr>
        <w:pStyle w:val="Zkladntext"/>
        <w:spacing w:before="120"/>
        <w:ind w:left="566" w:right="113"/>
      </w:pPr>
      <w:r>
        <w:rPr>
          <w:b/>
        </w:rPr>
        <w:t xml:space="preserve">Cíl: </w:t>
      </w:r>
      <w:r>
        <w:t>Zvýšení obecné úrovně současných kyberneticko-bezpečnostních opatření společnosti a jejich příprava k provedení auditu a získání certifikace ISO 27001/TISAX.</w:t>
      </w:r>
    </w:p>
    <w:p w14:paraId="4B8BFE71" w14:textId="77777777" w:rsidR="00AA393E" w:rsidRDefault="00AA393E">
      <w:pPr>
        <w:pStyle w:val="Zkladntext"/>
        <w:spacing w:before="12"/>
        <w:rPr>
          <w:sz w:val="23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AA393E" w14:paraId="4B8BFE74" w14:textId="77777777">
        <w:trPr>
          <w:trHeight w:val="295"/>
        </w:trPr>
        <w:tc>
          <w:tcPr>
            <w:tcW w:w="7033" w:type="dxa"/>
          </w:tcPr>
          <w:p w14:paraId="4B8BFE72" w14:textId="77777777" w:rsidR="00AA393E" w:rsidRDefault="00000000">
            <w:pPr>
              <w:pStyle w:val="TableParagraph"/>
              <w:spacing w:before="2" w:line="27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4B8BFE73" w14:textId="77777777" w:rsidR="00AA393E" w:rsidRDefault="00000000">
            <w:pPr>
              <w:pStyle w:val="TableParagraph"/>
              <w:spacing w:before="2" w:line="273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AA393E" w14:paraId="4B8BFE79" w14:textId="77777777">
        <w:trPr>
          <w:trHeight w:val="1170"/>
        </w:trPr>
        <w:tc>
          <w:tcPr>
            <w:tcW w:w="7033" w:type="dxa"/>
          </w:tcPr>
          <w:p w14:paraId="4B8BFE75" w14:textId="77777777" w:rsidR="00AA393E" w:rsidRDefault="00000000">
            <w:pPr>
              <w:pStyle w:val="TableParagraph"/>
              <w:ind w:left="105" w:right="386"/>
              <w:rPr>
                <w:sz w:val="24"/>
              </w:rPr>
            </w:pPr>
            <w:r>
              <w:rPr>
                <w:sz w:val="24"/>
              </w:rPr>
              <w:t>Provedení zbývající části v návaznosti na program DIGI Sken, co se týká detailní analýzy stávajících procesů v oblasti kyberbezpečnosti dle metodiky experta s návrhem dílčích opatřeních pro přípravu</w:t>
            </w:r>
          </w:p>
          <w:p w14:paraId="4B8BFE76" w14:textId="77777777" w:rsidR="00AA393E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auditu a certifikace ISO 27001/TISAX.</w:t>
            </w:r>
          </w:p>
        </w:tc>
        <w:tc>
          <w:tcPr>
            <w:tcW w:w="1609" w:type="dxa"/>
          </w:tcPr>
          <w:p w14:paraId="4B8BFE77" w14:textId="77777777" w:rsidR="00AA393E" w:rsidRDefault="00AA393E">
            <w:pPr>
              <w:pStyle w:val="TableParagraph"/>
              <w:spacing w:before="11"/>
              <w:rPr>
                <w:sz w:val="23"/>
              </w:rPr>
            </w:pPr>
          </w:p>
          <w:p w14:paraId="4B8BFE78" w14:textId="77777777" w:rsidR="00AA393E" w:rsidRDefault="00000000">
            <w:pPr>
              <w:pStyle w:val="TableParagraph"/>
              <w:ind w:left="600" w:right="58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40h</w:t>
            </w:r>
            <w:proofErr w:type="gramEnd"/>
          </w:p>
        </w:tc>
      </w:tr>
      <w:tr w:rsidR="00AA393E" w14:paraId="4B8BFE7C" w14:textId="77777777">
        <w:trPr>
          <w:trHeight w:val="628"/>
        </w:trPr>
        <w:tc>
          <w:tcPr>
            <w:tcW w:w="7033" w:type="dxa"/>
          </w:tcPr>
          <w:p w14:paraId="4B8BFE7A" w14:textId="77777777" w:rsidR="00AA393E" w:rsidRDefault="00000000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4B8BFE7B" w14:textId="77777777" w:rsidR="00AA393E" w:rsidRDefault="00000000">
            <w:pPr>
              <w:pStyle w:val="TableParagraph"/>
              <w:spacing w:line="292" w:lineRule="exact"/>
              <w:ind w:right="25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60.000,-</w:t>
            </w:r>
            <w:proofErr w:type="gramEnd"/>
          </w:p>
        </w:tc>
      </w:tr>
    </w:tbl>
    <w:p w14:paraId="4B8BFE7D" w14:textId="77777777" w:rsidR="00AA393E" w:rsidRDefault="00AA393E">
      <w:pPr>
        <w:spacing w:line="292" w:lineRule="exact"/>
        <w:jc w:val="right"/>
        <w:rPr>
          <w:sz w:val="24"/>
        </w:rPr>
        <w:sectPr w:rsidR="00AA393E" w:rsidSect="00262DEF">
          <w:pgSz w:w="11910" w:h="16840"/>
          <w:pgMar w:top="1220" w:right="1020" w:bottom="1040" w:left="1280" w:header="303" w:footer="858" w:gutter="0"/>
          <w:cols w:space="708"/>
        </w:sectPr>
      </w:pPr>
    </w:p>
    <w:p w14:paraId="4B8BFE7E" w14:textId="77777777" w:rsidR="00AA393E" w:rsidRDefault="00AA393E">
      <w:pPr>
        <w:pStyle w:val="Zkladntext"/>
        <w:spacing w:before="11"/>
        <w:rPr>
          <w:sz w:val="11"/>
        </w:rPr>
      </w:pPr>
    </w:p>
    <w:p w14:paraId="4B8BFE7F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4B8BFE80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40 hodin. Předpokládaným termínem ukončení poskytování konzultačních služeb je </w:t>
      </w:r>
      <w:r>
        <w:rPr>
          <w:b/>
          <w:sz w:val="24"/>
        </w:rPr>
        <w:t>31.8.2024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 smlouvy dojde nejpozději dne 31.10.2024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4B8BFE81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4B8BFE82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19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Cyber</w:t>
      </w:r>
      <w:proofErr w:type="spellEnd"/>
      <w:r>
        <w:rPr>
          <w:b/>
          <w:sz w:val="24"/>
        </w:rPr>
        <w:t xml:space="preserve"> Projekt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4B8BFE83" w14:textId="77777777" w:rsidR="00AA393E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22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4B8BFE84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4B8BFE85" w14:textId="77777777" w:rsidR="00AA393E" w:rsidRDefault="00000000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4B8BFE86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8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4B8BFE87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4B8BFE88" w14:textId="77777777" w:rsidR="00AA393E" w:rsidRDefault="00AA393E">
      <w:pPr>
        <w:jc w:val="both"/>
        <w:rPr>
          <w:sz w:val="24"/>
        </w:rPr>
        <w:sectPr w:rsidR="00AA393E" w:rsidSect="00262DEF">
          <w:pgSz w:w="11910" w:h="16840"/>
          <w:pgMar w:top="1220" w:right="1020" w:bottom="1040" w:left="1280" w:header="303" w:footer="858" w:gutter="0"/>
          <w:cols w:space="708"/>
        </w:sectPr>
      </w:pPr>
    </w:p>
    <w:p w14:paraId="4B8BFE89" w14:textId="77777777" w:rsidR="00AA393E" w:rsidRDefault="00AA393E">
      <w:pPr>
        <w:pStyle w:val="Zkladntext"/>
        <w:spacing w:before="11"/>
        <w:rPr>
          <w:sz w:val="11"/>
        </w:rPr>
      </w:pPr>
    </w:p>
    <w:p w14:paraId="4B8BFE8A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4B8BFE8B" w14:textId="77777777" w:rsidR="00AA393E" w:rsidRDefault="00AA393E">
      <w:pPr>
        <w:pStyle w:val="Zkladntext"/>
        <w:spacing w:before="10"/>
        <w:rPr>
          <w:sz w:val="33"/>
        </w:rPr>
      </w:pPr>
    </w:p>
    <w:p w14:paraId="4B8BFE8C" w14:textId="77777777" w:rsidR="00AA393E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4B8BFE8D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115.030,00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Kč</w:t>
      </w:r>
    </w:p>
    <w:p w14:paraId="4B8BFE8E" w14:textId="77777777" w:rsidR="00AA393E" w:rsidRDefault="00000000">
      <w:pPr>
        <w:ind w:left="563"/>
        <w:jc w:val="both"/>
        <w:rPr>
          <w:sz w:val="24"/>
        </w:rPr>
      </w:pPr>
      <w:r>
        <w:rPr>
          <w:sz w:val="24"/>
        </w:rPr>
        <w:t>(slovy: jedno sto patnáct tisíc třicet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4B8BFE8F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7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výši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3"/>
          <w:sz w:val="24"/>
        </w:rPr>
        <w:t xml:space="preserve"> </w:t>
      </w:r>
      <w:r>
        <w:rPr>
          <w:sz w:val="24"/>
        </w:rPr>
        <w:t>jedno</w:t>
      </w:r>
      <w:r>
        <w:rPr>
          <w:spacing w:val="-4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třicet</w:t>
      </w:r>
      <w:r>
        <w:rPr>
          <w:spacing w:val="-3"/>
          <w:sz w:val="24"/>
        </w:rPr>
        <w:t xml:space="preserve"> </w:t>
      </w:r>
      <w:r>
        <w:rPr>
          <w:sz w:val="24"/>
        </w:rPr>
        <w:t>korun</w:t>
      </w:r>
      <w:r>
        <w:rPr>
          <w:spacing w:val="-4"/>
          <w:sz w:val="24"/>
        </w:rPr>
        <w:t xml:space="preserve"> </w:t>
      </w:r>
      <w:r>
        <w:rPr>
          <w:sz w:val="24"/>
        </w:rPr>
        <w:t>českých),</w:t>
      </w:r>
      <w:r>
        <w:rPr>
          <w:spacing w:val="-5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</w:p>
    <w:p w14:paraId="4B8BFE90" w14:textId="77777777" w:rsidR="00AA393E" w:rsidRDefault="00000000">
      <w:pPr>
        <w:spacing w:line="292" w:lineRule="exact"/>
        <w:ind w:left="563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 služeb.</w:t>
      </w:r>
    </w:p>
    <w:p w14:paraId="4B8BFE91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3"/>
        <w:ind w:right="11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částka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(slovy:</w:t>
      </w:r>
      <w:r>
        <w:rPr>
          <w:spacing w:val="-6"/>
          <w:sz w:val="24"/>
        </w:rPr>
        <w:t xml:space="preserve"> </w:t>
      </w:r>
      <w:r>
        <w:rPr>
          <w:sz w:val="24"/>
        </w:rPr>
        <w:t>čtyřicet</w:t>
      </w:r>
      <w:r>
        <w:rPr>
          <w:spacing w:val="-6"/>
          <w:sz w:val="24"/>
        </w:rPr>
        <w:t xml:space="preserve"> </w:t>
      </w:r>
      <w:r>
        <w:rPr>
          <w:sz w:val="24"/>
        </w:rPr>
        <w:t>osm</w:t>
      </w:r>
      <w:r>
        <w:rPr>
          <w:spacing w:val="-8"/>
          <w:sz w:val="24"/>
        </w:rPr>
        <w:t xml:space="preserve"> </w:t>
      </w:r>
      <w:r>
        <w:rPr>
          <w:sz w:val="24"/>
        </w:rPr>
        <w:t>tisíc</w:t>
      </w:r>
      <w:r>
        <w:rPr>
          <w:spacing w:val="-8"/>
          <w:sz w:val="24"/>
        </w:rPr>
        <w:t xml:space="preserve"> </w:t>
      </w:r>
      <w:r>
        <w:rPr>
          <w:sz w:val="24"/>
        </w:rPr>
        <w:t>dvě</w:t>
      </w:r>
      <w:r>
        <w:rPr>
          <w:spacing w:val="-7"/>
          <w:sz w:val="24"/>
        </w:rPr>
        <w:t xml:space="preserve"> </w:t>
      </w:r>
      <w:r>
        <w:rPr>
          <w:sz w:val="24"/>
        </w:rPr>
        <w:t>sta</w:t>
      </w:r>
      <w:r>
        <w:rPr>
          <w:spacing w:val="-6"/>
          <w:sz w:val="24"/>
        </w:rPr>
        <w:t xml:space="preserve"> </w:t>
      </w:r>
      <w:r>
        <w:rPr>
          <w:sz w:val="24"/>
        </w:rPr>
        <w:t>patnáct korun českých) z Celkové výše podpory je poskytována v souladu s nařízením Komise (EU) č. 1407/2013 ze dne 18. prosince 2013 o použití článků 107 a 108 Smlouvy o fungování Evropské</w:t>
      </w:r>
      <w:r>
        <w:rPr>
          <w:spacing w:val="-8"/>
          <w:sz w:val="24"/>
        </w:rPr>
        <w:t xml:space="preserve"> </w:t>
      </w:r>
      <w:r>
        <w:rPr>
          <w:sz w:val="24"/>
        </w:rPr>
        <w:t>unie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podporu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minimis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Úř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Věst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L</w:t>
      </w:r>
      <w:r>
        <w:rPr>
          <w:spacing w:val="-10"/>
          <w:sz w:val="24"/>
        </w:rPr>
        <w:t xml:space="preserve"> </w:t>
      </w:r>
      <w:r>
        <w:rPr>
          <w:sz w:val="24"/>
        </w:rPr>
        <w:t>352,</w:t>
      </w:r>
      <w:r>
        <w:rPr>
          <w:spacing w:val="-8"/>
          <w:sz w:val="24"/>
        </w:rPr>
        <w:t xml:space="preserve"> </w:t>
      </w:r>
      <w:r>
        <w:rPr>
          <w:sz w:val="24"/>
        </w:rPr>
        <w:t>24.</w:t>
      </w:r>
      <w:r>
        <w:rPr>
          <w:spacing w:val="-7"/>
          <w:sz w:val="24"/>
        </w:rPr>
        <w:t xml:space="preserve"> </w:t>
      </w:r>
      <w:r>
        <w:rPr>
          <w:sz w:val="24"/>
        </w:rPr>
        <w:t>12.</w:t>
      </w:r>
      <w:r>
        <w:rPr>
          <w:spacing w:val="-9"/>
          <w:sz w:val="24"/>
        </w:rPr>
        <w:t xml:space="preserve"> </w:t>
      </w:r>
      <w:r>
        <w:rPr>
          <w:sz w:val="24"/>
        </w:rPr>
        <w:t>2013,</w:t>
      </w:r>
      <w:r>
        <w:rPr>
          <w:spacing w:val="-8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1).</w:t>
      </w:r>
      <w:r>
        <w:rPr>
          <w:spacing w:val="-9"/>
          <w:sz w:val="24"/>
        </w:rPr>
        <w:t xml:space="preserve"> </w:t>
      </w:r>
      <w:r>
        <w:rPr>
          <w:sz w:val="24"/>
        </w:rPr>
        <w:t>Podpora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výši bude zapsána do registru de</w:t>
      </w:r>
      <w:r>
        <w:rPr>
          <w:spacing w:val="-1"/>
          <w:sz w:val="24"/>
        </w:rPr>
        <w:t xml:space="preserve"> </w:t>
      </w:r>
      <w:r>
        <w:rPr>
          <w:sz w:val="24"/>
        </w:rPr>
        <w:t>minimis.</w:t>
      </w:r>
    </w:p>
    <w:p w14:paraId="4B8BFE92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1407/2013 ze dne 18. prosince 2013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4B8BFE93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75%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4B8BFE94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straně Poskytovatele, je Poskytovatel oprávněn vycházet z informací, které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4B8BFE95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0"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4B8BFE96" w14:textId="77777777" w:rsidR="00AA393E" w:rsidRDefault="00000000">
      <w:pPr>
        <w:pStyle w:val="Zkladntext"/>
        <w:ind w:left="563"/>
        <w:jc w:val="both"/>
      </w:pPr>
      <w:r>
        <w:t>na účet uvedený na faktuře.</w:t>
      </w:r>
    </w:p>
    <w:p w14:paraId="4B8BFE97" w14:textId="77777777" w:rsidR="00AA393E" w:rsidRDefault="00AA393E">
      <w:pPr>
        <w:pStyle w:val="Zkladntext"/>
        <w:spacing w:before="9"/>
        <w:rPr>
          <w:sz w:val="33"/>
        </w:rPr>
      </w:pPr>
    </w:p>
    <w:p w14:paraId="4B8BFE98" w14:textId="77777777" w:rsidR="00AA393E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4B8BFE99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 xml:space="preserve">Tato smlouva se uzavírá na dobu určitou, a to na dobu uvedenou v čl. 2.3 této smlouvy. Smluvní strany však prohlašují, že tato smlouva </w:t>
      </w:r>
      <w:proofErr w:type="gramStart"/>
      <w:r>
        <w:rPr>
          <w:sz w:val="24"/>
        </w:rPr>
        <w:t>skončí</w:t>
      </w:r>
      <w:proofErr w:type="gramEnd"/>
      <w:r>
        <w:rPr>
          <w:sz w:val="24"/>
        </w:rPr>
        <w:t xml:space="preserve">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4B8BFE9A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4B8BFE9B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4B8BFE9C" w14:textId="77777777" w:rsidR="00AA393E" w:rsidRDefault="00AA393E">
      <w:pPr>
        <w:jc w:val="both"/>
        <w:rPr>
          <w:sz w:val="24"/>
        </w:rPr>
        <w:sectPr w:rsidR="00AA393E" w:rsidSect="00262DEF">
          <w:pgSz w:w="11910" w:h="16840"/>
          <w:pgMar w:top="1220" w:right="1020" w:bottom="1040" w:left="1280" w:header="303" w:footer="858" w:gutter="0"/>
          <w:cols w:space="708"/>
        </w:sectPr>
      </w:pPr>
    </w:p>
    <w:p w14:paraId="4B8BFE9D" w14:textId="77777777" w:rsidR="00AA393E" w:rsidRDefault="00AA393E">
      <w:pPr>
        <w:pStyle w:val="Zkladntext"/>
        <w:spacing w:before="11"/>
        <w:rPr>
          <w:sz w:val="11"/>
        </w:rPr>
      </w:pPr>
    </w:p>
    <w:p w14:paraId="4B8BFE9E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4B8BFE9F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zavazuje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skončení</w:t>
      </w:r>
      <w:r>
        <w:rPr>
          <w:spacing w:val="-13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1"/>
          <w:sz w:val="24"/>
        </w:rPr>
        <w:t xml:space="preserve"> </w:t>
      </w:r>
      <w:r>
        <w:rPr>
          <w:sz w:val="24"/>
        </w:rPr>
        <w:t>vyplnit</w:t>
      </w:r>
      <w:r>
        <w:rPr>
          <w:spacing w:val="-12"/>
          <w:sz w:val="24"/>
        </w:rPr>
        <w:t xml:space="preserve"> </w:t>
      </w:r>
      <w:r>
        <w:rPr>
          <w:sz w:val="24"/>
        </w:rPr>
        <w:t>dotazník</w:t>
      </w:r>
      <w:r>
        <w:rPr>
          <w:spacing w:val="-14"/>
          <w:sz w:val="24"/>
        </w:rPr>
        <w:t xml:space="preserve"> </w:t>
      </w:r>
      <w:r>
        <w:rPr>
          <w:sz w:val="24"/>
        </w:rPr>
        <w:t>spokojenosti,</w:t>
      </w:r>
      <w:r>
        <w:rPr>
          <w:spacing w:val="-6"/>
          <w:sz w:val="24"/>
        </w:rPr>
        <w:t xml:space="preserve"> </w:t>
      </w:r>
      <w:r>
        <w:rPr>
          <w:sz w:val="24"/>
        </w:rPr>
        <w:t>který mu zašle Poskytovatel</w:t>
      </w:r>
      <w:r>
        <w:rPr>
          <w:spacing w:val="-1"/>
          <w:sz w:val="24"/>
        </w:rPr>
        <w:t xml:space="preserve"> </w:t>
      </w:r>
      <w:r>
        <w:rPr>
          <w:sz w:val="24"/>
        </w:rPr>
        <w:t>podpory.</w:t>
      </w:r>
    </w:p>
    <w:p w14:paraId="4B8BFEA0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16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Příjemce  je povinen  řádně 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</w:t>
      </w:r>
      <w:hyperlink r:id="rId9">
        <w:r>
          <w:rPr>
            <w:sz w:val="24"/>
          </w:rPr>
          <w:t xml:space="preserve"> https://www.edihnetwork.eu/dma-tool</w:t>
        </w:r>
      </w:hyperlink>
      <w:r>
        <w:rPr>
          <w:sz w:val="24"/>
        </w:rPr>
        <w:t>.</w:t>
      </w:r>
    </w:p>
    <w:p w14:paraId="4B8BFEA1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4B8BFEA2" w14:textId="77777777" w:rsidR="00AA393E" w:rsidRDefault="00AA393E">
      <w:pPr>
        <w:pStyle w:val="Zkladntext"/>
        <w:spacing w:before="9"/>
        <w:rPr>
          <w:sz w:val="33"/>
        </w:rPr>
      </w:pPr>
    </w:p>
    <w:p w14:paraId="4B8BFEA3" w14:textId="77777777" w:rsidR="00AA393E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4B8BFEA4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4B8BFEA5" w14:textId="77777777" w:rsidR="00AA393E" w:rsidRDefault="00000000">
      <w:pPr>
        <w:pStyle w:val="Zkladntext"/>
        <w:ind w:left="563"/>
        <w:jc w:val="both"/>
      </w:pPr>
      <w:r>
        <w:t>v písemné formě.</w:t>
      </w:r>
    </w:p>
    <w:p w14:paraId="4B8BFEA6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4B8BFEA7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7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1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4B8BFEA8" w14:textId="77777777" w:rsidR="00AA393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8"/>
        <w:jc w:val="both"/>
        <w:rPr>
          <w:sz w:val="24"/>
        </w:rPr>
      </w:pPr>
      <w:r>
        <w:rPr>
          <w:sz w:val="24"/>
        </w:rPr>
        <w:t xml:space="preserve">Tato smlouva se vyhotovuje ve třech stejnopisech. Každá smluvní strana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jednom stejnopisu.</w:t>
      </w:r>
    </w:p>
    <w:p w14:paraId="4B8BFEA9" w14:textId="77777777" w:rsidR="00AA393E" w:rsidRDefault="00AA393E">
      <w:pPr>
        <w:jc w:val="both"/>
        <w:rPr>
          <w:sz w:val="24"/>
        </w:rPr>
        <w:sectPr w:rsidR="00AA393E" w:rsidSect="00262DEF">
          <w:pgSz w:w="11910" w:h="16840"/>
          <w:pgMar w:top="1220" w:right="1020" w:bottom="1040" w:left="1280" w:header="303" w:footer="858" w:gutter="0"/>
          <w:cols w:space="708"/>
        </w:sectPr>
      </w:pPr>
    </w:p>
    <w:p w14:paraId="4B8BFEAA" w14:textId="77777777" w:rsidR="00AA393E" w:rsidRDefault="00000000">
      <w:pPr>
        <w:pStyle w:val="Zkladntext"/>
        <w:spacing w:before="197"/>
        <w:ind w:left="138"/>
      </w:pPr>
      <w:r>
        <w:lastRenderedPageBreak/>
        <w:t>V Ostravě dne</w:t>
      </w:r>
    </w:p>
    <w:p w14:paraId="4B8BFEAB" w14:textId="77777777" w:rsidR="00AA393E" w:rsidRDefault="00000000">
      <w:pPr>
        <w:spacing w:before="134"/>
        <w:ind w:left="85"/>
        <w:rPr>
          <w:sz w:val="21"/>
        </w:rPr>
      </w:pPr>
      <w:r>
        <w:br w:type="column"/>
      </w:r>
      <w:r>
        <w:rPr>
          <w:w w:val="115"/>
          <w:sz w:val="21"/>
        </w:rPr>
        <w:t>25.3.2024</w:t>
      </w:r>
    </w:p>
    <w:p w14:paraId="4B8BFEAC" w14:textId="77777777" w:rsidR="00AA393E" w:rsidRDefault="00AA393E">
      <w:pPr>
        <w:pStyle w:val="Zkladntext"/>
        <w:spacing w:before="1"/>
        <w:rPr>
          <w:sz w:val="5"/>
        </w:rPr>
      </w:pPr>
    </w:p>
    <w:p w14:paraId="4B8BFEAD" w14:textId="77777777" w:rsidR="00AA393E" w:rsidRDefault="00000000">
      <w:pPr>
        <w:pStyle w:val="Zkladntext"/>
        <w:spacing w:line="20" w:lineRule="exact"/>
        <w:ind w:left="7"/>
        <w:rPr>
          <w:sz w:val="2"/>
        </w:rPr>
      </w:pPr>
      <w:r>
        <w:rPr>
          <w:sz w:val="2"/>
        </w:rPr>
      </w:r>
      <w:r>
        <w:rPr>
          <w:sz w:val="2"/>
        </w:rPr>
        <w:pict w14:anchorId="4B8BFEC3">
          <v:group id="_x0000_s2081" style="width:71.6pt;height:.8pt;mso-position-horizontal-relative:char;mso-position-vertical-relative:line" coordsize="1432,16">
            <v:line id="_x0000_s2083" style="position:absolute" from="0,8" to="239,8" strokeweight=".27489mm"/>
            <v:line id="_x0000_s2082" style="position:absolute" from="238,8" to="1431,8" strokeweight=".27489mm"/>
            <w10:anchorlock/>
          </v:group>
        </w:pict>
      </w:r>
    </w:p>
    <w:p w14:paraId="4B8BFEAE" w14:textId="77777777" w:rsidR="00AA393E" w:rsidRDefault="00AA393E">
      <w:pPr>
        <w:spacing w:line="20" w:lineRule="exact"/>
        <w:rPr>
          <w:sz w:val="2"/>
        </w:rPr>
        <w:sectPr w:rsidR="00AA393E" w:rsidSect="00262DEF">
          <w:headerReference w:type="default" r:id="rId10"/>
          <w:footerReference w:type="default" r:id="rId11"/>
          <w:pgSz w:w="11910" w:h="16840"/>
          <w:pgMar w:top="1220" w:right="1020" w:bottom="1040" w:left="1280" w:header="303" w:footer="858" w:gutter="0"/>
          <w:cols w:num="2" w:space="708" w:equalWidth="0">
            <w:col w:w="1515" w:space="40"/>
            <w:col w:w="8055"/>
          </w:cols>
        </w:sectPr>
      </w:pPr>
    </w:p>
    <w:p w14:paraId="4B8BFEAF" w14:textId="77777777" w:rsidR="00AA393E" w:rsidRDefault="00AA393E">
      <w:pPr>
        <w:pStyle w:val="Zkladntext"/>
        <w:spacing w:before="8"/>
        <w:rPr>
          <w:sz w:val="14"/>
        </w:rPr>
      </w:pPr>
    </w:p>
    <w:p w14:paraId="4B8BFEB0" w14:textId="018304C8" w:rsidR="00AA393E" w:rsidRDefault="00000000">
      <w:pPr>
        <w:ind w:left="40"/>
        <w:rPr>
          <w:sz w:val="20"/>
        </w:rPr>
      </w:pPr>
      <w:r>
        <w:rPr>
          <w:rFonts w:ascii="Times New Roman"/>
          <w:spacing w:val="50"/>
          <w:sz w:val="20"/>
        </w:rPr>
        <w:t xml:space="preserve"> </w:t>
      </w:r>
    </w:p>
    <w:p w14:paraId="4B8BFEB1" w14:textId="77777777" w:rsidR="00AA393E" w:rsidRDefault="00AA393E">
      <w:pPr>
        <w:pStyle w:val="Zkladntext"/>
        <w:spacing w:before="1"/>
        <w:rPr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21"/>
        <w:gridCol w:w="3139"/>
        <w:gridCol w:w="2223"/>
      </w:tblGrid>
      <w:tr w:rsidR="00AA393E" w14:paraId="4B8BFEB7" w14:textId="77777777">
        <w:trPr>
          <w:trHeight w:val="532"/>
        </w:trPr>
        <w:tc>
          <w:tcPr>
            <w:tcW w:w="3321" w:type="dxa"/>
          </w:tcPr>
          <w:p w14:paraId="4B8BFEB2" w14:textId="77777777" w:rsidR="00AA393E" w:rsidRDefault="00000000">
            <w:pPr>
              <w:pStyle w:val="TableParagraph"/>
              <w:spacing w:line="244" w:lineRule="exact"/>
              <w:ind w:left="179" w:right="315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4B8BFEB3" w14:textId="77777777" w:rsidR="00AA393E" w:rsidRDefault="00000000">
            <w:pPr>
              <w:pStyle w:val="TableParagraph"/>
              <w:spacing w:line="268" w:lineRule="exact"/>
              <w:ind w:left="179" w:right="313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3139" w:type="dxa"/>
          </w:tcPr>
          <w:p w14:paraId="4B8BFEB4" w14:textId="77777777" w:rsidR="00AA393E" w:rsidRDefault="00000000">
            <w:pPr>
              <w:pStyle w:val="TableParagraph"/>
              <w:spacing w:line="244" w:lineRule="exact"/>
              <w:ind w:left="337"/>
              <w:rPr>
                <w:sz w:val="24"/>
              </w:rPr>
            </w:pPr>
            <w:r>
              <w:rPr>
                <w:sz w:val="24"/>
              </w:rPr>
              <w:t>za HOBES, spol. s r. o.</w:t>
            </w:r>
          </w:p>
        </w:tc>
        <w:tc>
          <w:tcPr>
            <w:tcW w:w="2223" w:type="dxa"/>
          </w:tcPr>
          <w:p w14:paraId="4B8BFEB5" w14:textId="77777777" w:rsidR="00AA393E" w:rsidRDefault="00000000">
            <w:pPr>
              <w:pStyle w:val="TableParagraph"/>
              <w:spacing w:line="244" w:lineRule="exact"/>
              <w:ind w:left="717"/>
              <w:rPr>
                <w:sz w:val="24"/>
              </w:rPr>
            </w:pPr>
            <w:r>
              <w:rPr>
                <w:sz w:val="24"/>
              </w:rPr>
              <w:t>za VIAVIS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a.s.</w:t>
            </w:r>
          </w:p>
          <w:p w14:paraId="4B8BFEB6" w14:textId="02003409" w:rsidR="00AA393E" w:rsidRDefault="00734345">
            <w:pPr>
              <w:pStyle w:val="TableParagraph"/>
              <w:spacing w:line="268" w:lineRule="exact"/>
              <w:ind w:left="705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</w:tr>
    </w:tbl>
    <w:p w14:paraId="4B8BFEB8" w14:textId="02294199" w:rsidR="00AA393E" w:rsidRDefault="00000000">
      <w:pPr>
        <w:tabs>
          <w:tab w:val="left" w:pos="3830"/>
          <w:tab w:val="left" w:pos="7584"/>
        </w:tabs>
        <w:spacing w:before="16"/>
        <w:ind w:left="527"/>
        <w:rPr>
          <w:i/>
        </w:rPr>
      </w:pPr>
      <w:r>
        <w:pict w14:anchorId="4B8BFEC9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389.25pt;margin-top:-41.75pt;width:143.4pt;height:12pt;z-index:-251967488;mso-position-horizontal-relative:page;mso-position-vertical-relative:text" filled="f" stroked="f">
            <v:textbox inset="0,0,0,0">
              <w:txbxContent>
                <w:p w14:paraId="4B8BFEF4" w14:textId="77777777" w:rsidR="00AA393E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4B8BFECA">
          <v:shape id="_x0000_s2059" type="#_x0000_t202" style="position:absolute;left:0;text-align:left;margin-left:226.15pt;margin-top:-41.75pt;width:143.4pt;height:12pt;z-index:-251965440;mso-position-horizontal-relative:page;mso-position-vertical-relative:text" filled="f" stroked="f">
            <v:textbox inset="0,0,0,0">
              <w:txbxContent>
                <w:p w14:paraId="4B8BFEF5" w14:textId="77777777" w:rsidR="00AA393E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4B8BFECB">
          <v:shape id="_x0000_s2058" type="#_x0000_t202" style="position:absolute;left:0;text-align:left;margin-left:70.95pt;margin-top:-41.75pt;width:143.4pt;height:12pt;z-index:-251964416;mso-position-horizontal-relative:page;mso-position-vertical-relative:text" filled="f" stroked="f">
            <v:textbox inset="0,0,0,0">
              <w:txbxContent>
                <w:p w14:paraId="4B8BFEF6" w14:textId="77777777" w:rsidR="00AA393E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4B8BFEB9" w14:textId="77777777" w:rsidR="00AA393E" w:rsidRDefault="00AA393E">
      <w:pPr>
        <w:pStyle w:val="Zkladntext"/>
        <w:rPr>
          <w:i/>
          <w:sz w:val="22"/>
        </w:rPr>
      </w:pPr>
    </w:p>
    <w:p w14:paraId="4B8BFEBA" w14:textId="77777777" w:rsidR="00AA393E" w:rsidRDefault="00AA393E">
      <w:pPr>
        <w:pStyle w:val="Zkladntext"/>
        <w:rPr>
          <w:i/>
          <w:sz w:val="22"/>
        </w:rPr>
      </w:pPr>
    </w:p>
    <w:p w14:paraId="4B8BFEBB" w14:textId="77777777" w:rsidR="00AA393E" w:rsidRDefault="00AA393E">
      <w:pPr>
        <w:pStyle w:val="Zkladntext"/>
        <w:rPr>
          <w:i/>
          <w:sz w:val="22"/>
        </w:rPr>
      </w:pPr>
    </w:p>
    <w:p w14:paraId="4B8BFEBC" w14:textId="77777777" w:rsidR="00AA393E" w:rsidRDefault="00AA393E">
      <w:pPr>
        <w:pStyle w:val="Zkladntext"/>
        <w:rPr>
          <w:i/>
          <w:sz w:val="30"/>
        </w:rPr>
      </w:pPr>
    </w:p>
    <w:p w14:paraId="4B8BFEBD" w14:textId="0E1C2EB6" w:rsidR="00AA393E" w:rsidRDefault="00000000">
      <w:pPr>
        <w:ind w:left="781" w:right="7271"/>
        <w:jc w:val="center"/>
        <w:rPr>
          <w:i/>
        </w:rPr>
      </w:pPr>
      <w:r>
        <w:pict w14:anchorId="4B8BFECD">
          <v:shape id="_x0000_s2050" type="#_x0000_t202" style="position:absolute;left:0;text-align:left;margin-left:70.95pt;margin-top:-12.2pt;width:143.55pt;height:12pt;z-index:-251966464;mso-position-horizontal-relative:page" filled="f" stroked="f">
            <v:textbox inset="0,0,0,0">
              <w:txbxContent>
                <w:p w14:paraId="4B8BFEFA" w14:textId="77777777" w:rsidR="00AA393E" w:rsidRDefault="00000000">
                  <w:pPr>
                    <w:pStyle w:val="Zkladntext"/>
                    <w:spacing w:line="240" w:lineRule="exac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t xml:space="preserve">za VIAVIS a.s. </w:t>
      </w:r>
      <w:proofErr w:type="spellStart"/>
      <w:r w:rsidR="00734345">
        <w:rPr>
          <w:sz w:val="24"/>
        </w:rPr>
        <w:t>xxxxxxx</w:t>
      </w:r>
      <w:proofErr w:type="spellEnd"/>
      <w:r>
        <w:rPr>
          <w:sz w:val="24"/>
        </w:rPr>
        <w:t xml:space="preserve"> </w:t>
      </w:r>
      <w:r>
        <w:rPr>
          <w:i/>
        </w:rPr>
        <w:t>(Expert)</w:t>
      </w:r>
    </w:p>
    <w:p w14:paraId="4B8BFEBE" w14:textId="77777777" w:rsidR="00AA393E" w:rsidRDefault="00AA393E">
      <w:pPr>
        <w:jc w:val="center"/>
        <w:sectPr w:rsidR="00AA393E" w:rsidSect="00262DEF">
          <w:type w:val="continuous"/>
          <w:pgSz w:w="11910" w:h="16840"/>
          <w:pgMar w:top="1220" w:right="1020" w:bottom="1040" w:left="1280" w:header="708" w:footer="708" w:gutter="0"/>
          <w:cols w:space="708"/>
        </w:sectPr>
      </w:pPr>
    </w:p>
    <w:p w14:paraId="4B8BFEBF" w14:textId="77777777" w:rsidR="00AA393E" w:rsidRDefault="00AA393E">
      <w:pPr>
        <w:pStyle w:val="Zkladntext"/>
        <w:spacing w:before="3"/>
        <w:rPr>
          <w:i/>
          <w:sz w:val="6"/>
        </w:rPr>
      </w:pPr>
    </w:p>
    <w:p w14:paraId="4B8BFEC0" w14:textId="77777777" w:rsidR="00AA393E" w:rsidRDefault="00000000">
      <w:pPr>
        <w:pStyle w:val="Zkladntext"/>
        <w:ind w:left="8098"/>
        <w:rPr>
          <w:sz w:val="20"/>
        </w:rPr>
      </w:pPr>
      <w:r>
        <w:rPr>
          <w:noProof/>
          <w:sz w:val="20"/>
        </w:rPr>
        <w:drawing>
          <wp:inline distT="0" distB="0" distL="0" distR="0" wp14:anchorId="4B8BFECE" wp14:editId="4B8BFECF">
            <wp:extent cx="796704" cy="454628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BFEC1" w14:textId="5CD8ECB3" w:rsidR="00AA393E" w:rsidRDefault="00AA393E">
      <w:pPr>
        <w:pStyle w:val="Zkladntext"/>
        <w:spacing w:before="10"/>
        <w:rPr>
          <w:i/>
          <w:sz w:val="18"/>
        </w:rPr>
      </w:pPr>
    </w:p>
    <w:sectPr w:rsidR="00AA393E">
      <w:headerReference w:type="default" r:id="rId13"/>
      <w:footerReference w:type="default" r:id="rId14"/>
      <w:pgSz w:w="11910" w:h="16840"/>
      <w:pgMar w:top="420" w:right="1020" w:bottom="1040" w:left="1280" w:header="237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63A0C" w14:textId="77777777" w:rsidR="00262DEF" w:rsidRDefault="00262DEF">
      <w:r>
        <w:separator/>
      </w:r>
    </w:p>
  </w:endnote>
  <w:endnote w:type="continuationSeparator" w:id="0">
    <w:p w14:paraId="4E973235" w14:textId="77777777" w:rsidR="00262DEF" w:rsidRDefault="0026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BFED3" w14:textId="77777777" w:rsidR="00AA393E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1824" behindDoc="1" locked="0" layoutInCell="1" allowOverlap="1" wp14:anchorId="4B8BFEDB" wp14:editId="4B8BFEDC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42848" behindDoc="1" locked="0" layoutInCell="1" allowOverlap="1" wp14:anchorId="4B8BFEDD" wp14:editId="4B8BFEDE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BFED5" w14:textId="77777777" w:rsidR="00AA393E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5920" behindDoc="1" locked="0" layoutInCell="1" allowOverlap="1" wp14:anchorId="4B8BFEE2" wp14:editId="4B8BFEE3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46944" behindDoc="1" locked="0" layoutInCell="1" allowOverlap="1" wp14:anchorId="4B8BFEE4" wp14:editId="4B8BFEE5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BFED7" w14:textId="77777777" w:rsidR="00AA393E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8992" behindDoc="1" locked="0" layoutInCell="1" allowOverlap="1" wp14:anchorId="4B8BFEE7" wp14:editId="4B8BFEE8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0016" behindDoc="1" locked="0" layoutInCell="1" allowOverlap="1" wp14:anchorId="4B8BFEE9" wp14:editId="4B8BFEEA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E3474" w14:textId="77777777" w:rsidR="00262DEF" w:rsidRDefault="00262DEF">
      <w:r>
        <w:separator/>
      </w:r>
    </w:p>
  </w:footnote>
  <w:footnote w:type="continuationSeparator" w:id="0">
    <w:p w14:paraId="2FFFEF11" w14:textId="77777777" w:rsidR="00262DEF" w:rsidRDefault="00262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BFED2" w14:textId="77777777" w:rsidR="00AA393E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39776" behindDoc="1" locked="0" layoutInCell="1" allowOverlap="1" wp14:anchorId="4B8BFED8" wp14:editId="4B8BFED9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B8BFED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2pt;margin-top:14.15pt;width:185.15pt;height:8.75pt;z-index:-251975680;mso-position-horizontal-relative:page;mso-position-vertical-relative:page" filled="f" stroked="f">
          <v:textbox inset="0,0,0,0">
            <w:txbxContent>
              <w:p w14:paraId="4B8BFEFB" w14:textId="77777777" w:rsidR="00AA393E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018e5b4d-a596-72b3-b2de-522c2d3253f3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BFED4" w14:textId="77777777" w:rsidR="00AA393E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3872" behindDoc="1" locked="0" layoutInCell="1" allowOverlap="1" wp14:anchorId="4B8BFEDF" wp14:editId="4B8BFEE0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B8BFEE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1.2pt;margin-top:14.15pt;width:185.15pt;height:8.75pt;z-index:-251971584;mso-position-horizontal-relative:page;mso-position-vertical-relative:page" filled="f" stroked="f">
          <v:textbox inset="0,0,0,0">
            <w:txbxContent>
              <w:p w14:paraId="4B8BFEFC" w14:textId="77777777" w:rsidR="00AA393E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018e5b4d-a596-72b3-b2de-522c2d3253f3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BFED6" w14:textId="77777777" w:rsidR="00AA393E" w:rsidRDefault="00000000">
    <w:pPr>
      <w:pStyle w:val="Zkladntext"/>
      <w:spacing w:line="14" w:lineRule="auto"/>
      <w:rPr>
        <w:sz w:val="20"/>
      </w:rPr>
    </w:pPr>
    <w:r>
      <w:pict w14:anchorId="4B8BFEE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1.2pt;margin-top:14.15pt;width:185.15pt;height:8.75pt;z-index:-251968512;mso-position-horizontal-relative:page;mso-position-vertical-relative:page" filled="f" stroked="f">
          <v:textbox inset="0,0,0,0">
            <w:txbxContent>
              <w:p w14:paraId="4B8BFEFD" w14:textId="77777777" w:rsidR="00AA393E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018e5b4d-a596-72b3-b2de-522c2d3253f3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57CB9"/>
    <w:multiLevelType w:val="multilevel"/>
    <w:tmpl w:val="8A100580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109308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93E"/>
    <w:rsid w:val="00262DEF"/>
    <w:rsid w:val="00734345"/>
    <w:rsid w:val="00AA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2"/>
    </o:shapelayout>
  </w:shapeDefaults>
  <w:decimalSymbol w:val=","/>
  <w:listSeparator w:val=";"/>
  <w14:docId w14:val="4B8BFE41"/>
  <w15:docId w15:val="{B57AECD2-B581-4B5E-9D4E-DD9DB0FF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right="108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edihnetwork.eu/dma-tool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1902</Words>
  <Characters>11226</Characters>
  <Application>Microsoft Office Word</Application>
  <DocSecurity>0</DocSecurity>
  <Lines>93</Lines>
  <Paragraphs>26</Paragraphs>
  <ScaleCrop>false</ScaleCrop>
  <Company/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CYBER Projekt - 2024-03 - HOBES, spol. s r. o.pdf</dc:title>
  <dc:subject>Smlouva CYBER Projekt - 2024-03 - HOBES, spol. s r. o.pdf</dc:subject>
  <dc:creator>Josef Zedník</dc:creator>
  <cp:lastModifiedBy>Olga Palová</cp:lastModifiedBy>
  <cp:revision>2</cp:revision>
  <dcterms:created xsi:type="dcterms:W3CDTF">2024-03-27T12:57:00Z</dcterms:created>
  <dcterms:modified xsi:type="dcterms:W3CDTF">2024-03-27T12:58:00Z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2024-03-27T00:00:00Z</vt:filetime>
  </property>
</Properties>
</file>