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0016920320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312965259" name="Picture">
</wp:docPr>
                  <a:graphic>
                    <a:graphicData uri="http://schemas.openxmlformats.org/drawingml/2006/picture">
                      <pic:pic>
                        <pic:nvPicPr>
                          <pic:cNvPr id="1312965259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S16/171E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45314772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CZ45314772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Advanced Technology Group (ATG)  s.r.o.</w:t>
                    <w:br/>
                    <w:t xml:space="preserve">Matějská 2416</w:t>
                    <w:br/>
                    <w:t xml:space="preserve">160 00 PRAHA 6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Svobodová Hana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Mail: svobodha@fzu.cz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09.12.2016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 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včetně dopravy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Z důvodu uznatelnosti nákladů musí být na faktuře uvedeno číslo objednávky, číslo projektu CZ.02.1.01/0.0/0.0/15_008/0000162 a název projektu ELI - EXTREME LIGHT INFRASTRUCTURE - fáze 2, v opačném případě bude faktura vrácena. Tato objednávka bude uveřejněna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200 hodin konzultace 3D</w:t>
              <w:br/>
              <w:t xml:space="preserve">článek A smlouvy S16/171E - nosné konstrukce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170 000.00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200 hodin konzultace 3D</w:t>
              <w:br/>
              <w:t xml:space="preserve">článek C smlouvy S16/171E - elektroinstalace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170 000.00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71 400.00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71 400.00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411 400.00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411 400.00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07.12.2016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Svobodová Hana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svobodha@fzu.cz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