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9F2AF" w14:textId="77777777" w:rsidR="00741E4B" w:rsidRDefault="00741E4B" w:rsidP="00741E4B">
      <w:bookmarkStart w:id="0" w:name="_Toc329168948"/>
      <w:bookmarkStart w:id="1" w:name="_Toc330294654"/>
      <w:bookmarkStart w:id="2" w:name="_GoBack"/>
      <w:bookmarkEnd w:id="2"/>
      <w:r w:rsidRPr="00AF010A">
        <w:rPr>
          <w:rFonts w:ascii="Courier New" w:eastAsia="Courier New" w:hAnsi="Courier New" w:cs="Arial"/>
          <w:noProof/>
          <w:color w:val="000000"/>
          <w:sz w:val="16"/>
          <w:szCs w:val="20"/>
          <w:bdr w:val="nil"/>
        </w:rPr>
        <w:drawing>
          <wp:inline distT="0" distB="0" distL="0" distR="0" wp14:anchorId="04703B94" wp14:editId="60AA4AE2">
            <wp:extent cx="1638300" cy="476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76250"/>
                    </a:xfrm>
                    <a:prstGeom prst="rect">
                      <a:avLst/>
                    </a:prstGeom>
                    <a:noFill/>
                    <a:ln>
                      <a:noFill/>
                    </a:ln>
                  </pic:spPr>
                </pic:pic>
              </a:graphicData>
            </a:graphic>
          </wp:inline>
        </w:drawing>
      </w:r>
    </w:p>
    <w:p w14:paraId="24900B21" w14:textId="77777777" w:rsidR="00741E4B" w:rsidRPr="006C4C13" w:rsidRDefault="00741E4B" w:rsidP="00741E4B"/>
    <w:p w14:paraId="29684E8D" w14:textId="22B00FEF" w:rsidR="00741E4B" w:rsidRDefault="00741E4B" w:rsidP="00741E4B">
      <w:pPr>
        <w:spacing w:line="280" w:lineRule="atLeast"/>
        <w:contextualSpacing/>
        <w:jc w:val="center"/>
        <w:rPr>
          <w:rFonts w:cs="Arial"/>
          <w:b/>
          <w:bCs/>
          <w:szCs w:val="20"/>
        </w:rPr>
      </w:pPr>
      <w:r w:rsidRPr="007C2E97">
        <w:rPr>
          <w:rFonts w:cs="Arial"/>
          <w:b/>
          <w:color w:val="000000"/>
          <w:kern w:val="1"/>
          <w:szCs w:val="20"/>
        </w:rPr>
        <w:t>Smlouva</w:t>
      </w:r>
      <w:r w:rsidRPr="007C2E97">
        <w:rPr>
          <w:rFonts w:cs="Arial"/>
          <w:b/>
          <w:szCs w:val="20"/>
        </w:rPr>
        <w:t xml:space="preserve"> </w:t>
      </w:r>
      <w:r w:rsidRPr="007C2E97">
        <w:rPr>
          <w:rFonts w:cs="Arial"/>
          <w:b/>
          <w:bCs/>
          <w:szCs w:val="20"/>
        </w:rPr>
        <w:t>č</w:t>
      </w:r>
      <w:r w:rsidRPr="00B12DDA">
        <w:rPr>
          <w:rFonts w:cs="Arial"/>
          <w:b/>
          <w:bCs/>
          <w:szCs w:val="20"/>
        </w:rPr>
        <w:t xml:space="preserve">. </w:t>
      </w:r>
      <w:r w:rsidR="00B12DDA" w:rsidRPr="00B12DDA">
        <w:rPr>
          <w:rFonts w:cs="Arial"/>
          <w:b/>
          <w:szCs w:val="20"/>
        </w:rPr>
        <w:t>007/OPI/2024</w:t>
      </w:r>
      <w:r w:rsidR="00B12DDA">
        <w:rPr>
          <w:rFonts w:cs="Arial"/>
          <w:b/>
          <w:szCs w:val="20"/>
        </w:rPr>
        <w:t xml:space="preserve"> </w:t>
      </w:r>
      <w:r w:rsidRPr="00B12DDA">
        <w:rPr>
          <w:rFonts w:cs="Arial"/>
          <w:b/>
          <w:szCs w:val="20"/>
        </w:rPr>
        <w:t>o zajištění</w:t>
      </w:r>
      <w:r w:rsidRPr="007C2E97">
        <w:rPr>
          <w:rFonts w:cs="Arial"/>
          <w:b/>
          <w:szCs w:val="20"/>
        </w:rPr>
        <w:t xml:space="preserve"> monitoringu a servisu zdrojů nepřetržitého napájení</w:t>
      </w:r>
    </w:p>
    <w:p w14:paraId="219A2E39" w14:textId="77777777" w:rsidR="00741E4B" w:rsidRPr="007C2E97" w:rsidRDefault="00741E4B" w:rsidP="00741E4B">
      <w:pPr>
        <w:spacing w:line="280" w:lineRule="atLeast"/>
        <w:contextualSpacing/>
        <w:jc w:val="center"/>
        <w:rPr>
          <w:rFonts w:cs="Arial"/>
          <w:b/>
          <w:szCs w:val="20"/>
        </w:rPr>
      </w:pPr>
    </w:p>
    <w:p w14:paraId="32EC009F" w14:textId="77777777" w:rsidR="00741E4B" w:rsidRDefault="00741E4B" w:rsidP="00741E4B">
      <w:pPr>
        <w:spacing w:line="280" w:lineRule="atLeast"/>
        <w:contextualSpacing/>
        <w:jc w:val="center"/>
        <w:rPr>
          <w:rFonts w:cs="Arial"/>
          <w:b/>
          <w:color w:val="000000"/>
          <w:kern w:val="1"/>
        </w:rPr>
      </w:pPr>
      <w:r w:rsidRPr="00B13ECA">
        <w:rPr>
          <w:rFonts w:cs="Arial"/>
          <w:b/>
          <w:color w:val="000000"/>
          <w:kern w:val="1"/>
        </w:rPr>
        <w:t xml:space="preserve">ID VZ: </w:t>
      </w:r>
      <w:r w:rsidRPr="00FC3A5E">
        <w:rPr>
          <w:rFonts w:cs="Arial"/>
          <w:b/>
          <w:bCs/>
          <w:shd w:val="clear" w:color="auto" w:fill="F4F6FA"/>
        </w:rPr>
        <w:t>2400050</w:t>
      </w:r>
    </w:p>
    <w:p w14:paraId="22E0AB48" w14:textId="77777777" w:rsidR="00741E4B" w:rsidRPr="00B13ECA" w:rsidRDefault="00741E4B" w:rsidP="00741E4B">
      <w:pPr>
        <w:spacing w:line="280" w:lineRule="atLeast"/>
        <w:contextualSpacing/>
        <w:jc w:val="center"/>
        <w:rPr>
          <w:rFonts w:cs="Arial"/>
          <w:b/>
          <w:color w:val="000000"/>
          <w:kern w:val="1"/>
        </w:rPr>
      </w:pPr>
    </w:p>
    <w:p w14:paraId="2017A2A1" w14:textId="77777777" w:rsidR="00741E4B" w:rsidRPr="0060486C" w:rsidRDefault="00741E4B" w:rsidP="00741E4B">
      <w:pPr>
        <w:spacing w:after="120" w:line="276" w:lineRule="auto"/>
        <w:contextualSpacing/>
        <w:jc w:val="center"/>
        <w:rPr>
          <w:rFonts w:cs="Arial"/>
          <w:color w:val="000000"/>
          <w:szCs w:val="22"/>
        </w:rPr>
      </w:pPr>
      <w:r w:rsidRPr="00370A39">
        <w:rPr>
          <w:rFonts w:cs="Arial"/>
          <w:szCs w:val="20"/>
        </w:rPr>
        <w:t xml:space="preserve">uzavřená </w:t>
      </w:r>
      <w:r>
        <w:rPr>
          <w:rFonts w:cs="Arial"/>
          <w:szCs w:val="20"/>
        </w:rPr>
        <w:t>dle ustanovení</w:t>
      </w:r>
      <w:r w:rsidRPr="00370A39">
        <w:rPr>
          <w:rFonts w:cs="Arial"/>
          <w:szCs w:val="20"/>
        </w:rPr>
        <w:t xml:space="preserve"> § 1746 odst. 2 </w:t>
      </w:r>
      <w:r>
        <w:rPr>
          <w:rFonts w:cs="Arial"/>
          <w:szCs w:val="20"/>
        </w:rPr>
        <w:t xml:space="preserve">a § 2358 </w:t>
      </w:r>
      <w:r w:rsidRPr="00370A39">
        <w:rPr>
          <w:rFonts w:cs="Arial"/>
          <w:szCs w:val="20"/>
        </w:rPr>
        <w:t>zákona č. 89/2012</w:t>
      </w:r>
      <w:r>
        <w:rPr>
          <w:rFonts w:cs="Arial"/>
          <w:szCs w:val="20"/>
        </w:rPr>
        <w:t xml:space="preserve"> Sb., občanský</w:t>
      </w:r>
      <w:r w:rsidRPr="00370A39">
        <w:rPr>
          <w:rFonts w:cs="Arial"/>
          <w:szCs w:val="20"/>
        </w:rPr>
        <w:t xml:space="preserve"> zá</w:t>
      </w:r>
      <w:r>
        <w:rPr>
          <w:rFonts w:cs="Arial"/>
          <w:szCs w:val="20"/>
        </w:rPr>
        <w:t xml:space="preserve">koník, ve znění pozdějších předpisů </w:t>
      </w:r>
      <w:r w:rsidRPr="0060486C">
        <w:rPr>
          <w:rFonts w:cs="Arial"/>
          <w:szCs w:val="22"/>
        </w:rPr>
        <w:t xml:space="preserve">a v souladu se zákonem </w:t>
      </w:r>
      <w:r w:rsidRPr="0060486C">
        <w:rPr>
          <w:rFonts w:cs="Arial"/>
          <w:color w:val="000000"/>
          <w:szCs w:val="22"/>
        </w:rPr>
        <w:t>č. 121/2000 Sb., o právu autorském, o právech souvisejících s právem autorským a o změně některých zákonů (autorský zákon),</w:t>
      </w:r>
      <w:r w:rsidRPr="0060486C">
        <w:rPr>
          <w:rFonts w:cs="Arial"/>
          <w:color w:val="000000"/>
          <w:szCs w:val="22"/>
        </w:rPr>
        <w:br/>
        <w:t>ve znění pozdějších předpisů</w:t>
      </w:r>
    </w:p>
    <w:p w14:paraId="45C6BA2D" w14:textId="77777777" w:rsidR="00741E4B" w:rsidRPr="00E9431A" w:rsidRDefault="00741E4B" w:rsidP="00741E4B">
      <w:pPr>
        <w:spacing w:line="280" w:lineRule="atLeast"/>
        <w:contextualSpacing/>
        <w:jc w:val="center"/>
        <w:rPr>
          <w:rFonts w:cs="Arial"/>
          <w:b/>
          <w:szCs w:val="20"/>
        </w:rPr>
      </w:pPr>
      <w:r>
        <w:rPr>
          <w:rFonts w:cs="Arial"/>
          <w:szCs w:val="20"/>
        </w:rPr>
        <w:br/>
      </w:r>
      <w:r w:rsidRPr="0053491E">
        <w:rPr>
          <w:rFonts w:cs="Arial"/>
          <w:b/>
          <w:szCs w:val="20"/>
        </w:rPr>
        <w:t>(dále jen „Smlouva“)</w:t>
      </w:r>
    </w:p>
    <w:p w14:paraId="73E13952" w14:textId="77777777" w:rsidR="00741E4B" w:rsidRDefault="00741E4B" w:rsidP="00741E4B">
      <w:pPr>
        <w:pStyle w:val="Stylpravidel"/>
        <w:spacing w:before="0" w:line="276" w:lineRule="auto"/>
        <w:jc w:val="center"/>
        <w:rPr>
          <w:rFonts w:ascii="Arial" w:hAnsi="Arial" w:cs="Arial"/>
          <w:sz w:val="20"/>
          <w:szCs w:val="20"/>
        </w:rPr>
      </w:pPr>
    </w:p>
    <w:p w14:paraId="2260EAFD" w14:textId="77777777" w:rsidR="00741E4B" w:rsidRPr="00370A39" w:rsidRDefault="00741E4B" w:rsidP="00741E4B">
      <w:pPr>
        <w:pStyle w:val="Stylpravidel"/>
        <w:spacing w:before="0" w:line="276" w:lineRule="auto"/>
        <w:jc w:val="center"/>
        <w:rPr>
          <w:rFonts w:ascii="Arial" w:hAnsi="Arial" w:cs="Arial"/>
          <w:sz w:val="20"/>
          <w:szCs w:val="20"/>
        </w:rPr>
      </w:pPr>
    </w:p>
    <w:p w14:paraId="7B23AA79" w14:textId="77777777" w:rsidR="00741E4B" w:rsidRPr="00370A39" w:rsidRDefault="00741E4B" w:rsidP="00741E4B">
      <w:pPr>
        <w:keepNext/>
        <w:spacing w:line="276" w:lineRule="auto"/>
        <w:jc w:val="center"/>
        <w:rPr>
          <w:rFonts w:cs="Arial"/>
          <w:b/>
          <w:szCs w:val="20"/>
        </w:rPr>
      </w:pPr>
      <w:r w:rsidRPr="00370A39">
        <w:rPr>
          <w:rFonts w:cs="Arial"/>
          <w:b/>
          <w:szCs w:val="20"/>
        </w:rPr>
        <w:t>Smluvní strany:</w:t>
      </w:r>
    </w:p>
    <w:p w14:paraId="224FD780" w14:textId="77777777" w:rsidR="00741E4B" w:rsidRPr="00370A39" w:rsidRDefault="00741E4B" w:rsidP="00741E4B">
      <w:pPr>
        <w:spacing w:line="276" w:lineRule="auto"/>
        <w:ind w:left="426"/>
        <w:rPr>
          <w:rFonts w:cs="Arial"/>
          <w:szCs w:val="20"/>
        </w:rPr>
      </w:pPr>
    </w:p>
    <w:p w14:paraId="6C0B0092" w14:textId="77777777" w:rsidR="00741E4B" w:rsidRPr="0060486C" w:rsidRDefault="00741E4B" w:rsidP="00741E4B">
      <w:pPr>
        <w:widowControl w:val="0"/>
        <w:autoSpaceDN/>
        <w:spacing w:after="120" w:line="276" w:lineRule="auto"/>
        <w:contextualSpacing/>
        <w:jc w:val="left"/>
        <w:textAlignment w:val="auto"/>
        <w:outlineLvl w:val="1"/>
        <w:rPr>
          <w:rFonts w:cs="Arial"/>
          <w:szCs w:val="20"/>
        </w:rPr>
      </w:pPr>
      <w:r w:rsidRPr="0060486C">
        <w:rPr>
          <w:rFonts w:cs="Arial"/>
          <w:b/>
          <w:bCs/>
          <w:szCs w:val="20"/>
        </w:rPr>
        <w:t>Všeobecná zdravotní pojišťovna České republiky</w:t>
      </w:r>
    </w:p>
    <w:p w14:paraId="7D21CE48" w14:textId="77777777" w:rsidR="00741E4B" w:rsidRPr="0060486C" w:rsidRDefault="00741E4B" w:rsidP="00741E4B">
      <w:pPr>
        <w:tabs>
          <w:tab w:val="left" w:pos="1701"/>
        </w:tabs>
        <w:spacing w:after="120" w:line="276" w:lineRule="auto"/>
        <w:contextualSpacing/>
        <w:rPr>
          <w:rFonts w:cs="Arial"/>
          <w:szCs w:val="22"/>
        </w:rPr>
      </w:pPr>
      <w:r w:rsidRPr="0060486C">
        <w:rPr>
          <w:rFonts w:cs="Arial"/>
          <w:szCs w:val="22"/>
        </w:rPr>
        <w:t>se sídlem:</w:t>
      </w:r>
      <w:r w:rsidRPr="0060486C">
        <w:rPr>
          <w:rFonts w:cs="Arial"/>
          <w:szCs w:val="22"/>
        </w:rPr>
        <w:tab/>
        <w:t xml:space="preserve"> </w:t>
      </w:r>
      <w:r w:rsidRPr="0060486C">
        <w:rPr>
          <w:rFonts w:cs="Arial"/>
          <w:szCs w:val="22"/>
        </w:rPr>
        <w:tab/>
        <w:t>Orlická 2020</w:t>
      </w:r>
      <w:r>
        <w:rPr>
          <w:rFonts w:cs="Arial"/>
          <w:szCs w:val="22"/>
        </w:rPr>
        <w:t>/4</w:t>
      </w:r>
      <w:r w:rsidRPr="0060486C">
        <w:rPr>
          <w:rFonts w:cs="Arial"/>
          <w:szCs w:val="22"/>
        </w:rPr>
        <w:t>, 130 000 Praha 3</w:t>
      </w:r>
    </w:p>
    <w:p w14:paraId="14F39A11" w14:textId="77777777" w:rsidR="00741E4B" w:rsidRDefault="00741E4B" w:rsidP="00741E4B">
      <w:pPr>
        <w:tabs>
          <w:tab w:val="left" w:pos="1701"/>
        </w:tabs>
        <w:spacing w:after="120" w:line="276" w:lineRule="auto"/>
        <w:contextualSpacing/>
        <w:rPr>
          <w:rFonts w:cs="Arial"/>
          <w:szCs w:val="22"/>
        </w:rPr>
      </w:pPr>
      <w:r w:rsidRPr="0060486C">
        <w:rPr>
          <w:rFonts w:cs="Arial"/>
          <w:szCs w:val="22"/>
        </w:rPr>
        <w:t xml:space="preserve">kterou zastupuje: </w:t>
      </w:r>
      <w:r w:rsidRPr="0060486C">
        <w:rPr>
          <w:rFonts w:cs="Arial"/>
          <w:szCs w:val="22"/>
        </w:rPr>
        <w:tab/>
      </w:r>
      <w:r w:rsidRPr="0060486C">
        <w:rPr>
          <w:rFonts w:cs="Arial"/>
          <w:szCs w:val="22"/>
        </w:rPr>
        <w:tab/>
        <w:t>Ing. Zdeněk Kabátek, ředitel VZP ČR</w:t>
      </w:r>
    </w:p>
    <w:p w14:paraId="606A4608" w14:textId="77777777" w:rsidR="00741E4B" w:rsidRDefault="00741E4B" w:rsidP="00741E4B">
      <w:pPr>
        <w:tabs>
          <w:tab w:val="left" w:pos="1701"/>
        </w:tabs>
        <w:ind w:left="426" w:hanging="426"/>
        <w:contextualSpacing/>
        <w:rPr>
          <w:rFonts w:cs="Arial"/>
        </w:rPr>
      </w:pPr>
      <w:r>
        <w:rPr>
          <w:rFonts w:cs="Arial"/>
        </w:rPr>
        <w:t xml:space="preserve">k podpisu Smlouvy je pověřen Ing. Marek Cvrček, ekonomický náměstek ředitele </w:t>
      </w:r>
    </w:p>
    <w:p w14:paraId="680D8229" w14:textId="77777777" w:rsidR="00741E4B" w:rsidRPr="0060486C" w:rsidRDefault="00741E4B" w:rsidP="00741E4B">
      <w:pPr>
        <w:tabs>
          <w:tab w:val="left" w:pos="1701"/>
        </w:tabs>
        <w:spacing w:after="120" w:line="276" w:lineRule="auto"/>
        <w:contextualSpacing/>
        <w:rPr>
          <w:rFonts w:cs="Arial"/>
          <w:szCs w:val="22"/>
        </w:rPr>
      </w:pPr>
      <w:r w:rsidRPr="0060486C">
        <w:rPr>
          <w:rFonts w:cs="Arial"/>
          <w:szCs w:val="22"/>
        </w:rPr>
        <w:t xml:space="preserve">IČO: </w:t>
      </w:r>
      <w:r w:rsidRPr="0060486C">
        <w:rPr>
          <w:rFonts w:cs="Arial"/>
          <w:szCs w:val="22"/>
        </w:rPr>
        <w:tab/>
      </w:r>
      <w:r w:rsidRPr="0060486C">
        <w:rPr>
          <w:rFonts w:cs="Arial"/>
          <w:szCs w:val="22"/>
        </w:rPr>
        <w:tab/>
        <w:t>411 97 518</w:t>
      </w:r>
    </w:p>
    <w:p w14:paraId="69475641" w14:textId="77777777" w:rsidR="00741E4B" w:rsidRPr="0060486C" w:rsidRDefault="00741E4B" w:rsidP="00741E4B">
      <w:pPr>
        <w:tabs>
          <w:tab w:val="left" w:pos="1701"/>
        </w:tabs>
        <w:spacing w:after="120" w:line="276" w:lineRule="auto"/>
        <w:contextualSpacing/>
        <w:rPr>
          <w:rFonts w:cs="Arial"/>
          <w:szCs w:val="22"/>
        </w:rPr>
      </w:pPr>
      <w:r w:rsidRPr="0060486C">
        <w:rPr>
          <w:rFonts w:cs="Arial"/>
          <w:szCs w:val="22"/>
        </w:rPr>
        <w:t>DIČ:</w:t>
      </w:r>
      <w:r w:rsidRPr="0060486C">
        <w:rPr>
          <w:rFonts w:cs="Arial"/>
          <w:szCs w:val="22"/>
        </w:rPr>
        <w:tab/>
      </w:r>
      <w:r w:rsidRPr="0060486C">
        <w:rPr>
          <w:rFonts w:cs="Arial"/>
          <w:szCs w:val="22"/>
        </w:rPr>
        <w:tab/>
      </w:r>
      <w:r w:rsidRPr="0060486C">
        <w:rPr>
          <w:rFonts w:cs="Arial"/>
          <w:color w:val="000000"/>
          <w:szCs w:val="22"/>
        </w:rPr>
        <w:t>CZ</w:t>
      </w:r>
      <w:r w:rsidRPr="0060486C">
        <w:rPr>
          <w:rFonts w:cs="Arial"/>
          <w:szCs w:val="22"/>
        </w:rPr>
        <w:t>41197518</w:t>
      </w:r>
    </w:p>
    <w:p w14:paraId="70C4E303" w14:textId="77777777" w:rsidR="00741E4B" w:rsidRPr="0060486C" w:rsidRDefault="00741E4B" w:rsidP="00741E4B">
      <w:pPr>
        <w:tabs>
          <w:tab w:val="left" w:pos="1701"/>
        </w:tabs>
        <w:spacing w:after="120" w:line="276" w:lineRule="auto"/>
        <w:contextualSpacing/>
        <w:rPr>
          <w:rFonts w:cs="Arial"/>
          <w:szCs w:val="22"/>
        </w:rPr>
      </w:pPr>
      <w:r w:rsidRPr="0060486C">
        <w:rPr>
          <w:rFonts w:cs="Arial"/>
          <w:szCs w:val="22"/>
        </w:rPr>
        <w:t xml:space="preserve">Bankovní spojení: </w:t>
      </w:r>
      <w:r w:rsidRPr="0060486C">
        <w:rPr>
          <w:rFonts w:cs="Arial"/>
          <w:szCs w:val="22"/>
        </w:rPr>
        <w:tab/>
      </w:r>
      <w:r w:rsidRPr="0060486C">
        <w:rPr>
          <w:rFonts w:cs="Arial"/>
          <w:szCs w:val="22"/>
        </w:rPr>
        <w:tab/>
        <w:t>Česká národní banka, Praha 1, Na Příkopě 28</w:t>
      </w:r>
    </w:p>
    <w:p w14:paraId="4C45DD67" w14:textId="039264A4" w:rsidR="00741E4B" w:rsidRDefault="00741E4B" w:rsidP="00741E4B">
      <w:pPr>
        <w:tabs>
          <w:tab w:val="left" w:pos="1701"/>
        </w:tabs>
        <w:spacing w:after="120" w:line="276" w:lineRule="auto"/>
        <w:contextualSpacing/>
        <w:rPr>
          <w:rFonts w:cs="Arial"/>
          <w:szCs w:val="22"/>
        </w:rPr>
      </w:pPr>
      <w:r w:rsidRPr="0060486C">
        <w:rPr>
          <w:rFonts w:cs="Arial"/>
          <w:szCs w:val="22"/>
        </w:rPr>
        <w:t>Čísla účtů:</w:t>
      </w:r>
      <w:r w:rsidRPr="0060486C">
        <w:rPr>
          <w:rFonts w:cs="Arial"/>
          <w:szCs w:val="22"/>
        </w:rPr>
        <w:tab/>
      </w:r>
      <w:r w:rsidRPr="0060486C">
        <w:rPr>
          <w:rFonts w:cs="Arial"/>
          <w:szCs w:val="22"/>
        </w:rPr>
        <w:tab/>
      </w:r>
      <w:r w:rsidRPr="00282E53">
        <w:rPr>
          <w:rFonts w:cs="Arial"/>
          <w:szCs w:val="22"/>
        </w:rPr>
        <w:t>1110205001/0710</w:t>
      </w:r>
    </w:p>
    <w:p w14:paraId="7BA673C0" w14:textId="1E2B0004" w:rsidR="00D67838" w:rsidRPr="005B5479" w:rsidRDefault="007750E6" w:rsidP="00D67838">
      <w:pPr>
        <w:contextualSpacing/>
        <w:rPr>
          <w:rFonts w:cs="Arial"/>
          <w:szCs w:val="20"/>
        </w:rPr>
      </w:pPr>
      <w:r>
        <w:rPr>
          <w:rFonts w:cs="Arial"/>
          <w:bCs/>
          <w:szCs w:val="20"/>
        </w:rPr>
        <w:t>D</w:t>
      </w:r>
      <w:r w:rsidR="00D67838" w:rsidRPr="005B5479">
        <w:rPr>
          <w:rFonts w:cs="Arial"/>
          <w:bCs/>
          <w:szCs w:val="20"/>
        </w:rPr>
        <w:t>atová schránka:</w:t>
      </w:r>
      <w:r>
        <w:rPr>
          <w:rFonts w:cs="Arial"/>
          <w:bCs/>
          <w:szCs w:val="20"/>
        </w:rPr>
        <w:tab/>
      </w:r>
      <w:r w:rsidR="00D67838" w:rsidRPr="005B5479">
        <w:rPr>
          <w:rFonts w:cs="Arial"/>
          <w:bCs/>
          <w:szCs w:val="20"/>
        </w:rPr>
        <w:t xml:space="preserve"> </w:t>
      </w:r>
      <w:r w:rsidR="00D67838" w:rsidRPr="004158F8">
        <w:rPr>
          <w:rFonts w:cs="Arial"/>
          <w:szCs w:val="20"/>
        </w:rPr>
        <w:t>i48ae3q</w:t>
      </w:r>
    </w:p>
    <w:p w14:paraId="2F4BA73D" w14:textId="77777777" w:rsidR="00741E4B" w:rsidRPr="0060486C" w:rsidRDefault="00741E4B" w:rsidP="00741E4B">
      <w:pPr>
        <w:tabs>
          <w:tab w:val="left" w:pos="1701"/>
        </w:tabs>
        <w:spacing w:line="276" w:lineRule="auto"/>
        <w:rPr>
          <w:rFonts w:cs="Arial"/>
          <w:szCs w:val="22"/>
        </w:rPr>
      </w:pPr>
      <w:r w:rsidRPr="0060486C">
        <w:rPr>
          <w:rFonts w:cs="Arial"/>
          <w:szCs w:val="22"/>
        </w:rPr>
        <w:t>Zřízena zákonem č. 551/1991 Sb., o Všeobecné zdravotní pojišťovně České republiky,</w:t>
      </w:r>
    </w:p>
    <w:p w14:paraId="045B9B71" w14:textId="77777777" w:rsidR="00741E4B" w:rsidRPr="0060486C" w:rsidRDefault="00741E4B" w:rsidP="00741E4B">
      <w:pPr>
        <w:tabs>
          <w:tab w:val="left" w:pos="1701"/>
        </w:tabs>
        <w:spacing w:after="120" w:line="276" w:lineRule="auto"/>
        <w:rPr>
          <w:rFonts w:cs="Arial"/>
          <w:szCs w:val="22"/>
        </w:rPr>
      </w:pPr>
      <w:r w:rsidRPr="0060486C">
        <w:rPr>
          <w:rFonts w:cs="Arial"/>
          <w:szCs w:val="22"/>
        </w:rPr>
        <w:t>ve znění pozdějších předpisů</w:t>
      </w:r>
    </w:p>
    <w:p w14:paraId="4966EE14" w14:textId="77777777" w:rsidR="00741E4B" w:rsidRPr="0060486C" w:rsidRDefault="00741E4B" w:rsidP="00741E4B">
      <w:pPr>
        <w:tabs>
          <w:tab w:val="left" w:pos="1701"/>
        </w:tabs>
        <w:spacing w:after="120" w:line="276" w:lineRule="auto"/>
        <w:rPr>
          <w:rFonts w:cs="Arial"/>
          <w:szCs w:val="22"/>
        </w:rPr>
      </w:pPr>
      <w:r w:rsidRPr="0060486C">
        <w:rPr>
          <w:rFonts w:cs="Arial"/>
          <w:szCs w:val="22"/>
        </w:rPr>
        <w:t>(dále jen „</w:t>
      </w:r>
      <w:r w:rsidRPr="00A43EE0">
        <w:rPr>
          <w:rFonts w:cs="Arial"/>
          <w:b/>
          <w:szCs w:val="22"/>
        </w:rPr>
        <w:t>Objednatel</w:t>
      </w:r>
      <w:r w:rsidRPr="0060486C">
        <w:rPr>
          <w:rFonts w:cs="Arial"/>
          <w:szCs w:val="22"/>
        </w:rPr>
        <w:t>“ nebo též „</w:t>
      </w:r>
      <w:r w:rsidRPr="00A43EE0">
        <w:rPr>
          <w:rFonts w:cs="Arial"/>
          <w:b/>
          <w:szCs w:val="22"/>
        </w:rPr>
        <w:t>VZP ČR</w:t>
      </w:r>
      <w:r w:rsidRPr="0060486C">
        <w:rPr>
          <w:rFonts w:cs="Arial"/>
          <w:szCs w:val="22"/>
        </w:rPr>
        <w:t>“)</w:t>
      </w:r>
    </w:p>
    <w:p w14:paraId="0CC85FAB" w14:textId="77777777" w:rsidR="00741E4B" w:rsidRPr="00370A39" w:rsidRDefault="00741E4B" w:rsidP="00741E4B">
      <w:pPr>
        <w:spacing w:line="276" w:lineRule="auto"/>
        <w:jc w:val="center"/>
        <w:rPr>
          <w:rFonts w:cs="Arial"/>
          <w:szCs w:val="20"/>
        </w:rPr>
      </w:pPr>
      <w:r w:rsidRPr="00370A39">
        <w:rPr>
          <w:rFonts w:cs="Arial"/>
          <w:szCs w:val="20"/>
        </w:rPr>
        <w:t xml:space="preserve">a </w:t>
      </w:r>
    </w:p>
    <w:p w14:paraId="7E0AD3E5" w14:textId="77777777" w:rsidR="00741E4B" w:rsidRPr="00370A39" w:rsidRDefault="00741E4B" w:rsidP="00741E4B">
      <w:pPr>
        <w:spacing w:line="276" w:lineRule="auto"/>
        <w:ind w:left="1416" w:hanging="1132"/>
        <w:rPr>
          <w:rFonts w:cs="Arial"/>
          <w:sz w:val="22"/>
          <w:szCs w:val="22"/>
        </w:rPr>
      </w:pPr>
    </w:p>
    <w:p w14:paraId="09FBB497" w14:textId="77777777" w:rsidR="00B12DDA" w:rsidRDefault="00B12DDA" w:rsidP="00B12DDA">
      <w:pPr>
        <w:pStyle w:val="Nadpis11"/>
        <w:keepNext/>
        <w:keepLines/>
        <w:shd w:val="clear" w:color="auto" w:fill="auto"/>
        <w:spacing w:after="0" w:line="240" w:lineRule="auto"/>
        <w:ind w:left="260" w:hanging="260"/>
        <w:jc w:val="both"/>
      </w:pPr>
      <w:bookmarkStart w:id="3" w:name="bookmark6"/>
      <w:r>
        <w:rPr>
          <w:color w:val="000000"/>
          <w:lang w:eastAsia="cs-CZ" w:bidi="cs-CZ"/>
        </w:rPr>
        <w:t>KABEL TRADE PRAHA s.r.o.</w:t>
      </w:r>
      <w:bookmarkEnd w:id="3"/>
    </w:p>
    <w:p w14:paraId="184BC9DE" w14:textId="39FC8E41" w:rsidR="00B12DDA" w:rsidRDefault="00B12DDA" w:rsidP="00B12DDA">
      <w:pPr>
        <w:pStyle w:val="Zkladntext1"/>
        <w:shd w:val="clear" w:color="auto" w:fill="auto"/>
        <w:tabs>
          <w:tab w:val="left" w:pos="2064"/>
        </w:tabs>
        <w:spacing w:after="0" w:line="240" w:lineRule="auto"/>
        <w:ind w:left="260" w:hanging="260"/>
      </w:pPr>
      <w:r>
        <w:rPr>
          <w:color w:val="000000"/>
          <w:lang w:eastAsia="cs-CZ" w:bidi="cs-CZ"/>
        </w:rPr>
        <w:t>se sídlem:</w:t>
      </w:r>
      <w:r>
        <w:rPr>
          <w:color w:val="000000"/>
          <w:lang w:eastAsia="cs-CZ" w:bidi="cs-CZ"/>
        </w:rPr>
        <w:tab/>
      </w:r>
      <w:r w:rsidR="00DF6778" w:rsidRPr="00DF6778">
        <w:rPr>
          <w:color w:val="000000"/>
          <w:lang w:eastAsia="cs-CZ" w:bidi="cs-CZ"/>
        </w:rPr>
        <w:t>Praha 4 - Kunratice, Dobronická 1257, PSČ 14800</w:t>
      </w:r>
    </w:p>
    <w:p w14:paraId="2E8C084A" w14:textId="09B4F40F" w:rsidR="00B12DDA" w:rsidRDefault="00B12DDA" w:rsidP="00B12DDA">
      <w:pPr>
        <w:pStyle w:val="Zkladntext1"/>
        <w:shd w:val="clear" w:color="auto" w:fill="auto"/>
        <w:tabs>
          <w:tab w:val="left" w:pos="2064"/>
        </w:tabs>
        <w:spacing w:after="0" w:line="240" w:lineRule="auto"/>
        <w:ind w:left="260" w:hanging="260"/>
      </w:pPr>
      <w:r>
        <w:rPr>
          <w:color w:val="000000"/>
          <w:lang w:eastAsia="cs-CZ" w:bidi="cs-CZ"/>
        </w:rPr>
        <w:t>kterou zastupuje/jí:</w:t>
      </w:r>
      <w:r>
        <w:rPr>
          <w:color w:val="000000"/>
          <w:lang w:eastAsia="cs-CZ" w:bidi="cs-CZ"/>
        </w:rPr>
        <w:tab/>
        <w:t>Ing. Petr Olšan</w:t>
      </w:r>
      <w:r w:rsidR="00DF6778">
        <w:rPr>
          <w:color w:val="000000"/>
          <w:lang w:eastAsia="cs-CZ" w:bidi="cs-CZ"/>
        </w:rPr>
        <w:t>, jednatel</w:t>
      </w:r>
    </w:p>
    <w:p w14:paraId="4D26D307" w14:textId="6CBE6EE4" w:rsidR="00B12DDA" w:rsidRDefault="00B12DDA" w:rsidP="00B12DDA">
      <w:pPr>
        <w:pStyle w:val="Zkladntext1"/>
        <w:shd w:val="clear" w:color="auto" w:fill="auto"/>
        <w:tabs>
          <w:tab w:val="left" w:pos="2064"/>
        </w:tabs>
        <w:spacing w:after="0" w:line="240" w:lineRule="auto"/>
        <w:ind w:left="260" w:hanging="260"/>
      </w:pPr>
      <w:r>
        <w:rPr>
          <w:color w:val="000000"/>
          <w:lang w:eastAsia="cs-CZ" w:bidi="cs-CZ"/>
        </w:rPr>
        <w:t>IČO:</w:t>
      </w:r>
      <w:r>
        <w:rPr>
          <w:color w:val="000000"/>
          <w:lang w:eastAsia="cs-CZ" w:bidi="cs-CZ"/>
        </w:rPr>
        <w:tab/>
        <w:t>256</w:t>
      </w:r>
      <w:r w:rsidR="00DF6778">
        <w:rPr>
          <w:color w:val="000000"/>
          <w:lang w:eastAsia="cs-CZ" w:bidi="cs-CZ"/>
        </w:rPr>
        <w:t xml:space="preserve"> </w:t>
      </w:r>
      <w:r>
        <w:rPr>
          <w:color w:val="000000"/>
          <w:lang w:eastAsia="cs-CZ" w:bidi="cs-CZ"/>
        </w:rPr>
        <w:t>13</w:t>
      </w:r>
      <w:r w:rsidR="00DF6778">
        <w:rPr>
          <w:color w:val="000000"/>
          <w:lang w:eastAsia="cs-CZ" w:bidi="cs-CZ"/>
        </w:rPr>
        <w:t xml:space="preserve"> </w:t>
      </w:r>
      <w:r>
        <w:rPr>
          <w:color w:val="000000"/>
          <w:lang w:eastAsia="cs-CZ" w:bidi="cs-CZ"/>
        </w:rPr>
        <w:t>383</w:t>
      </w:r>
    </w:p>
    <w:p w14:paraId="657A8CB5" w14:textId="77777777" w:rsidR="00B12DDA" w:rsidRDefault="00B12DDA" w:rsidP="00B12DDA">
      <w:pPr>
        <w:pStyle w:val="Zkladntext1"/>
        <w:shd w:val="clear" w:color="auto" w:fill="auto"/>
        <w:tabs>
          <w:tab w:val="left" w:pos="2064"/>
        </w:tabs>
        <w:spacing w:after="0" w:line="240" w:lineRule="auto"/>
        <w:ind w:left="260" w:hanging="260"/>
      </w:pPr>
      <w:r>
        <w:rPr>
          <w:color w:val="000000"/>
          <w:lang w:eastAsia="cs-CZ" w:bidi="cs-CZ"/>
        </w:rPr>
        <w:t>DIČ:</w:t>
      </w:r>
      <w:r>
        <w:rPr>
          <w:color w:val="000000"/>
          <w:lang w:eastAsia="cs-CZ" w:bidi="cs-CZ"/>
        </w:rPr>
        <w:tab/>
        <w:t>CZ25613383</w:t>
      </w:r>
    </w:p>
    <w:p w14:paraId="2974DB70" w14:textId="77777777" w:rsidR="00B12DDA" w:rsidRDefault="00B12DDA" w:rsidP="00B12DDA">
      <w:pPr>
        <w:pStyle w:val="Zkladntext1"/>
        <w:shd w:val="clear" w:color="auto" w:fill="auto"/>
        <w:tabs>
          <w:tab w:val="left" w:pos="2064"/>
        </w:tabs>
        <w:spacing w:after="0" w:line="240" w:lineRule="auto"/>
        <w:ind w:left="260" w:hanging="260"/>
      </w:pPr>
      <w:r>
        <w:rPr>
          <w:color w:val="000000"/>
          <w:lang w:eastAsia="cs-CZ" w:bidi="cs-CZ"/>
        </w:rPr>
        <w:t>Bankovní spojení:</w:t>
      </w:r>
      <w:r>
        <w:rPr>
          <w:color w:val="000000"/>
          <w:lang w:eastAsia="cs-CZ" w:bidi="cs-CZ"/>
        </w:rPr>
        <w:tab/>
        <w:t>ČSOB, a.s.</w:t>
      </w:r>
    </w:p>
    <w:p w14:paraId="03132FCF" w14:textId="7261974D" w:rsidR="00B12DDA" w:rsidRDefault="00B12DDA" w:rsidP="00B12DDA">
      <w:pPr>
        <w:pStyle w:val="Zkladntext1"/>
        <w:shd w:val="clear" w:color="auto" w:fill="auto"/>
        <w:tabs>
          <w:tab w:val="left" w:pos="2064"/>
        </w:tabs>
        <w:spacing w:after="0" w:line="240" w:lineRule="auto"/>
        <w:ind w:left="260" w:hanging="260"/>
        <w:rPr>
          <w:color w:val="000000"/>
          <w:lang w:eastAsia="cs-CZ" w:bidi="cs-CZ"/>
        </w:rPr>
      </w:pPr>
      <w:r>
        <w:rPr>
          <w:color w:val="000000"/>
          <w:lang w:eastAsia="cs-CZ" w:bidi="cs-CZ"/>
        </w:rPr>
        <w:t>Číslo účtu:</w:t>
      </w:r>
      <w:r>
        <w:rPr>
          <w:color w:val="000000"/>
          <w:lang w:eastAsia="cs-CZ" w:bidi="cs-CZ"/>
        </w:rPr>
        <w:tab/>
        <w:t>581386983/0300</w:t>
      </w:r>
    </w:p>
    <w:p w14:paraId="1C7756F5" w14:textId="7D94F894" w:rsidR="007750E6" w:rsidRPr="005B5479" w:rsidRDefault="007750E6" w:rsidP="007750E6">
      <w:pPr>
        <w:contextualSpacing/>
        <w:rPr>
          <w:rFonts w:cs="Arial"/>
          <w:szCs w:val="20"/>
        </w:rPr>
      </w:pPr>
      <w:r>
        <w:rPr>
          <w:rFonts w:cs="Arial"/>
          <w:bCs/>
          <w:szCs w:val="20"/>
        </w:rPr>
        <w:t>D</w:t>
      </w:r>
      <w:r w:rsidRPr="005B5479">
        <w:rPr>
          <w:rFonts w:cs="Arial"/>
          <w:bCs/>
          <w:szCs w:val="20"/>
        </w:rPr>
        <w:t>atová schránka:</w:t>
      </w:r>
      <w:r>
        <w:rPr>
          <w:rFonts w:cs="Arial"/>
          <w:bCs/>
          <w:szCs w:val="20"/>
        </w:rPr>
        <w:tab/>
      </w:r>
      <w:r w:rsidR="00DE0CD2" w:rsidRPr="00DE0CD2">
        <w:rPr>
          <w:rFonts w:cs="Arial"/>
          <w:szCs w:val="20"/>
        </w:rPr>
        <w:t>y6ees4a</w:t>
      </w:r>
    </w:p>
    <w:p w14:paraId="121DBCB1" w14:textId="77777777" w:rsidR="00B12DDA" w:rsidRDefault="00B12DDA" w:rsidP="00B12DDA">
      <w:pPr>
        <w:pStyle w:val="Zkladntext1"/>
        <w:shd w:val="clear" w:color="auto" w:fill="auto"/>
        <w:spacing w:after="120" w:line="240" w:lineRule="auto"/>
        <w:ind w:left="260" w:hanging="260"/>
      </w:pPr>
      <w:r>
        <w:rPr>
          <w:color w:val="000000"/>
          <w:lang w:eastAsia="cs-CZ" w:bidi="cs-CZ"/>
        </w:rPr>
        <w:t>Zapsaná v Obchodním rejstříku vedeném Městským soudem v Praze, oddíl C, vložka 54856</w:t>
      </w:r>
    </w:p>
    <w:p w14:paraId="19DC9764" w14:textId="77777777" w:rsidR="00B12DDA" w:rsidRDefault="00B12DDA" w:rsidP="00B12DDA">
      <w:pPr>
        <w:pStyle w:val="Nadpis11"/>
        <w:keepNext/>
        <w:keepLines/>
        <w:shd w:val="clear" w:color="auto" w:fill="auto"/>
        <w:spacing w:after="0" w:line="240" w:lineRule="auto"/>
        <w:ind w:left="260" w:hanging="260"/>
        <w:jc w:val="both"/>
      </w:pPr>
      <w:bookmarkStart w:id="4" w:name="bookmark7"/>
      <w:r>
        <w:rPr>
          <w:color w:val="000000"/>
          <w:lang w:eastAsia="cs-CZ" w:bidi="cs-CZ"/>
        </w:rPr>
        <w:t>(dále jen „Poskytovatel“)</w:t>
      </w:r>
      <w:bookmarkEnd w:id="4"/>
    </w:p>
    <w:p w14:paraId="297F0BFD" w14:textId="634C2DB9" w:rsidR="00B12DDA" w:rsidRPr="0060486C" w:rsidRDefault="00B12DDA" w:rsidP="00B12DDA">
      <w:pPr>
        <w:pStyle w:val="Zkladntext1"/>
        <w:shd w:val="clear" w:color="auto" w:fill="auto"/>
        <w:spacing w:after="1140" w:line="240" w:lineRule="auto"/>
        <w:ind w:left="260" w:hanging="260"/>
        <w:rPr>
          <w:szCs w:val="22"/>
        </w:rPr>
      </w:pPr>
      <w:r>
        <w:rPr>
          <w:color w:val="000000"/>
          <w:lang w:eastAsia="cs-CZ" w:bidi="cs-CZ"/>
        </w:rPr>
        <w:t xml:space="preserve">(společně též </w:t>
      </w:r>
      <w:r>
        <w:rPr>
          <w:b/>
          <w:bCs/>
          <w:color w:val="000000"/>
          <w:sz w:val="20"/>
          <w:szCs w:val="20"/>
          <w:lang w:eastAsia="cs-CZ" w:bidi="cs-CZ"/>
        </w:rPr>
        <w:t>„Smluvní strany“)</w:t>
      </w:r>
    </w:p>
    <w:p w14:paraId="68FC865A" w14:textId="77777777" w:rsidR="00741E4B" w:rsidRPr="00CF3A62" w:rsidRDefault="00741E4B" w:rsidP="00741E4B">
      <w:pPr>
        <w:spacing w:after="120"/>
        <w:jc w:val="center"/>
        <w:rPr>
          <w:rFonts w:cs="Arial"/>
          <w:b/>
          <w:szCs w:val="20"/>
        </w:rPr>
      </w:pPr>
      <w:r w:rsidRPr="00CF3A62">
        <w:rPr>
          <w:rFonts w:cs="Arial"/>
          <w:b/>
          <w:bCs/>
          <w:szCs w:val="20"/>
        </w:rPr>
        <w:t>Preambule</w:t>
      </w:r>
    </w:p>
    <w:p w14:paraId="3ABB0E20" w14:textId="75093722" w:rsidR="00741E4B" w:rsidRPr="0012358A" w:rsidRDefault="00741E4B" w:rsidP="00741E4B">
      <w:pPr>
        <w:numPr>
          <w:ilvl w:val="0"/>
          <w:numId w:val="7"/>
        </w:numPr>
        <w:autoSpaceDN/>
        <w:spacing w:after="120" w:line="280" w:lineRule="atLeast"/>
        <w:ind w:left="284" w:hanging="284"/>
        <w:textAlignment w:val="auto"/>
        <w:rPr>
          <w:rFonts w:cs="Arial"/>
          <w:szCs w:val="20"/>
        </w:rPr>
      </w:pPr>
      <w:r w:rsidRPr="0012358A">
        <w:rPr>
          <w:rFonts w:cs="Arial"/>
          <w:szCs w:val="20"/>
        </w:rPr>
        <w:t xml:space="preserve">Tato Smlouva upravuje vztah mezi VZP ČR a Poskytovatelem, který vzešel z výsledku výběrového řízení na veřejnou zakázku malého rozsahu evidovanou VZP ČR pod číslem </w:t>
      </w:r>
      <w:r w:rsidRPr="00FC3A5E">
        <w:rPr>
          <w:rFonts w:cs="Arial"/>
          <w:szCs w:val="20"/>
        </w:rPr>
        <w:t>2400050</w:t>
      </w:r>
      <w:r w:rsidRPr="0012358A">
        <w:rPr>
          <w:rFonts w:cs="Arial"/>
          <w:szCs w:val="20"/>
        </w:rPr>
        <w:t xml:space="preserve"> s názvem </w:t>
      </w:r>
      <w:r w:rsidRPr="0012358A">
        <w:rPr>
          <w:rFonts w:cs="Arial"/>
          <w:b/>
          <w:szCs w:val="20"/>
        </w:rPr>
        <w:t>„</w:t>
      </w:r>
      <w:r w:rsidRPr="0012358A">
        <w:rPr>
          <w:rFonts w:cs="Arial"/>
          <w:b/>
        </w:rPr>
        <w:t>Zajištění monitoringu a servisu zdrojů nepřetržitého napájení</w:t>
      </w:r>
      <w:r w:rsidRPr="0012358A">
        <w:rPr>
          <w:rFonts w:cs="Arial"/>
          <w:b/>
          <w:szCs w:val="20"/>
        </w:rPr>
        <w:t>“</w:t>
      </w:r>
      <w:r w:rsidRPr="0012358A">
        <w:rPr>
          <w:rFonts w:cs="Arial"/>
          <w:szCs w:val="20"/>
        </w:rPr>
        <w:t xml:space="preserve"> (dále jen „</w:t>
      </w:r>
      <w:r w:rsidRPr="0012358A">
        <w:rPr>
          <w:rFonts w:cs="Arial"/>
          <w:b/>
          <w:szCs w:val="20"/>
        </w:rPr>
        <w:t>veřejná zakázka</w:t>
      </w:r>
      <w:r w:rsidRPr="0012358A">
        <w:rPr>
          <w:rFonts w:cs="Arial"/>
          <w:szCs w:val="20"/>
        </w:rPr>
        <w:t xml:space="preserve">“). </w:t>
      </w:r>
      <w:r w:rsidRPr="0012358A">
        <w:rPr>
          <w:rFonts w:cs="Arial"/>
          <w:szCs w:val="20"/>
        </w:rPr>
        <w:lastRenderedPageBreak/>
        <w:t xml:space="preserve">Poskytovatel byl vybrán k uzavření Smlouvy rozhodnutím ekonomického náměstka ředitele VZP ČR ze </w:t>
      </w:r>
      <w:r w:rsidRPr="00DE0CD2">
        <w:rPr>
          <w:rFonts w:cs="Arial"/>
          <w:szCs w:val="20"/>
        </w:rPr>
        <w:t xml:space="preserve">dne </w:t>
      </w:r>
      <w:bookmarkStart w:id="5" w:name="_Hlk149024643"/>
      <w:r w:rsidR="00DE0CD2" w:rsidRPr="00DE0CD2">
        <w:rPr>
          <w:rFonts w:cs="Arial"/>
          <w:szCs w:val="20"/>
        </w:rPr>
        <w:t>13.</w:t>
      </w:r>
      <w:r w:rsidR="00455300">
        <w:rPr>
          <w:rFonts w:cs="Arial"/>
          <w:szCs w:val="20"/>
        </w:rPr>
        <w:t xml:space="preserve"> </w:t>
      </w:r>
      <w:r w:rsidR="00DE0CD2" w:rsidRPr="00DE0CD2">
        <w:rPr>
          <w:rFonts w:cs="Arial"/>
          <w:szCs w:val="20"/>
        </w:rPr>
        <w:t>3.</w:t>
      </w:r>
      <w:r w:rsidR="00455300">
        <w:rPr>
          <w:rFonts w:cs="Arial"/>
          <w:szCs w:val="20"/>
        </w:rPr>
        <w:t xml:space="preserve"> </w:t>
      </w:r>
      <w:r w:rsidR="00DE0CD2" w:rsidRPr="00DE0CD2">
        <w:rPr>
          <w:rFonts w:cs="Arial"/>
          <w:szCs w:val="20"/>
        </w:rPr>
        <w:t>2024.</w:t>
      </w:r>
      <w:bookmarkEnd w:id="5"/>
    </w:p>
    <w:p w14:paraId="3519BCE3" w14:textId="77777777" w:rsidR="00741E4B" w:rsidRPr="0012358A" w:rsidRDefault="00741E4B" w:rsidP="00741E4B">
      <w:pPr>
        <w:numPr>
          <w:ilvl w:val="0"/>
          <w:numId w:val="7"/>
        </w:numPr>
        <w:autoSpaceDN/>
        <w:spacing w:after="120" w:line="280" w:lineRule="atLeast"/>
        <w:ind w:left="284" w:hanging="284"/>
        <w:textAlignment w:val="auto"/>
        <w:rPr>
          <w:rFonts w:cs="Arial"/>
          <w:szCs w:val="20"/>
        </w:rPr>
      </w:pPr>
      <w:r w:rsidRPr="0012358A">
        <w:rPr>
          <w:rFonts w:cs="Arial"/>
          <w:szCs w:val="20"/>
        </w:rPr>
        <w:t>Účelem této Smlouvy je zajištění servisu, oprav a monitoringu zdrojů nepřetržitého napájení (dále společně jen „</w:t>
      </w:r>
      <w:r w:rsidRPr="0012358A">
        <w:rPr>
          <w:rFonts w:cs="Arial"/>
          <w:b/>
          <w:szCs w:val="20"/>
        </w:rPr>
        <w:t>Servisní služby</w:t>
      </w:r>
      <w:r w:rsidRPr="0012358A">
        <w:rPr>
          <w:rFonts w:cs="Arial"/>
          <w:szCs w:val="20"/>
        </w:rPr>
        <w:t>“) v budovách VZP ČR Orlická 2020/4, 130 00 Praha 3 a Na Perštýně 6, 110 00 Praha 1 (dále též jen „</w:t>
      </w:r>
      <w:r w:rsidRPr="0012358A">
        <w:rPr>
          <w:rFonts w:cs="Arial"/>
          <w:b/>
          <w:szCs w:val="20"/>
        </w:rPr>
        <w:t>místa plnění</w:t>
      </w:r>
      <w:r w:rsidRPr="0012358A">
        <w:rPr>
          <w:rFonts w:cs="Arial"/>
          <w:szCs w:val="20"/>
        </w:rPr>
        <w:t xml:space="preserve">“) tak, aby </w:t>
      </w:r>
      <w:r w:rsidRPr="0012358A">
        <w:rPr>
          <w:rFonts w:cs="Arial"/>
        </w:rPr>
        <w:t>zdroje nepřetržitého napájení</w:t>
      </w:r>
      <w:r w:rsidRPr="0012358A">
        <w:rPr>
          <w:rFonts w:cs="Arial"/>
          <w:szCs w:val="20"/>
        </w:rPr>
        <w:t xml:space="preserve"> fungovaly řádně a bez závad.</w:t>
      </w:r>
    </w:p>
    <w:p w14:paraId="37703372" w14:textId="77777777" w:rsidR="00741E4B" w:rsidRPr="00F467CE" w:rsidRDefault="00741E4B" w:rsidP="00741E4B">
      <w:pPr>
        <w:numPr>
          <w:ilvl w:val="0"/>
          <w:numId w:val="7"/>
        </w:numPr>
        <w:autoSpaceDN/>
        <w:spacing w:after="120" w:line="280" w:lineRule="atLeast"/>
        <w:ind w:left="284" w:hanging="284"/>
        <w:textAlignment w:val="auto"/>
        <w:rPr>
          <w:rFonts w:cs="Arial"/>
          <w:szCs w:val="20"/>
        </w:rPr>
      </w:pPr>
      <w:r w:rsidRPr="00AC7013">
        <w:rPr>
          <w:rFonts w:cs="Arial"/>
          <w:szCs w:val="20"/>
        </w:rPr>
        <w:t xml:space="preserve">Tato </w:t>
      </w:r>
      <w:r>
        <w:rPr>
          <w:rFonts w:cs="Arial"/>
          <w:szCs w:val="20"/>
        </w:rPr>
        <w:t>S</w:t>
      </w:r>
      <w:r w:rsidRPr="00AC7013">
        <w:rPr>
          <w:rFonts w:cs="Arial"/>
          <w:szCs w:val="20"/>
        </w:rPr>
        <w:t xml:space="preserve">mlouva </w:t>
      </w:r>
      <w:r w:rsidRPr="00EA692B">
        <w:rPr>
          <w:rFonts w:cs="Arial"/>
          <w:color w:val="000000"/>
        </w:rPr>
        <w:t>stanovuje</w:t>
      </w:r>
      <w:r w:rsidRPr="00AC7013">
        <w:rPr>
          <w:rFonts w:cs="Arial"/>
          <w:szCs w:val="20"/>
        </w:rPr>
        <w:t xml:space="preserve"> základní obsah právního vztahu na poskytování požad</w:t>
      </w:r>
      <w:r>
        <w:rPr>
          <w:rFonts w:cs="Arial"/>
          <w:szCs w:val="20"/>
        </w:rPr>
        <w:t>ovaného předmětu plnění mezi S</w:t>
      </w:r>
      <w:r w:rsidRPr="00AC7013">
        <w:rPr>
          <w:rFonts w:cs="Arial"/>
          <w:szCs w:val="20"/>
        </w:rPr>
        <w:t xml:space="preserve">mluvními stranami. Ustanovení této </w:t>
      </w:r>
      <w:r>
        <w:rPr>
          <w:rFonts w:cs="Arial"/>
          <w:szCs w:val="20"/>
        </w:rPr>
        <w:t>S</w:t>
      </w:r>
      <w:r w:rsidRPr="00AC7013">
        <w:rPr>
          <w:rFonts w:cs="Arial"/>
          <w:szCs w:val="20"/>
        </w:rPr>
        <w:t>mlouvy je třeba vykládat v souladu se zadávacími podmínkami výše uvedené veřejné zakázky</w:t>
      </w:r>
      <w:r>
        <w:rPr>
          <w:rFonts w:cs="Arial"/>
          <w:szCs w:val="20"/>
        </w:rPr>
        <w:t xml:space="preserve">. </w:t>
      </w:r>
    </w:p>
    <w:p w14:paraId="6672743A" w14:textId="77777777" w:rsidR="00741E4B" w:rsidRDefault="00741E4B" w:rsidP="00741E4B">
      <w:pPr>
        <w:spacing w:after="120"/>
        <w:jc w:val="center"/>
        <w:rPr>
          <w:b/>
        </w:rPr>
      </w:pPr>
    </w:p>
    <w:p w14:paraId="4FE1D0C7" w14:textId="77777777" w:rsidR="00741E4B" w:rsidRPr="007B3F55" w:rsidRDefault="00741E4B" w:rsidP="00741E4B">
      <w:pPr>
        <w:spacing w:after="120"/>
        <w:jc w:val="center"/>
        <w:rPr>
          <w:b/>
        </w:rPr>
      </w:pPr>
      <w:r w:rsidRPr="007B3F55">
        <w:rPr>
          <w:b/>
        </w:rPr>
        <w:t>Článek I. Úvodní ustanovení</w:t>
      </w:r>
    </w:p>
    <w:p w14:paraId="251337DD" w14:textId="77777777" w:rsidR="00741E4B" w:rsidRPr="007B3F55" w:rsidRDefault="00741E4B" w:rsidP="009B0DCD">
      <w:pPr>
        <w:pStyle w:val="Odstavecseseznamem"/>
        <w:numPr>
          <w:ilvl w:val="0"/>
          <w:numId w:val="12"/>
        </w:numPr>
        <w:spacing w:after="120"/>
        <w:ind w:left="284" w:hanging="284"/>
        <w:rPr>
          <w:color w:val="000000"/>
        </w:rPr>
      </w:pPr>
      <w:r w:rsidRPr="00470BA6">
        <w:rPr>
          <w:rFonts w:cs="Arial"/>
          <w:szCs w:val="20"/>
        </w:rPr>
        <w:t>Objednatel provozuje v místech plnění systémy zdrojů nepřetržitého napájení – typ PW9390-80-NHS. V budově Orlická v provedení 2+1 (80 kVA a 80 kVA + 80 kVA) a v budově Na Perštýně v provedení 1+1 (80 kVA + 80 kVA) (dále společně jen „</w:t>
      </w:r>
      <w:r w:rsidRPr="00470BA6">
        <w:rPr>
          <w:rFonts w:cs="Arial"/>
          <w:b/>
          <w:szCs w:val="20"/>
        </w:rPr>
        <w:t>zdroje nepřetržitého napájení</w:t>
      </w:r>
      <w:r w:rsidRPr="00470BA6">
        <w:rPr>
          <w:rFonts w:cs="Arial"/>
          <w:szCs w:val="20"/>
        </w:rPr>
        <w:t>“ nebo „</w:t>
      </w:r>
      <w:r w:rsidRPr="00470BA6">
        <w:rPr>
          <w:rFonts w:cs="Arial"/>
          <w:b/>
          <w:szCs w:val="20"/>
        </w:rPr>
        <w:t>zařízení</w:t>
      </w:r>
      <w:r w:rsidRPr="00470BA6">
        <w:rPr>
          <w:rFonts w:cs="Arial"/>
          <w:szCs w:val="20"/>
        </w:rPr>
        <w:t>“).</w:t>
      </w:r>
    </w:p>
    <w:p w14:paraId="6D52DD64" w14:textId="77777777" w:rsidR="00741E4B" w:rsidRPr="00107B62" w:rsidRDefault="00741E4B" w:rsidP="00741E4B">
      <w:pPr>
        <w:numPr>
          <w:ilvl w:val="0"/>
          <w:numId w:val="12"/>
        </w:numPr>
        <w:autoSpaceDN/>
        <w:spacing w:after="120" w:line="280" w:lineRule="atLeast"/>
        <w:ind w:left="283" w:hanging="357"/>
        <w:textAlignment w:val="auto"/>
        <w:rPr>
          <w:rFonts w:cs="Arial"/>
          <w:szCs w:val="20"/>
        </w:rPr>
      </w:pPr>
      <w:r w:rsidRPr="00107B62">
        <w:rPr>
          <w:rFonts w:cs="Arial"/>
          <w:szCs w:val="20"/>
        </w:rPr>
        <w:t>Tato Smlouva je uzavírána za účelem zajištění Servisních služeb zdrojů nepřetržitého</w:t>
      </w:r>
      <w:r w:rsidRPr="00107B62">
        <w:rPr>
          <w:rFonts w:cs="Arial"/>
          <w:b/>
          <w:szCs w:val="20"/>
        </w:rPr>
        <w:t xml:space="preserve"> </w:t>
      </w:r>
      <w:r w:rsidRPr="00107B62">
        <w:rPr>
          <w:rFonts w:cs="Arial"/>
          <w:szCs w:val="20"/>
        </w:rPr>
        <w:t xml:space="preserve">napájení v místech plnění. </w:t>
      </w:r>
    </w:p>
    <w:p w14:paraId="1F0449CE" w14:textId="77777777" w:rsidR="00741E4B" w:rsidRPr="007B3F55" w:rsidRDefault="00741E4B" w:rsidP="00741E4B">
      <w:pPr>
        <w:numPr>
          <w:ilvl w:val="0"/>
          <w:numId w:val="12"/>
        </w:numPr>
        <w:autoSpaceDN/>
        <w:spacing w:after="120" w:line="280" w:lineRule="atLeast"/>
        <w:ind w:left="283" w:hanging="357"/>
        <w:textAlignment w:val="auto"/>
        <w:rPr>
          <w:rFonts w:cs="Arial"/>
          <w:szCs w:val="20"/>
        </w:rPr>
      </w:pPr>
      <w:r w:rsidRPr="007B3F55">
        <w:rPr>
          <w:rFonts w:cs="Arial"/>
          <w:szCs w:val="20"/>
        </w:rPr>
        <w:t xml:space="preserve">Poskytovatel prohlašuje, že jím podle této Smlouvy poskytované plnění bude odpovídat všem požadavkům vyplývajícím z platných právních předpisů, které se na předmětné plnění vztahují, a že je oprávněn a schopen všechna plnění podle této Smlouvy poskytovat. </w:t>
      </w:r>
    </w:p>
    <w:p w14:paraId="02901CB6" w14:textId="77777777" w:rsidR="00741E4B" w:rsidRPr="00BA1784" w:rsidRDefault="00741E4B" w:rsidP="00741E4B">
      <w:pPr>
        <w:autoSpaceDN/>
        <w:spacing w:after="120"/>
        <w:ind w:left="284"/>
        <w:contextualSpacing/>
        <w:textAlignment w:val="auto"/>
        <w:rPr>
          <w:rFonts w:cs="Arial"/>
          <w:color w:val="000000"/>
        </w:rPr>
      </w:pPr>
    </w:p>
    <w:p w14:paraId="6DAA206C" w14:textId="77777777" w:rsidR="00741E4B" w:rsidRPr="00FB2813" w:rsidRDefault="00741E4B" w:rsidP="00741E4B">
      <w:pPr>
        <w:spacing w:after="120"/>
        <w:jc w:val="center"/>
        <w:rPr>
          <w:rFonts w:cs="Arial"/>
          <w:b/>
          <w:bCs/>
          <w:szCs w:val="20"/>
        </w:rPr>
      </w:pPr>
      <w:r w:rsidRPr="00FB2813">
        <w:rPr>
          <w:rFonts w:cs="Arial"/>
          <w:b/>
          <w:bCs/>
          <w:szCs w:val="20"/>
        </w:rPr>
        <w:t>Článek I</w:t>
      </w:r>
      <w:r>
        <w:rPr>
          <w:rFonts w:cs="Arial"/>
          <w:b/>
          <w:bCs/>
          <w:szCs w:val="20"/>
        </w:rPr>
        <w:t>I. Předmět S</w:t>
      </w:r>
      <w:r w:rsidRPr="00FB2813">
        <w:rPr>
          <w:rFonts w:cs="Arial"/>
          <w:b/>
          <w:bCs/>
          <w:szCs w:val="20"/>
        </w:rPr>
        <w:t>mlouvy</w:t>
      </w:r>
      <w:bookmarkEnd w:id="0"/>
      <w:bookmarkEnd w:id="1"/>
    </w:p>
    <w:p w14:paraId="32AAB2D1" w14:textId="77777777" w:rsidR="00741E4B" w:rsidRPr="00107B62" w:rsidRDefault="00741E4B" w:rsidP="00741E4B">
      <w:pPr>
        <w:numPr>
          <w:ilvl w:val="0"/>
          <w:numId w:val="6"/>
        </w:numPr>
        <w:spacing w:after="120" w:line="280" w:lineRule="atLeast"/>
        <w:ind w:left="284" w:hanging="284"/>
        <w:rPr>
          <w:rFonts w:cs="Arial"/>
        </w:rPr>
      </w:pPr>
      <w:bookmarkStart w:id="6" w:name="_Toc329168949"/>
      <w:bookmarkStart w:id="7" w:name="_Toc330294655"/>
      <w:r w:rsidRPr="00107B62">
        <w:rPr>
          <w:rFonts w:cs="Arial"/>
        </w:rPr>
        <w:t xml:space="preserve">Předmětem této Smlouvy je závazek Poskytovatele zajistit </w:t>
      </w:r>
      <w:r w:rsidRPr="00107B62">
        <w:rPr>
          <w:rFonts w:cs="Arial"/>
          <w:lang w:eastAsia="en-US"/>
        </w:rPr>
        <w:t>poskytování Servisních služeb a monitoringu pro zabezpečení řádného a provozuschopného stavu zdrojů nepřetržitého napájení v místech plnění za podmínek touto Smlouvou stanovených.</w:t>
      </w:r>
      <w:r w:rsidRPr="00107B62">
        <w:rPr>
          <w:rStyle w:val="apple-converted-space"/>
          <w:rFonts w:cs="Arial"/>
          <w:szCs w:val="20"/>
        </w:rPr>
        <w:t xml:space="preserve">  </w:t>
      </w:r>
    </w:p>
    <w:p w14:paraId="599AD5C3" w14:textId="77777777" w:rsidR="00741E4B" w:rsidRDefault="00741E4B" w:rsidP="00741E4B">
      <w:pPr>
        <w:numPr>
          <w:ilvl w:val="0"/>
          <w:numId w:val="6"/>
        </w:numPr>
        <w:spacing w:after="120" w:line="280" w:lineRule="atLeast"/>
        <w:ind w:left="284" w:hanging="284"/>
        <w:rPr>
          <w:rFonts w:cs="Arial"/>
          <w:lang w:eastAsia="en-US"/>
        </w:rPr>
      </w:pPr>
      <w:r w:rsidRPr="00F96415">
        <w:rPr>
          <w:rFonts w:cs="Arial"/>
          <w:color w:val="000000"/>
        </w:rPr>
        <w:t>Předmětem</w:t>
      </w:r>
      <w:r>
        <w:rPr>
          <w:rFonts w:cs="Arial"/>
          <w:lang w:eastAsia="en-US"/>
        </w:rPr>
        <w:t xml:space="preserve"> této Smlouvy je dále závazek Objednatele zaplatit Poskytovateli za řádné splnění jeho závazků vyplývajících z této Smlouvy cenu ve výši a za podmínek stanovených touto Smlouvou.</w:t>
      </w:r>
    </w:p>
    <w:p w14:paraId="240791E1" w14:textId="77777777" w:rsidR="00741E4B" w:rsidRPr="00FB2813" w:rsidRDefault="00741E4B" w:rsidP="00741E4B">
      <w:pPr>
        <w:rPr>
          <w:rFonts w:cs="Arial"/>
          <w:color w:val="000000"/>
        </w:rPr>
      </w:pPr>
    </w:p>
    <w:p w14:paraId="517417C4" w14:textId="77777777" w:rsidR="00741E4B" w:rsidRDefault="00741E4B" w:rsidP="00741E4B">
      <w:pPr>
        <w:spacing w:after="120"/>
        <w:jc w:val="center"/>
        <w:rPr>
          <w:rFonts w:cs="Arial"/>
          <w:b/>
          <w:bCs/>
          <w:szCs w:val="20"/>
        </w:rPr>
      </w:pPr>
      <w:r w:rsidRPr="00FB2813">
        <w:rPr>
          <w:rFonts w:cs="Arial"/>
          <w:b/>
          <w:bCs/>
          <w:szCs w:val="20"/>
        </w:rPr>
        <w:t xml:space="preserve">Článek III. </w:t>
      </w:r>
      <w:r>
        <w:rPr>
          <w:rFonts w:cs="Arial"/>
          <w:b/>
          <w:bCs/>
          <w:szCs w:val="20"/>
        </w:rPr>
        <w:t>Předmět</w:t>
      </w:r>
      <w:r w:rsidRPr="00FB2813">
        <w:rPr>
          <w:rFonts w:cs="Arial"/>
          <w:b/>
          <w:bCs/>
          <w:szCs w:val="20"/>
        </w:rPr>
        <w:t xml:space="preserve"> plnění</w:t>
      </w:r>
    </w:p>
    <w:p w14:paraId="6DC0886D" w14:textId="77777777" w:rsidR="00741E4B" w:rsidRPr="00107B62" w:rsidRDefault="00741E4B" w:rsidP="00741E4B">
      <w:pPr>
        <w:pStyle w:val="Odstavecseseznamem"/>
        <w:numPr>
          <w:ilvl w:val="0"/>
          <w:numId w:val="13"/>
        </w:numPr>
        <w:spacing w:after="120" w:line="280" w:lineRule="atLeast"/>
        <w:ind w:left="357" w:hanging="357"/>
        <w:rPr>
          <w:rStyle w:val="apple-converted-space"/>
          <w:rFonts w:cs="Arial"/>
          <w:lang w:eastAsia="en-US"/>
        </w:rPr>
      </w:pPr>
      <w:r w:rsidRPr="00107B62">
        <w:rPr>
          <w:rFonts w:cs="Arial"/>
          <w:lang w:eastAsia="en-US"/>
        </w:rPr>
        <w:t xml:space="preserve">Poskytovatel se zavazuje poskytovat Objednateli Servisní služby k zajištění řádného fungování zdrojů nepřetržitého napájení, tj. </w:t>
      </w:r>
      <w:r w:rsidRPr="00107B62">
        <w:rPr>
          <w:rFonts w:cs="Arial"/>
        </w:rPr>
        <w:t xml:space="preserve">zejména provádění monitoringu, oprav, dodávání příslušných náhradních dílů a komponent, jejich výměny, instalace, přeinstalace a provádění softwarových konfigurací pro zařízení provozovaných v místech plnění. </w:t>
      </w:r>
    </w:p>
    <w:p w14:paraId="0E3EAFB8" w14:textId="77777777" w:rsidR="00741E4B" w:rsidRPr="006665B6" w:rsidRDefault="00741E4B" w:rsidP="00741E4B">
      <w:pPr>
        <w:pStyle w:val="Odstavecseseznamem"/>
        <w:numPr>
          <w:ilvl w:val="0"/>
          <w:numId w:val="13"/>
        </w:numPr>
        <w:spacing w:after="120" w:line="280" w:lineRule="atLeast"/>
        <w:ind w:left="357" w:hanging="357"/>
        <w:rPr>
          <w:rFonts w:cs="Arial"/>
          <w:color w:val="00B0F0"/>
          <w:lang w:eastAsia="en-US"/>
        </w:rPr>
      </w:pPr>
      <w:r>
        <w:rPr>
          <w:rFonts w:cs="Arial"/>
          <w:lang w:eastAsia="en-US"/>
        </w:rPr>
        <w:t xml:space="preserve">Servisní služby budou poskytovány </w:t>
      </w:r>
      <w:r>
        <w:rPr>
          <w:rFonts w:cs="Arial"/>
        </w:rPr>
        <w:t>dle ustanovení této Smlouvy a jejích příloh:</w:t>
      </w:r>
    </w:p>
    <w:p w14:paraId="15E7CB89" w14:textId="77777777" w:rsidR="00741E4B" w:rsidRDefault="00741E4B" w:rsidP="00741E4B">
      <w:pPr>
        <w:numPr>
          <w:ilvl w:val="0"/>
          <w:numId w:val="21"/>
        </w:numPr>
        <w:autoSpaceDN/>
        <w:spacing w:before="120" w:after="120" w:line="276" w:lineRule="auto"/>
        <w:ind w:left="851" w:hanging="425"/>
        <w:textAlignment w:val="auto"/>
        <w:rPr>
          <w:rFonts w:cs="Arial"/>
        </w:rPr>
      </w:pPr>
      <w:r>
        <w:rPr>
          <w:rFonts w:cs="Arial"/>
        </w:rPr>
        <w:t xml:space="preserve">v rámci paušálu.  </w:t>
      </w:r>
    </w:p>
    <w:p w14:paraId="78780841" w14:textId="77777777" w:rsidR="00741E4B" w:rsidRDefault="00741E4B" w:rsidP="00741E4B">
      <w:pPr>
        <w:numPr>
          <w:ilvl w:val="0"/>
          <w:numId w:val="21"/>
        </w:numPr>
        <w:autoSpaceDN/>
        <w:spacing w:before="120" w:after="120" w:line="276" w:lineRule="auto"/>
        <w:ind w:left="851" w:hanging="425"/>
        <w:textAlignment w:val="auto"/>
        <w:rPr>
          <w:rFonts w:cs="Arial"/>
        </w:rPr>
      </w:pPr>
      <w:r>
        <w:rPr>
          <w:rFonts w:cs="Arial"/>
        </w:rPr>
        <w:t>nad rámec paušálu</w:t>
      </w:r>
      <w:r w:rsidRPr="00D70F01">
        <w:rPr>
          <w:rFonts w:cs="Arial"/>
        </w:rPr>
        <w:t>.</w:t>
      </w:r>
    </w:p>
    <w:p w14:paraId="2FE19C60" w14:textId="77777777" w:rsidR="00741E4B" w:rsidRPr="004C3D3D" w:rsidRDefault="00741E4B" w:rsidP="00741E4B">
      <w:pPr>
        <w:pStyle w:val="Odstavecseseznamem"/>
        <w:numPr>
          <w:ilvl w:val="0"/>
          <w:numId w:val="13"/>
        </w:numPr>
        <w:autoSpaceDN/>
        <w:spacing w:before="120" w:after="120" w:line="276" w:lineRule="auto"/>
        <w:textAlignment w:val="auto"/>
        <w:rPr>
          <w:rFonts w:cs="Arial"/>
          <w:b/>
        </w:rPr>
      </w:pPr>
      <w:r w:rsidRPr="004C3D3D">
        <w:rPr>
          <w:rFonts w:cs="Arial"/>
          <w:b/>
        </w:rPr>
        <w:t>Servisní služby poskytované v rámci paušálu zahrnují:</w:t>
      </w:r>
    </w:p>
    <w:p w14:paraId="7D38E4F7" w14:textId="77777777" w:rsidR="00741E4B" w:rsidRPr="00EE21FB" w:rsidRDefault="00741E4B" w:rsidP="00741E4B">
      <w:pPr>
        <w:pStyle w:val="Odstavecseseznamem"/>
        <w:numPr>
          <w:ilvl w:val="0"/>
          <w:numId w:val="30"/>
        </w:numPr>
        <w:rPr>
          <w:rFonts w:cs="Arial"/>
          <w:color w:val="000000"/>
          <w:szCs w:val="20"/>
        </w:rPr>
      </w:pPr>
      <w:r>
        <w:rPr>
          <w:rFonts w:cs="Arial"/>
        </w:rPr>
        <w:t>i</w:t>
      </w:r>
      <w:r w:rsidRPr="00EE21FB">
        <w:rPr>
          <w:rFonts w:cs="Arial"/>
        </w:rPr>
        <w:t>nstalaci a následný provoz technologie GSM brány</w:t>
      </w:r>
      <w:r>
        <w:rPr>
          <w:rFonts w:cs="Arial"/>
        </w:rPr>
        <w:t xml:space="preserve"> na obou místech plnění</w:t>
      </w:r>
      <w:r w:rsidRPr="00EE21FB">
        <w:rPr>
          <w:rFonts w:cs="Arial"/>
        </w:rPr>
        <w:t xml:space="preserve">, zajišťující </w:t>
      </w:r>
      <w:r w:rsidRPr="00EE21FB">
        <w:rPr>
          <w:rFonts w:cs="Arial"/>
          <w:szCs w:val="20"/>
        </w:rPr>
        <w:t xml:space="preserve">zasílání SMS o stavu </w:t>
      </w:r>
      <w:r>
        <w:rPr>
          <w:rFonts w:cs="Arial"/>
          <w:szCs w:val="20"/>
        </w:rPr>
        <w:t xml:space="preserve">všech </w:t>
      </w:r>
      <w:r w:rsidRPr="00EE21FB">
        <w:rPr>
          <w:rFonts w:cs="Arial"/>
          <w:szCs w:val="20"/>
        </w:rPr>
        <w:t xml:space="preserve">zařízení </w:t>
      </w:r>
      <w:r w:rsidRPr="00B02581">
        <w:rPr>
          <w:rFonts w:cs="Arial"/>
        </w:rPr>
        <w:t xml:space="preserve">na Hot–line Poskytovatele </w:t>
      </w:r>
      <w:r>
        <w:rPr>
          <w:rFonts w:cs="Arial"/>
        </w:rPr>
        <w:t xml:space="preserve">a </w:t>
      </w:r>
      <w:r w:rsidRPr="00EE21FB">
        <w:rPr>
          <w:rFonts w:cs="Arial"/>
          <w:szCs w:val="20"/>
        </w:rPr>
        <w:t xml:space="preserve">současně na </w:t>
      </w:r>
      <w:r>
        <w:rPr>
          <w:rFonts w:cs="Arial"/>
          <w:szCs w:val="20"/>
        </w:rPr>
        <w:t>tři</w:t>
      </w:r>
      <w:r w:rsidRPr="00EE21FB">
        <w:rPr>
          <w:rFonts w:cs="Arial"/>
          <w:szCs w:val="20"/>
        </w:rPr>
        <w:t xml:space="preserve"> telefonní čísla Objednatele</w:t>
      </w:r>
      <w:r>
        <w:rPr>
          <w:rFonts w:cs="Arial"/>
          <w:szCs w:val="20"/>
        </w:rPr>
        <w:t xml:space="preserve"> (dále jen „</w:t>
      </w:r>
      <w:r w:rsidRPr="00286934">
        <w:rPr>
          <w:rFonts w:cs="Arial"/>
          <w:b/>
          <w:szCs w:val="20"/>
        </w:rPr>
        <w:t>GSM brána</w:t>
      </w:r>
      <w:r>
        <w:rPr>
          <w:rFonts w:cs="Arial"/>
          <w:szCs w:val="20"/>
        </w:rPr>
        <w:t>“)</w:t>
      </w:r>
      <w:r w:rsidRPr="00EE21FB">
        <w:rPr>
          <w:rFonts w:cs="Arial"/>
          <w:szCs w:val="20"/>
        </w:rPr>
        <w:t>;</w:t>
      </w:r>
      <w:r w:rsidRPr="00EE21FB">
        <w:rPr>
          <w:rFonts w:cs="Arial"/>
          <w:color w:val="000000"/>
          <w:szCs w:val="20"/>
        </w:rPr>
        <w:t xml:space="preserve"> </w:t>
      </w:r>
    </w:p>
    <w:p w14:paraId="0AB4CC9F" w14:textId="77777777" w:rsidR="00741E4B" w:rsidRPr="00EE21FB" w:rsidRDefault="00741E4B" w:rsidP="00741E4B">
      <w:pPr>
        <w:pStyle w:val="Odstavecseseznamem"/>
        <w:numPr>
          <w:ilvl w:val="0"/>
          <w:numId w:val="30"/>
        </w:numPr>
        <w:autoSpaceDN/>
        <w:spacing w:before="120" w:after="120" w:line="276" w:lineRule="auto"/>
        <w:textAlignment w:val="auto"/>
        <w:rPr>
          <w:rFonts w:cs="Arial"/>
        </w:rPr>
      </w:pPr>
      <w:r>
        <w:rPr>
          <w:rFonts w:cs="Arial"/>
        </w:rPr>
        <w:t>m</w:t>
      </w:r>
      <w:r w:rsidRPr="00EE21FB">
        <w:rPr>
          <w:rFonts w:cs="Arial"/>
        </w:rPr>
        <w:t>onitoring zařízení Poskytovatelem</w:t>
      </w:r>
      <w:r>
        <w:rPr>
          <w:rFonts w:cs="Arial"/>
        </w:rPr>
        <w:t xml:space="preserve"> zajištěný prostřednictvím GSM brány</w:t>
      </w:r>
      <w:r w:rsidRPr="00EE21FB">
        <w:rPr>
          <w:rFonts w:cs="Arial"/>
        </w:rPr>
        <w:t xml:space="preserve"> v režimu 365 dnů v roce, 24 hodin denně;</w:t>
      </w:r>
    </w:p>
    <w:p w14:paraId="551AB106" w14:textId="77777777" w:rsidR="00741E4B" w:rsidRPr="00EE21FB" w:rsidRDefault="00741E4B" w:rsidP="00741E4B">
      <w:pPr>
        <w:pStyle w:val="Odstavecseseznamem"/>
        <w:numPr>
          <w:ilvl w:val="0"/>
          <w:numId w:val="30"/>
        </w:numPr>
        <w:autoSpaceDN/>
        <w:spacing w:before="120" w:after="120" w:line="276" w:lineRule="auto"/>
        <w:textAlignment w:val="auto"/>
        <w:rPr>
          <w:rFonts w:cs="Arial"/>
        </w:rPr>
      </w:pPr>
      <w:r>
        <w:rPr>
          <w:rFonts w:cs="Arial"/>
        </w:rPr>
        <w:t>p</w:t>
      </w:r>
      <w:r w:rsidRPr="00EE21FB">
        <w:rPr>
          <w:rFonts w:cs="Arial"/>
        </w:rPr>
        <w:t>rovedení preventivní prohlídky zařízení dle specifikace výrobce vč. výměny filtrů</w:t>
      </w:r>
      <w:r>
        <w:rPr>
          <w:rFonts w:cs="Arial"/>
        </w:rPr>
        <w:t xml:space="preserve"> a drobného spotřebního materiálu</w:t>
      </w:r>
      <w:r w:rsidRPr="00EE21FB">
        <w:rPr>
          <w:rFonts w:cs="Arial"/>
        </w:rPr>
        <w:t xml:space="preserve"> (1x ročně);</w:t>
      </w:r>
    </w:p>
    <w:p w14:paraId="7C061508" w14:textId="77777777" w:rsidR="00741E4B" w:rsidRPr="00EE21FB" w:rsidRDefault="00741E4B" w:rsidP="00741E4B">
      <w:pPr>
        <w:pStyle w:val="Odstavecseseznamem"/>
        <w:numPr>
          <w:ilvl w:val="0"/>
          <w:numId w:val="30"/>
        </w:numPr>
        <w:autoSpaceDN/>
        <w:spacing w:before="120" w:after="120" w:line="276" w:lineRule="auto"/>
        <w:textAlignment w:val="auto"/>
        <w:rPr>
          <w:rFonts w:cs="Arial"/>
        </w:rPr>
      </w:pPr>
      <w:r>
        <w:rPr>
          <w:rFonts w:cs="Arial"/>
        </w:rPr>
        <w:lastRenderedPageBreak/>
        <w:t>p</w:t>
      </w:r>
      <w:r w:rsidRPr="00EE21FB">
        <w:rPr>
          <w:rFonts w:cs="Arial"/>
        </w:rPr>
        <w:t xml:space="preserve">rovedení kontroly zařízení dle specifikace výrobce vč. výměny filtrů </w:t>
      </w:r>
      <w:r>
        <w:rPr>
          <w:rFonts w:cs="Arial"/>
        </w:rPr>
        <w:t>a drobného spotřebního materiálu</w:t>
      </w:r>
      <w:r w:rsidRPr="00EE21FB">
        <w:rPr>
          <w:rFonts w:cs="Arial"/>
        </w:rPr>
        <w:t xml:space="preserve"> (1x ročně);</w:t>
      </w:r>
    </w:p>
    <w:p w14:paraId="1061DCA7" w14:textId="4709D0E1" w:rsidR="00741E4B" w:rsidRPr="00B55C22" w:rsidRDefault="00741E4B" w:rsidP="00741E4B">
      <w:pPr>
        <w:pStyle w:val="Odstavecseseznamem"/>
        <w:numPr>
          <w:ilvl w:val="0"/>
          <w:numId w:val="30"/>
        </w:numPr>
        <w:autoSpaceDN/>
        <w:spacing w:before="120" w:after="120" w:line="276" w:lineRule="auto"/>
        <w:textAlignment w:val="auto"/>
        <w:rPr>
          <w:rFonts w:cs="Arial"/>
        </w:rPr>
      </w:pPr>
      <w:r>
        <w:rPr>
          <w:rFonts w:cs="Arial"/>
        </w:rPr>
        <w:t>p</w:t>
      </w:r>
      <w:r w:rsidRPr="00B55C22">
        <w:rPr>
          <w:rFonts w:cs="Arial"/>
        </w:rPr>
        <w:t xml:space="preserve">rovedení havarijních servisních zásahů </w:t>
      </w:r>
      <w:r>
        <w:rPr>
          <w:rFonts w:cs="Arial"/>
        </w:rPr>
        <w:t xml:space="preserve">servisním technikem Poskytovatele </w:t>
      </w:r>
      <w:r w:rsidRPr="00B55C22">
        <w:rPr>
          <w:rFonts w:cs="Arial"/>
        </w:rPr>
        <w:t>v případě incidentu</w:t>
      </w:r>
      <w:r>
        <w:rPr>
          <w:rFonts w:cs="Arial"/>
        </w:rPr>
        <w:t xml:space="preserve"> zařízení způsobující</w:t>
      </w:r>
      <w:r w:rsidR="00B40AB8">
        <w:rPr>
          <w:rFonts w:cs="Arial"/>
        </w:rPr>
        <w:t>ho</w:t>
      </w:r>
      <w:r>
        <w:rPr>
          <w:rFonts w:cs="Arial"/>
        </w:rPr>
        <w:t xml:space="preserve"> jeho nefunkčnost</w:t>
      </w:r>
      <w:r w:rsidRPr="00B55C22">
        <w:rPr>
          <w:rFonts w:cs="Arial"/>
        </w:rPr>
        <w:t xml:space="preserve">, tj. </w:t>
      </w:r>
      <w:r w:rsidRPr="00B55C22">
        <w:rPr>
          <w:rFonts w:cs="Arial"/>
          <w:bCs/>
          <w:iCs/>
        </w:rPr>
        <w:t>odstraňování nefunkčnosti a provedení opravy zařízení</w:t>
      </w:r>
      <w:r>
        <w:rPr>
          <w:rFonts w:cs="Arial"/>
          <w:bCs/>
          <w:iCs/>
        </w:rPr>
        <w:t xml:space="preserve"> v souladu s ustanovením odst. 4. písm. b) tohoto článku</w:t>
      </w:r>
      <w:r w:rsidRPr="00B55C22">
        <w:t xml:space="preserve">. </w:t>
      </w:r>
      <w:r w:rsidRPr="00B55C22">
        <w:rPr>
          <w:rFonts w:cs="Arial"/>
        </w:rPr>
        <w:t>Provedení havarijní</w:t>
      </w:r>
      <w:r>
        <w:rPr>
          <w:rFonts w:cs="Arial"/>
        </w:rPr>
        <w:t>ho</w:t>
      </w:r>
      <w:r w:rsidRPr="00B55C22">
        <w:rPr>
          <w:rFonts w:cs="Arial"/>
        </w:rPr>
        <w:t xml:space="preserve"> servisního zásahu</w:t>
      </w:r>
      <w:r w:rsidRPr="00B55C22">
        <w:rPr>
          <w:rFonts w:cs="Arial"/>
          <w:b/>
        </w:rPr>
        <w:t xml:space="preserve"> </w:t>
      </w:r>
      <w:r w:rsidRPr="00B55C22">
        <w:rPr>
          <w:rFonts w:cs="Arial"/>
          <w:bCs/>
          <w:iCs/>
        </w:rPr>
        <w:t>bude v rámci paušálu poskytnut</w:t>
      </w:r>
      <w:r>
        <w:rPr>
          <w:rFonts w:cs="Arial"/>
          <w:bCs/>
          <w:iCs/>
        </w:rPr>
        <w:t>o</w:t>
      </w:r>
      <w:r w:rsidRPr="00B55C22">
        <w:rPr>
          <w:rFonts w:cs="Arial"/>
          <w:bCs/>
          <w:iCs/>
        </w:rPr>
        <w:t xml:space="preserve"> v maximálním rozsahu 2 člověkohodin / každý havarijní servisní zásah.</w:t>
      </w:r>
    </w:p>
    <w:p w14:paraId="155AB92E" w14:textId="77777777" w:rsidR="00741E4B" w:rsidRPr="00B55C22" w:rsidRDefault="00741E4B" w:rsidP="00741E4B">
      <w:pPr>
        <w:pStyle w:val="Odstavecseseznamem"/>
        <w:numPr>
          <w:ilvl w:val="0"/>
          <w:numId w:val="13"/>
        </w:numPr>
        <w:autoSpaceDN/>
        <w:spacing w:before="120" w:after="120" w:line="276" w:lineRule="auto"/>
        <w:textAlignment w:val="auto"/>
        <w:rPr>
          <w:rFonts w:cs="Arial"/>
          <w:b/>
        </w:rPr>
      </w:pPr>
      <w:r w:rsidRPr="004C3D3D">
        <w:rPr>
          <w:rFonts w:cs="Arial"/>
          <w:b/>
        </w:rPr>
        <w:t xml:space="preserve">Servisní služby poskytované </w:t>
      </w:r>
      <w:r>
        <w:rPr>
          <w:rFonts w:cs="Arial"/>
          <w:b/>
        </w:rPr>
        <w:t>nad</w:t>
      </w:r>
      <w:r w:rsidRPr="004C3D3D">
        <w:rPr>
          <w:rFonts w:cs="Arial"/>
          <w:b/>
        </w:rPr>
        <w:t> rám</w:t>
      </w:r>
      <w:r>
        <w:rPr>
          <w:rFonts w:cs="Arial"/>
          <w:b/>
        </w:rPr>
        <w:t>ec</w:t>
      </w:r>
      <w:r w:rsidRPr="004C3D3D">
        <w:rPr>
          <w:rFonts w:cs="Arial"/>
          <w:b/>
        </w:rPr>
        <w:t xml:space="preserve"> paušálu zahrnují:</w:t>
      </w:r>
    </w:p>
    <w:p w14:paraId="547ECA43" w14:textId="77777777" w:rsidR="00741E4B" w:rsidRPr="0076262C" w:rsidRDefault="00741E4B" w:rsidP="00741E4B">
      <w:pPr>
        <w:pStyle w:val="Odstavecseseznamem"/>
        <w:numPr>
          <w:ilvl w:val="0"/>
          <w:numId w:val="31"/>
        </w:numPr>
        <w:spacing w:line="276" w:lineRule="auto"/>
        <w:rPr>
          <w:rFonts w:cs="Arial"/>
          <w:bCs/>
          <w:iCs/>
        </w:rPr>
      </w:pPr>
      <w:r w:rsidRPr="0076262C">
        <w:rPr>
          <w:rFonts w:cs="Arial"/>
        </w:rPr>
        <w:t>provádění oprav, tj. oprav zařízení</w:t>
      </w:r>
      <w:r>
        <w:rPr>
          <w:rFonts w:cs="Arial"/>
        </w:rPr>
        <w:t xml:space="preserve"> </w:t>
      </w:r>
      <w:r w:rsidRPr="00C9595B">
        <w:rPr>
          <w:rFonts w:cs="Arial"/>
        </w:rPr>
        <w:t xml:space="preserve">(zahrnující </w:t>
      </w:r>
      <w:r>
        <w:rPr>
          <w:rFonts w:cs="Arial"/>
        </w:rPr>
        <w:t xml:space="preserve">servisní zásah servisního technika Poskytovatele, </w:t>
      </w:r>
      <w:r w:rsidRPr="00C9595B">
        <w:rPr>
          <w:rFonts w:cs="Arial"/>
        </w:rPr>
        <w:t>dodání příslušných náhradních dílů a komponent, jejich výměnu, instalac</w:t>
      </w:r>
      <w:r>
        <w:rPr>
          <w:rFonts w:cs="Arial"/>
        </w:rPr>
        <w:t>i</w:t>
      </w:r>
      <w:r w:rsidRPr="00C9595B">
        <w:rPr>
          <w:rFonts w:cs="Arial"/>
        </w:rPr>
        <w:t xml:space="preserve"> a provádění softwarové konfigurace)</w:t>
      </w:r>
      <w:r>
        <w:rPr>
          <w:rFonts w:cs="Arial"/>
        </w:rPr>
        <w:t>,</w:t>
      </w:r>
      <w:r w:rsidRPr="00C9595B">
        <w:rPr>
          <w:rFonts w:cs="Arial"/>
        </w:rPr>
        <w:t xml:space="preserve"> </w:t>
      </w:r>
      <w:r w:rsidRPr="0076262C">
        <w:rPr>
          <w:rFonts w:cs="Arial"/>
        </w:rPr>
        <w:t xml:space="preserve">které budou </w:t>
      </w:r>
      <w:r>
        <w:rPr>
          <w:rFonts w:cs="Arial"/>
        </w:rPr>
        <w:t>poptány</w:t>
      </w:r>
      <w:r w:rsidRPr="0076262C">
        <w:rPr>
          <w:rFonts w:cs="Arial"/>
        </w:rPr>
        <w:t xml:space="preserve"> Objednatelem </w:t>
      </w:r>
      <w:r>
        <w:rPr>
          <w:rFonts w:cs="Arial"/>
        </w:rPr>
        <w:t xml:space="preserve">prostřednictvím servisního požadavku </w:t>
      </w:r>
      <w:r w:rsidRPr="0076262C">
        <w:rPr>
          <w:rFonts w:cs="Arial"/>
        </w:rPr>
        <w:t xml:space="preserve">na základě </w:t>
      </w:r>
      <w:r>
        <w:rPr>
          <w:rFonts w:cs="Arial"/>
        </w:rPr>
        <w:t xml:space="preserve">zjištění po </w:t>
      </w:r>
      <w:r w:rsidRPr="0076262C">
        <w:rPr>
          <w:rFonts w:cs="Arial"/>
        </w:rPr>
        <w:t>proveden</w:t>
      </w:r>
      <w:r>
        <w:rPr>
          <w:rFonts w:cs="Arial"/>
        </w:rPr>
        <w:t>í</w:t>
      </w:r>
      <w:r w:rsidRPr="0076262C">
        <w:rPr>
          <w:rFonts w:cs="Arial"/>
        </w:rPr>
        <w:t xml:space="preserve"> preventivní prohlídky zařízení</w:t>
      </w:r>
      <w:r>
        <w:rPr>
          <w:rFonts w:cs="Arial"/>
        </w:rPr>
        <w:t xml:space="preserve"> (viz odst. 3. písm. c) tohoto článku)</w:t>
      </w:r>
      <w:r w:rsidRPr="0076262C">
        <w:rPr>
          <w:rFonts w:cs="Arial"/>
        </w:rPr>
        <w:t xml:space="preserve"> nebo proveden</w:t>
      </w:r>
      <w:r>
        <w:rPr>
          <w:rFonts w:cs="Arial"/>
        </w:rPr>
        <w:t>í</w:t>
      </w:r>
      <w:r w:rsidRPr="0076262C">
        <w:rPr>
          <w:rFonts w:cs="Arial"/>
        </w:rPr>
        <w:t xml:space="preserve"> kontroly zařízení </w:t>
      </w:r>
      <w:r>
        <w:rPr>
          <w:rFonts w:cs="Arial"/>
        </w:rPr>
        <w:t xml:space="preserve">(viz odst. 3. písm. d) tohoto článku) </w:t>
      </w:r>
      <w:r w:rsidRPr="0076262C">
        <w:rPr>
          <w:rFonts w:cs="Arial"/>
        </w:rPr>
        <w:t xml:space="preserve">(dále </w:t>
      </w:r>
      <w:r>
        <w:rPr>
          <w:rFonts w:cs="Arial"/>
        </w:rPr>
        <w:t xml:space="preserve">společně </w:t>
      </w:r>
      <w:r w:rsidRPr="0076262C">
        <w:rPr>
          <w:rFonts w:cs="Arial"/>
        </w:rPr>
        <w:t>jen „</w:t>
      </w:r>
      <w:r w:rsidRPr="0076262C">
        <w:rPr>
          <w:rFonts w:cs="Arial"/>
          <w:b/>
        </w:rPr>
        <w:t>servisní oprava</w:t>
      </w:r>
      <w:r w:rsidRPr="0076262C">
        <w:rPr>
          <w:rFonts w:cs="Arial"/>
        </w:rPr>
        <w:t>“)</w:t>
      </w:r>
      <w:r w:rsidRPr="0076262C">
        <w:rPr>
          <w:rFonts w:cs="Arial"/>
          <w:bCs/>
          <w:iCs/>
        </w:rPr>
        <w:t xml:space="preserve">. Součástí servisní opravy bude vždy též kontrola funkčnosti opravených zařízení či jejich komponent, provedená za účasti </w:t>
      </w:r>
      <w:r>
        <w:rPr>
          <w:rFonts w:cs="Arial"/>
          <w:bCs/>
          <w:iCs/>
        </w:rPr>
        <w:t xml:space="preserve">pověřené </w:t>
      </w:r>
      <w:r w:rsidRPr="0076262C">
        <w:rPr>
          <w:rFonts w:cs="Arial"/>
          <w:bCs/>
          <w:iCs/>
        </w:rPr>
        <w:t>osoby</w:t>
      </w:r>
      <w:r>
        <w:rPr>
          <w:rFonts w:cs="Arial"/>
          <w:bCs/>
          <w:iCs/>
        </w:rPr>
        <w:t xml:space="preserve"> </w:t>
      </w:r>
      <w:r w:rsidRPr="007170E6">
        <w:rPr>
          <w:rFonts w:cs="Arial"/>
          <w:bCs/>
          <w:iCs/>
        </w:rPr>
        <w:t xml:space="preserve">Objednatele </w:t>
      </w:r>
      <w:r w:rsidRPr="007170E6">
        <w:rPr>
          <w:rFonts w:cs="Arial"/>
          <w:szCs w:val="20"/>
        </w:rPr>
        <w:t>k jednání ve věcech plnění závazků Smluvních stran uvedených v </w:t>
      </w:r>
      <w:r w:rsidRPr="007170E6">
        <w:rPr>
          <w:rFonts w:cs="Arial"/>
          <w:bCs/>
          <w:szCs w:val="20"/>
        </w:rPr>
        <w:t>čl.</w:t>
      </w:r>
      <w:r w:rsidRPr="007170E6">
        <w:rPr>
          <w:rFonts w:cs="Arial"/>
          <w:b/>
          <w:bCs/>
          <w:szCs w:val="20"/>
        </w:rPr>
        <w:t xml:space="preserve"> </w:t>
      </w:r>
      <w:r w:rsidRPr="007170E6">
        <w:rPr>
          <w:rFonts w:cs="Arial"/>
          <w:bCs/>
          <w:szCs w:val="20"/>
        </w:rPr>
        <w:t>XIII. odst. 10.</w:t>
      </w:r>
      <w:r w:rsidRPr="007170E6">
        <w:rPr>
          <w:rFonts w:cs="Arial"/>
          <w:b/>
          <w:bCs/>
          <w:szCs w:val="20"/>
        </w:rPr>
        <w:t xml:space="preserve"> </w:t>
      </w:r>
      <w:r w:rsidRPr="007170E6">
        <w:rPr>
          <w:rFonts w:cs="Arial"/>
          <w:szCs w:val="20"/>
        </w:rPr>
        <w:t>této Smlouvy (dále jen „</w:t>
      </w:r>
      <w:r w:rsidRPr="007170E6">
        <w:rPr>
          <w:rFonts w:cs="Arial"/>
          <w:b/>
          <w:szCs w:val="20"/>
        </w:rPr>
        <w:t>Pověřené osoby</w:t>
      </w:r>
      <w:r w:rsidRPr="007170E6">
        <w:rPr>
          <w:rFonts w:cs="Arial"/>
          <w:szCs w:val="20"/>
        </w:rPr>
        <w:t>“)</w:t>
      </w:r>
      <w:r w:rsidRPr="007170E6">
        <w:rPr>
          <w:rFonts w:cs="Arial"/>
          <w:bCs/>
          <w:iCs/>
        </w:rPr>
        <w:t xml:space="preserve"> </w:t>
      </w:r>
      <w:r w:rsidRPr="0076262C">
        <w:rPr>
          <w:rFonts w:cs="Arial"/>
          <w:bCs/>
          <w:iCs/>
        </w:rPr>
        <w:t xml:space="preserve">uvedené v příslušném servisním požadavku (viz čl. IV. odst. </w:t>
      </w:r>
      <w:r>
        <w:rPr>
          <w:rFonts w:cs="Arial"/>
          <w:bCs/>
          <w:iCs/>
        </w:rPr>
        <w:t>4</w:t>
      </w:r>
      <w:r w:rsidRPr="0076262C">
        <w:rPr>
          <w:rFonts w:cs="Arial"/>
          <w:bCs/>
          <w:iCs/>
        </w:rPr>
        <w:t>. písm. a) Smlouvy).</w:t>
      </w:r>
    </w:p>
    <w:p w14:paraId="1F226128" w14:textId="77777777" w:rsidR="00741E4B" w:rsidRPr="00B55C22" w:rsidRDefault="00741E4B" w:rsidP="00741E4B">
      <w:pPr>
        <w:pStyle w:val="Odstavecseseznamem"/>
        <w:spacing w:line="276" w:lineRule="auto"/>
        <w:rPr>
          <w:rFonts w:cs="Arial"/>
          <w:bCs/>
          <w:iCs/>
        </w:rPr>
      </w:pPr>
    </w:p>
    <w:p w14:paraId="0B973D7D" w14:textId="48DFA323" w:rsidR="004A3452" w:rsidRPr="008A6449" w:rsidRDefault="00741E4B" w:rsidP="008A6449">
      <w:pPr>
        <w:pStyle w:val="Odstavecseseznamem"/>
        <w:numPr>
          <w:ilvl w:val="0"/>
          <w:numId w:val="31"/>
        </w:numPr>
        <w:spacing w:after="240" w:line="276" w:lineRule="auto"/>
        <w:rPr>
          <w:rFonts w:cs="Arial"/>
          <w:bCs/>
          <w:iCs/>
        </w:rPr>
      </w:pPr>
      <w:r>
        <w:rPr>
          <w:rFonts w:cs="Arial"/>
        </w:rPr>
        <w:t>p</w:t>
      </w:r>
      <w:r w:rsidRPr="00B55C22">
        <w:rPr>
          <w:rFonts w:cs="Arial"/>
        </w:rPr>
        <w:t>rovádění havarijních oprav, tj</w:t>
      </w:r>
      <w:r>
        <w:rPr>
          <w:rFonts w:cs="Arial"/>
        </w:rPr>
        <w:t>.</w:t>
      </w:r>
      <w:r w:rsidRPr="00B55C22">
        <w:rPr>
          <w:rFonts w:cs="Arial"/>
        </w:rPr>
        <w:t xml:space="preserve"> oprav zařízení</w:t>
      </w:r>
      <w:r w:rsidRPr="00C9595B">
        <w:rPr>
          <w:rFonts w:cs="Arial"/>
        </w:rPr>
        <w:t xml:space="preserve"> </w:t>
      </w:r>
      <w:r w:rsidRPr="00B55C22">
        <w:rPr>
          <w:rFonts w:cs="Arial"/>
        </w:rPr>
        <w:t>v případě incidentu, který způsobuje nefunkčnost zařízení</w:t>
      </w:r>
      <w:r>
        <w:rPr>
          <w:rFonts w:cs="Arial"/>
        </w:rPr>
        <w:t xml:space="preserve"> (dále jen „</w:t>
      </w:r>
      <w:r w:rsidRPr="00973701">
        <w:rPr>
          <w:rFonts w:cs="Arial"/>
          <w:b/>
        </w:rPr>
        <w:t>havarijní oprava</w:t>
      </w:r>
      <w:r>
        <w:rPr>
          <w:rFonts w:cs="Arial"/>
        </w:rPr>
        <w:t>“)</w:t>
      </w:r>
      <w:r w:rsidRPr="00B55C22">
        <w:rPr>
          <w:rFonts w:cs="Arial"/>
        </w:rPr>
        <w:t>.</w:t>
      </w:r>
      <w:r>
        <w:rPr>
          <w:rFonts w:cs="Arial"/>
        </w:rPr>
        <w:t xml:space="preserve"> Havarijní oprava zahrnuje </w:t>
      </w:r>
      <w:r w:rsidRPr="005B2830">
        <w:rPr>
          <w:rFonts w:cs="Arial"/>
        </w:rPr>
        <w:t>havarijní servisní zásah servisního technika Poskytovatele</w:t>
      </w:r>
      <w:r>
        <w:rPr>
          <w:rFonts w:cs="Arial"/>
        </w:rPr>
        <w:t xml:space="preserve"> nad rámec paušálu dle odst. 3. písm. e) tohoto článku</w:t>
      </w:r>
      <w:r w:rsidRPr="005B2830">
        <w:rPr>
          <w:rFonts w:cs="Arial"/>
        </w:rPr>
        <w:t>, dodání příslušných náhradních dílů a komponent, jejich výměnu, instalaci a provádění softwarové konfigurace</w:t>
      </w:r>
      <w:r>
        <w:rPr>
          <w:rFonts w:cs="Arial"/>
        </w:rPr>
        <w:t xml:space="preserve">. </w:t>
      </w:r>
      <w:r w:rsidRPr="005B2830">
        <w:rPr>
          <w:rFonts w:cs="Arial"/>
          <w:bCs/>
          <w:iCs/>
        </w:rPr>
        <w:t xml:space="preserve">Součástí havarijní opravy bude vždy též kontrola funkčnosti opravených zařízení či jejich komponent, provedená za účasti </w:t>
      </w:r>
      <w:r>
        <w:rPr>
          <w:rFonts w:cs="Arial"/>
          <w:bCs/>
          <w:iCs/>
        </w:rPr>
        <w:t>Pověřené</w:t>
      </w:r>
      <w:r w:rsidRPr="005B2830">
        <w:rPr>
          <w:rFonts w:cs="Arial"/>
          <w:bCs/>
          <w:iCs/>
        </w:rPr>
        <w:t xml:space="preserve"> osoby Objednatele (vyjma havarijních servisních zásahů v mimopracovní dobu)</w:t>
      </w:r>
      <w:r>
        <w:rPr>
          <w:rFonts w:cs="Arial"/>
          <w:bCs/>
          <w:iCs/>
        </w:rPr>
        <w:t>.</w:t>
      </w:r>
    </w:p>
    <w:p w14:paraId="6AE485A1" w14:textId="77777777" w:rsidR="00741E4B" w:rsidRPr="00BE4C92" w:rsidRDefault="00741E4B" w:rsidP="00741E4B">
      <w:pPr>
        <w:spacing w:before="360" w:after="120"/>
        <w:jc w:val="center"/>
        <w:rPr>
          <w:rFonts w:cs="Arial"/>
          <w:b/>
          <w:bCs/>
          <w:szCs w:val="20"/>
        </w:rPr>
      </w:pPr>
      <w:r w:rsidRPr="00BE4C92">
        <w:rPr>
          <w:rFonts w:cs="Arial"/>
          <w:b/>
          <w:bCs/>
          <w:szCs w:val="20"/>
        </w:rPr>
        <w:t>Článek I</w:t>
      </w:r>
      <w:r>
        <w:rPr>
          <w:rFonts w:cs="Arial"/>
          <w:b/>
          <w:bCs/>
          <w:szCs w:val="20"/>
        </w:rPr>
        <w:t>V</w:t>
      </w:r>
      <w:r w:rsidRPr="00BE4C92">
        <w:rPr>
          <w:rFonts w:cs="Arial"/>
          <w:b/>
          <w:bCs/>
          <w:szCs w:val="20"/>
        </w:rPr>
        <w:t xml:space="preserve">. </w:t>
      </w:r>
      <w:r>
        <w:rPr>
          <w:rFonts w:cs="Arial"/>
          <w:b/>
          <w:bCs/>
          <w:szCs w:val="20"/>
        </w:rPr>
        <w:t>Komunikace a úroveň poskytovaných Servisních služeb</w:t>
      </w:r>
    </w:p>
    <w:p w14:paraId="5BE7537E" w14:textId="77777777" w:rsidR="00741E4B" w:rsidRPr="00D927C0" w:rsidRDefault="00741E4B" w:rsidP="00741E4B">
      <w:pPr>
        <w:pStyle w:val="Odstavecseseznamem"/>
        <w:numPr>
          <w:ilvl w:val="0"/>
          <w:numId w:val="22"/>
        </w:numPr>
        <w:spacing w:before="120" w:after="120" w:line="280" w:lineRule="atLeast"/>
        <w:ind w:left="357" w:hanging="357"/>
        <w:rPr>
          <w:rFonts w:cs="Arial"/>
          <w:color w:val="000000"/>
        </w:rPr>
      </w:pPr>
      <w:r>
        <w:rPr>
          <w:rFonts w:cs="Arial"/>
          <w:color w:val="000000"/>
        </w:rPr>
        <w:t>Komunikace ve věci poskytování Servisních služeb</w:t>
      </w:r>
      <w:r w:rsidRPr="00D42DA5">
        <w:rPr>
          <w:rFonts w:cs="Arial"/>
          <w:color w:val="000000"/>
        </w:rPr>
        <w:t xml:space="preserve"> bude probíhat v českém nebo slovenském jazyc</w:t>
      </w:r>
      <w:r>
        <w:rPr>
          <w:rFonts w:cs="Arial"/>
          <w:color w:val="000000"/>
        </w:rPr>
        <w:t>e</w:t>
      </w:r>
      <w:r w:rsidRPr="0056010F">
        <w:rPr>
          <w:rFonts w:cs="Arial"/>
          <w:color w:val="000000"/>
        </w:rPr>
        <w:t xml:space="preserve"> na bázi elektronické </w:t>
      </w:r>
      <w:r>
        <w:rPr>
          <w:rFonts w:cs="Arial"/>
          <w:color w:val="000000"/>
        </w:rPr>
        <w:t xml:space="preserve">nebo telefonické </w:t>
      </w:r>
      <w:r w:rsidRPr="0056010F">
        <w:rPr>
          <w:rFonts w:cs="Arial"/>
          <w:color w:val="000000"/>
        </w:rPr>
        <w:t>komunikace</w:t>
      </w:r>
      <w:r w:rsidRPr="00D42DA5">
        <w:rPr>
          <w:rFonts w:cs="Arial"/>
          <w:color w:val="000000"/>
        </w:rPr>
        <w:t>.</w:t>
      </w:r>
    </w:p>
    <w:p w14:paraId="547AF917" w14:textId="77777777" w:rsidR="00741E4B" w:rsidRPr="00A57FAC" w:rsidRDefault="00741E4B" w:rsidP="00741E4B">
      <w:pPr>
        <w:pStyle w:val="Odstavecseseznamem"/>
        <w:numPr>
          <w:ilvl w:val="0"/>
          <w:numId w:val="22"/>
        </w:numPr>
        <w:spacing w:before="120" w:after="120" w:line="280" w:lineRule="atLeast"/>
        <w:rPr>
          <w:rFonts w:cs="Arial"/>
          <w:color w:val="000000"/>
        </w:rPr>
      </w:pPr>
      <w:r w:rsidRPr="0029341E">
        <w:rPr>
          <w:rFonts w:cs="Arial"/>
          <w:szCs w:val="20"/>
        </w:rPr>
        <w:t xml:space="preserve">Standardní komunikace mezi VZP ČR a </w:t>
      </w:r>
      <w:r>
        <w:rPr>
          <w:rFonts w:cs="Arial"/>
          <w:szCs w:val="20"/>
        </w:rPr>
        <w:t xml:space="preserve">Poskytovatelem </w:t>
      </w:r>
      <w:r w:rsidRPr="0029341E">
        <w:rPr>
          <w:rFonts w:cs="Arial"/>
          <w:szCs w:val="20"/>
        </w:rPr>
        <w:t xml:space="preserve">při poskytování </w:t>
      </w:r>
      <w:r>
        <w:rPr>
          <w:rFonts w:cs="Arial"/>
          <w:szCs w:val="20"/>
        </w:rPr>
        <w:t>Servisních služeb</w:t>
      </w:r>
      <w:r w:rsidRPr="0029341E">
        <w:rPr>
          <w:rFonts w:cs="Arial"/>
          <w:szCs w:val="20"/>
        </w:rPr>
        <w:t xml:space="preserve"> bude probíhat </w:t>
      </w:r>
      <w:r>
        <w:rPr>
          <w:rFonts w:cs="Arial"/>
          <w:szCs w:val="20"/>
        </w:rPr>
        <w:t xml:space="preserve">primárně </w:t>
      </w:r>
      <w:r w:rsidRPr="0029341E">
        <w:rPr>
          <w:rFonts w:cs="Arial"/>
          <w:szCs w:val="20"/>
        </w:rPr>
        <w:t xml:space="preserve">prostřednictvím </w:t>
      </w:r>
      <w:r w:rsidRPr="007170E6">
        <w:rPr>
          <w:rFonts w:cs="Arial"/>
          <w:szCs w:val="20"/>
        </w:rPr>
        <w:t xml:space="preserve">e-mailů Pověřenými osobami. </w:t>
      </w:r>
      <w:r w:rsidRPr="0029341E">
        <w:rPr>
          <w:rFonts w:cs="Arial"/>
          <w:szCs w:val="20"/>
        </w:rPr>
        <w:t xml:space="preserve">Tento způsob komunikace bude použit </w:t>
      </w:r>
      <w:r>
        <w:rPr>
          <w:rFonts w:cs="Arial"/>
          <w:szCs w:val="20"/>
        </w:rPr>
        <w:t xml:space="preserve">zejména pro potvrzování termínů servisních oprav a dále též </w:t>
      </w:r>
      <w:r w:rsidRPr="0029341E">
        <w:rPr>
          <w:rFonts w:cs="Arial"/>
          <w:szCs w:val="20"/>
        </w:rPr>
        <w:t xml:space="preserve">pro nahlášení </w:t>
      </w:r>
      <w:r>
        <w:rPr>
          <w:rFonts w:cs="Arial"/>
          <w:szCs w:val="20"/>
        </w:rPr>
        <w:t xml:space="preserve">incidentu (tj. důvodu </w:t>
      </w:r>
      <w:r w:rsidRPr="0029341E">
        <w:rPr>
          <w:rFonts w:cs="Arial"/>
          <w:szCs w:val="20"/>
        </w:rPr>
        <w:t xml:space="preserve">požadovaného </w:t>
      </w:r>
      <w:r>
        <w:rPr>
          <w:rFonts w:cs="Arial"/>
          <w:szCs w:val="20"/>
        </w:rPr>
        <w:t>servisního zásahu)</w:t>
      </w:r>
      <w:r w:rsidRPr="0029341E">
        <w:rPr>
          <w:rFonts w:cs="Arial"/>
          <w:szCs w:val="20"/>
        </w:rPr>
        <w:t xml:space="preserve">, sledování průběhu odstraňování incidentu a </w:t>
      </w:r>
      <w:r>
        <w:rPr>
          <w:rFonts w:cs="Arial"/>
          <w:szCs w:val="20"/>
        </w:rPr>
        <w:t>vyřešení incidentu</w:t>
      </w:r>
      <w:r w:rsidRPr="0029341E">
        <w:rPr>
          <w:rFonts w:cs="Arial"/>
          <w:szCs w:val="20"/>
        </w:rPr>
        <w:t>.</w:t>
      </w:r>
    </w:p>
    <w:p w14:paraId="0CB2CBEA" w14:textId="77777777" w:rsidR="00741E4B" w:rsidRDefault="00741E4B" w:rsidP="00741E4B">
      <w:pPr>
        <w:pStyle w:val="Odstavecseseznamem"/>
        <w:numPr>
          <w:ilvl w:val="0"/>
          <w:numId w:val="22"/>
        </w:numPr>
        <w:spacing w:before="120" w:after="120" w:line="280" w:lineRule="atLeast"/>
        <w:rPr>
          <w:rFonts w:cs="Arial"/>
          <w:color w:val="000000"/>
        </w:rPr>
      </w:pPr>
      <w:r>
        <w:rPr>
          <w:rFonts w:cs="Arial"/>
          <w:color w:val="000000"/>
        </w:rPr>
        <w:t>Poskytovatel musí mít aktivován systém automatického potvrzení doručení servisních požadavků (formou e-mailu).</w:t>
      </w:r>
    </w:p>
    <w:p w14:paraId="42457A58" w14:textId="77777777" w:rsidR="00741E4B" w:rsidRPr="00AC1B54" w:rsidRDefault="00741E4B" w:rsidP="00741E4B">
      <w:pPr>
        <w:pStyle w:val="Odstavecseseznamem"/>
        <w:numPr>
          <w:ilvl w:val="0"/>
          <w:numId w:val="22"/>
        </w:numPr>
        <w:spacing w:before="120" w:after="120" w:line="280" w:lineRule="atLeast"/>
        <w:rPr>
          <w:rFonts w:cs="Arial"/>
          <w:b/>
          <w:color w:val="000000"/>
        </w:rPr>
      </w:pPr>
      <w:r>
        <w:rPr>
          <w:rFonts w:cs="Arial"/>
          <w:b/>
          <w:color w:val="000000"/>
        </w:rPr>
        <w:t>Komunikace a ř</w:t>
      </w:r>
      <w:r w:rsidRPr="00AC1B54">
        <w:rPr>
          <w:rFonts w:cs="Arial"/>
          <w:b/>
          <w:color w:val="000000"/>
        </w:rPr>
        <w:t xml:space="preserve">ešení </w:t>
      </w:r>
      <w:r>
        <w:rPr>
          <w:rFonts w:cs="Arial"/>
          <w:b/>
          <w:color w:val="000000"/>
        </w:rPr>
        <w:t xml:space="preserve">servisních </w:t>
      </w:r>
      <w:r w:rsidRPr="00AC1B54">
        <w:rPr>
          <w:rFonts w:cs="Arial"/>
          <w:b/>
          <w:color w:val="000000"/>
        </w:rPr>
        <w:t>oprav bude probíhat zpravidla takto:</w:t>
      </w:r>
    </w:p>
    <w:p w14:paraId="7E734D7E" w14:textId="77777777" w:rsidR="00741E4B" w:rsidRPr="00A97BFA" w:rsidRDefault="00741E4B" w:rsidP="00741E4B">
      <w:pPr>
        <w:pStyle w:val="Odstavecseseznamem"/>
        <w:numPr>
          <w:ilvl w:val="0"/>
          <w:numId w:val="23"/>
        </w:numPr>
        <w:spacing w:before="120" w:line="280" w:lineRule="atLeast"/>
        <w:rPr>
          <w:rFonts w:cs="Arial"/>
        </w:rPr>
      </w:pPr>
      <w:r w:rsidRPr="00A97BFA">
        <w:rPr>
          <w:rFonts w:cs="Arial"/>
        </w:rPr>
        <w:t>Zaslání servisního požadavku ze strany VZP ČR – (zaslání e-mailu Poskytovateli). Objednatel v servisním požadavku navrhne možné termíny provedení servisní opravy a uvede Pověřenou osobu pověřenou ve věci opravy jednat za Objednatele.</w:t>
      </w:r>
    </w:p>
    <w:p w14:paraId="2870DE93" w14:textId="77777777" w:rsidR="00741E4B" w:rsidRDefault="00741E4B" w:rsidP="00741E4B">
      <w:pPr>
        <w:pStyle w:val="Odstavecseseznamem"/>
        <w:numPr>
          <w:ilvl w:val="0"/>
          <w:numId w:val="23"/>
        </w:numPr>
        <w:spacing w:before="120" w:line="280" w:lineRule="atLeast"/>
        <w:rPr>
          <w:rFonts w:cs="Arial"/>
          <w:color w:val="000000"/>
        </w:rPr>
      </w:pPr>
      <w:r>
        <w:rPr>
          <w:rFonts w:cs="Arial"/>
          <w:color w:val="000000"/>
        </w:rPr>
        <w:t>Automatické potvrzení doručení servisního požadavku Poskytovatelem.</w:t>
      </w:r>
    </w:p>
    <w:p w14:paraId="0D17745D" w14:textId="77777777" w:rsidR="00741E4B" w:rsidRDefault="00741E4B" w:rsidP="00741E4B">
      <w:pPr>
        <w:pStyle w:val="Odstavecseseznamem"/>
        <w:numPr>
          <w:ilvl w:val="0"/>
          <w:numId w:val="23"/>
        </w:numPr>
        <w:spacing w:before="120" w:line="280" w:lineRule="atLeast"/>
        <w:rPr>
          <w:rFonts w:cs="Arial"/>
          <w:color w:val="000000"/>
        </w:rPr>
      </w:pPr>
      <w:r>
        <w:rPr>
          <w:rFonts w:cs="Arial"/>
          <w:color w:val="000000"/>
        </w:rPr>
        <w:t>Potvrzení jednoho z termínů navržených Objednatelem ve lhůtě 48 hodin (zaslání e-mailu Pověřené osobě Objednatele)</w:t>
      </w:r>
    </w:p>
    <w:p w14:paraId="57D7C7C9" w14:textId="77777777" w:rsidR="00741E4B" w:rsidRDefault="00741E4B" w:rsidP="00741E4B">
      <w:pPr>
        <w:pStyle w:val="Odstavecseseznamem"/>
        <w:numPr>
          <w:ilvl w:val="0"/>
          <w:numId w:val="23"/>
        </w:numPr>
        <w:spacing w:before="120" w:line="280" w:lineRule="atLeast"/>
        <w:rPr>
          <w:rFonts w:cs="Arial"/>
          <w:color w:val="000000"/>
        </w:rPr>
      </w:pPr>
      <w:r>
        <w:rPr>
          <w:rFonts w:cs="Arial"/>
          <w:color w:val="000000"/>
        </w:rPr>
        <w:lastRenderedPageBreak/>
        <w:t>V případě, že bude zjištěna v rámci servisní opravy nutnost výměny některého z dílů nebo komponent servisovaných zařízení, zpracuje Poskytovatel „Cenovou kalkulaci opravy“ a zašle ji e-mailem bez zbytečného odkladu k odsouhlasení Pověřené osobě Objednatele.</w:t>
      </w:r>
    </w:p>
    <w:p w14:paraId="0C18461C" w14:textId="77777777" w:rsidR="00741E4B" w:rsidRPr="00292F0E" w:rsidRDefault="00741E4B" w:rsidP="00741E4B">
      <w:pPr>
        <w:pStyle w:val="xl85"/>
        <w:tabs>
          <w:tab w:val="left" w:pos="1134"/>
        </w:tabs>
        <w:spacing w:before="120" w:after="0" w:line="280" w:lineRule="atLeast"/>
        <w:jc w:val="both"/>
        <w:rPr>
          <w:rFonts w:ascii="Arial" w:eastAsia="Times New Roman" w:hAnsi="Arial" w:cs="Arial"/>
          <w:b w:val="0"/>
          <w:color w:val="000000"/>
          <w:sz w:val="20"/>
        </w:rPr>
      </w:pPr>
      <w:r w:rsidRPr="00292F0E">
        <w:rPr>
          <w:rFonts w:ascii="Arial" w:eastAsia="Times New Roman" w:hAnsi="Arial" w:cs="Arial"/>
          <w:b w:val="0"/>
          <w:color w:val="000000"/>
          <w:sz w:val="20"/>
        </w:rPr>
        <w:tab/>
        <w:t>Součástí</w:t>
      </w:r>
      <w:r>
        <w:rPr>
          <w:rFonts w:ascii="Arial" w:eastAsia="Times New Roman" w:hAnsi="Arial" w:cs="Arial"/>
          <w:b w:val="0"/>
          <w:color w:val="000000"/>
          <w:sz w:val="20"/>
        </w:rPr>
        <w:t xml:space="preserve"> „</w:t>
      </w:r>
      <w:r w:rsidRPr="00292F0E">
        <w:rPr>
          <w:rFonts w:ascii="Arial" w:eastAsia="Times New Roman" w:hAnsi="Arial" w:cs="Arial"/>
          <w:b w:val="0"/>
          <w:color w:val="000000"/>
          <w:sz w:val="20"/>
        </w:rPr>
        <w:t>Cenové kalkulace opravy“ bude:</w:t>
      </w:r>
    </w:p>
    <w:p w14:paraId="1A465CB7" w14:textId="77777777" w:rsidR="00741E4B" w:rsidRPr="00F94BF8" w:rsidRDefault="00741E4B" w:rsidP="00741E4B">
      <w:pPr>
        <w:pStyle w:val="xl85"/>
        <w:numPr>
          <w:ilvl w:val="1"/>
          <w:numId w:val="15"/>
        </w:numPr>
        <w:tabs>
          <w:tab w:val="left" w:pos="1134"/>
        </w:tabs>
        <w:spacing w:before="120" w:after="0" w:line="280" w:lineRule="atLeast"/>
        <w:jc w:val="both"/>
        <w:rPr>
          <w:rFonts w:ascii="Arial" w:eastAsia="Times New Roman" w:hAnsi="Arial" w:cs="Arial"/>
          <w:b w:val="0"/>
          <w:color w:val="000000"/>
          <w:sz w:val="20"/>
        </w:rPr>
      </w:pPr>
      <w:r w:rsidRPr="00F94BF8">
        <w:rPr>
          <w:rFonts w:ascii="Arial" w:eastAsia="Times New Roman" w:hAnsi="Arial" w:cs="Arial"/>
          <w:b w:val="0"/>
          <w:color w:val="000000"/>
          <w:sz w:val="20"/>
        </w:rPr>
        <w:t>číslo servisního požadavku, kterým byl Poskytovateli nahlášen požadovaný servis,</w:t>
      </w:r>
    </w:p>
    <w:p w14:paraId="185FA955" w14:textId="77777777" w:rsidR="00741E4B" w:rsidRPr="00F94BF8" w:rsidRDefault="00741E4B" w:rsidP="00741E4B">
      <w:pPr>
        <w:pStyle w:val="xl85"/>
        <w:numPr>
          <w:ilvl w:val="1"/>
          <w:numId w:val="15"/>
        </w:numPr>
        <w:tabs>
          <w:tab w:val="left" w:pos="1134"/>
        </w:tabs>
        <w:spacing w:before="120" w:after="0" w:line="280" w:lineRule="atLeast"/>
        <w:jc w:val="both"/>
        <w:rPr>
          <w:rFonts w:ascii="Arial" w:eastAsia="Times New Roman" w:hAnsi="Arial" w:cs="Arial"/>
          <w:b w:val="0"/>
          <w:color w:val="000000"/>
          <w:sz w:val="20"/>
        </w:rPr>
      </w:pPr>
      <w:r w:rsidRPr="00F94BF8">
        <w:rPr>
          <w:rFonts w:ascii="Arial" w:eastAsia="Times New Roman" w:hAnsi="Arial" w:cs="Arial"/>
          <w:b w:val="0"/>
          <w:color w:val="000000"/>
          <w:sz w:val="20"/>
        </w:rPr>
        <w:t>datum přijetí servisního požadavku Poskytovatelem,</w:t>
      </w:r>
    </w:p>
    <w:p w14:paraId="28EFD4FB" w14:textId="77777777" w:rsidR="00741E4B" w:rsidRPr="00316506" w:rsidRDefault="00741E4B" w:rsidP="00741E4B">
      <w:pPr>
        <w:pStyle w:val="Odstavecseseznamem"/>
        <w:numPr>
          <w:ilvl w:val="1"/>
          <w:numId w:val="15"/>
        </w:numPr>
        <w:tabs>
          <w:tab w:val="left" w:pos="1134"/>
        </w:tabs>
        <w:autoSpaceDN/>
        <w:spacing w:before="120" w:line="280" w:lineRule="atLeast"/>
        <w:textAlignment w:val="auto"/>
        <w:rPr>
          <w:rFonts w:cs="Arial"/>
        </w:rPr>
      </w:pPr>
      <w:r w:rsidRPr="00316506">
        <w:rPr>
          <w:rFonts w:cs="Arial"/>
        </w:rPr>
        <w:t>název, popis a číslo zařízení,</w:t>
      </w:r>
    </w:p>
    <w:p w14:paraId="13CA7661" w14:textId="77777777" w:rsidR="00741E4B" w:rsidRPr="00C8412D" w:rsidRDefault="00741E4B" w:rsidP="00741E4B">
      <w:pPr>
        <w:pStyle w:val="Odstavecseseznamem"/>
        <w:numPr>
          <w:ilvl w:val="1"/>
          <w:numId w:val="15"/>
        </w:numPr>
        <w:tabs>
          <w:tab w:val="left" w:pos="1134"/>
        </w:tabs>
        <w:autoSpaceDN/>
        <w:spacing w:before="120" w:line="280" w:lineRule="atLeast"/>
        <w:textAlignment w:val="auto"/>
        <w:rPr>
          <w:rFonts w:cs="Arial"/>
          <w:color w:val="000000"/>
        </w:rPr>
      </w:pPr>
      <w:r w:rsidRPr="00C8412D">
        <w:rPr>
          <w:rFonts w:cs="Arial"/>
          <w:color w:val="000000"/>
        </w:rPr>
        <w:t xml:space="preserve">podrobný popis </w:t>
      </w:r>
      <w:r>
        <w:rPr>
          <w:rFonts w:cs="Arial"/>
          <w:color w:val="000000"/>
        </w:rPr>
        <w:t>vady zjištěné při servisní opravě</w:t>
      </w:r>
      <w:r w:rsidRPr="00C8412D">
        <w:rPr>
          <w:rFonts w:cs="Arial"/>
          <w:color w:val="000000"/>
        </w:rPr>
        <w:t>,</w:t>
      </w:r>
    </w:p>
    <w:p w14:paraId="592C2EDE" w14:textId="77777777" w:rsidR="00741E4B" w:rsidRPr="00C8412D" w:rsidRDefault="00741E4B" w:rsidP="00741E4B">
      <w:pPr>
        <w:pStyle w:val="Odstavecseseznamem"/>
        <w:numPr>
          <w:ilvl w:val="1"/>
          <w:numId w:val="15"/>
        </w:numPr>
        <w:tabs>
          <w:tab w:val="left" w:pos="1134"/>
        </w:tabs>
        <w:autoSpaceDN/>
        <w:spacing w:before="120" w:line="280" w:lineRule="atLeast"/>
        <w:textAlignment w:val="auto"/>
        <w:rPr>
          <w:rFonts w:cs="Arial"/>
          <w:color w:val="000000"/>
        </w:rPr>
      </w:pPr>
      <w:r w:rsidRPr="00C8412D">
        <w:rPr>
          <w:rFonts w:cs="Arial"/>
          <w:color w:val="000000"/>
        </w:rPr>
        <w:t>navrhované řešení opravy,</w:t>
      </w:r>
    </w:p>
    <w:p w14:paraId="0F0EED5E" w14:textId="77777777" w:rsidR="00741E4B" w:rsidRPr="00C8412D" w:rsidRDefault="00741E4B" w:rsidP="00741E4B">
      <w:pPr>
        <w:pStyle w:val="xl85"/>
        <w:numPr>
          <w:ilvl w:val="1"/>
          <w:numId w:val="15"/>
        </w:numPr>
        <w:tabs>
          <w:tab w:val="left" w:pos="1134"/>
        </w:tabs>
        <w:spacing w:before="120" w:after="0" w:line="280" w:lineRule="atLeast"/>
        <w:jc w:val="both"/>
        <w:rPr>
          <w:rFonts w:ascii="Arial" w:eastAsia="Times New Roman" w:hAnsi="Arial" w:cs="Arial"/>
          <w:b w:val="0"/>
          <w:color w:val="000000"/>
          <w:sz w:val="20"/>
        </w:rPr>
      </w:pPr>
      <w:r w:rsidRPr="00C8412D">
        <w:rPr>
          <w:rFonts w:ascii="Arial" w:eastAsia="Times New Roman" w:hAnsi="Arial" w:cs="Arial"/>
          <w:b w:val="0"/>
          <w:color w:val="000000"/>
          <w:sz w:val="20"/>
        </w:rPr>
        <w:t xml:space="preserve">cenová relace opravy, </w:t>
      </w:r>
    </w:p>
    <w:p w14:paraId="4AB4E625" w14:textId="77777777" w:rsidR="00741E4B" w:rsidRPr="00C8412D" w:rsidRDefault="00741E4B" w:rsidP="00741E4B">
      <w:pPr>
        <w:pStyle w:val="Odstavecseseznamem"/>
        <w:numPr>
          <w:ilvl w:val="1"/>
          <w:numId w:val="15"/>
        </w:numPr>
        <w:tabs>
          <w:tab w:val="left" w:pos="1134"/>
        </w:tabs>
        <w:autoSpaceDN/>
        <w:spacing w:before="120" w:line="280" w:lineRule="atLeast"/>
        <w:textAlignment w:val="auto"/>
        <w:rPr>
          <w:rFonts w:cs="Arial"/>
          <w:color w:val="000000"/>
        </w:rPr>
      </w:pPr>
      <w:r w:rsidRPr="00C8412D">
        <w:rPr>
          <w:rFonts w:cs="Arial"/>
          <w:color w:val="000000"/>
        </w:rPr>
        <w:t>výpis předpokládaných měněných náhradních dílů, závazný termín ukončení opravy,</w:t>
      </w:r>
    </w:p>
    <w:p w14:paraId="18EDFFB9" w14:textId="77777777" w:rsidR="00741E4B" w:rsidRDefault="00741E4B" w:rsidP="00741E4B">
      <w:pPr>
        <w:pStyle w:val="Odstavecseseznamem"/>
        <w:numPr>
          <w:ilvl w:val="1"/>
          <w:numId w:val="15"/>
        </w:numPr>
        <w:spacing w:before="120" w:line="280" w:lineRule="atLeast"/>
        <w:rPr>
          <w:rFonts w:cs="Arial"/>
          <w:color w:val="000000"/>
        </w:rPr>
      </w:pPr>
      <w:r w:rsidRPr="00C8412D">
        <w:rPr>
          <w:rFonts w:cs="Arial"/>
          <w:color w:val="000000"/>
        </w:rPr>
        <w:t>prostor pro vyjádření souhlasu či nesouhlasu Objednatele.</w:t>
      </w:r>
    </w:p>
    <w:p w14:paraId="7D780D5B" w14:textId="77777777" w:rsidR="00741E4B" w:rsidRPr="00316506" w:rsidRDefault="00741E4B" w:rsidP="00741E4B">
      <w:pPr>
        <w:pStyle w:val="Odstavecseseznamem"/>
        <w:numPr>
          <w:ilvl w:val="0"/>
          <w:numId w:val="23"/>
        </w:numPr>
        <w:spacing w:before="120" w:line="280" w:lineRule="atLeast"/>
        <w:rPr>
          <w:rFonts w:cs="Arial"/>
        </w:rPr>
      </w:pPr>
      <w:r w:rsidRPr="00316506">
        <w:rPr>
          <w:rFonts w:cs="Arial"/>
        </w:rPr>
        <w:t>Přijetí Cenové kalkulace opravy Pověřenou osobou Objednatele, případně její odmítnutí (zaslání e-mailu Pověřené osobě Poskytovatele).</w:t>
      </w:r>
    </w:p>
    <w:p w14:paraId="01A56242" w14:textId="77777777" w:rsidR="00741E4B" w:rsidRPr="00316506" w:rsidRDefault="00741E4B" w:rsidP="00741E4B">
      <w:pPr>
        <w:pStyle w:val="Odstavecseseznamem"/>
        <w:numPr>
          <w:ilvl w:val="0"/>
          <w:numId w:val="23"/>
        </w:numPr>
        <w:spacing w:before="120" w:line="280" w:lineRule="atLeast"/>
        <w:rPr>
          <w:rFonts w:cs="Arial"/>
        </w:rPr>
      </w:pPr>
      <w:r w:rsidRPr="00316506">
        <w:rPr>
          <w:rFonts w:cs="Arial"/>
        </w:rPr>
        <w:t xml:space="preserve">V případě </w:t>
      </w:r>
      <w:r>
        <w:rPr>
          <w:rFonts w:cs="Arial"/>
        </w:rPr>
        <w:t>o</w:t>
      </w:r>
      <w:r w:rsidRPr="00316506">
        <w:rPr>
          <w:rFonts w:cs="Arial"/>
        </w:rPr>
        <w:t xml:space="preserve">dsouhlasení Cenové kalkulace opravy je Poskytovatel povinen jej vyřešit ve lhůtě navržené v zaslané "Cenové kalkulaci opravy“. </w:t>
      </w:r>
    </w:p>
    <w:p w14:paraId="40B73DBE" w14:textId="77777777" w:rsidR="00741E4B" w:rsidRDefault="00741E4B" w:rsidP="00741E4B">
      <w:pPr>
        <w:pStyle w:val="Odstavecseseznamem"/>
        <w:numPr>
          <w:ilvl w:val="0"/>
          <w:numId w:val="23"/>
        </w:numPr>
        <w:spacing w:before="120" w:line="280" w:lineRule="atLeast"/>
        <w:rPr>
          <w:rFonts w:cs="Arial"/>
          <w:color w:val="000000"/>
        </w:rPr>
      </w:pPr>
      <w:r>
        <w:rPr>
          <w:rFonts w:cs="Arial"/>
          <w:color w:val="000000"/>
        </w:rPr>
        <w:t>Vyřešení servisního požadavku musí proběhnout v době od 8.00 do 16.00 hod. v pracovní dny (o datu a hodině návštěvy místa plnění bude Poskytovatel předem informovat Pověřenou osobu Objednatele).</w:t>
      </w:r>
    </w:p>
    <w:p w14:paraId="50C86B9A" w14:textId="77777777" w:rsidR="00741E4B" w:rsidRPr="00AE05B2" w:rsidRDefault="00741E4B" w:rsidP="00741E4B">
      <w:pPr>
        <w:pStyle w:val="Odstavecseseznamem"/>
        <w:spacing w:before="120" w:line="280" w:lineRule="atLeast"/>
        <w:ind w:left="1004"/>
        <w:rPr>
          <w:rFonts w:cs="Arial"/>
          <w:color w:val="000000"/>
        </w:rPr>
      </w:pPr>
    </w:p>
    <w:p w14:paraId="33D4E67C" w14:textId="77777777" w:rsidR="00741E4B" w:rsidRPr="00316506" w:rsidRDefault="00741E4B" w:rsidP="00741E4B">
      <w:pPr>
        <w:pStyle w:val="Odstavecseseznamem"/>
        <w:numPr>
          <w:ilvl w:val="0"/>
          <w:numId w:val="22"/>
        </w:numPr>
        <w:spacing w:before="120" w:after="120" w:line="280" w:lineRule="atLeast"/>
        <w:rPr>
          <w:rFonts w:cs="Arial"/>
          <w:b/>
        </w:rPr>
      </w:pPr>
      <w:r w:rsidRPr="00316506">
        <w:rPr>
          <w:rFonts w:cs="Arial"/>
          <w:b/>
        </w:rPr>
        <w:t>Řešení havarijních oprav bude probíhat zpravidla takto:</w:t>
      </w:r>
    </w:p>
    <w:p w14:paraId="099B0056" w14:textId="1AB9B72F" w:rsidR="00741E4B" w:rsidRPr="00011F52" w:rsidRDefault="00741E4B" w:rsidP="00741E4B">
      <w:pPr>
        <w:pStyle w:val="Odstavecseseznamem"/>
        <w:numPr>
          <w:ilvl w:val="0"/>
          <w:numId w:val="28"/>
        </w:numPr>
        <w:spacing w:before="120" w:after="120" w:line="280" w:lineRule="atLeast"/>
        <w:ind w:left="1003" w:hanging="357"/>
        <w:contextualSpacing/>
        <w:rPr>
          <w:rFonts w:cs="Arial"/>
          <w:color w:val="00B0F0"/>
        </w:rPr>
      </w:pPr>
      <w:r w:rsidRPr="00316506">
        <w:rPr>
          <w:rFonts w:cs="Arial"/>
        </w:rPr>
        <w:t xml:space="preserve">Informování o nutnosti havarijního servisního zásahu (opravy) prostřednictvím SMS z GSM brány zařízení zasílané na Hot–line Poskytovatele tel. č. </w:t>
      </w:r>
      <w:r w:rsidR="00DE0CD2" w:rsidRPr="00DE0CD2">
        <w:rPr>
          <w:rFonts w:cs="Arial"/>
          <w:szCs w:val="22"/>
        </w:rPr>
        <w:t>+</w:t>
      </w:r>
      <w:r w:rsidR="001B159D">
        <w:rPr>
          <w:rFonts w:cs="Arial"/>
          <w:szCs w:val="22"/>
        </w:rPr>
        <w:t>XXXXXXXXXX</w:t>
      </w:r>
      <w:r w:rsidR="00DE0CD2" w:rsidRPr="00DE0CD2">
        <w:rPr>
          <w:rFonts w:cs="Arial"/>
          <w:szCs w:val="22"/>
        </w:rPr>
        <w:t xml:space="preserve"> </w:t>
      </w:r>
      <w:r w:rsidRPr="00316506">
        <w:rPr>
          <w:rFonts w:cs="Arial"/>
        </w:rPr>
        <w:t>a současně na tři telefonní čí</w:t>
      </w:r>
      <w:r w:rsidRPr="004B7453">
        <w:rPr>
          <w:rFonts w:cs="Arial"/>
        </w:rPr>
        <w:t>sla Objednatele (</w:t>
      </w:r>
      <w:r w:rsidR="00DE0CD2" w:rsidRPr="004B7453">
        <w:rPr>
          <w:rFonts w:cs="Arial"/>
          <w:szCs w:val="20"/>
        </w:rPr>
        <w:t>+</w:t>
      </w:r>
      <w:r w:rsidR="001B159D">
        <w:rPr>
          <w:rFonts w:cs="Arial"/>
          <w:szCs w:val="20"/>
        </w:rPr>
        <w:t>XXXXXXXXXXXX</w:t>
      </w:r>
      <w:r w:rsidR="00DE0CD2" w:rsidRPr="004B7453">
        <w:rPr>
          <w:rFonts w:cs="Arial"/>
          <w:szCs w:val="20"/>
        </w:rPr>
        <w:t>, +</w:t>
      </w:r>
      <w:r w:rsidR="001B159D">
        <w:rPr>
          <w:rFonts w:cs="Arial"/>
          <w:szCs w:val="20"/>
        </w:rPr>
        <w:t>XXXXXXXXXXXX</w:t>
      </w:r>
      <w:r w:rsidR="00DE0CD2" w:rsidRPr="004B7453">
        <w:rPr>
          <w:rFonts w:cs="Arial"/>
          <w:szCs w:val="20"/>
        </w:rPr>
        <w:t>, +</w:t>
      </w:r>
      <w:r w:rsidR="001B159D">
        <w:rPr>
          <w:rFonts w:cs="Arial"/>
          <w:szCs w:val="20"/>
        </w:rPr>
        <w:t>XXXXXXXXXX</w:t>
      </w:r>
      <w:r w:rsidRPr="004B7453">
        <w:rPr>
          <w:rFonts w:cs="Arial"/>
          <w:szCs w:val="20"/>
        </w:rPr>
        <w:t>),</w:t>
      </w:r>
      <w:r w:rsidRPr="00B252A2">
        <w:rPr>
          <w:rFonts w:cs="Arial"/>
        </w:rPr>
        <w:t xml:space="preserve"> </w:t>
      </w:r>
    </w:p>
    <w:p w14:paraId="1A689C31" w14:textId="77777777" w:rsidR="00741E4B" w:rsidRDefault="00741E4B" w:rsidP="00741E4B">
      <w:pPr>
        <w:pStyle w:val="Odstavecseseznamem"/>
        <w:spacing w:before="120" w:after="120" w:line="280" w:lineRule="atLeast"/>
        <w:ind w:left="1003"/>
        <w:contextualSpacing/>
        <w:rPr>
          <w:rFonts w:cs="Arial"/>
        </w:rPr>
      </w:pPr>
    </w:p>
    <w:p w14:paraId="3A3CB913" w14:textId="77777777" w:rsidR="00741E4B" w:rsidRDefault="00741E4B" w:rsidP="00741E4B">
      <w:pPr>
        <w:pStyle w:val="Odstavecseseznamem"/>
        <w:spacing w:before="120" w:after="120" w:line="280" w:lineRule="atLeast"/>
        <w:ind w:left="1003"/>
        <w:contextualSpacing/>
        <w:rPr>
          <w:rFonts w:cs="Arial"/>
          <w:color w:val="00B0F0"/>
        </w:rPr>
      </w:pPr>
      <w:r w:rsidRPr="00B252A2">
        <w:rPr>
          <w:rFonts w:cs="Arial"/>
        </w:rPr>
        <w:t>případně</w:t>
      </w:r>
      <w:r w:rsidRPr="00B252A2">
        <w:rPr>
          <w:rFonts w:cs="Arial"/>
          <w:color w:val="00B0F0"/>
        </w:rPr>
        <w:t xml:space="preserve"> </w:t>
      </w:r>
    </w:p>
    <w:p w14:paraId="4694ED5C" w14:textId="77777777" w:rsidR="00741E4B" w:rsidRPr="00CA577F" w:rsidRDefault="00741E4B" w:rsidP="00741E4B">
      <w:pPr>
        <w:pStyle w:val="Odstavecseseznamem"/>
        <w:spacing w:before="120" w:after="120" w:line="280" w:lineRule="atLeast"/>
        <w:ind w:left="1003"/>
        <w:contextualSpacing/>
        <w:rPr>
          <w:rFonts w:cs="Arial"/>
          <w:color w:val="00B0F0"/>
        </w:rPr>
      </w:pPr>
    </w:p>
    <w:p w14:paraId="5A62CBFF" w14:textId="3262BB4D" w:rsidR="00741E4B" w:rsidRPr="00316506" w:rsidRDefault="00741E4B" w:rsidP="00741E4B">
      <w:pPr>
        <w:pStyle w:val="Odstavecseseznamem"/>
        <w:spacing w:before="120" w:line="280" w:lineRule="atLeast"/>
        <w:ind w:left="1004"/>
        <w:rPr>
          <w:rFonts w:cs="Arial"/>
        </w:rPr>
      </w:pPr>
      <w:r w:rsidRPr="00316506">
        <w:rPr>
          <w:rFonts w:cs="Arial"/>
        </w:rPr>
        <w:t>telefonicky na hot-line Poskytovatele</w:t>
      </w:r>
      <w:r>
        <w:rPr>
          <w:rFonts w:cs="Arial"/>
        </w:rPr>
        <w:t xml:space="preserve"> tel.</w:t>
      </w:r>
      <w:r w:rsidRPr="00316506">
        <w:rPr>
          <w:rFonts w:cs="Arial"/>
        </w:rPr>
        <w:t xml:space="preserve"> č</w:t>
      </w:r>
      <w:r>
        <w:rPr>
          <w:rFonts w:cs="Arial"/>
        </w:rPr>
        <w:t>íslo</w:t>
      </w:r>
      <w:r w:rsidRPr="00316506">
        <w:rPr>
          <w:rFonts w:cs="Arial"/>
        </w:rPr>
        <w:t xml:space="preserve"> </w:t>
      </w:r>
      <w:r w:rsidR="001B159D">
        <w:rPr>
          <w:rFonts w:cs="Arial"/>
          <w:szCs w:val="22"/>
        </w:rPr>
        <w:t>XXXXXXXXXXXX</w:t>
      </w:r>
      <w:r w:rsidR="00330D09" w:rsidRPr="00330D09">
        <w:rPr>
          <w:rFonts w:cs="Arial"/>
          <w:szCs w:val="22"/>
        </w:rPr>
        <w:t xml:space="preserve"> </w:t>
      </w:r>
      <w:r w:rsidRPr="00316506">
        <w:rPr>
          <w:rFonts w:cs="Arial"/>
        </w:rPr>
        <w:t>a následně zasláním servisního požadavku ze strany Objednatele – (zaslání e-mailu Poskytovateli). Objednatel v servisním požadavku mimo jiné popíše, jak se incident projevuje a uvede Pověřenou osobu oprávněnou ve věci opravy jednat za Objednatele.</w:t>
      </w:r>
    </w:p>
    <w:p w14:paraId="1B38CCDB" w14:textId="77777777" w:rsidR="00741E4B" w:rsidRDefault="00741E4B" w:rsidP="00741E4B">
      <w:pPr>
        <w:pStyle w:val="Odstavecseseznamem"/>
        <w:numPr>
          <w:ilvl w:val="0"/>
          <w:numId w:val="28"/>
        </w:numPr>
        <w:spacing w:before="120" w:line="280" w:lineRule="atLeast"/>
        <w:rPr>
          <w:rFonts w:cs="Arial"/>
          <w:color w:val="000000"/>
        </w:rPr>
      </w:pPr>
      <w:r>
        <w:rPr>
          <w:rFonts w:cs="Arial"/>
          <w:color w:val="000000"/>
        </w:rPr>
        <w:t xml:space="preserve">Automatické potvrzení doručení servisního požadavku Poskytovatelem v případě zaslání servisního požadavku Objednatelem </w:t>
      </w:r>
      <w:r w:rsidRPr="00316506">
        <w:rPr>
          <w:rFonts w:cs="Arial"/>
        </w:rPr>
        <w:t>(e-mailem)</w:t>
      </w:r>
      <w:r>
        <w:rPr>
          <w:rFonts w:cs="Arial"/>
          <w:color w:val="000000"/>
        </w:rPr>
        <w:t>.</w:t>
      </w:r>
    </w:p>
    <w:p w14:paraId="6D17B184" w14:textId="77777777" w:rsidR="00741E4B" w:rsidRPr="00316506" w:rsidRDefault="00741E4B" w:rsidP="00741E4B">
      <w:pPr>
        <w:pStyle w:val="Odstavecseseznamem"/>
        <w:numPr>
          <w:ilvl w:val="0"/>
          <w:numId w:val="28"/>
        </w:numPr>
        <w:spacing w:before="120" w:line="280" w:lineRule="atLeast"/>
        <w:rPr>
          <w:rFonts w:cs="Arial"/>
        </w:rPr>
      </w:pPr>
      <w:r w:rsidRPr="00316506">
        <w:rPr>
          <w:rFonts w:cs="Arial"/>
        </w:rPr>
        <w:t xml:space="preserve">Servisní zásah do 1 hodiny od zaslání SMS z GSM brány zařízení nebo telefonického nahlášení (za </w:t>
      </w:r>
      <w:bookmarkStart w:id="8" w:name="_Hlk148448395"/>
      <w:r w:rsidRPr="00316506">
        <w:rPr>
          <w:rFonts w:cs="Arial"/>
        </w:rPr>
        <w:t xml:space="preserve">zahájení servisního zásahu </w:t>
      </w:r>
      <w:bookmarkEnd w:id="8"/>
      <w:r w:rsidRPr="00316506">
        <w:rPr>
          <w:rFonts w:cs="Arial"/>
        </w:rPr>
        <w:t>se bere fyzická přítomnost pracovníka Poskytovatele u zařízení v místě plnění).</w:t>
      </w:r>
    </w:p>
    <w:p w14:paraId="41020B7D" w14:textId="77777777" w:rsidR="00741E4B" w:rsidRPr="00316506" w:rsidRDefault="00741E4B" w:rsidP="00741E4B">
      <w:pPr>
        <w:pStyle w:val="Odstavecseseznamem"/>
        <w:numPr>
          <w:ilvl w:val="0"/>
          <w:numId w:val="28"/>
        </w:numPr>
        <w:spacing w:before="120" w:line="280" w:lineRule="atLeast"/>
        <w:rPr>
          <w:rFonts w:cs="Arial"/>
        </w:rPr>
      </w:pPr>
      <w:r w:rsidRPr="00316506">
        <w:rPr>
          <w:rFonts w:cs="Arial"/>
        </w:rPr>
        <w:t>Při nedokončení servisního zásahu (opravy) do 5 hodin od zahájení servisního zásahu Poskytovatel poskytne náhradní zdroj nepřetržitého napájení pro dokončení opravy zařízení nebo obnoví provoz zařízení náhradním řešením do 24 hodin od zahájení opravy (servisního zásahu).</w:t>
      </w:r>
    </w:p>
    <w:p w14:paraId="067FA20A" w14:textId="77777777" w:rsidR="00741E4B" w:rsidRPr="00316506" w:rsidRDefault="00741E4B" w:rsidP="00741E4B">
      <w:pPr>
        <w:pStyle w:val="Odstavecseseznamem"/>
        <w:numPr>
          <w:ilvl w:val="0"/>
          <w:numId w:val="28"/>
        </w:numPr>
        <w:spacing w:before="120"/>
        <w:rPr>
          <w:rFonts w:cs="Arial"/>
        </w:rPr>
      </w:pPr>
      <w:r w:rsidRPr="00316506">
        <w:rPr>
          <w:rFonts w:cs="Arial"/>
        </w:rPr>
        <w:t>Poskytovatel na základě zjištěné závady telefonicky (a následně e-mailem nebo po dohodě jinou prokazatelnou formou) sdělí Pověřené osobě Objednatele „Cenovou kalkulaci opravy“.</w:t>
      </w:r>
    </w:p>
    <w:p w14:paraId="69781520" w14:textId="77777777" w:rsidR="00741E4B" w:rsidRPr="00316506" w:rsidRDefault="00741E4B" w:rsidP="00741E4B">
      <w:pPr>
        <w:pStyle w:val="Odstavecseseznamem"/>
        <w:numPr>
          <w:ilvl w:val="0"/>
          <w:numId w:val="28"/>
        </w:numPr>
        <w:spacing w:before="120" w:line="280" w:lineRule="atLeast"/>
        <w:rPr>
          <w:rFonts w:cs="Arial"/>
        </w:rPr>
      </w:pPr>
      <w:r w:rsidRPr="00316506">
        <w:rPr>
          <w:rFonts w:cs="Arial"/>
        </w:rPr>
        <w:lastRenderedPageBreak/>
        <w:t>V případě souhlasu s „Cenovou kalkulací opravy“ Pověřená osoba Objednatele bez zbytečného odkladu akceptuje „Cenovou kalkulaci opravy“, opět telefonickou formou (a následně potvrdí e-mailem nebo přímo na místě písemně).</w:t>
      </w:r>
    </w:p>
    <w:p w14:paraId="3ECF4F02" w14:textId="77777777" w:rsidR="00741E4B" w:rsidRPr="00AE05B2" w:rsidRDefault="00741E4B" w:rsidP="00741E4B">
      <w:pPr>
        <w:pStyle w:val="Odstavecseseznamem"/>
        <w:numPr>
          <w:ilvl w:val="0"/>
          <w:numId w:val="28"/>
        </w:numPr>
        <w:spacing w:before="120" w:line="280" w:lineRule="atLeast"/>
        <w:rPr>
          <w:rFonts w:cs="Arial"/>
          <w:color w:val="000000"/>
        </w:rPr>
      </w:pPr>
      <w:r w:rsidRPr="004C3957">
        <w:rPr>
          <w:rFonts w:cs="Arial"/>
          <w:color w:val="000000"/>
        </w:rPr>
        <w:t xml:space="preserve">Pokud servisní technik Poskytovatele zjistí na místě, že je možné odstranit incident jiným způsobem, mohou se Smluvní strany domluvit na jiném způsobu opravy. </w:t>
      </w:r>
    </w:p>
    <w:p w14:paraId="3216C629" w14:textId="77777777" w:rsidR="00741E4B" w:rsidRPr="00AE05B2" w:rsidRDefault="00741E4B" w:rsidP="00741E4B">
      <w:pPr>
        <w:pStyle w:val="Odstavecseseznamem"/>
        <w:numPr>
          <w:ilvl w:val="0"/>
          <w:numId w:val="22"/>
        </w:numPr>
        <w:spacing w:before="120" w:after="120" w:line="280" w:lineRule="atLeast"/>
        <w:rPr>
          <w:rFonts w:cs="Arial"/>
          <w:szCs w:val="20"/>
        </w:rPr>
      </w:pPr>
      <w:r w:rsidRPr="006C2ECF">
        <w:rPr>
          <w:rFonts w:cs="Arial"/>
          <w:color w:val="000000"/>
        </w:rPr>
        <w:t xml:space="preserve">Servisní požadavek je považován </w:t>
      </w:r>
      <w:r>
        <w:rPr>
          <w:rFonts w:cs="Arial"/>
          <w:color w:val="000000"/>
        </w:rPr>
        <w:t>za vyřešený odstraněním incidentu a následným podpisem</w:t>
      </w:r>
      <w:r w:rsidRPr="006C2ECF">
        <w:rPr>
          <w:rFonts w:cs="Arial"/>
          <w:color w:val="000000"/>
        </w:rPr>
        <w:t xml:space="preserve"> Servisního protokolu </w:t>
      </w:r>
      <w:r w:rsidRPr="008134B9">
        <w:rPr>
          <w:rFonts w:cs="Arial"/>
          <w:color w:val="000000"/>
        </w:rPr>
        <w:t>Pověřenou osobou</w:t>
      </w:r>
      <w:r>
        <w:rPr>
          <w:rFonts w:cs="Arial"/>
          <w:color w:val="000000"/>
        </w:rPr>
        <w:t xml:space="preserve"> Objednatele, a to i v případě, že Pověřená osoba Objednatele nebude akceptovat „Cenovou kalkulaci opravy“ a tudíž nebude oprava provedena</w:t>
      </w:r>
      <w:r w:rsidRPr="006C2ECF">
        <w:rPr>
          <w:rFonts w:cs="Arial"/>
          <w:color w:val="000000"/>
        </w:rPr>
        <w:t>.</w:t>
      </w:r>
      <w:r>
        <w:rPr>
          <w:rFonts w:cs="Arial"/>
          <w:color w:val="000000"/>
        </w:rPr>
        <w:t xml:space="preserve"> V takovém případě bude tato skutečnost uvedena v Servisním protokolu. </w:t>
      </w:r>
    </w:p>
    <w:p w14:paraId="2EBCE2D8" w14:textId="77777777" w:rsidR="00741E4B" w:rsidRPr="00C93437" w:rsidRDefault="00741E4B" w:rsidP="00741E4B">
      <w:pPr>
        <w:pStyle w:val="Odstavecseseznamem"/>
        <w:spacing w:before="120" w:line="280" w:lineRule="atLeast"/>
        <w:ind w:left="1080"/>
        <w:rPr>
          <w:rFonts w:cs="Arial"/>
          <w:color w:val="000000"/>
        </w:rPr>
      </w:pPr>
      <w:r>
        <w:rPr>
          <w:rFonts w:cs="Arial"/>
          <w:szCs w:val="20"/>
        </w:rPr>
        <w:t>S</w:t>
      </w:r>
      <w:r w:rsidRPr="00C93437">
        <w:rPr>
          <w:rFonts w:cs="Arial"/>
          <w:szCs w:val="20"/>
        </w:rPr>
        <w:t>ervisní protokol</w:t>
      </w:r>
      <w:r>
        <w:rPr>
          <w:rFonts w:cs="Arial"/>
          <w:szCs w:val="20"/>
        </w:rPr>
        <w:t xml:space="preserve"> </w:t>
      </w:r>
      <w:r w:rsidRPr="00C93437">
        <w:rPr>
          <w:rFonts w:cs="Arial"/>
          <w:szCs w:val="20"/>
        </w:rPr>
        <w:t xml:space="preserve">musí </w:t>
      </w:r>
      <w:r>
        <w:rPr>
          <w:rFonts w:cs="Arial"/>
          <w:szCs w:val="20"/>
        </w:rPr>
        <w:t xml:space="preserve">zpravidla </w:t>
      </w:r>
      <w:r w:rsidRPr="00C93437">
        <w:rPr>
          <w:rFonts w:cs="Arial"/>
          <w:szCs w:val="20"/>
        </w:rPr>
        <w:t>obsahovat:</w:t>
      </w:r>
    </w:p>
    <w:p w14:paraId="1F574B0B" w14:textId="77777777" w:rsidR="00741E4B" w:rsidRDefault="00741E4B" w:rsidP="00741E4B">
      <w:pPr>
        <w:numPr>
          <w:ilvl w:val="1"/>
          <w:numId w:val="16"/>
        </w:numPr>
        <w:autoSpaceDN/>
        <w:spacing w:before="120" w:line="280" w:lineRule="atLeast"/>
        <w:jc w:val="left"/>
        <w:textAlignment w:val="auto"/>
        <w:rPr>
          <w:rFonts w:cs="Arial"/>
          <w:szCs w:val="20"/>
        </w:rPr>
      </w:pPr>
      <w:r w:rsidRPr="0011668A">
        <w:rPr>
          <w:rFonts w:cs="Arial"/>
          <w:szCs w:val="20"/>
        </w:rPr>
        <w:t xml:space="preserve">číslo servisního požadavku, kterým byl </w:t>
      </w:r>
      <w:r>
        <w:rPr>
          <w:rFonts w:cs="Arial"/>
          <w:szCs w:val="20"/>
        </w:rPr>
        <w:t>Poskytovateli</w:t>
      </w:r>
      <w:r w:rsidRPr="0011668A">
        <w:rPr>
          <w:rFonts w:cs="Arial"/>
          <w:szCs w:val="20"/>
        </w:rPr>
        <w:t xml:space="preserve"> nahlášen </w:t>
      </w:r>
      <w:r>
        <w:rPr>
          <w:rFonts w:cs="Arial"/>
          <w:szCs w:val="20"/>
        </w:rPr>
        <w:t>incident,</w:t>
      </w:r>
    </w:p>
    <w:p w14:paraId="72E69EEA" w14:textId="77777777" w:rsidR="00741E4B" w:rsidRDefault="00741E4B" w:rsidP="00741E4B">
      <w:pPr>
        <w:numPr>
          <w:ilvl w:val="1"/>
          <w:numId w:val="16"/>
        </w:numPr>
        <w:autoSpaceDN/>
        <w:spacing w:before="120" w:line="280" w:lineRule="atLeast"/>
        <w:jc w:val="left"/>
        <w:textAlignment w:val="auto"/>
        <w:rPr>
          <w:rFonts w:cs="Arial"/>
          <w:szCs w:val="20"/>
        </w:rPr>
      </w:pPr>
      <w:r w:rsidRPr="0011668A">
        <w:rPr>
          <w:rFonts w:cs="Arial"/>
          <w:szCs w:val="20"/>
        </w:rPr>
        <w:t xml:space="preserve">datum přijetí servisního požadavku </w:t>
      </w:r>
      <w:r>
        <w:rPr>
          <w:rFonts w:cs="Arial"/>
          <w:szCs w:val="20"/>
        </w:rPr>
        <w:t>Poskytovatelem (v případě nahlášení přes GSM bránu se jedná o čas přijetí SMS),</w:t>
      </w:r>
    </w:p>
    <w:p w14:paraId="146B6083" w14:textId="77777777" w:rsidR="00741E4B" w:rsidRPr="00A14095" w:rsidRDefault="00741E4B" w:rsidP="00741E4B">
      <w:pPr>
        <w:numPr>
          <w:ilvl w:val="1"/>
          <w:numId w:val="16"/>
        </w:numPr>
        <w:autoSpaceDN/>
        <w:spacing w:before="120" w:line="280" w:lineRule="atLeast"/>
        <w:jc w:val="left"/>
        <w:textAlignment w:val="auto"/>
        <w:rPr>
          <w:rFonts w:cs="Arial"/>
          <w:szCs w:val="20"/>
        </w:rPr>
      </w:pPr>
      <w:r w:rsidRPr="00A14095">
        <w:rPr>
          <w:rFonts w:cs="Arial"/>
          <w:szCs w:val="20"/>
        </w:rPr>
        <w:t>název, popis a číslo zařízení,</w:t>
      </w:r>
    </w:p>
    <w:p w14:paraId="76622B79" w14:textId="77777777" w:rsidR="00741E4B" w:rsidRDefault="00741E4B" w:rsidP="00741E4B">
      <w:pPr>
        <w:numPr>
          <w:ilvl w:val="1"/>
          <w:numId w:val="16"/>
        </w:numPr>
        <w:autoSpaceDN/>
        <w:spacing w:before="120" w:line="280" w:lineRule="atLeast"/>
        <w:jc w:val="left"/>
        <w:textAlignment w:val="auto"/>
        <w:rPr>
          <w:rFonts w:cs="Arial"/>
          <w:szCs w:val="20"/>
        </w:rPr>
      </w:pPr>
      <w:r>
        <w:rPr>
          <w:rFonts w:cs="Arial"/>
          <w:szCs w:val="20"/>
        </w:rPr>
        <w:t>popis incidentu,</w:t>
      </w:r>
    </w:p>
    <w:p w14:paraId="2F2AAF67" w14:textId="77777777" w:rsidR="00741E4B" w:rsidRDefault="00741E4B" w:rsidP="00741E4B">
      <w:pPr>
        <w:numPr>
          <w:ilvl w:val="1"/>
          <w:numId w:val="16"/>
        </w:numPr>
        <w:autoSpaceDN/>
        <w:spacing w:before="120" w:line="280" w:lineRule="atLeast"/>
        <w:jc w:val="left"/>
        <w:textAlignment w:val="auto"/>
        <w:rPr>
          <w:rFonts w:cs="Arial"/>
          <w:szCs w:val="20"/>
        </w:rPr>
      </w:pPr>
      <w:r w:rsidRPr="0011668A">
        <w:rPr>
          <w:rFonts w:cs="Arial"/>
          <w:szCs w:val="20"/>
        </w:rPr>
        <w:t>výpis měněných náhradních dílů</w:t>
      </w:r>
      <w:r>
        <w:rPr>
          <w:rFonts w:cs="Arial"/>
          <w:szCs w:val="20"/>
        </w:rPr>
        <w:t>,</w:t>
      </w:r>
    </w:p>
    <w:p w14:paraId="1397D25F" w14:textId="77777777" w:rsidR="00741E4B" w:rsidRPr="00F6799F" w:rsidRDefault="00741E4B" w:rsidP="00741E4B">
      <w:pPr>
        <w:numPr>
          <w:ilvl w:val="1"/>
          <w:numId w:val="16"/>
        </w:numPr>
        <w:autoSpaceDN/>
        <w:spacing w:before="120" w:line="280" w:lineRule="atLeast"/>
        <w:jc w:val="left"/>
        <w:textAlignment w:val="auto"/>
        <w:rPr>
          <w:rFonts w:cs="Arial"/>
          <w:szCs w:val="20"/>
        </w:rPr>
      </w:pPr>
      <w:r w:rsidRPr="00F6799F">
        <w:rPr>
          <w:rFonts w:cs="Arial"/>
          <w:szCs w:val="20"/>
        </w:rPr>
        <w:t>datum a čas ukončení opravy,</w:t>
      </w:r>
    </w:p>
    <w:p w14:paraId="426E32B8" w14:textId="77777777" w:rsidR="00741E4B" w:rsidRDefault="00741E4B" w:rsidP="00741E4B">
      <w:pPr>
        <w:numPr>
          <w:ilvl w:val="1"/>
          <w:numId w:val="16"/>
        </w:numPr>
        <w:autoSpaceDN/>
        <w:spacing w:before="120" w:line="280" w:lineRule="atLeast"/>
        <w:jc w:val="left"/>
        <w:textAlignment w:val="auto"/>
        <w:rPr>
          <w:rFonts w:cs="Arial"/>
          <w:szCs w:val="20"/>
        </w:rPr>
      </w:pPr>
      <w:r>
        <w:rPr>
          <w:rFonts w:cs="Arial"/>
          <w:szCs w:val="20"/>
        </w:rPr>
        <w:t>„Cenovou kalkulaci opravy“ (</w:t>
      </w:r>
      <w:r w:rsidRPr="004D77B6">
        <w:rPr>
          <w:rFonts w:cs="Arial"/>
          <w:szCs w:val="20"/>
        </w:rPr>
        <w:t>cenu opravy, částky za náhradní díly a za ostatní služby budou uvedeny samostatně i celkem</w:t>
      </w:r>
      <w:r>
        <w:rPr>
          <w:rFonts w:cs="Arial"/>
          <w:szCs w:val="20"/>
        </w:rPr>
        <w:t>)</w:t>
      </w:r>
    </w:p>
    <w:p w14:paraId="189C9D21" w14:textId="77777777" w:rsidR="00741E4B" w:rsidRDefault="00741E4B" w:rsidP="00741E4B">
      <w:pPr>
        <w:numPr>
          <w:ilvl w:val="1"/>
          <w:numId w:val="16"/>
        </w:numPr>
        <w:autoSpaceDN/>
        <w:spacing w:before="120" w:line="280" w:lineRule="atLeast"/>
        <w:jc w:val="left"/>
        <w:textAlignment w:val="auto"/>
        <w:rPr>
          <w:rFonts w:cs="Arial"/>
          <w:szCs w:val="20"/>
        </w:rPr>
      </w:pPr>
      <w:r>
        <w:rPr>
          <w:rFonts w:cs="Arial"/>
          <w:szCs w:val="20"/>
        </w:rPr>
        <w:t>v případě neakceptování „Cenové kalkulace opravy“ i tuto skutečnost,</w:t>
      </w:r>
    </w:p>
    <w:p w14:paraId="4B44BE20" w14:textId="77777777" w:rsidR="00741E4B" w:rsidRDefault="00741E4B" w:rsidP="00741E4B">
      <w:pPr>
        <w:numPr>
          <w:ilvl w:val="1"/>
          <w:numId w:val="16"/>
        </w:numPr>
        <w:autoSpaceDN/>
        <w:spacing w:before="120" w:line="280" w:lineRule="atLeast"/>
        <w:jc w:val="left"/>
        <w:textAlignment w:val="auto"/>
        <w:rPr>
          <w:rFonts w:cs="Arial"/>
          <w:szCs w:val="20"/>
        </w:rPr>
      </w:pPr>
      <w:r w:rsidRPr="0011668A">
        <w:rPr>
          <w:rFonts w:cs="Arial"/>
          <w:szCs w:val="20"/>
        </w:rPr>
        <w:t xml:space="preserve">jméno a kontaktní údaje </w:t>
      </w:r>
      <w:r>
        <w:rPr>
          <w:rFonts w:cs="Arial"/>
          <w:szCs w:val="20"/>
        </w:rPr>
        <w:t>osob pověřených</w:t>
      </w:r>
      <w:r w:rsidRPr="0011668A">
        <w:rPr>
          <w:rFonts w:cs="Arial"/>
          <w:szCs w:val="20"/>
        </w:rPr>
        <w:t xml:space="preserve"> k p</w:t>
      </w:r>
      <w:r>
        <w:rPr>
          <w:rFonts w:cs="Arial"/>
          <w:szCs w:val="20"/>
        </w:rPr>
        <w:t>odpisu servisního protokolu za O</w:t>
      </w:r>
      <w:r w:rsidRPr="0011668A">
        <w:rPr>
          <w:rFonts w:cs="Arial"/>
          <w:szCs w:val="20"/>
        </w:rPr>
        <w:t xml:space="preserve">bjednatele a </w:t>
      </w:r>
      <w:r>
        <w:rPr>
          <w:rFonts w:cs="Arial"/>
          <w:szCs w:val="20"/>
        </w:rPr>
        <w:t>Poskytovatele</w:t>
      </w:r>
      <w:r w:rsidRPr="0011668A">
        <w:rPr>
          <w:rFonts w:cs="Arial"/>
          <w:szCs w:val="20"/>
        </w:rPr>
        <w:t>.</w:t>
      </w:r>
    </w:p>
    <w:p w14:paraId="273EA1E0" w14:textId="77777777" w:rsidR="00741E4B" w:rsidRPr="00F60DFF" w:rsidRDefault="00741E4B" w:rsidP="00741E4B">
      <w:pPr>
        <w:pStyle w:val="Odstavecseseznamem"/>
        <w:numPr>
          <w:ilvl w:val="0"/>
          <w:numId w:val="22"/>
        </w:numPr>
        <w:spacing w:before="120" w:after="120" w:line="280" w:lineRule="atLeast"/>
        <w:rPr>
          <w:rFonts w:cs="Arial"/>
        </w:rPr>
      </w:pPr>
      <w:r>
        <w:rPr>
          <w:rFonts w:cs="Arial"/>
          <w:szCs w:val="20"/>
        </w:rPr>
        <w:t>Poskytovatel se</w:t>
      </w:r>
      <w:r w:rsidRPr="00F60DFF">
        <w:rPr>
          <w:rFonts w:cs="Arial"/>
        </w:rPr>
        <w:t xml:space="preserve"> zavazuje poskytovat </w:t>
      </w:r>
      <w:r>
        <w:rPr>
          <w:rFonts w:cs="Arial"/>
        </w:rPr>
        <w:t xml:space="preserve">Servisní služby </w:t>
      </w:r>
      <w:r w:rsidRPr="00F60DFF">
        <w:rPr>
          <w:rFonts w:cs="Arial"/>
        </w:rPr>
        <w:t>v SLA parametrech. Pře</w:t>
      </w:r>
      <w:r>
        <w:rPr>
          <w:rFonts w:cs="Arial"/>
        </w:rPr>
        <w:t>dmětem SLA je závazek Poskytovatele</w:t>
      </w:r>
      <w:r w:rsidRPr="00F60DFF">
        <w:rPr>
          <w:rFonts w:cs="Arial"/>
        </w:rPr>
        <w:t xml:space="preserve"> zajistit pro </w:t>
      </w:r>
      <w:r>
        <w:rPr>
          <w:rFonts w:cs="Arial"/>
        </w:rPr>
        <w:t>Objednatele</w:t>
      </w:r>
      <w:r w:rsidRPr="00F60DFF">
        <w:rPr>
          <w:rFonts w:cs="Arial"/>
        </w:rPr>
        <w:t xml:space="preserve"> garanci </w:t>
      </w:r>
      <w:r>
        <w:rPr>
          <w:rFonts w:cs="Arial"/>
        </w:rPr>
        <w:t>níže uvedených kvalitativních parametrů Servisních služeb.</w:t>
      </w:r>
    </w:p>
    <w:p w14:paraId="28D4D675" w14:textId="77777777" w:rsidR="00741E4B" w:rsidRPr="00E8388E" w:rsidRDefault="00741E4B" w:rsidP="00741E4B">
      <w:pPr>
        <w:pStyle w:val="Nadpis2"/>
        <w:numPr>
          <w:ilvl w:val="1"/>
          <w:numId w:val="0"/>
        </w:numPr>
        <w:spacing w:line="276" w:lineRule="auto"/>
        <w:ind w:left="1080" w:hanging="720"/>
        <w:rPr>
          <w:rFonts w:ascii="Arial" w:hAnsi="Arial" w:cs="Arial"/>
          <w:color w:val="auto"/>
          <w:sz w:val="20"/>
          <w:szCs w:val="20"/>
        </w:rPr>
      </w:pPr>
      <w:r w:rsidRPr="00E8388E">
        <w:rPr>
          <w:rFonts w:ascii="Arial" w:hAnsi="Arial" w:cs="Arial"/>
          <w:color w:val="auto"/>
          <w:sz w:val="20"/>
          <w:szCs w:val="20"/>
        </w:rPr>
        <w:t xml:space="preserve">Cílové parametry </w:t>
      </w:r>
      <w:r>
        <w:rPr>
          <w:rFonts w:ascii="Arial" w:hAnsi="Arial" w:cs="Arial"/>
          <w:color w:val="auto"/>
          <w:sz w:val="20"/>
          <w:szCs w:val="20"/>
        </w:rPr>
        <w:t xml:space="preserve">Servisních </w:t>
      </w:r>
      <w:r w:rsidRPr="00E8388E">
        <w:rPr>
          <w:rFonts w:ascii="Arial" w:hAnsi="Arial" w:cs="Arial"/>
          <w:color w:val="auto"/>
          <w:sz w:val="20"/>
          <w:szCs w:val="20"/>
        </w:rPr>
        <w:t>služ</w:t>
      </w:r>
      <w:r>
        <w:rPr>
          <w:rFonts w:ascii="Arial" w:hAnsi="Arial" w:cs="Arial"/>
          <w:color w:val="auto"/>
          <w:sz w:val="20"/>
          <w:szCs w:val="20"/>
        </w:rPr>
        <w:t>e</w:t>
      </w:r>
      <w:r w:rsidRPr="00E8388E">
        <w:rPr>
          <w:rFonts w:ascii="Arial" w:hAnsi="Arial" w:cs="Arial"/>
          <w:color w:val="auto"/>
          <w:sz w:val="20"/>
          <w:szCs w:val="20"/>
        </w:rPr>
        <w:t xml:space="preserve">b (SLA) </w:t>
      </w:r>
    </w:p>
    <w:p w14:paraId="0834164E" w14:textId="77777777" w:rsidR="00741E4B" w:rsidRPr="00E8388E" w:rsidRDefault="00741E4B" w:rsidP="00741E4B">
      <w:pPr>
        <w:spacing w:before="120"/>
        <w:rPr>
          <w:rFonts w:cs="Arial"/>
          <w:szCs w:val="20"/>
        </w:rPr>
      </w:pPr>
      <w:r w:rsidRPr="00E8388E">
        <w:rPr>
          <w:rFonts w:cs="Arial"/>
          <w:szCs w:val="20"/>
        </w:rPr>
        <w:t>Poskytovatel se zavazuje poskytovat Servisní služby v minimálně níže uvedených anebo lepších než uvedených SLA parametrech. Lepšími parametry se rozumí stejná anebo lepší hodnota parametru pro všechny specifikované a uvedené parametry.</w:t>
      </w:r>
    </w:p>
    <w:p w14:paraId="514872F8" w14:textId="77777777" w:rsidR="00741E4B" w:rsidRPr="00E8388E" w:rsidRDefault="00741E4B" w:rsidP="00741E4B">
      <w:pPr>
        <w:rPr>
          <w:rFonts w:cs="Arial"/>
          <w:szCs w:val="20"/>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2"/>
        <w:gridCol w:w="5380"/>
      </w:tblGrid>
      <w:tr w:rsidR="00741E4B" w:rsidRPr="00E8388E" w14:paraId="4AB56319" w14:textId="77777777" w:rsidTr="007843F4">
        <w:trPr>
          <w:jc w:val="center"/>
        </w:trPr>
        <w:tc>
          <w:tcPr>
            <w:tcW w:w="3686" w:type="dxa"/>
            <w:shd w:val="clear" w:color="auto" w:fill="ACB9CA" w:themeFill="text2" w:themeFillTint="66"/>
            <w:vAlign w:val="center"/>
          </w:tcPr>
          <w:p w14:paraId="636F7C9E" w14:textId="77777777" w:rsidR="00741E4B" w:rsidRPr="00E8388E" w:rsidRDefault="00741E4B" w:rsidP="007843F4">
            <w:pPr>
              <w:rPr>
                <w:rFonts w:cs="Arial"/>
                <w:szCs w:val="20"/>
              </w:rPr>
            </w:pPr>
            <w:r w:rsidRPr="00E8388E">
              <w:rPr>
                <w:rFonts w:cs="Arial"/>
                <w:b/>
                <w:szCs w:val="20"/>
              </w:rPr>
              <w:t>Parametr</w:t>
            </w:r>
          </w:p>
        </w:tc>
        <w:tc>
          <w:tcPr>
            <w:tcW w:w="5386" w:type="dxa"/>
            <w:shd w:val="clear" w:color="auto" w:fill="ACB9CA" w:themeFill="text2" w:themeFillTint="66"/>
            <w:vAlign w:val="center"/>
          </w:tcPr>
          <w:p w14:paraId="470CA226" w14:textId="77777777" w:rsidR="00741E4B" w:rsidRPr="00E8388E" w:rsidRDefault="00741E4B" w:rsidP="007843F4">
            <w:pPr>
              <w:rPr>
                <w:rFonts w:cs="Arial"/>
                <w:szCs w:val="20"/>
              </w:rPr>
            </w:pPr>
            <w:r w:rsidRPr="00E8388E">
              <w:rPr>
                <w:rFonts w:cs="Arial"/>
                <w:b/>
                <w:szCs w:val="20"/>
              </w:rPr>
              <w:t>Hodnota</w:t>
            </w:r>
          </w:p>
        </w:tc>
      </w:tr>
      <w:tr w:rsidR="00741E4B" w:rsidRPr="00E8388E" w14:paraId="15FD78EE" w14:textId="77777777" w:rsidTr="007843F4">
        <w:trPr>
          <w:trHeight w:val="300"/>
          <w:jc w:val="center"/>
        </w:trPr>
        <w:tc>
          <w:tcPr>
            <w:tcW w:w="3686" w:type="dxa"/>
            <w:vAlign w:val="center"/>
          </w:tcPr>
          <w:p w14:paraId="2BA78103" w14:textId="77777777" w:rsidR="00741E4B" w:rsidRPr="00E8388E" w:rsidRDefault="00741E4B" w:rsidP="007843F4">
            <w:pPr>
              <w:pStyle w:val="Tabulkatext"/>
              <w:rPr>
                <w:rFonts w:cs="Arial"/>
                <w:sz w:val="20"/>
              </w:rPr>
            </w:pPr>
            <w:r w:rsidRPr="00E8388E">
              <w:rPr>
                <w:rFonts w:cs="Arial"/>
                <w:sz w:val="20"/>
              </w:rPr>
              <w:t>Dostupnost monitoringu/servisu</w:t>
            </w:r>
          </w:p>
        </w:tc>
        <w:tc>
          <w:tcPr>
            <w:tcW w:w="5386" w:type="dxa"/>
            <w:vAlign w:val="center"/>
          </w:tcPr>
          <w:p w14:paraId="540D1C24" w14:textId="77777777" w:rsidR="00741E4B" w:rsidRPr="00E8388E" w:rsidRDefault="00741E4B" w:rsidP="007843F4">
            <w:pPr>
              <w:pStyle w:val="Tabulkatext"/>
              <w:spacing w:before="120" w:after="120"/>
              <w:rPr>
                <w:rFonts w:cs="Arial"/>
                <w:sz w:val="20"/>
              </w:rPr>
            </w:pPr>
            <w:r w:rsidRPr="00E8388E">
              <w:rPr>
                <w:rFonts w:cs="Arial"/>
                <w:sz w:val="20"/>
              </w:rPr>
              <w:t>365/7/24</w:t>
            </w:r>
          </w:p>
        </w:tc>
      </w:tr>
      <w:tr w:rsidR="00741E4B" w:rsidRPr="00E8388E" w14:paraId="4C17801B" w14:textId="77777777" w:rsidTr="007843F4">
        <w:trPr>
          <w:trHeight w:val="300"/>
          <w:jc w:val="center"/>
        </w:trPr>
        <w:tc>
          <w:tcPr>
            <w:tcW w:w="3686" w:type="dxa"/>
            <w:vAlign w:val="center"/>
          </w:tcPr>
          <w:p w14:paraId="381512DC" w14:textId="77777777" w:rsidR="00741E4B" w:rsidRPr="00E8388E" w:rsidRDefault="00741E4B" w:rsidP="007843F4">
            <w:pPr>
              <w:pStyle w:val="Tabulkatext"/>
              <w:rPr>
                <w:rFonts w:cs="Arial"/>
                <w:sz w:val="20"/>
              </w:rPr>
            </w:pPr>
            <w:r w:rsidRPr="00E8388E">
              <w:rPr>
                <w:rFonts w:cs="Arial"/>
                <w:sz w:val="20"/>
              </w:rPr>
              <w:t>Reakční doba havarijní opravy</w:t>
            </w:r>
          </w:p>
        </w:tc>
        <w:tc>
          <w:tcPr>
            <w:tcW w:w="5386" w:type="dxa"/>
            <w:vAlign w:val="center"/>
          </w:tcPr>
          <w:p w14:paraId="1B8157F1" w14:textId="77777777" w:rsidR="00741E4B" w:rsidRPr="00E8388E" w:rsidRDefault="00741E4B" w:rsidP="007843F4">
            <w:pPr>
              <w:pStyle w:val="Tabulkatext"/>
              <w:spacing w:before="120" w:after="120"/>
              <w:rPr>
                <w:rFonts w:cs="Arial"/>
                <w:sz w:val="20"/>
              </w:rPr>
            </w:pPr>
            <w:r w:rsidRPr="00E8388E">
              <w:rPr>
                <w:rFonts w:cs="Arial"/>
                <w:sz w:val="20"/>
              </w:rPr>
              <w:t xml:space="preserve">1 hodina od tel. nahlášení Objednatelem nebo zaslání SMS z GSM brány zařízení  </w:t>
            </w:r>
          </w:p>
        </w:tc>
      </w:tr>
      <w:tr w:rsidR="00741E4B" w:rsidRPr="00E8388E" w14:paraId="70B0C613" w14:textId="77777777" w:rsidTr="007843F4">
        <w:trPr>
          <w:trHeight w:val="300"/>
          <w:jc w:val="center"/>
        </w:trPr>
        <w:tc>
          <w:tcPr>
            <w:tcW w:w="3686" w:type="dxa"/>
            <w:vAlign w:val="center"/>
          </w:tcPr>
          <w:p w14:paraId="3C9A778E" w14:textId="77777777" w:rsidR="00741E4B" w:rsidRPr="00E8388E" w:rsidRDefault="00741E4B" w:rsidP="007843F4">
            <w:pPr>
              <w:pStyle w:val="Tabulkatext"/>
              <w:rPr>
                <w:rFonts w:cs="Arial"/>
                <w:sz w:val="20"/>
              </w:rPr>
            </w:pPr>
            <w:bookmarkStart w:id="9" w:name="_Hlk150166573"/>
            <w:r w:rsidRPr="00E8388E">
              <w:rPr>
                <w:rFonts w:cs="Arial"/>
                <w:sz w:val="20"/>
              </w:rPr>
              <w:t xml:space="preserve">Maximální doba pro odstranění havarijní opravy </w:t>
            </w:r>
            <w:bookmarkEnd w:id="9"/>
          </w:p>
        </w:tc>
        <w:tc>
          <w:tcPr>
            <w:tcW w:w="5386" w:type="dxa"/>
            <w:vAlign w:val="center"/>
          </w:tcPr>
          <w:p w14:paraId="0CE96412" w14:textId="77777777" w:rsidR="00741E4B" w:rsidRPr="00E8388E" w:rsidRDefault="00741E4B" w:rsidP="007843F4">
            <w:pPr>
              <w:pStyle w:val="Tabulkatext"/>
              <w:spacing w:before="120" w:after="120"/>
              <w:rPr>
                <w:rFonts w:cs="Arial"/>
                <w:sz w:val="20"/>
              </w:rPr>
            </w:pPr>
            <w:r w:rsidRPr="00E8388E">
              <w:rPr>
                <w:rFonts w:cs="Arial"/>
                <w:sz w:val="20"/>
              </w:rPr>
              <w:t xml:space="preserve">24 hodin od tel. nahlášení nebo zaslání SMS z GSM brány zařízení </w:t>
            </w:r>
          </w:p>
        </w:tc>
      </w:tr>
    </w:tbl>
    <w:p w14:paraId="48ABC84E" w14:textId="77777777" w:rsidR="00741E4B" w:rsidRPr="00E8388E" w:rsidRDefault="00741E4B" w:rsidP="00741E4B">
      <w:pPr>
        <w:pStyle w:val="Nadpis2"/>
        <w:numPr>
          <w:ilvl w:val="1"/>
          <w:numId w:val="0"/>
        </w:numPr>
        <w:spacing w:line="276" w:lineRule="auto"/>
        <w:ind w:left="1080" w:hanging="720"/>
        <w:rPr>
          <w:rFonts w:ascii="Arial" w:hAnsi="Arial" w:cs="Arial"/>
          <w:color w:val="auto"/>
          <w:sz w:val="20"/>
          <w:szCs w:val="20"/>
        </w:rPr>
      </w:pPr>
      <w:r w:rsidRPr="00E8388E">
        <w:rPr>
          <w:rFonts w:ascii="Arial" w:hAnsi="Arial" w:cs="Arial"/>
          <w:color w:val="auto"/>
          <w:sz w:val="20"/>
          <w:szCs w:val="20"/>
        </w:rPr>
        <w:t>Popis Servisní služby:</w:t>
      </w:r>
    </w:p>
    <w:p w14:paraId="0130267E" w14:textId="77777777" w:rsidR="00741E4B" w:rsidRPr="00E8388E" w:rsidRDefault="00741E4B" w:rsidP="00741E4B">
      <w:pPr>
        <w:pStyle w:val="Odstavecseseznamem"/>
        <w:numPr>
          <w:ilvl w:val="0"/>
          <w:numId w:val="25"/>
        </w:numPr>
        <w:rPr>
          <w:rFonts w:cs="Arial"/>
          <w:szCs w:val="20"/>
        </w:rPr>
      </w:pPr>
      <w:r w:rsidRPr="00E8388E">
        <w:rPr>
          <w:rFonts w:cs="Arial"/>
          <w:szCs w:val="20"/>
        </w:rPr>
        <w:t>Bližší specifikace předmětu plnění Poskytovatele je uvedena v</w:t>
      </w:r>
      <w:r>
        <w:rPr>
          <w:rFonts w:cs="Arial"/>
          <w:szCs w:val="20"/>
        </w:rPr>
        <w:t> </w:t>
      </w:r>
      <w:r w:rsidRPr="00E8388E">
        <w:rPr>
          <w:rFonts w:cs="Arial"/>
          <w:szCs w:val="20"/>
        </w:rPr>
        <w:t>Příloze</w:t>
      </w:r>
      <w:r>
        <w:rPr>
          <w:rFonts w:cs="Arial"/>
          <w:szCs w:val="20"/>
        </w:rPr>
        <w:t xml:space="preserve"> č.</w:t>
      </w:r>
      <w:r w:rsidRPr="00E8388E">
        <w:rPr>
          <w:rFonts w:cs="Arial"/>
          <w:szCs w:val="20"/>
        </w:rPr>
        <w:t xml:space="preserve"> 2 této Smlouvy</w:t>
      </w:r>
      <w:r>
        <w:rPr>
          <w:rFonts w:cs="Arial"/>
          <w:szCs w:val="20"/>
        </w:rPr>
        <w:t xml:space="preserve"> - </w:t>
      </w:r>
      <w:r w:rsidRPr="00BE3275">
        <w:rPr>
          <w:rStyle w:val="apple-converted-space"/>
          <w:rFonts w:cs="Arial"/>
          <w:b/>
          <w:szCs w:val="20"/>
        </w:rPr>
        <w:t xml:space="preserve">Popis </w:t>
      </w:r>
      <w:r>
        <w:rPr>
          <w:rStyle w:val="apple-converted-space"/>
          <w:rFonts w:cs="Arial"/>
          <w:b/>
          <w:szCs w:val="20"/>
        </w:rPr>
        <w:t>Servisních služeb</w:t>
      </w:r>
      <w:r w:rsidRPr="00E8388E">
        <w:rPr>
          <w:rFonts w:cs="Arial"/>
          <w:szCs w:val="20"/>
        </w:rPr>
        <w:t>.</w:t>
      </w:r>
    </w:p>
    <w:p w14:paraId="2F414E32" w14:textId="77777777" w:rsidR="00741E4B" w:rsidRPr="00E8388E" w:rsidRDefault="00741E4B" w:rsidP="00741E4B">
      <w:pPr>
        <w:pStyle w:val="Odstavecseseznamem"/>
        <w:numPr>
          <w:ilvl w:val="0"/>
          <w:numId w:val="25"/>
        </w:numPr>
        <w:autoSpaceDN/>
        <w:spacing w:before="120" w:line="276" w:lineRule="auto"/>
        <w:ind w:left="714" w:hanging="357"/>
        <w:textAlignment w:val="auto"/>
        <w:rPr>
          <w:rFonts w:cs="Arial"/>
          <w:szCs w:val="20"/>
        </w:rPr>
      </w:pPr>
      <w:r w:rsidRPr="00E8388E">
        <w:rPr>
          <w:rFonts w:cs="Arial"/>
          <w:szCs w:val="20"/>
        </w:rPr>
        <w:t>Pověřená osoba Objednatele zajistí fyzický přístup pracovníka Poskytovatele k zařízení po předchozí telefonické domluvě</w:t>
      </w:r>
      <w:r>
        <w:rPr>
          <w:rFonts w:cs="Arial"/>
          <w:szCs w:val="20"/>
        </w:rPr>
        <w:t>,</w:t>
      </w:r>
      <w:r w:rsidRPr="00E8388E">
        <w:rPr>
          <w:rFonts w:cs="Arial"/>
          <w:szCs w:val="20"/>
        </w:rPr>
        <w:t xml:space="preserve"> a to 24 hodin denně.</w:t>
      </w:r>
    </w:p>
    <w:p w14:paraId="7761A443" w14:textId="77777777" w:rsidR="00741E4B" w:rsidRPr="00E8388E" w:rsidRDefault="00741E4B" w:rsidP="00741E4B">
      <w:pPr>
        <w:pStyle w:val="Odstavecseseznamem"/>
        <w:numPr>
          <w:ilvl w:val="0"/>
          <w:numId w:val="25"/>
        </w:numPr>
        <w:autoSpaceDN/>
        <w:spacing w:before="120" w:line="276" w:lineRule="auto"/>
        <w:ind w:left="714" w:hanging="357"/>
        <w:textAlignment w:val="auto"/>
        <w:rPr>
          <w:rFonts w:cs="Arial"/>
          <w:szCs w:val="20"/>
        </w:rPr>
      </w:pPr>
      <w:r w:rsidRPr="00E8388E">
        <w:rPr>
          <w:rFonts w:cs="Arial"/>
          <w:szCs w:val="20"/>
        </w:rPr>
        <w:lastRenderedPageBreak/>
        <w:t>Servisní technik Poskytovatele se dostaví na místo plnění a poskytne pracovní sílu, náhradní díly a materiál, které jsou potřebné k tomu, aby zařízení bylo uvedeno opět do řádného funkčního stavu.</w:t>
      </w:r>
    </w:p>
    <w:p w14:paraId="77E78A59" w14:textId="77777777" w:rsidR="00741E4B" w:rsidRDefault="00741E4B" w:rsidP="00741E4B">
      <w:pPr>
        <w:autoSpaceDN/>
        <w:spacing w:after="120" w:line="280" w:lineRule="atLeast"/>
        <w:contextualSpacing/>
        <w:textAlignment w:val="auto"/>
        <w:outlineLvl w:val="1"/>
        <w:rPr>
          <w:rFonts w:cs="Arial"/>
          <w:szCs w:val="20"/>
        </w:rPr>
      </w:pPr>
    </w:p>
    <w:p w14:paraId="08B35F10" w14:textId="77777777" w:rsidR="00741E4B" w:rsidRPr="00FB2813" w:rsidRDefault="00741E4B" w:rsidP="00741E4B">
      <w:pPr>
        <w:spacing w:before="360" w:after="120"/>
        <w:ind w:left="3306" w:firstLine="294"/>
        <w:rPr>
          <w:rFonts w:cs="Arial"/>
          <w:b/>
          <w:bCs/>
          <w:szCs w:val="20"/>
        </w:rPr>
      </w:pPr>
      <w:r w:rsidRPr="00FB2813">
        <w:rPr>
          <w:rFonts w:cs="Arial"/>
          <w:b/>
          <w:bCs/>
          <w:szCs w:val="20"/>
        </w:rPr>
        <w:t>Článek V. Cena plnění</w:t>
      </w:r>
      <w:bookmarkEnd w:id="6"/>
      <w:bookmarkEnd w:id="7"/>
    </w:p>
    <w:p w14:paraId="64529D7C" w14:textId="77777777" w:rsidR="00741E4B" w:rsidRDefault="00741E4B" w:rsidP="00741E4B">
      <w:pPr>
        <w:numPr>
          <w:ilvl w:val="0"/>
          <w:numId w:val="2"/>
        </w:numPr>
        <w:autoSpaceDN/>
        <w:spacing w:after="120" w:line="276" w:lineRule="auto"/>
        <w:ind w:left="425" w:hanging="425"/>
        <w:textAlignment w:val="auto"/>
        <w:rPr>
          <w:rFonts w:cs="Arial"/>
          <w:szCs w:val="20"/>
        </w:rPr>
      </w:pPr>
      <w:bookmarkStart w:id="10" w:name="_Toc329168950"/>
      <w:bookmarkStart w:id="11" w:name="_Toc330294656"/>
      <w:r>
        <w:rPr>
          <w:rFonts w:cs="Arial"/>
          <w:szCs w:val="20"/>
        </w:rPr>
        <w:t>Objednatel</w:t>
      </w:r>
      <w:r w:rsidRPr="0060486C">
        <w:rPr>
          <w:rFonts w:cs="Arial"/>
          <w:szCs w:val="20"/>
        </w:rPr>
        <w:t xml:space="preserve"> se zavazuje zaplatit </w:t>
      </w:r>
      <w:r w:rsidRPr="00845669">
        <w:rPr>
          <w:rFonts w:cs="Arial"/>
          <w:szCs w:val="20"/>
        </w:rPr>
        <w:t xml:space="preserve">Poskytovateli </w:t>
      </w:r>
      <w:r w:rsidRPr="0060486C">
        <w:rPr>
          <w:rFonts w:cs="Arial"/>
          <w:szCs w:val="20"/>
        </w:rPr>
        <w:t xml:space="preserve">za řádné a včasné </w:t>
      </w:r>
      <w:r>
        <w:rPr>
          <w:rFonts w:cs="Arial"/>
          <w:szCs w:val="20"/>
        </w:rPr>
        <w:t xml:space="preserve">poskytování Servisních služeb podle této Smlouvy </w:t>
      </w:r>
      <w:r w:rsidRPr="00845669">
        <w:rPr>
          <w:rFonts w:cs="Arial"/>
          <w:szCs w:val="20"/>
        </w:rPr>
        <w:t>dohodnutou cenu plnění v dále dohodnuté výši a v dále dohodnutých lhůtách splatnosti</w:t>
      </w:r>
      <w:r>
        <w:rPr>
          <w:rFonts w:cs="Arial"/>
          <w:szCs w:val="20"/>
        </w:rPr>
        <w:t>.</w:t>
      </w:r>
    </w:p>
    <w:p w14:paraId="5070927C" w14:textId="77777777" w:rsidR="00741E4B" w:rsidRPr="006464E8" w:rsidRDefault="00741E4B" w:rsidP="00741E4B">
      <w:pPr>
        <w:pStyle w:val="Odstavecseseznamem"/>
        <w:numPr>
          <w:ilvl w:val="0"/>
          <w:numId w:val="2"/>
        </w:numPr>
        <w:spacing w:after="240"/>
        <w:ind w:left="426" w:hanging="426"/>
        <w:rPr>
          <w:rFonts w:cs="Arial"/>
          <w:szCs w:val="20"/>
        </w:rPr>
      </w:pPr>
      <w:r w:rsidRPr="00FB3B67">
        <w:rPr>
          <w:rFonts w:cs="Arial"/>
          <w:szCs w:val="20"/>
        </w:rPr>
        <w:t>Ceny jednotlivých náhradních dílů a komponent zařízení jsou stanoveny v Příloze č. 1 – Cenová tabulka. V</w:t>
      </w:r>
      <w:r>
        <w:rPr>
          <w:rFonts w:cs="Arial"/>
          <w:szCs w:val="20"/>
        </w:rPr>
        <w:t> </w:t>
      </w:r>
      <w:r w:rsidRPr="00FB3B67">
        <w:rPr>
          <w:rFonts w:cs="Arial"/>
          <w:szCs w:val="20"/>
        </w:rPr>
        <w:t>případě</w:t>
      </w:r>
      <w:r>
        <w:rPr>
          <w:rFonts w:cs="Arial"/>
          <w:szCs w:val="20"/>
        </w:rPr>
        <w:t xml:space="preserve">, kdy bude v </w:t>
      </w:r>
      <w:r w:rsidRPr="00FB3B67">
        <w:rPr>
          <w:rFonts w:cs="Arial"/>
          <w:szCs w:val="20"/>
        </w:rPr>
        <w:t xml:space="preserve">rámci provádění Servisních služeb </w:t>
      </w:r>
      <w:r>
        <w:rPr>
          <w:rFonts w:cs="Arial"/>
          <w:szCs w:val="20"/>
        </w:rPr>
        <w:t xml:space="preserve">nezbytné dodat </w:t>
      </w:r>
      <w:r w:rsidRPr="00FB3B67">
        <w:rPr>
          <w:rFonts w:cs="Arial"/>
          <w:szCs w:val="20"/>
        </w:rPr>
        <w:t>náhradní díly a komponent</w:t>
      </w:r>
      <w:r>
        <w:rPr>
          <w:rFonts w:cs="Arial"/>
          <w:szCs w:val="20"/>
        </w:rPr>
        <w:t>y, které nejsou uvedeny v Příloze č. 1 – Cenová tabulka, bude cena takových dílů a komponent stanovena dle cen obvyklých na trhu v době jejich dodání.</w:t>
      </w:r>
    </w:p>
    <w:p w14:paraId="09B0833B" w14:textId="77777777" w:rsidR="00741E4B" w:rsidRPr="00D44C3A" w:rsidRDefault="00741E4B" w:rsidP="00741E4B">
      <w:pPr>
        <w:numPr>
          <w:ilvl w:val="0"/>
          <w:numId w:val="2"/>
        </w:numPr>
        <w:autoSpaceDN/>
        <w:spacing w:after="120" w:line="276" w:lineRule="auto"/>
        <w:ind w:left="425" w:hanging="425"/>
        <w:textAlignment w:val="auto"/>
        <w:rPr>
          <w:rFonts w:cs="Arial"/>
          <w:szCs w:val="20"/>
        </w:rPr>
      </w:pPr>
      <w:r w:rsidRPr="009412A8">
        <w:rPr>
          <w:rFonts w:cs="Arial"/>
          <w:szCs w:val="20"/>
        </w:rPr>
        <w:t xml:space="preserve">Cena za </w:t>
      </w:r>
      <w:r>
        <w:rPr>
          <w:rFonts w:cs="Arial"/>
          <w:szCs w:val="20"/>
        </w:rPr>
        <w:t xml:space="preserve">1 člověkohodinu </w:t>
      </w:r>
      <w:r w:rsidRPr="009412A8">
        <w:rPr>
          <w:rFonts w:cs="Arial"/>
          <w:szCs w:val="20"/>
        </w:rPr>
        <w:t>prác</w:t>
      </w:r>
      <w:r>
        <w:rPr>
          <w:rFonts w:cs="Arial"/>
          <w:szCs w:val="20"/>
        </w:rPr>
        <w:t>e</w:t>
      </w:r>
      <w:r w:rsidRPr="009412A8">
        <w:rPr>
          <w:rFonts w:cs="Arial"/>
          <w:szCs w:val="20"/>
        </w:rPr>
        <w:t xml:space="preserve"> technika vč. nákladů na dopravu</w:t>
      </w:r>
      <w:r>
        <w:rPr>
          <w:rFonts w:cs="Arial"/>
          <w:szCs w:val="20"/>
        </w:rPr>
        <w:t xml:space="preserve"> je stanovena v Příloze č. 1 – Cenová tabulka</w:t>
      </w:r>
      <w:r w:rsidRPr="009412A8">
        <w:rPr>
          <w:rFonts w:cs="Arial"/>
          <w:szCs w:val="20"/>
        </w:rPr>
        <w:t>.</w:t>
      </w:r>
    </w:p>
    <w:p w14:paraId="53A71C4A" w14:textId="0B01EA7B" w:rsidR="00741E4B" w:rsidRPr="009412A8" w:rsidRDefault="00741E4B" w:rsidP="00741E4B">
      <w:pPr>
        <w:numPr>
          <w:ilvl w:val="0"/>
          <w:numId w:val="2"/>
        </w:numPr>
        <w:autoSpaceDN/>
        <w:spacing w:after="120" w:line="276" w:lineRule="auto"/>
        <w:ind w:left="425" w:hanging="425"/>
        <w:textAlignment w:val="auto"/>
      </w:pPr>
      <w:r w:rsidRPr="009412A8">
        <w:rPr>
          <w:rFonts w:cs="Arial"/>
          <w:szCs w:val="20"/>
        </w:rPr>
        <w:t xml:space="preserve">Cena za </w:t>
      </w:r>
      <w:r>
        <w:rPr>
          <w:rFonts w:cs="Arial"/>
          <w:szCs w:val="20"/>
        </w:rPr>
        <w:t xml:space="preserve">Servisní paušál dle čl. III. odst. 3. této Smlouvy a její Přílohy č. 2 </w:t>
      </w:r>
      <w:r w:rsidRPr="0072331C">
        <w:rPr>
          <w:rFonts w:cs="Arial"/>
          <w:szCs w:val="20"/>
        </w:rPr>
        <w:t xml:space="preserve">- </w:t>
      </w:r>
      <w:r w:rsidRPr="0072331C">
        <w:rPr>
          <w:rStyle w:val="apple-converted-space"/>
          <w:rFonts w:cs="Arial"/>
          <w:szCs w:val="20"/>
        </w:rPr>
        <w:t>Popis Servisních služeb</w:t>
      </w:r>
      <w:r w:rsidRPr="0072331C">
        <w:rPr>
          <w:rFonts w:cs="Arial"/>
          <w:szCs w:val="20"/>
        </w:rPr>
        <w:t xml:space="preserve"> </w:t>
      </w:r>
      <w:r w:rsidRPr="009412A8">
        <w:rPr>
          <w:rFonts w:cs="Arial"/>
          <w:szCs w:val="20"/>
        </w:rPr>
        <w:t>(dále též jen „</w:t>
      </w:r>
      <w:r w:rsidRPr="003F0CFF">
        <w:rPr>
          <w:rFonts w:cs="Arial"/>
          <w:b/>
          <w:szCs w:val="20"/>
        </w:rPr>
        <w:t>Paušální platba</w:t>
      </w:r>
      <w:r w:rsidRPr="009412A8">
        <w:rPr>
          <w:rFonts w:cs="Arial"/>
          <w:szCs w:val="20"/>
        </w:rPr>
        <w:t>“) činí</w:t>
      </w:r>
      <w:r>
        <w:rPr>
          <w:rFonts w:cs="Arial"/>
          <w:szCs w:val="20"/>
        </w:rPr>
        <w:t xml:space="preserve"> za jeden měsíc </w:t>
      </w:r>
      <w:r w:rsidRPr="00154153">
        <w:rPr>
          <w:rFonts w:cs="Arial"/>
          <w:szCs w:val="20"/>
        </w:rPr>
        <w:t xml:space="preserve">částku: </w:t>
      </w:r>
      <w:r w:rsidR="00154153" w:rsidRPr="00154153">
        <w:rPr>
          <w:rFonts w:cs="Arial"/>
          <w:szCs w:val="20"/>
        </w:rPr>
        <w:t>25 361,00</w:t>
      </w:r>
      <w:r w:rsidRPr="00154153">
        <w:rPr>
          <w:rFonts w:cs="Arial"/>
          <w:szCs w:val="20"/>
        </w:rPr>
        <w:t xml:space="preserve"> Kč bez DPH.</w:t>
      </w:r>
    </w:p>
    <w:p w14:paraId="4CF52304" w14:textId="77777777" w:rsidR="00741E4B" w:rsidRDefault="00741E4B" w:rsidP="00741E4B">
      <w:pPr>
        <w:numPr>
          <w:ilvl w:val="0"/>
          <w:numId w:val="2"/>
        </w:numPr>
        <w:autoSpaceDN/>
        <w:spacing w:after="120" w:line="276" w:lineRule="auto"/>
        <w:ind w:left="425" w:hanging="425"/>
        <w:textAlignment w:val="auto"/>
        <w:rPr>
          <w:rFonts w:cs="Arial"/>
          <w:szCs w:val="20"/>
        </w:rPr>
      </w:pPr>
      <w:r>
        <w:rPr>
          <w:rFonts w:cs="Arial"/>
          <w:szCs w:val="20"/>
        </w:rPr>
        <w:t xml:space="preserve">Cena za vyřešení servisního zásahu na základě servisní opravy bude stanovena jako součet ceny za dodané komponenty / náhradní díly a ceny za počet člověkohodin spotřebovaných při řešení servisního zásahu dle příslušné Cenové kalkulace opravy. </w:t>
      </w:r>
    </w:p>
    <w:p w14:paraId="734D2C03" w14:textId="77777777" w:rsidR="00741E4B" w:rsidRPr="009F4011" w:rsidRDefault="00741E4B" w:rsidP="00741E4B">
      <w:pPr>
        <w:numPr>
          <w:ilvl w:val="0"/>
          <w:numId w:val="2"/>
        </w:numPr>
        <w:autoSpaceDN/>
        <w:spacing w:after="120" w:line="276" w:lineRule="auto"/>
        <w:ind w:left="425" w:hanging="425"/>
        <w:textAlignment w:val="auto"/>
        <w:rPr>
          <w:rFonts w:cs="Arial"/>
          <w:szCs w:val="20"/>
        </w:rPr>
      </w:pPr>
      <w:r>
        <w:rPr>
          <w:rFonts w:cs="Arial"/>
          <w:szCs w:val="20"/>
        </w:rPr>
        <w:t>Cena za vyřešení servisního zásahu při havarijní opravě bude stanovena jako součet ceny za dodané komponenty / náhradní díly a ceny za počet člověkohodin spotřebovaných při řešení servisního zásahu nad rámec 2 člověkohodin pro každý havarijní zásah (viz čl. III. odst. 3. písm. e) dle příslušné Cenové kalkulace opravy.</w:t>
      </w:r>
    </w:p>
    <w:p w14:paraId="729E6DF1" w14:textId="77777777" w:rsidR="00741E4B" w:rsidRPr="004953A0" w:rsidRDefault="00741E4B" w:rsidP="00741E4B">
      <w:pPr>
        <w:numPr>
          <w:ilvl w:val="0"/>
          <w:numId w:val="2"/>
        </w:numPr>
        <w:autoSpaceDN/>
        <w:spacing w:after="120" w:line="276" w:lineRule="auto"/>
        <w:ind w:left="360"/>
        <w:textAlignment w:val="auto"/>
      </w:pPr>
      <w:r w:rsidRPr="009412A8">
        <w:rPr>
          <w:rFonts w:cs="Arial"/>
          <w:szCs w:val="20"/>
        </w:rPr>
        <w:t xml:space="preserve">K ceně plnění uvedené v tomto článku bude Poskytovatelem účtována daň z přidané hodnoty ve výši stanovené příslušnými právními předpisy účinnými v době uskutečnění zdanitelného plnění. Za stanovení </w:t>
      </w:r>
      <w:r>
        <w:rPr>
          <w:rFonts w:cs="Arial"/>
          <w:szCs w:val="20"/>
        </w:rPr>
        <w:t xml:space="preserve">sazby DPH a výpočet </w:t>
      </w:r>
      <w:r w:rsidRPr="009412A8">
        <w:rPr>
          <w:rFonts w:cs="Arial"/>
          <w:szCs w:val="20"/>
        </w:rPr>
        <w:t>výše DPH odpovídá Poskytovatel.</w:t>
      </w:r>
    </w:p>
    <w:p w14:paraId="42ECA452" w14:textId="77777777" w:rsidR="00741E4B" w:rsidRPr="00FB2813" w:rsidRDefault="00741E4B" w:rsidP="00741E4B">
      <w:pPr>
        <w:spacing w:before="360" w:after="120"/>
        <w:jc w:val="center"/>
        <w:rPr>
          <w:rFonts w:cs="Arial"/>
          <w:b/>
          <w:bCs/>
          <w:szCs w:val="20"/>
        </w:rPr>
      </w:pPr>
      <w:r w:rsidRPr="00FB2813">
        <w:rPr>
          <w:rFonts w:cs="Arial"/>
          <w:b/>
          <w:bCs/>
          <w:szCs w:val="20"/>
        </w:rPr>
        <w:t>Článek V</w:t>
      </w:r>
      <w:r>
        <w:rPr>
          <w:rFonts w:cs="Arial"/>
          <w:b/>
          <w:bCs/>
          <w:szCs w:val="20"/>
        </w:rPr>
        <w:t>I</w:t>
      </w:r>
      <w:r w:rsidRPr="00FB2813">
        <w:rPr>
          <w:rFonts w:cs="Arial"/>
          <w:b/>
          <w:bCs/>
          <w:szCs w:val="20"/>
        </w:rPr>
        <w:t>. Doba a místo plnění</w:t>
      </w:r>
      <w:bookmarkEnd w:id="10"/>
      <w:bookmarkEnd w:id="11"/>
    </w:p>
    <w:p w14:paraId="0B68BBAE" w14:textId="77777777" w:rsidR="00741E4B" w:rsidRPr="00106C59" w:rsidRDefault="00741E4B" w:rsidP="00741E4B">
      <w:pPr>
        <w:numPr>
          <w:ilvl w:val="0"/>
          <w:numId w:val="17"/>
        </w:numPr>
        <w:spacing w:after="120" w:line="280" w:lineRule="atLeast"/>
        <w:rPr>
          <w:rFonts w:cs="Arial"/>
          <w:szCs w:val="20"/>
        </w:rPr>
      </w:pPr>
      <w:r>
        <w:rPr>
          <w:rFonts w:cs="Arial"/>
          <w:color w:val="000000"/>
        </w:rPr>
        <w:t>Servisní služby</w:t>
      </w:r>
      <w:r w:rsidRPr="00FB2813">
        <w:rPr>
          <w:rFonts w:cs="Arial"/>
          <w:color w:val="000000"/>
        </w:rPr>
        <w:t xml:space="preserve"> </w:t>
      </w:r>
      <w:r>
        <w:rPr>
          <w:rFonts w:cs="Arial"/>
          <w:color w:val="000000"/>
        </w:rPr>
        <w:t xml:space="preserve">budou </w:t>
      </w:r>
      <w:r>
        <w:rPr>
          <w:rFonts w:cs="Arial"/>
          <w:color w:val="000000"/>
          <w:szCs w:val="22"/>
        </w:rPr>
        <w:t xml:space="preserve">poskytovány </w:t>
      </w:r>
      <w:r w:rsidRPr="00B44DE2">
        <w:rPr>
          <w:rFonts w:cs="Arial"/>
          <w:szCs w:val="20"/>
        </w:rPr>
        <w:t xml:space="preserve">po dobu účinnosti této </w:t>
      </w:r>
      <w:r>
        <w:rPr>
          <w:rFonts w:cs="Arial"/>
          <w:szCs w:val="20"/>
        </w:rPr>
        <w:t>Smlouvy</w:t>
      </w:r>
      <w:r w:rsidRPr="000966FC">
        <w:rPr>
          <w:rFonts w:cs="Arial"/>
          <w:szCs w:val="20"/>
        </w:rPr>
        <w:t>.</w:t>
      </w:r>
    </w:p>
    <w:p w14:paraId="4BF4A62D" w14:textId="77777777" w:rsidR="00741E4B" w:rsidRDefault="00741E4B" w:rsidP="00741E4B">
      <w:pPr>
        <w:numPr>
          <w:ilvl w:val="0"/>
          <w:numId w:val="17"/>
        </w:numPr>
        <w:spacing w:after="120" w:line="280" w:lineRule="atLeast"/>
        <w:rPr>
          <w:rFonts w:cs="Arial"/>
        </w:rPr>
      </w:pPr>
      <w:bookmarkStart w:id="12" w:name="_Toc329168951"/>
      <w:bookmarkStart w:id="13" w:name="_Toc330294657"/>
      <w:r w:rsidRPr="00897323">
        <w:rPr>
          <w:rFonts w:cs="Arial"/>
        </w:rPr>
        <w:t xml:space="preserve">Místem plnění </w:t>
      </w:r>
      <w:r>
        <w:rPr>
          <w:rFonts w:cs="Arial"/>
        </w:rPr>
        <w:t xml:space="preserve">je Ústředí VZP ČR Orlická 2020/4, Praha 3 a </w:t>
      </w:r>
      <w:r>
        <w:t>regionální pobočka na adrese Na Perštýně 6, Praha 1</w:t>
      </w:r>
      <w:r>
        <w:rPr>
          <w:rFonts w:cs="Arial"/>
        </w:rPr>
        <w:t>. Konkrétní místo plnění bude vždy upřesněno v servisním požadavku.</w:t>
      </w:r>
    </w:p>
    <w:p w14:paraId="0397ED62" w14:textId="77777777" w:rsidR="00741E4B" w:rsidRPr="00FB2813" w:rsidRDefault="00741E4B" w:rsidP="00741E4B">
      <w:pPr>
        <w:spacing w:before="360" w:after="120"/>
        <w:jc w:val="center"/>
        <w:rPr>
          <w:rFonts w:cs="Arial"/>
          <w:b/>
          <w:bCs/>
          <w:szCs w:val="20"/>
        </w:rPr>
      </w:pPr>
      <w:r w:rsidRPr="00FB2813">
        <w:rPr>
          <w:rFonts w:cs="Arial"/>
          <w:b/>
          <w:bCs/>
          <w:szCs w:val="20"/>
        </w:rPr>
        <w:t>Článek VI</w:t>
      </w:r>
      <w:r>
        <w:rPr>
          <w:rFonts w:cs="Arial"/>
          <w:b/>
          <w:bCs/>
          <w:szCs w:val="20"/>
        </w:rPr>
        <w:t>I</w:t>
      </w:r>
      <w:r w:rsidRPr="00FB2813">
        <w:rPr>
          <w:rFonts w:cs="Arial"/>
          <w:b/>
          <w:bCs/>
          <w:szCs w:val="20"/>
        </w:rPr>
        <w:t>. Fakturační a platební podmínky</w:t>
      </w:r>
      <w:bookmarkEnd w:id="12"/>
      <w:bookmarkEnd w:id="13"/>
    </w:p>
    <w:p w14:paraId="767A84B1" w14:textId="77777777" w:rsidR="00741E4B" w:rsidRDefault="00741E4B" w:rsidP="00741E4B">
      <w:pPr>
        <w:pStyle w:val="Odstavecseseznamem"/>
        <w:numPr>
          <w:ilvl w:val="0"/>
          <w:numId w:val="3"/>
        </w:numPr>
        <w:tabs>
          <w:tab w:val="left" w:pos="0"/>
        </w:tabs>
        <w:spacing w:before="120" w:line="280" w:lineRule="atLeast"/>
        <w:ind w:left="284" w:hanging="284"/>
      </w:pPr>
      <w:bookmarkStart w:id="14" w:name="_Toc329168952"/>
      <w:bookmarkStart w:id="15" w:name="_Toc330294658"/>
      <w:r w:rsidRPr="00FB2813">
        <w:t xml:space="preserve">Smluvní strany se dohodly, že úhrada ceny za </w:t>
      </w:r>
      <w:r>
        <w:t>poskytnutá plnění dle této S</w:t>
      </w:r>
      <w:r w:rsidRPr="00FB2813">
        <w:t xml:space="preserve">mlouvy </w:t>
      </w:r>
      <w:r>
        <w:t>bude provádě</w:t>
      </w:r>
      <w:r w:rsidRPr="00FB2813">
        <w:t xml:space="preserve">na </w:t>
      </w:r>
      <w:r>
        <w:rPr>
          <w:rFonts w:cs="Arial"/>
        </w:rPr>
        <w:t xml:space="preserve">bezhotovostním převodem na bankovní </w:t>
      </w:r>
      <w:r w:rsidRPr="00B30DC9">
        <w:rPr>
          <w:rFonts w:cs="Arial"/>
        </w:rPr>
        <w:t xml:space="preserve">účet </w:t>
      </w:r>
      <w:r>
        <w:rPr>
          <w:rFonts w:cs="Arial"/>
        </w:rPr>
        <w:t>Poskytovatele</w:t>
      </w:r>
      <w:r w:rsidRPr="00B30DC9">
        <w:rPr>
          <w:rFonts w:cs="Arial"/>
        </w:rPr>
        <w:t xml:space="preserve">, uvedený v záhlaví </w:t>
      </w:r>
      <w:r>
        <w:rPr>
          <w:rFonts w:cs="Arial"/>
        </w:rPr>
        <w:t xml:space="preserve">této Smlouvy, a to </w:t>
      </w:r>
      <w:r w:rsidRPr="00E339E5">
        <w:rPr>
          <w:rFonts w:cs="Arial"/>
        </w:rPr>
        <w:t xml:space="preserve">na základě </w:t>
      </w:r>
      <w:r w:rsidRPr="00B97A09">
        <w:rPr>
          <w:rFonts w:cs="Arial"/>
        </w:rPr>
        <w:t>daňového dokladu – faktury (dále jen „</w:t>
      </w:r>
      <w:r w:rsidRPr="003F0CFF">
        <w:rPr>
          <w:rFonts w:cs="Arial"/>
          <w:b/>
        </w:rPr>
        <w:t>faktura</w:t>
      </w:r>
      <w:r w:rsidRPr="00B97A09">
        <w:rPr>
          <w:rFonts w:cs="Arial"/>
        </w:rPr>
        <w:t>“) Poskytovatele.</w:t>
      </w:r>
    </w:p>
    <w:p w14:paraId="55416E10" w14:textId="77777777" w:rsidR="00741E4B" w:rsidRPr="00FB30E7" w:rsidRDefault="00741E4B" w:rsidP="00741E4B">
      <w:pPr>
        <w:pStyle w:val="Odstavecseseznamem"/>
        <w:numPr>
          <w:ilvl w:val="0"/>
          <w:numId w:val="3"/>
        </w:numPr>
        <w:tabs>
          <w:tab w:val="left" w:pos="0"/>
        </w:tabs>
        <w:spacing w:before="120" w:line="280" w:lineRule="atLeast"/>
        <w:ind w:left="284" w:hanging="284"/>
      </w:pPr>
      <w:r w:rsidRPr="00742990">
        <w:t xml:space="preserve">Smluvní strany se dohodly, že </w:t>
      </w:r>
      <w:bookmarkStart w:id="16" w:name="_Hlk150257070"/>
      <w:r>
        <w:t xml:space="preserve">Paušální platba </w:t>
      </w:r>
      <w:bookmarkEnd w:id="16"/>
      <w:r w:rsidRPr="00742990">
        <w:t xml:space="preserve">dle </w:t>
      </w:r>
      <w:r w:rsidRPr="00C7118C">
        <w:t>čl.</w:t>
      </w:r>
      <w:r w:rsidRPr="00742990">
        <w:t xml:space="preserve"> </w:t>
      </w:r>
      <w:r>
        <w:t xml:space="preserve">II. </w:t>
      </w:r>
      <w:r w:rsidRPr="00742990">
        <w:t>této Smlouvy</w:t>
      </w:r>
      <w:r>
        <w:t xml:space="preserve"> bude hrazena zvlášť a </w:t>
      </w:r>
      <w:r w:rsidRPr="001F012F">
        <w:t xml:space="preserve">je </w:t>
      </w:r>
      <w:bookmarkStart w:id="17" w:name="_Hlk150257036"/>
      <w:r w:rsidRPr="00E15BC2">
        <w:t>splatná za čtyřm</w:t>
      </w:r>
      <w:r>
        <w:t>ě</w:t>
      </w:r>
      <w:r w:rsidRPr="00E15BC2">
        <w:t xml:space="preserve">síční období </w:t>
      </w:r>
      <w:r w:rsidRPr="00DF6F1D">
        <w:rPr>
          <w:rFonts w:cs="Arial"/>
          <w:szCs w:val="20"/>
        </w:rPr>
        <w:t xml:space="preserve">ve výši příslušného násobku ceny uvedené v čl. V., odst. </w:t>
      </w:r>
      <w:r>
        <w:rPr>
          <w:rFonts w:cs="Arial"/>
          <w:szCs w:val="20"/>
        </w:rPr>
        <w:t>4</w:t>
      </w:r>
      <w:r w:rsidRPr="00DF6F1D">
        <w:rPr>
          <w:rFonts w:cs="Arial"/>
          <w:szCs w:val="20"/>
        </w:rPr>
        <w:t xml:space="preserve">. této Smlouvy </w:t>
      </w:r>
      <w:r>
        <w:rPr>
          <w:rFonts w:cs="Arial"/>
          <w:szCs w:val="20"/>
        </w:rPr>
        <w:t xml:space="preserve">a </w:t>
      </w:r>
      <w:r w:rsidRPr="00DF6F1D">
        <w:rPr>
          <w:rFonts w:cs="Arial"/>
          <w:szCs w:val="20"/>
        </w:rPr>
        <w:t xml:space="preserve">bude provedena na základě jednoho daňového dokladu, </w:t>
      </w:r>
      <w:r w:rsidRPr="00DF6F1D">
        <w:rPr>
          <w:rFonts w:cs="Arial"/>
          <w:szCs w:val="20"/>
          <w:u w:val="single"/>
        </w:rPr>
        <w:t>vystaveného vždy</w:t>
      </w:r>
      <w:r>
        <w:rPr>
          <w:rFonts w:cs="Arial"/>
          <w:szCs w:val="20"/>
          <w:u w:val="single"/>
        </w:rPr>
        <w:t xml:space="preserve"> zpětně</w:t>
      </w:r>
      <w:r w:rsidRPr="00DF6F1D">
        <w:rPr>
          <w:rFonts w:cs="Arial"/>
          <w:szCs w:val="20"/>
        </w:rPr>
        <w:t xml:space="preserve"> na </w:t>
      </w:r>
      <w:r>
        <w:rPr>
          <w:rFonts w:cs="Arial"/>
          <w:szCs w:val="20"/>
        </w:rPr>
        <w:t>čtyři</w:t>
      </w:r>
      <w:r w:rsidRPr="00DF6F1D">
        <w:rPr>
          <w:rFonts w:cs="Arial"/>
          <w:szCs w:val="20"/>
        </w:rPr>
        <w:t xml:space="preserve"> </w:t>
      </w:r>
      <w:r>
        <w:rPr>
          <w:rFonts w:cs="Arial"/>
          <w:szCs w:val="20"/>
        </w:rPr>
        <w:t>(4)</w:t>
      </w:r>
      <w:r w:rsidRPr="00DF6F1D">
        <w:rPr>
          <w:rFonts w:cs="Arial"/>
          <w:szCs w:val="20"/>
        </w:rPr>
        <w:t xml:space="preserve"> </w:t>
      </w:r>
      <w:r>
        <w:rPr>
          <w:rFonts w:cs="Arial"/>
          <w:szCs w:val="20"/>
        </w:rPr>
        <w:t>předcháze</w:t>
      </w:r>
      <w:r w:rsidRPr="00DF6F1D">
        <w:rPr>
          <w:rFonts w:cs="Arial"/>
          <w:szCs w:val="20"/>
        </w:rPr>
        <w:t>jící měsíce (dále též jen „</w:t>
      </w:r>
      <w:r>
        <w:rPr>
          <w:rFonts w:cs="Arial"/>
          <w:b/>
          <w:szCs w:val="20"/>
        </w:rPr>
        <w:t>čtyř</w:t>
      </w:r>
      <w:r w:rsidRPr="00DF6F1D">
        <w:rPr>
          <w:rFonts w:cs="Arial"/>
          <w:b/>
          <w:szCs w:val="20"/>
        </w:rPr>
        <w:t>měsíční období</w:t>
      </w:r>
      <w:r w:rsidRPr="00DF6F1D">
        <w:rPr>
          <w:rFonts w:cs="Arial"/>
          <w:szCs w:val="20"/>
        </w:rPr>
        <w:t xml:space="preserve">“). </w:t>
      </w:r>
      <w:bookmarkEnd w:id="17"/>
      <w:r w:rsidRPr="00D01B88">
        <w:rPr>
          <w:rFonts w:cs="Arial"/>
          <w:szCs w:val="20"/>
        </w:rPr>
        <w:t>Čtyřměsíčním obdobím se rozumí období čtyř měsíců po sobě jdoucích. Prvním dnem prvního čtyřměsíčního období je den nabytí účinno</w:t>
      </w:r>
      <w:r>
        <w:rPr>
          <w:rFonts w:cs="Arial"/>
          <w:szCs w:val="20"/>
        </w:rPr>
        <w:t>s</w:t>
      </w:r>
      <w:r w:rsidRPr="00D01B88">
        <w:rPr>
          <w:rFonts w:cs="Arial"/>
          <w:szCs w:val="20"/>
        </w:rPr>
        <w:t>ti této Smlouvy. Dnem uskutečnění předmětného zdanitelného plnění je poslední den příslušného čtyřměsíčního období; následující čt</w:t>
      </w:r>
      <w:r>
        <w:rPr>
          <w:rFonts w:cs="Arial"/>
          <w:szCs w:val="20"/>
        </w:rPr>
        <w:t>y</w:t>
      </w:r>
      <w:r w:rsidRPr="00D01B88">
        <w:rPr>
          <w:rFonts w:cs="Arial"/>
          <w:szCs w:val="20"/>
        </w:rPr>
        <w:t>řměsíční období navazuje na období předešlé a jeho běh je obdobný.</w:t>
      </w:r>
      <w:r>
        <w:rPr>
          <w:rFonts w:cs="Arial"/>
          <w:szCs w:val="20"/>
        </w:rPr>
        <w:t xml:space="preserve"> </w:t>
      </w:r>
      <w:r>
        <w:t>S</w:t>
      </w:r>
      <w:r w:rsidRPr="00742990">
        <w:t xml:space="preserve">ervisní </w:t>
      </w:r>
      <w:r>
        <w:t>zásahy</w:t>
      </w:r>
      <w:r w:rsidRPr="00742990">
        <w:t xml:space="preserve"> </w:t>
      </w:r>
      <w:r>
        <w:t>prováděné nad rámec paušálu</w:t>
      </w:r>
      <w:r w:rsidRPr="00742990">
        <w:t xml:space="preserve"> budou hrazeny jednotlivě</w:t>
      </w:r>
      <w:r>
        <w:t>,</w:t>
      </w:r>
      <w:r w:rsidRPr="00742990">
        <w:t xml:space="preserve"> vždy </w:t>
      </w:r>
      <w:r>
        <w:t xml:space="preserve">jedna faktura za vyřízení jednoho servisního zásahu; přílohou každé faktury bude vždy Servisní </w:t>
      </w:r>
      <w:r>
        <w:lastRenderedPageBreak/>
        <w:t>protokol podepsaný oběma S</w:t>
      </w:r>
      <w:r w:rsidRPr="00742990">
        <w:t>mluvními stranami</w:t>
      </w:r>
      <w:r>
        <w:t xml:space="preserve"> a odsouhlasená Cenová kalkulace opravy</w:t>
      </w:r>
      <w:r w:rsidRPr="00C7118C">
        <w:t xml:space="preserve">. Den podpisu příslušného </w:t>
      </w:r>
      <w:r>
        <w:t>Servisního protokolu</w:t>
      </w:r>
      <w:r w:rsidRPr="00C7118C">
        <w:t xml:space="preserve"> bude považován za den uskutečnění příslušného zdanitelného plnění.</w:t>
      </w:r>
    </w:p>
    <w:p w14:paraId="4A284E14" w14:textId="77777777" w:rsidR="00741E4B" w:rsidRPr="0060486C" w:rsidRDefault="00741E4B" w:rsidP="00741E4B">
      <w:pPr>
        <w:pStyle w:val="Odstavecseseznamem"/>
        <w:numPr>
          <w:ilvl w:val="0"/>
          <w:numId w:val="3"/>
        </w:numPr>
        <w:tabs>
          <w:tab w:val="left" w:pos="0"/>
        </w:tabs>
        <w:spacing w:before="120" w:line="280" w:lineRule="atLeast"/>
        <w:ind w:left="284" w:hanging="284"/>
        <w:rPr>
          <w:rFonts w:cs="Arial"/>
          <w:szCs w:val="20"/>
        </w:rPr>
      </w:pPr>
      <w:r w:rsidRPr="0060486C">
        <w:rPr>
          <w:rFonts w:cs="Arial"/>
          <w:szCs w:val="20"/>
        </w:rPr>
        <w:t>Úhrady budou prováděny v českých korunách. Peněžitá částka se považuje za zaplacenou okamžikem jejího odepsání z účtu VZP ČR ve prospěch účtu</w:t>
      </w:r>
      <w:r>
        <w:rPr>
          <w:rFonts w:cs="Arial"/>
          <w:szCs w:val="20"/>
        </w:rPr>
        <w:t xml:space="preserve"> Poskytovatele</w:t>
      </w:r>
      <w:r w:rsidRPr="0060486C">
        <w:rPr>
          <w:rFonts w:cs="Arial"/>
          <w:szCs w:val="20"/>
        </w:rPr>
        <w:t xml:space="preserve">. </w:t>
      </w:r>
    </w:p>
    <w:p w14:paraId="07482F2F" w14:textId="77777777" w:rsidR="00741E4B" w:rsidRPr="00B42C98" w:rsidRDefault="00741E4B" w:rsidP="00741E4B">
      <w:pPr>
        <w:pStyle w:val="Odstavecseseznamem"/>
        <w:numPr>
          <w:ilvl w:val="0"/>
          <w:numId w:val="3"/>
        </w:numPr>
        <w:tabs>
          <w:tab w:val="left" w:pos="0"/>
        </w:tabs>
        <w:spacing w:before="120" w:line="280" w:lineRule="atLeast"/>
        <w:ind w:left="284" w:hanging="284"/>
        <w:rPr>
          <w:rFonts w:cs="Arial"/>
          <w:szCs w:val="20"/>
        </w:rPr>
      </w:pPr>
      <w:r w:rsidRPr="0060486C">
        <w:rPr>
          <w:rFonts w:cs="Arial"/>
          <w:szCs w:val="20"/>
        </w:rPr>
        <w:t xml:space="preserve">Na veškerých fakturách musí být vždy jako odběratel uvedena Všeobecná zdravotní pojišťovna České republiky, Orlická </w:t>
      </w:r>
      <w:r>
        <w:rPr>
          <w:rFonts w:cs="Arial"/>
          <w:szCs w:val="20"/>
        </w:rPr>
        <w:t>2020/4</w:t>
      </w:r>
      <w:r w:rsidRPr="0060486C">
        <w:rPr>
          <w:rFonts w:cs="Arial"/>
          <w:szCs w:val="20"/>
        </w:rPr>
        <w:t>, 130 00 Praha 3.</w:t>
      </w:r>
      <w:r>
        <w:rPr>
          <w:rFonts w:cs="Arial"/>
          <w:szCs w:val="20"/>
        </w:rPr>
        <w:t xml:space="preserve"> </w:t>
      </w:r>
      <w:r w:rsidRPr="00C249AC">
        <w:t>Faktura musí obsahovat všechny náležitosti řádného účetního a daňového dokladu ve smyslu příslušných zákonných ustanovení, zejména zákona č. 235/2004 Sb., o dani z přidané hodnoty, ve znění pozdějších předpisů (dále též jen „</w:t>
      </w:r>
      <w:r w:rsidRPr="003F0CFF">
        <w:rPr>
          <w:b/>
        </w:rPr>
        <w:t>zákon</w:t>
      </w:r>
      <w:r w:rsidRPr="00C249AC">
        <w:t xml:space="preserve"> </w:t>
      </w:r>
      <w:r w:rsidRPr="003F0CFF">
        <w:rPr>
          <w:b/>
        </w:rPr>
        <w:t>o DPH</w:t>
      </w:r>
      <w:r w:rsidRPr="00C249AC">
        <w:t xml:space="preserve">“), zákona č. 563/1991 Sb., o účetnictví, ve znění pozdějších předpisů a § 435 občanského zákoníku. Faktura musí obsahovat číslo této Smlouvy. </w:t>
      </w:r>
    </w:p>
    <w:p w14:paraId="7746D059" w14:textId="77777777" w:rsidR="00741E4B" w:rsidRPr="00E97083" w:rsidRDefault="00741E4B" w:rsidP="00741E4B">
      <w:pPr>
        <w:pStyle w:val="Odstavecseseznamem"/>
        <w:numPr>
          <w:ilvl w:val="0"/>
          <w:numId w:val="3"/>
        </w:numPr>
        <w:tabs>
          <w:tab w:val="left" w:pos="0"/>
        </w:tabs>
        <w:spacing w:before="120" w:line="336" w:lineRule="auto"/>
        <w:ind w:left="284" w:hanging="284"/>
        <w:rPr>
          <w:rFonts w:cs="Arial"/>
          <w:szCs w:val="20"/>
        </w:rPr>
      </w:pPr>
      <w:r w:rsidRPr="00E97083">
        <w:rPr>
          <w:rFonts w:cs="Arial"/>
          <w:szCs w:val="20"/>
        </w:rPr>
        <w:t xml:space="preserve">Jednotlivé faktury bude </w:t>
      </w:r>
      <w:r>
        <w:rPr>
          <w:rFonts w:cs="Arial"/>
          <w:szCs w:val="20"/>
        </w:rPr>
        <w:t xml:space="preserve">Poskytovatel </w:t>
      </w:r>
      <w:r w:rsidRPr="00E97083">
        <w:rPr>
          <w:rFonts w:cs="Arial"/>
          <w:szCs w:val="20"/>
        </w:rPr>
        <w:t>doručovat jedním z následujících způsobů:</w:t>
      </w:r>
    </w:p>
    <w:p w14:paraId="72B3E1F6" w14:textId="77777777" w:rsidR="00741E4B" w:rsidRDefault="00741E4B" w:rsidP="00741E4B">
      <w:pPr>
        <w:pStyle w:val="VZP2-odstavec"/>
        <w:numPr>
          <w:ilvl w:val="0"/>
          <w:numId w:val="14"/>
        </w:numPr>
        <w:spacing w:line="336" w:lineRule="auto"/>
        <w:ind w:left="992" w:hanging="567"/>
        <w:contextualSpacing/>
        <w:rPr>
          <w:rFonts w:ascii="Arial" w:hAnsi="Arial" w:cs="Arial"/>
          <w:sz w:val="20"/>
          <w:szCs w:val="20"/>
          <w:lang w:val="cs-CZ"/>
        </w:rPr>
      </w:pPr>
      <w:r w:rsidRPr="00151E48">
        <w:rPr>
          <w:rFonts w:ascii="Arial" w:hAnsi="Arial" w:cs="Arial"/>
          <w:sz w:val="20"/>
          <w:szCs w:val="20"/>
          <w:lang w:val="cs-CZ"/>
        </w:rPr>
        <w:t>v listinné podobě na adresu sídla VZP ČR uvedenou v záhlaví této </w:t>
      </w:r>
      <w:r>
        <w:rPr>
          <w:rFonts w:ascii="Arial" w:hAnsi="Arial" w:cs="Arial"/>
          <w:sz w:val="20"/>
          <w:szCs w:val="20"/>
          <w:lang w:val="cs-CZ"/>
        </w:rPr>
        <w:t>Smlouvy</w:t>
      </w:r>
      <w:r w:rsidRPr="00151E48">
        <w:rPr>
          <w:rFonts w:ascii="Arial" w:hAnsi="Arial" w:cs="Arial"/>
          <w:sz w:val="20"/>
          <w:szCs w:val="20"/>
          <w:lang w:val="cs-CZ"/>
        </w:rPr>
        <w:t xml:space="preserve"> nebo</w:t>
      </w:r>
    </w:p>
    <w:p w14:paraId="79F08F7A" w14:textId="77777777" w:rsidR="00741E4B" w:rsidRDefault="00741E4B" w:rsidP="00741E4B">
      <w:pPr>
        <w:pStyle w:val="VZP2-odstavec"/>
        <w:numPr>
          <w:ilvl w:val="0"/>
          <w:numId w:val="14"/>
        </w:numPr>
        <w:spacing w:line="336" w:lineRule="auto"/>
        <w:ind w:left="992" w:hanging="567"/>
        <w:contextualSpacing/>
        <w:rPr>
          <w:rFonts w:ascii="Arial" w:hAnsi="Arial" w:cs="Arial"/>
          <w:sz w:val="20"/>
          <w:szCs w:val="20"/>
          <w:lang w:val="cs-CZ"/>
        </w:rPr>
      </w:pPr>
      <w:r w:rsidRPr="00FC22E4">
        <w:rPr>
          <w:rFonts w:ascii="Arial" w:hAnsi="Arial" w:cs="Arial"/>
          <w:sz w:val="20"/>
          <w:szCs w:val="20"/>
          <w:lang w:val="cs-CZ"/>
        </w:rPr>
        <w:t xml:space="preserve">v elektronické podobě do </w:t>
      </w:r>
      <w:r>
        <w:rPr>
          <w:rFonts w:ascii="Arial" w:hAnsi="Arial" w:cs="Arial"/>
          <w:sz w:val="20"/>
          <w:szCs w:val="20"/>
          <w:lang w:val="cs-CZ"/>
        </w:rPr>
        <w:t xml:space="preserve">e-mailu: </w:t>
      </w:r>
      <w:hyperlink r:id="rId8" w:history="1">
        <w:r w:rsidRPr="006B4431">
          <w:rPr>
            <w:rStyle w:val="Hypertextovodkaz"/>
            <w:sz w:val="20"/>
            <w:szCs w:val="20"/>
            <w:lang w:val="cs-CZ"/>
          </w:rPr>
          <w:t>podatelna@vzp.cz</w:t>
        </w:r>
      </w:hyperlink>
    </w:p>
    <w:p w14:paraId="1CBD37EE" w14:textId="77777777" w:rsidR="00741E4B" w:rsidRPr="00AE05B2" w:rsidRDefault="00741E4B" w:rsidP="00741E4B">
      <w:pPr>
        <w:pStyle w:val="VZP2-odstavec"/>
        <w:numPr>
          <w:ilvl w:val="0"/>
          <w:numId w:val="14"/>
        </w:numPr>
        <w:spacing w:line="336" w:lineRule="auto"/>
        <w:ind w:left="992" w:hanging="567"/>
        <w:contextualSpacing/>
        <w:rPr>
          <w:rFonts w:ascii="Arial" w:hAnsi="Arial" w:cs="Arial"/>
          <w:sz w:val="20"/>
          <w:szCs w:val="20"/>
          <w:lang w:val="cs-CZ"/>
        </w:rPr>
      </w:pPr>
      <w:r w:rsidRPr="00FC22E4">
        <w:rPr>
          <w:rFonts w:ascii="Arial" w:hAnsi="Arial" w:cs="Arial"/>
          <w:sz w:val="20"/>
          <w:szCs w:val="20"/>
          <w:lang w:val="cs-CZ"/>
        </w:rPr>
        <w:t>v elektronické podobě do datové schránky VZP ČR</w:t>
      </w:r>
      <w:r>
        <w:rPr>
          <w:rFonts w:ascii="Arial" w:hAnsi="Arial" w:cs="Arial"/>
          <w:sz w:val="20"/>
          <w:szCs w:val="20"/>
          <w:lang w:val="cs-CZ"/>
        </w:rPr>
        <w:t>.</w:t>
      </w:r>
    </w:p>
    <w:p w14:paraId="22175BA3" w14:textId="77777777" w:rsidR="00741E4B" w:rsidRPr="00FC22E4" w:rsidRDefault="00741E4B" w:rsidP="00741E4B">
      <w:pPr>
        <w:pStyle w:val="Odstavecseseznamem"/>
        <w:numPr>
          <w:ilvl w:val="0"/>
          <w:numId w:val="3"/>
        </w:numPr>
        <w:tabs>
          <w:tab w:val="left" w:pos="0"/>
        </w:tabs>
        <w:spacing w:before="120" w:line="280" w:lineRule="atLeast"/>
        <w:ind w:left="284" w:hanging="284"/>
        <w:rPr>
          <w:rFonts w:cs="Arial"/>
          <w:szCs w:val="20"/>
        </w:rPr>
      </w:pPr>
      <w:r w:rsidRPr="006C49D1">
        <w:rPr>
          <w:rFonts w:cs="Arial"/>
          <w:szCs w:val="20"/>
        </w:rPr>
        <w:t>Smluvní strany se dohodly, že doba splatnosti faktur činí 30 kalendářních dnů ode dne jejich doručení VZP ČR.</w:t>
      </w:r>
    </w:p>
    <w:p w14:paraId="75233C33" w14:textId="77777777" w:rsidR="00741E4B" w:rsidRPr="00C7118C" w:rsidRDefault="00741E4B" w:rsidP="00741E4B">
      <w:pPr>
        <w:pStyle w:val="Odstavecseseznamem"/>
        <w:numPr>
          <w:ilvl w:val="0"/>
          <w:numId w:val="3"/>
        </w:numPr>
        <w:tabs>
          <w:tab w:val="left" w:pos="0"/>
        </w:tabs>
        <w:spacing w:before="120" w:line="280" w:lineRule="atLeast"/>
        <w:ind w:left="284" w:hanging="284"/>
        <w:rPr>
          <w:rFonts w:cs="Arial"/>
          <w:szCs w:val="20"/>
        </w:rPr>
      </w:pPr>
      <w:r w:rsidRPr="00C7118C">
        <w:rPr>
          <w:rFonts w:cs="Arial"/>
          <w:szCs w:val="20"/>
        </w:rPr>
        <w:t xml:space="preserve">Dnem úhrady je den odepsání fakturované částky z účtu VZP ČR ve prospěch Poskytovatele. </w:t>
      </w:r>
    </w:p>
    <w:p w14:paraId="63C97560" w14:textId="77777777" w:rsidR="00741E4B" w:rsidRPr="00C7118C" w:rsidRDefault="00741E4B" w:rsidP="00741E4B">
      <w:pPr>
        <w:pStyle w:val="Odstavecseseznamem"/>
        <w:numPr>
          <w:ilvl w:val="0"/>
          <w:numId w:val="3"/>
        </w:numPr>
        <w:tabs>
          <w:tab w:val="left" w:pos="0"/>
        </w:tabs>
        <w:spacing w:before="120" w:line="280" w:lineRule="atLeast"/>
        <w:ind w:left="284" w:hanging="284"/>
        <w:rPr>
          <w:rFonts w:cs="Arial"/>
          <w:szCs w:val="20"/>
        </w:rPr>
      </w:pPr>
      <w:r w:rsidRPr="00C7118C">
        <w:rPr>
          <w:rFonts w:cs="Arial"/>
          <w:szCs w:val="20"/>
        </w:rPr>
        <w:t>V případě, že faktura nebude mít veškeré náležitosti podle výše uvedených právních předpisů nebo podle této Smlouvy nebo v ní budou uvedeny nesprávné údaje</w:t>
      </w:r>
      <w:r>
        <w:rPr>
          <w:rFonts w:cs="Arial"/>
          <w:szCs w:val="20"/>
        </w:rPr>
        <w:t>,</w:t>
      </w:r>
      <w:r w:rsidRPr="00C7118C">
        <w:rPr>
          <w:rFonts w:cs="Arial"/>
          <w:szCs w:val="20"/>
        </w:rPr>
        <w:t xml:space="preserve"> tj. chybné formální náležitosti (identifikační údaje, zdaňovací období, odkaz na číslo Smlouvy apod.), je VZP ČR oprávněna před uplynutím lhůty splatnosti fakturu vrátit Poskytovateli. Ve vrácené faktuře musí uvést důvod vrácení. Poskytovatel je povinen podle povahy nesprávnosti fakturu opravit nebo nově vyhotovit. Oprávněným vrácením faktury přestává běžet původní lhůta splatnosti. Celá lhůta splatnosti (30 dní) počíná běžet znovu od opětovného doručení náležitě doplněné nebo opravené faktury do sídla VZP ČR. </w:t>
      </w:r>
    </w:p>
    <w:p w14:paraId="42A8BFAA" w14:textId="77777777" w:rsidR="00741E4B" w:rsidRPr="00C7118C" w:rsidRDefault="00741E4B" w:rsidP="00741E4B">
      <w:pPr>
        <w:pStyle w:val="Odstavecseseznamem"/>
        <w:numPr>
          <w:ilvl w:val="0"/>
          <w:numId w:val="3"/>
        </w:numPr>
        <w:tabs>
          <w:tab w:val="left" w:pos="0"/>
        </w:tabs>
        <w:spacing w:before="120" w:line="280" w:lineRule="atLeast"/>
        <w:ind w:left="284" w:hanging="284"/>
        <w:rPr>
          <w:rFonts w:eastAsia="Calibri" w:cs="Arial"/>
          <w:lang w:eastAsia="en-US"/>
        </w:rPr>
      </w:pPr>
      <w:r w:rsidRPr="00C7118C">
        <w:rPr>
          <w:rFonts w:eastAsia="Calibri" w:cs="Arial"/>
          <w:lang w:eastAsia="en-US"/>
        </w:rPr>
        <w:t xml:space="preserve">Poskytovatel prohlašuje, že účet uvedený v záhlaví této Smlouvy je účtem zveřejněným správcem daně způsobem umožňujícím dálkový přístup ve smyslu § 96 odst. 2 zákona o DPH. V případě, že Poskytovatel nebude mít v době uskutečnění zdanitelného plnění bankovní účet uvedený v záhlaví této Smlouvy tímto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 § 109a zákona o DPH, finančnímu úřadu místně příslušnému Poskytovateli. Poskytovatel výslovně prohlašuje, že celkovou cenu plnění bude považovat tímto za zaplacenou. </w:t>
      </w:r>
    </w:p>
    <w:p w14:paraId="5ECDA3CA" w14:textId="77777777" w:rsidR="00741E4B" w:rsidRPr="00AE05B2" w:rsidRDefault="00741E4B" w:rsidP="00741E4B">
      <w:pPr>
        <w:pStyle w:val="Odstavecseseznamem"/>
        <w:numPr>
          <w:ilvl w:val="0"/>
          <w:numId w:val="3"/>
        </w:numPr>
        <w:tabs>
          <w:tab w:val="left" w:pos="0"/>
        </w:tabs>
        <w:spacing w:before="120" w:line="280" w:lineRule="atLeast"/>
        <w:ind w:left="284" w:hanging="284"/>
        <w:rPr>
          <w:rFonts w:eastAsia="Calibri" w:cs="Arial"/>
          <w:lang w:eastAsia="en-US"/>
        </w:rPr>
      </w:pPr>
      <w:r w:rsidRPr="00C7118C">
        <w:rPr>
          <w:rFonts w:eastAsia="Calibri" w:cs="Arial"/>
          <w:lang w:eastAsia="en-US"/>
        </w:rPr>
        <w:t>Pokud v době uskutečnění zdanitelného plnění bude Poskytovatel u</w:t>
      </w:r>
      <w:r>
        <w:rPr>
          <w:rFonts w:eastAsia="Calibri" w:cs="Arial"/>
          <w:lang w:eastAsia="en-US"/>
        </w:rPr>
        <w:t>veden v aplikaci „Registr</w:t>
      </w:r>
      <w:r w:rsidRPr="00C7118C">
        <w:rPr>
          <w:rFonts w:eastAsia="Calibri" w:cs="Arial"/>
          <w:lang w:eastAsia="en-US"/>
        </w:rPr>
        <w:t xml:space="preserve"> DPH“ jako N</w:t>
      </w:r>
      <w:r>
        <w:rPr>
          <w:rFonts w:eastAsia="Calibri" w:cs="Arial"/>
          <w:lang w:eastAsia="en-US"/>
        </w:rPr>
        <w:t>espolehlivý plátce, dohodly se S</w:t>
      </w:r>
      <w:r w:rsidRPr="00C7118C">
        <w:rPr>
          <w:rFonts w:eastAsia="Calibri" w:cs="Arial"/>
          <w:lang w:eastAsia="en-US"/>
        </w:rPr>
        <w:t>mluvní strany, že VZP ČR bude postupovat při úhradě ceny pl</w:t>
      </w:r>
      <w:r>
        <w:rPr>
          <w:rFonts w:eastAsia="Calibri" w:cs="Arial"/>
          <w:lang w:eastAsia="en-US"/>
        </w:rPr>
        <w:t>nění způsobem uvedeným v odst</w:t>
      </w:r>
      <w:r w:rsidRPr="00EA5D0D">
        <w:rPr>
          <w:rFonts w:eastAsia="Calibri" w:cs="Arial"/>
          <w:lang w:eastAsia="en-US"/>
        </w:rPr>
        <w:t xml:space="preserve">. </w:t>
      </w:r>
      <w:r>
        <w:rPr>
          <w:rFonts w:eastAsia="Calibri" w:cs="Arial"/>
          <w:lang w:eastAsia="en-US"/>
        </w:rPr>
        <w:t>9</w:t>
      </w:r>
      <w:r w:rsidRPr="00EA5D0D">
        <w:rPr>
          <w:rFonts w:eastAsia="Calibri" w:cs="Arial"/>
          <w:lang w:eastAsia="en-US"/>
        </w:rPr>
        <w:t>. tohoto</w:t>
      </w:r>
      <w:r w:rsidRPr="00C7118C">
        <w:rPr>
          <w:rFonts w:eastAsia="Calibri" w:cs="Arial"/>
          <w:lang w:eastAsia="en-US"/>
        </w:rPr>
        <w:t xml:space="preserve"> článku.</w:t>
      </w:r>
    </w:p>
    <w:p w14:paraId="12115DB8" w14:textId="77777777" w:rsidR="00741E4B" w:rsidRPr="009D3AB6" w:rsidRDefault="00741E4B" w:rsidP="00741E4B">
      <w:pPr>
        <w:spacing w:before="360" w:after="120"/>
        <w:jc w:val="center"/>
        <w:rPr>
          <w:rFonts w:cs="Arial"/>
          <w:b/>
          <w:bCs/>
          <w:szCs w:val="20"/>
        </w:rPr>
      </w:pPr>
      <w:r w:rsidRPr="009D3AB6">
        <w:rPr>
          <w:rFonts w:cs="Arial"/>
          <w:b/>
          <w:bCs/>
          <w:szCs w:val="20"/>
        </w:rPr>
        <w:t>Článek VII</w:t>
      </w:r>
      <w:r>
        <w:rPr>
          <w:rFonts w:cs="Arial"/>
          <w:b/>
          <w:bCs/>
          <w:szCs w:val="20"/>
        </w:rPr>
        <w:t>I</w:t>
      </w:r>
      <w:r w:rsidRPr="009D3AB6">
        <w:rPr>
          <w:rFonts w:cs="Arial"/>
          <w:b/>
          <w:bCs/>
          <w:szCs w:val="20"/>
        </w:rPr>
        <w:t>. Sankční ujednání</w:t>
      </w:r>
      <w:bookmarkEnd w:id="14"/>
      <w:bookmarkEnd w:id="15"/>
    </w:p>
    <w:p w14:paraId="3F450D72" w14:textId="77777777" w:rsidR="00741E4B" w:rsidRPr="00FB2813" w:rsidRDefault="00741E4B" w:rsidP="00741E4B">
      <w:pPr>
        <w:numPr>
          <w:ilvl w:val="0"/>
          <w:numId w:val="18"/>
        </w:numPr>
        <w:autoSpaceDN/>
        <w:spacing w:after="120" w:line="276" w:lineRule="auto"/>
        <w:textAlignment w:val="auto"/>
      </w:pPr>
      <w:bookmarkStart w:id="18" w:name="_Toc329168953"/>
      <w:bookmarkStart w:id="19" w:name="_Toc330294659"/>
      <w:r w:rsidRPr="00717823">
        <w:rPr>
          <w:color w:val="000000"/>
        </w:rPr>
        <w:t xml:space="preserve">Při nedodržení termínů a lhůt </w:t>
      </w:r>
      <w:r>
        <w:rPr>
          <w:color w:val="000000"/>
        </w:rPr>
        <w:t xml:space="preserve">SLA </w:t>
      </w:r>
      <w:r w:rsidRPr="00717823">
        <w:rPr>
          <w:color w:val="000000"/>
        </w:rPr>
        <w:t>stanovených v článku I</w:t>
      </w:r>
      <w:r>
        <w:rPr>
          <w:color w:val="000000"/>
        </w:rPr>
        <w:t>V</w:t>
      </w:r>
      <w:r w:rsidRPr="00717823">
        <w:rPr>
          <w:color w:val="000000"/>
        </w:rPr>
        <w:t>.</w:t>
      </w:r>
      <w:r>
        <w:rPr>
          <w:color w:val="000000"/>
        </w:rPr>
        <w:t xml:space="preserve"> odst. 7.</w:t>
      </w:r>
      <w:r w:rsidRPr="00717823">
        <w:rPr>
          <w:color w:val="000000"/>
        </w:rPr>
        <w:t xml:space="preserve"> této Smlouvy</w:t>
      </w:r>
      <w:r>
        <w:rPr>
          <w:color w:val="000000"/>
        </w:rPr>
        <w:t xml:space="preserve"> (reakční doba havarijní opravy a m</w:t>
      </w:r>
      <w:r w:rsidRPr="00572C8C">
        <w:rPr>
          <w:color w:val="000000"/>
        </w:rPr>
        <w:t>aximální doba pro odstranění havarijní opravy</w:t>
      </w:r>
      <w:r>
        <w:rPr>
          <w:color w:val="000000"/>
        </w:rPr>
        <w:t>)</w:t>
      </w:r>
      <w:r w:rsidRPr="00717823">
        <w:rPr>
          <w:color w:val="000000"/>
        </w:rPr>
        <w:t xml:space="preserve">, je Objednatel oprávněn vyúčtovat Poskytovateli smluvní pokutu ve výši </w:t>
      </w:r>
      <w:r>
        <w:rPr>
          <w:color w:val="000000"/>
        </w:rPr>
        <w:t>10</w:t>
      </w:r>
      <w:r w:rsidRPr="00717823">
        <w:rPr>
          <w:color w:val="000000"/>
        </w:rPr>
        <w:t>00,- Kč za každou započatou hodinu prodlení.</w:t>
      </w:r>
      <w:r>
        <w:rPr>
          <w:color w:val="000000"/>
        </w:rPr>
        <w:t xml:space="preserve"> </w:t>
      </w:r>
      <w:r w:rsidRPr="008134B9">
        <w:rPr>
          <w:color w:val="000000"/>
        </w:rPr>
        <w:t>Poskytovatel je povinen vyúčtovanou smluvní pokutu uhradit.</w:t>
      </w:r>
    </w:p>
    <w:p w14:paraId="5721B1B1" w14:textId="77777777" w:rsidR="00741E4B" w:rsidRPr="00FB2813" w:rsidRDefault="00741E4B" w:rsidP="00741E4B">
      <w:pPr>
        <w:numPr>
          <w:ilvl w:val="0"/>
          <w:numId w:val="18"/>
        </w:numPr>
        <w:autoSpaceDN/>
        <w:spacing w:after="120" w:line="276" w:lineRule="auto"/>
        <w:textAlignment w:val="auto"/>
      </w:pPr>
      <w:r w:rsidRPr="00FB2813">
        <w:t xml:space="preserve">Ujednáním </w:t>
      </w:r>
      <w:r w:rsidRPr="009F0AF5">
        <w:rPr>
          <w:rFonts w:cs="Arial"/>
          <w:szCs w:val="20"/>
        </w:rPr>
        <w:t>o smluvní pokutě ani zaplacením smluvní pokuty Poskytovatelem není dotčeno právo VZP ČR na náhradu škody vzniklé z důvodu porušení povinnosti zajištěné smluvní pokutou.</w:t>
      </w:r>
    </w:p>
    <w:p w14:paraId="42AAC6FD" w14:textId="77777777" w:rsidR="00741E4B" w:rsidRDefault="00741E4B" w:rsidP="00741E4B">
      <w:pPr>
        <w:numPr>
          <w:ilvl w:val="0"/>
          <w:numId w:val="18"/>
        </w:numPr>
        <w:autoSpaceDN/>
        <w:spacing w:after="120" w:line="276" w:lineRule="auto"/>
        <w:textAlignment w:val="auto"/>
      </w:pPr>
      <w:r w:rsidRPr="00FB2813">
        <w:lastRenderedPageBreak/>
        <w:t xml:space="preserve">V případě prodlení VZP ČR se zaplacením faktury může </w:t>
      </w:r>
      <w:r>
        <w:t>Poskytovatel</w:t>
      </w:r>
      <w:r w:rsidRPr="00FB2813">
        <w:t xml:space="preserve"> vyúčtovat VZP ČR úrok z prodlení ve výši 0,02 % z nezaplacené částky předmětné faktury za každý den prodlení.</w:t>
      </w:r>
    </w:p>
    <w:p w14:paraId="2CA0C322" w14:textId="77777777" w:rsidR="00741E4B" w:rsidRPr="00491892" w:rsidRDefault="00741E4B" w:rsidP="00741E4B">
      <w:pPr>
        <w:pStyle w:val="Odstavecseseznamem"/>
        <w:numPr>
          <w:ilvl w:val="0"/>
          <w:numId w:val="18"/>
        </w:numPr>
        <w:rPr>
          <w:rStyle w:val="apple-converted-space"/>
          <w:rFonts w:cs="Arial"/>
          <w:szCs w:val="20"/>
        </w:rPr>
      </w:pPr>
      <w:r w:rsidRPr="00491892">
        <w:rPr>
          <w:rStyle w:val="apple-converted-space"/>
          <w:rFonts w:cs="Arial"/>
          <w:szCs w:val="20"/>
        </w:rPr>
        <w:t xml:space="preserve">Výše smluvních pokut </w:t>
      </w:r>
      <w:r>
        <w:rPr>
          <w:rStyle w:val="apple-converted-space"/>
          <w:rFonts w:cs="Arial"/>
          <w:szCs w:val="20"/>
        </w:rPr>
        <w:t xml:space="preserve">upravených </w:t>
      </w:r>
      <w:r w:rsidRPr="00491892">
        <w:rPr>
          <w:rStyle w:val="apple-converted-space"/>
          <w:rFonts w:cs="Arial"/>
          <w:szCs w:val="20"/>
        </w:rPr>
        <w:t xml:space="preserve">v tomto </w:t>
      </w:r>
      <w:r>
        <w:rPr>
          <w:rStyle w:val="apple-converted-space"/>
          <w:rFonts w:cs="Arial"/>
          <w:szCs w:val="20"/>
        </w:rPr>
        <w:t>článku</w:t>
      </w:r>
      <w:r w:rsidRPr="00491892">
        <w:rPr>
          <w:rStyle w:val="apple-converted-space"/>
          <w:rFonts w:cs="Arial"/>
          <w:szCs w:val="20"/>
        </w:rPr>
        <w:t xml:space="preserve"> je limitována maximální souhrnnou částkou 20 000 Kč.</w:t>
      </w:r>
    </w:p>
    <w:p w14:paraId="2E6AC66B" w14:textId="77777777" w:rsidR="00741E4B" w:rsidRPr="00EB39E0" w:rsidRDefault="00741E4B" w:rsidP="00741E4B">
      <w:pPr>
        <w:autoSpaceDN/>
        <w:spacing w:after="120" w:line="276" w:lineRule="auto"/>
        <w:textAlignment w:val="auto"/>
      </w:pPr>
      <w:r w:rsidRPr="00FB2813">
        <w:t xml:space="preserve"> </w:t>
      </w:r>
    </w:p>
    <w:p w14:paraId="514AD342" w14:textId="77777777" w:rsidR="00741E4B" w:rsidRPr="00FB2813" w:rsidRDefault="00741E4B" w:rsidP="00741E4B">
      <w:pPr>
        <w:spacing w:before="360" w:after="120"/>
        <w:jc w:val="center"/>
        <w:rPr>
          <w:rFonts w:cs="Arial"/>
          <w:b/>
          <w:bCs/>
          <w:szCs w:val="20"/>
        </w:rPr>
      </w:pPr>
      <w:r w:rsidRPr="00FB2813">
        <w:rPr>
          <w:rFonts w:cs="Arial"/>
          <w:b/>
          <w:bCs/>
          <w:szCs w:val="20"/>
        </w:rPr>
        <w:t>Článek I</w:t>
      </w:r>
      <w:r>
        <w:rPr>
          <w:rFonts w:cs="Arial"/>
          <w:b/>
          <w:bCs/>
          <w:szCs w:val="20"/>
        </w:rPr>
        <w:t>X</w:t>
      </w:r>
      <w:r w:rsidRPr="00FB2813">
        <w:rPr>
          <w:rFonts w:cs="Arial"/>
          <w:b/>
          <w:bCs/>
          <w:szCs w:val="20"/>
        </w:rPr>
        <w:t>. Odpovědnost za vady, záruka</w:t>
      </w:r>
      <w:bookmarkEnd w:id="18"/>
      <w:bookmarkEnd w:id="19"/>
      <w:r w:rsidRPr="00FB2813">
        <w:rPr>
          <w:rFonts w:cs="Arial"/>
          <w:b/>
          <w:bCs/>
          <w:szCs w:val="20"/>
        </w:rPr>
        <w:t>, licenční ujednání</w:t>
      </w:r>
    </w:p>
    <w:p w14:paraId="3E976364" w14:textId="77777777" w:rsidR="00741E4B" w:rsidRPr="00FB2813" w:rsidRDefault="00741E4B" w:rsidP="00741E4B">
      <w:pPr>
        <w:numPr>
          <w:ilvl w:val="0"/>
          <w:numId w:val="4"/>
        </w:numPr>
        <w:spacing w:before="120" w:after="120" w:line="280" w:lineRule="atLeast"/>
        <w:ind w:left="284" w:hanging="284"/>
      </w:pPr>
      <w:bookmarkStart w:id="20" w:name="_Toc329168959"/>
      <w:bookmarkStart w:id="21" w:name="_Toc330294664"/>
      <w:r>
        <w:t>Poskytovatel</w:t>
      </w:r>
      <w:r w:rsidRPr="00FB2813">
        <w:t xml:space="preserve"> se zavazuje realizovat předmět plnění této </w:t>
      </w:r>
      <w:r>
        <w:t>S</w:t>
      </w:r>
      <w:r w:rsidRPr="00FB2813">
        <w:t>mlouvy v souladu s příslušnými právními předpisy a s maximální péčí a v kvalitě odpovídající jeho odborným znalostem a zkušenostem, kterou lze od něj vzhledem k jeho profesnímu zaměření právem očekávat.</w:t>
      </w:r>
    </w:p>
    <w:p w14:paraId="50CCDA0E" w14:textId="77777777" w:rsidR="00741E4B" w:rsidRPr="005B5FB3" w:rsidRDefault="00741E4B" w:rsidP="00741E4B">
      <w:pPr>
        <w:numPr>
          <w:ilvl w:val="0"/>
          <w:numId w:val="4"/>
        </w:numPr>
        <w:spacing w:before="120" w:after="120" w:line="280" w:lineRule="atLeast"/>
        <w:ind w:left="284" w:hanging="284"/>
      </w:pPr>
      <w:r>
        <w:t>Poskytovatel</w:t>
      </w:r>
      <w:r w:rsidRPr="00FB2813">
        <w:t xml:space="preserve"> </w:t>
      </w:r>
      <w:r w:rsidRPr="00C32108">
        <w:rPr>
          <w:rFonts w:cs="Arial"/>
        </w:rPr>
        <w:t xml:space="preserve">poskytuje Objednateli na </w:t>
      </w:r>
      <w:r>
        <w:rPr>
          <w:rFonts w:cs="Arial"/>
        </w:rPr>
        <w:t>opravené</w:t>
      </w:r>
      <w:r w:rsidRPr="00C32108">
        <w:rPr>
          <w:rFonts w:cs="Arial"/>
        </w:rPr>
        <w:t xml:space="preserve"> zařízení </w:t>
      </w:r>
      <w:r>
        <w:rPr>
          <w:rFonts w:cs="Arial"/>
        </w:rPr>
        <w:t xml:space="preserve">a dodané náhradní díly </w:t>
      </w:r>
      <w:r w:rsidRPr="00C32108">
        <w:rPr>
          <w:rFonts w:cs="Arial"/>
        </w:rPr>
        <w:t>záruku za jakost (d</w:t>
      </w:r>
      <w:r>
        <w:rPr>
          <w:rFonts w:cs="Arial"/>
        </w:rPr>
        <w:t>ále též jen „</w:t>
      </w:r>
      <w:r w:rsidRPr="003F0CFF">
        <w:rPr>
          <w:rFonts w:cs="Arial"/>
          <w:b/>
        </w:rPr>
        <w:t>záruka</w:t>
      </w:r>
      <w:r>
        <w:rPr>
          <w:rFonts w:cs="Arial"/>
        </w:rPr>
        <w:t>“) v délce 12</w:t>
      </w:r>
      <w:r w:rsidRPr="00C32108">
        <w:rPr>
          <w:rFonts w:cs="Arial"/>
        </w:rPr>
        <w:t xml:space="preserve"> měsíců. Záruční doba začne běžet ode dne podpisu</w:t>
      </w:r>
      <w:r>
        <w:rPr>
          <w:rFonts w:cs="Arial"/>
        </w:rPr>
        <w:t xml:space="preserve"> příslušného</w:t>
      </w:r>
      <w:r w:rsidRPr="00C32108">
        <w:rPr>
          <w:rFonts w:cs="Arial"/>
        </w:rPr>
        <w:t xml:space="preserve"> </w:t>
      </w:r>
      <w:r>
        <w:rPr>
          <w:rFonts w:cs="Arial"/>
        </w:rPr>
        <w:t>Servisního</w:t>
      </w:r>
      <w:r w:rsidRPr="00C32108">
        <w:rPr>
          <w:rFonts w:cs="Arial"/>
        </w:rPr>
        <w:t xml:space="preserve"> protokolu</w:t>
      </w:r>
      <w:r>
        <w:rPr>
          <w:rFonts w:cs="Arial"/>
        </w:rPr>
        <w:t>.</w:t>
      </w:r>
    </w:p>
    <w:p w14:paraId="5DD6260C" w14:textId="77777777" w:rsidR="00741E4B" w:rsidRPr="00DC48DC" w:rsidRDefault="00741E4B" w:rsidP="00741E4B">
      <w:pPr>
        <w:numPr>
          <w:ilvl w:val="0"/>
          <w:numId w:val="4"/>
        </w:numPr>
        <w:spacing w:before="120" w:after="120" w:line="280" w:lineRule="atLeast"/>
        <w:ind w:left="284" w:hanging="284"/>
      </w:pPr>
      <w:r>
        <w:t>Poskytovatel</w:t>
      </w:r>
      <w:r w:rsidRPr="00FB2813">
        <w:t xml:space="preserve"> </w:t>
      </w:r>
      <w:r w:rsidRPr="00C32108">
        <w:rPr>
          <w:rFonts w:cs="Arial"/>
        </w:rPr>
        <w:t>poskytuje Objednateli</w:t>
      </w:r>
      <w:r>
        <w:rPr>
          <w:rFonts w:cs="Arial"/>
        </w:rPr>
        <w:t xml:space="preserve"> záruku na provedenou práci v rámci poskytování Servisních služeb v délce 12 měsíců od jejich poskytnutí.</w:t>
      </w:r>
    </w:p>
    <w:p w14:paraId="7B7E87D4" w14:textId="77777777" w:rsidR="00741E4B" w:rsidRPr="00DC48DC" w:rsidRDefault="00741E4B" w:rsidP="00741E4B">
      <w:pPr>
        <w:numPr>
          <w:ilvl w:val="0"/>
          <w:numId w:val="4"/>
        </w:numPr>
        <w:spacing w:before="120" w:after="120" w:line="280" w:lineRule="atLeast"/>
        <w:ind w:left="284" w:hanging="284"/>
      </w:pPr>
      <w:r>
        <w:rPr>
          <w:rFonts w:cs="Arial"/>
        </w:rPr>
        <w:t>Zárukou za jakost se Poskytovatel</w:t>
      </w:r>
      <w:r w:rsidRPr="00C32108">
        <w:rPr>
          <w:rFonts w:cs="Arial"/>
        </w:rPr>
        <w:t xml:space="preserve"> zavazuje, že </w:t>
      </w:r>
      <w:r>
        <w:rPr>
          <w:rFonts w:cs="Arial"/>
        </w:rPr>
        <w:t>opravená zařízení budou po celou záruční dobu způsobilá</w:t>
      </w:r>
      <w:r w:rsidRPr="00C32108">
        <w:rPr>
          <w:rFonts w:cs="Arial"/>
        </w:rPr>
        <w:t xml:space="preserve"> pro použití ke smluvenému, popř.</w:t>
      </w:r>
      <w:r>
        <w:rPr>
          <w:rFonts w:cs="Arial"/>
        </w:rPr>
        <w:t xml:space="preserve"> obvyklému účelu a že si zachovají</w:t>
      </w:r>
      <w:r w:rsidRPr="00C32108">
        <w:rPr>
          <w:rFonts w:cs="Arial"/>
        </w:rPr>
        <w:t xml:space="preserve"> smluvené, popř. obvyklé vlastnosti.</w:t>
      </w:r>
    </w:p>
    <w:p w14:paraId="402DB851" w14:textId="77777777" w:rsidR="00741E4B" w:rsidRDefault="00741E4B" w:rsidP="00741E4B">
      <w:pPr>
        <w:numPr>
          <w:ilvl w:val="0"/>
          <w:numId w:val="4"/>
        </w:numPr>
        <w:spacing w:before="120" w:after="120" w:line="280" w:lineRule="atLeast"/>
        <w:ind w:left="284" w:hanging="284"/>
      </w:pPr>
      <w:r>
        <w:rPr>
          <w:rFonts w:cs="Arial"/>
        </w:rPr>
        <w:t xml:space="preserve">Poskytovatel </w:t>
      </w:r>
      <w:r w:rsidRPr="00C32108">
        <w:rPr>
          <w:rFonts w:cs="Arial"/>
        </w:rPr>
        <w:t>odpovídá za veškeré právní vady i faktické vady (společně též jen „</w:t>
      </w:r>
      <w:r w:rsidRPr="003557A0">
        <w:rPr>
          <w:rFonts w:cs="Arial"/>
          <w:b/>
        </w:rPr>
        <w:t>vady</w:t>
      </w:r>
      <w:r w:rsidRPr="00C32108">
        <w:rPr>
          <w:rFonts w:cs="Arial"/>
        </w:rPr>
        <w:t>“) zaříz</w:t>
      </w:r>
      <w:r>
        <w:rPr>
          <w:rFonts w:cs="Arial"/>
        </w:rPr>
        <w:t>ení (či jeho dílčí části), která budou</w:t>
      </w:r>
      <w:r w:rsidRPr="00C32108">
        <w:rPr>
          <w:rFonts w:cs="Arial"/>
        </w:rPr>
        <w:t xml:space="preserve"> mít zařízení (či jeho dílčí část) v době převzetí </w:t>
      </w:r>
      <w:r>
        <w:rPr>
          <w:rFonts w:cs="Arial"/>
        </w:rPr>
        <w:t xml:space="preserve">příslušné servisní služby </w:t>
      </w:r>
      <w:r w:rsidRPr="00C32108">
        <w:rPr>
          <w:rFonts w:cs="Arial"/>
        </w:rPr>
        <w:t>Objednatelem anebo které budou zjištěny v záruční době.</w:t>
      </w:r>
    </w:p>
    <w:p w14:paraId="3504CF46" w14:textId="77777777" w:rsidR="00741E4B" w:rsidRPr="005C3423" w:rsidRDefault="00741E4B" w:rsidP="00741E4B">
      <w:pPr>
        <w:numPr>
          <w:ilvl w:val="0"/>
          <w:numId w:val="4"/>
        </w:numPr>
        <w:spacing w:before="120" w:after="120" w:line="280" w:lineRule="atLeast"/>
        <w:ind w:left="284" w:hanging="284"/>
      </w:pPr>
      <w:r w:rsidRPr="005C3423">
        <w:rPr>
          <w:rFonts w:cs="Arial"/>
          <w:color w:val="000000"/>
        </w:rPr>
        <w:t xml:space="preserve">Poskytovatel je povinen zajistit, že veškeré náhradní díly a komponenty použité v rámci provádění Servisních služeb dle této Smlouvy </w:t>
      </w:r>
      <w:r w:rsidRPr="005C3423">
        <w:rPr>
          <w:rFonts w:cs="Arial"/>
        </w:rPr>
        <w:t xml:space="preserve">mají zejména následující vlastnosti: </w:t>
      </w:r>
    </w:p>
    <w:p w14:paraId="14906DB9" w14:textId="77777777" w:rsidR="00741E4B" w:rsidRDefault="00741E4B" w:rsidP="00741E4B">
      <w:pPr>
        <w:numPr>
          <w:ilvl w:val="0"/>
          <w:numId w:val="29"/>
        </w:numPr>
        <w:autoSpaceDN/>
        <w:spacing w:before="120" w:after="120" w:line="276" w:lineRule="auto"/>
        <w:ind w:left="850" w:hanging="425"/>
        <w:contextualSpacing/>
        <w:textAlignment w:val="auto"/>
        <w:rPr>
          <w:rFonts w:cs="Arial"/>
        </w:rPr>
      </w:pPr>
      <w:r>
        <w:rPr>
          <w:rFonts w:cs="Arial"/>
        </w:rPr>
        <w:t>jsou originální od výrobce;</w:t>
      </w:r>
    </w:p>
    <w:p w14:paraId="03CE1C04" w14:textId="77777777" w:rsidR="00741E4B" w:rsidRDefault="00741E4B" w:rsidP="00741E4B">
      <w:pPr>
        <w:numPr>
          <w:ilvl w:val="0"/>
          <w:numId w:val="29"/>
        </w:numPr>
        <w:autoSpaceDN/>
        <w:spacing w:before="120" w:after="120" w:line="276" w:lineRule="auto"/>
        <w:ind w:left="850" w:hanging="425"/>
        <w:contextualSpacing/>
        <w:textAlignment w:val="auto"/>
        <w:rPr>
          <w:rFonts w:cs="Arial"/>
        </w:rPr>
      </w:pPr>
      <w:r w:rsidRPr="00C7005F">
        <w:rPr>
          <w:rFonts w:cs="Arial"/>
        </w:rPr>
        <w:t>j</w:t>
      </w:r>
      <w:r>
        <w:rPr>
          <w:rFonts w:cs="Arial"/>
        </w:rPr>
        <w:t>sou</w:t>
      </w:r>
      <w:r w:rsidRPr="00C7005F">
        <w:rPr>
          <w:rFonts w:cs="Arial"/>
        </w:rPr>
        <w:t xml:space="preserve"> nov</w:t>
      </w:r>
      <w:r>
        <w:rPr>
          <w:rFonts w:cs="Arial"/>
        </w:rPr>
        <w:t>á</w:t>
      </w:r>
      <w:r w:rsidRPr="00C7005F">
        <w:rPr>
          <w:rFonts w:cs="Arial"/>
        </w:rPr>
        <w:t>, nepoužit</w:t>
      </w:r>
      <w:r>
        <w:rPr>
          <w:rFonts w:cs="Arial"/>
        </w:rPr>
        <w:t>á</w:t>
      </w:r>
      <w:r w:rsidRPr="00C7005F">
        <w:rPr>
          <w:rFonts w:cs="Arial"/>
        </w:rPr>
        <w:t>, nerepasovan</w:t>
      </w:r>
      <w:r>
        <w:rPr>
          <w:rFonts w:cs="Arial"/>
        </w:rPr>
        <w:t>á;</w:t>
      </w:r>
      <w:r w:rsidRPr="00C7005F">
        <w:rPr>
          <w:rFonts w:cs="Arial"/>
        </w:rPr>
        <w:t xml:space="preserve"> </w:t>
      </w:r>
    </w:p>
    <w:p w14:paraId="151575B6" w14:textId="77777777" w:rsidR="00741E4B" w:rsidRPr="00D538DC" w:rsidRDefault="00741E4B" w:rsidP="00741E4B">
      <w:pPr>
        <w:numPr>
          <w:ilvl w:val="0"/>
          <w:numId w:val="29"/>
        </w:numPr>
        <w:autoSpaceDN/>
        <w:spacing w:before="120" w:after="120" w:line="276" w:lineRule="auto"/>
        <w:ind w:left="850" w:hanging="425"/>
        <w:contextualSpacing/>
        <w:textAlignment w:val="auto"/>
        <w:rPr>
          <w:rFonts w:cs="Arial"/>
        </w:rPr>
      </w:pPr>
      <w:r w:rsidRPr="00D538DC">
        <w:rPr>
          <w:rFonts w:cs="Arial"/>
        </w:rPr>
        <w:t>odpovíd</w:t>
      </w:r>
      <w:r>
        <w:rPr>
          <w:rFonts w:cs="Arial"/>
        </w:rPr>
        <w:t>ají</w:t>
      </w:r>
      <w:r w:rsidRPr="00D538DC">
        <w:rPr>
          <w:rFonts w:cs="Arial"/>
        </w:rPr>
        <w:t xml:space="preserve"> závazným technickým normám;</w:t>
      </w:r>
    </w:p>
    <w:p w14:paraId="735179B1" w14:textId="77777777" w:rsidR="00741E4B" w:rsidRPr="00D538DC" w:rsidRDefault="00741E4B" w:rsidP="00741E4B">
      <w:pPr>
        <w:numPr>
          <w:ilvl w:val="0"/>
          <w:numId w:val="29"/>
        </w:numPr>
        <w:autoSpaceDN/>
        <w:spacing w:before="120" w:after="120" w:line="276" w:lineRule="auto"/>
        <w:ind w:left="850" w:hanging="425"/>
        <w:contextualSpacing/>
        <w:textAlignment w:val="auto"/>
        <w:rPr>
          <w:rFonts w:cs="Arial"/>
        </w:rPr>
      </w:pPr>
      <w:r w:rsidRPr="00D538DC">
        <w:rPr>
          <w:rFonts w:cs="Arial"/>
        </w:rPr>
        <w:t>j</w:t>
      </w:r>
      <w:r>
        <w:rPr>
          <w:rFonts w:cs="Arial"/>
        </w:rPr>
        <w:t>sou</w:t>
      </w:r>
      <w:r w:rsidRPr="00D538DC">
        <w:rPr>
          <w:rFonts w:cs="Arial"/>
        </w:rPr>
        <w:t xml:space="preserve"> bez materiálových, konstrukčních</w:t>
      </w:r>
      <w:r>
        <w:rPr>
          <w:rFonts w:cs="Arial"/>
        </w:rPr>
        <w:t xml:space="preserve"> a</w:t>
      </w:r>
      <w:r w:rsidRPr="00D538DC">
        <w:rPr>
          <w:rFonts w:cs="Arial"/>
        </w:rPr>
        <w:t xml:space="preserve"> výrobních vad;</w:t>
      </w:r>
    </w:p>
    <w:p w14:paraId="17B66C72" w14:textId="77777777" w:rsidR="00741E4B" w:rsidRPr="00D538DC" w:rsidRDefault="00741E4B" w:rsidP="00741E4B">
      <w:pPr>
        <w:numPr>
          <w:ilvl w:val="0"/>
          <w:numId w:val="29"/>
        </w:numPr>
        <w:autoSpaceDN/>
        <w:spacing w:before="120" w:after="120" w:line="276" w:lineRule="auto"/>
        <w:ind w:left="850" w:hanging="425"/>
        <w:contextualSpacing/>
        <w:textAlignment w:val="auto"/>
        <w:rPr>
          <w:rFonts w:cs="Arial"/>
        </w:rPr>
      </w:pPr>
      <w:r w:rsidRPr="00D538DC">
        <w:rPr>
          <w:rFonts w:cs="Arial"/>
        </w:rPr>
        <w:t>j</w:t>
      </w:r>
      <w:r>
        <w:rPr>
          <w:rFonts w:cs="Arial"/>
        </w:rPr>
        <w:t>sou</w:t>
      </w:r>
      <w:r w:rsidRPr="00D538DC">
        <w:rPr>
          <w:rFonts w:cs="Arial"/>
        </w:rPr>
        <w:t xml:space="preserve"> bez právních vad;</w:t>
      </w:r>
    </w:p>
    <w:p w14:paraId="4C6B0FAE" w14:textId="77777777" w:rsidR="00741E4B" w:rsidRPr="00B4092E" w:rsidRDefault="00741E4B" w:rsidP="00741E4B">
      <w:pPr>
        <w:numPr>
          <w:ilvl w:val="0"/>
          <w:numId w:val="29"/>
        </w:numPr>
        <w:autoSpaceDN/>
        <w:spacing w:before="120" w:after="120" w:line="276" w:lineRule="auto"/>
        <w:ind w:left="850" w:hanging="425"/>
        <w:contextualSpacing/>
        <w:textAlignment w:val="auto"/>
        <w:rPr>
          <w:rFonts w:cs="Arial"/>
        </w:rPr>
      </w:pPr>
      <w:r w:rsidRPr="00D538DC">
        <w:rPr>
          <w:rFonts w:cs="Arial"/>
        </w:rPr>
        <w:t>j</w:t>
      </w:r>
      <w:r>
        <w:rPr>
          <w:rFonts w:cs="Arial"/>
        </w:rPr>
        <w:t>sou</w:t>
      </w:r>
      <w:r w:rsidRPr="00D538DC">
        <w:rPr>
          <w:rFonts w:cs="Arial"/>
        </w:rPr>
        <w:t xml:space="preserve"> způsobilé pro použití k určenému účelu</w:t>
      </w:r>
      <w:r>
        <w:rPr>
          <w:rFonts w:cs="Arial"/>
        </w:rPr>
        <w:t>.</w:t>
      </w:r>
    </w:p>
    <w:p w14:paraId="42455DE1" w14:textId="77777777" w:rsidR="00741E4B" w:rsidRPr="00DC48DC" w:rsidRDefault="00741E4B" w:rsidP="00741E4B">
      <w:pPr>
        <w:numPr>
          <w:ilvl w:val="0"/>
          <w:numId w:val="4"/>
        </w:numPr>
        <w:spacing w:before="120" w:after="120" w:line="280" w:lineRule="atLeast"/>
        <w:ind w:left="284" w:hanging="284"/>
      </w:pPr>
      <w:r>
        <w:rPr>
          <w:rFonts w:cs="Arial"/>
        </w:rPr>
        <w:t>Objednatel bude hlásit Poskyto</w:t>
      </w:r>
      <w:r w:rsidRPr="00C32108">
        <w:rPr>
          <w:rFonts w:cs="Arial"/>
        </w:rPr>
        <w:t xml:space="preserve">vateli každou vadu plnění </w:t>
      </w:r>
      <w:r>
        <w:rPr>
          <w:rFonts w:cs="Arial"/>
        </w:rPr>
        <w:t xml:space="preserve">Poskytovatele dle Smlouvy </w:t>
      </w:r>
      <w:r w:rsidRPr="00C32108">
        <w:rPr>
          <w:rFonts w:cs="Arial"/>
        </w:rPr>
        <w:t>zjištěnou v záruční době bez zbytečného odkladu poté, co ji zjistí</w:t>
      </w:r>
      <w:r>
        <w:rPr>
          <w:rFonts w:cs="Arial"/>
        </w:rPr>
        <w:t>.</w:t>
      </w:r>
    </w:p>
    <w:p w14:paraId="7A2F4824" w14:textId="77777777" w:rsidR="00741E4B" w:rsidRPr="007B2E4D" w:rsidRDefault="00741E4B" w:rsidP="00741E4B">
      <w:pPr>
        <w:numPr>
          <w:ilvl w:val="0"/>
          <w:numId w:val="4"/>
        </w:numPr>
        <w:spacing w:before="120" w:after="120" w:line="280" w:lineRule="atLeast"/>
        <w:ind w:left="284" w:hanging="284"/>
      </w:pPr>
      <w:r>
        <w:rPr>
          <w:rFonts w:cs="Arial"/>
        </w:rPr>
        <w:t xml:space="preserve">Ustanovení </w:t>
      </w:r>
      <w:r w:rsidRPr="00C32108">
        <w:rPr>
          <w:rFonts w:cs="Arial"/>
        </w:rPr>
        <w:t>§ 2112 občanského zákoníku, stanovící důsledky neoznámení vad zařízení bez zbytečného odkladu, se pro účely této Smlouvy nepoužije; záruka se vztahuje na veškeré vady zařízení,</w:t>
      </w:r>
      <w:r>
        <w:rPr>
          <w:rFonts w:cs="Arial"/>
        </w:rPr>
        <w:t xml:space="preserve"> servisovaného Poskytovatelem dle této Smlouvy, </w:t>
      </w:r>
      <w:r w:rsidRPr="00C32108">
        <w:rPr>
          <w:rFonts w:cs="Arial"/>
        </w:rPr>
        <w:t xml:space="preserve">které </w:t>
      </w:r>
      <w:r>
        <w:rPr>
          <w:rFonts w:cs="Arial"/>
        </w:rPr>
        <w:t>Objednatel</w:t>
      </w:r>
      <w:r w:rsidRPr="00C32108">
        <w:rPr>
          <w:rFonts w:cs="Arial"/>
        </w:rPr>
        <w:t xml:space="preserve"> uplatní v záruční době.</w:t>
      </w:r>
    </w:p>
    <w:p w14:paraId="02EF9141" w14:textId="77777777" w:rsidR="00741E4B" w:rsidRPr="007B2E4D" w:rsidRDefault="00741E4B" w:rsidP="00741E4B">
      <w:pPr>
        <w:numPr>
          <w:ilvl w:val="0"/>
          <w:numId w:val="4"/>
        </w:numPr>
        <w:spacing w:before="120" w:after="120" w:line="280" w:lineRule="atLeast"/>
        <w:ind w:left="284" w:hanging="284"/>
      </w:pPr>
      <w:r>
        <w:t>V případech,</w:t>
      </w:r>
      <w:r w:rsidRPr="00C32108">
        <w:rPr>
          <w:rFonts w:cs="Arial"/>
        </w:rPr>
        <w:t xml:space="preserve"> kdy je k řádnému užívání zařízení potřebné příslušné programové vyb</w:t>
      </w:r>
      <w:r>
        <w:rPr>
          <w:rFonts w:cs="Arial"/>
        </w:rPr>
        <w:t>avení (dále jen „</w:t>
      </w:r>
      <w:r w:rsidRPr="003F0CFF">
        <w:rPr>
          <w:rFonts w:cs="Arial"/>
          <w:b/>
        </w:rPr>
        <w:t>SW</w:t>
      </w:r>
      <w:r>
        <w:rPr>
          <w:rFonts w:cs="Arial"/>
        </w:rPr>
        <w:t>“) Poskytovatel</w:t>
      </w:r>
      <w:r w:rsidRPr="00C32108">
        <w:rPr>
          <w:rFonts w:cs="Arial"/>
        </w:rPr>
        <w:t xml:space="preserve"> touto Smlouvou poskytuje </w:t>
      </w:r>
      <w:r>
        <w:rPr>
          <w:rFonts w:cs="Arial"/>
        </w:rPr>
        <w:t xml:space="preserve">Objednateli </w:t>
      </w:r>
      <w:r w:rsidRPr="00C32108">
        <w:rPr>
          <w:rFonts w:cs="Arial"/>
        </w:rPr>
        <w:t xml:space="preserve">jako součást plnění a za cenu zahrnutou v ceně </w:t>
      </w:r>
      <w:r>
        <w:rPr>
          <w:rFonts w:cs="Arial"/>
        </w:rPr>
        <w:t xml:space="preserve">servisovaného </w:t>
      </w:r>
      <w:r w:rsidRPr="00C32108">
        <w:rPr>
          <w:rFonts w:cs="Arial"/>
        </w:rPr>
        <w:t xml:space="preserve">zařízení licenci k užívání </w:t>
      </w:r>
      <w:r>
        <w:rPr>
          <w:rFonts w:cs="Arial"/>
        </w:rPr>
        <w:t>SW</w:t>
      </w:r>
      <w:r w:rsidRPr="00C32108">
        <w:rPr>
          <w:rFonts w:cs="Arial"/>
        </w:rPr>
        <w:t>, který je jeho nedílnou a neoddělitelnou součástí</w:t>
      </w:r>
      <w:r>
        <w:rPr>
          <w:rFonts w:cs="Arial"/>
        </w:rPr>
        <w:t xml:space="preserve"> a byl předmětem plnění příslušné servisní služby.</w:t>
      </w:r>
    </w:p>
    <w:p w14:paraId="3BA42DF9" w14:textId="77777777" w:rsidR="00741E4B" w:rsidRPr="007B2E4D" w:rsidRDefault="00741E4B" w:rsidP="00741E4B">
      <w:pPr>
        <w:numPr>
          <w:ilvl w:val="0"/>
          <w:numId w:val="4"/>
        </w:numPr>
        <w:spacing w:before="120" w:after="120" w:line="280" w:lineRule="atLeast"/>
        <w:ind w:left="284" w:hanging="284"/>
      </w:pPr>
      <w:r>
        <w:t xml:space="preserve">Licence </w:t>
      </w:r>
      <w:r w:rsidRPr="00C32108">
        <w:rPr>
          <w:rFonts w:cs="Arial"/>
        </w:rPr>
        <w:t xml:space="preserve">se touto </w:t>
      </w:r>
      <w:r>
        <w:rPr>
          <w:rFonts w:cs="Arial"/>
        </w:rPr>
        <w:t>S</w:t>
      </w:r>
      <w:r w:rsidRPr="00C32108">
        <w:rPr>
          <w:rFonts w:cs="Arial"/>
        </w:rPr>
        <w:t>mlouvou poskytují jako nevýhradní, k užití v rámci VZP ČR podle jejích potřeb a na dobu trvání majetkových autorských práv k příslušnému SW.</w:t>
      </w:r>
    </w:p>
    <w:p w14:paraId="24848E9D" w14:textId="77777777" w:rsidR="00741E4B" w:rsidRPr="00FB2813" w:rsidRDefault="00741E4B" w:rsidP="00741E4B">
      <w:pPr>
        <w:numPr>
          <w:ilvl w:val="0"/>
          <w:numId w:val="4"/>
        </w:numPr>
        <w:spacing w:before="120" w:after="120" w:line="280" w:lineRule="atLeast"/>
        <w:ind w:left="284" w:hanging="284"/>
      </w:pPr>
      <w:r>
        <w:t xml:space="preserve">Poskytovatel </w:t>
      </w:r>
      <w:r w:rsidRPr="00C32108">
        <w:rPr>
          <w:rFonts w:cs="Arial"/>
        </w:rPr>
        <w:t>prohlašuje a odpovídá za to, že plnění dle této Smlouvy, která jsou předmětem jakéhokoliv práva duševního vlastnictví</w:t>
      </w:r>
      <w:r>
        <w:rPr>
          <w:rFonts w:cs="Arial"/>
        </w:rPr>
        <w:t>,</w:t>
      </w:r>
      <w:r w:rsidRPr="00C32108">
        <w:rPr>
          <w:rFonts w:cs="Arial"/>
        </w:rPr>
        <w:t xml:space="preserve"> je oprávněn distribuovat a poskytovat třetím osobám</w:t>
      </w:r>
      <w:r>
        <w:rPr>
          <w:rFonts w:cs="Arial"/>
        </w:rPr>
        <w:t xml:space="preserve"> vč. VZP ČR</w:t>
      </w:r>
      <w:r w:rsidRPr="00C32108">
        <w:rPr>
          <w:rFonts w:cs="Arial"/>
        </w:rPr>
        <w:t>.</w:t>
      </w:r>
    </w:p>
    <w:p w14:paraId="0C5FEFC2" w14:textId="77777777" w:rsidR="00741E4B" w:rsidRPr="00FB2813" w:rsidRDefault="00741E4B" w:rsidP="00741E4B">
      <w:pPr>
        <w:spacing w:before="360" w:after="120"/>
        <w:ind w:left="284"/>
        <w:jc w:val="center"/>
        <w:rPr>
          <w:rFonts w:cs="Arial"/>
          <w:b/>
          <w:bCs/>
          <w:szCs w:val="20"/>
        </w:rPr>
      </w:pPr>
      <w:r w:rsidRPr="00FB2813">
        <w:rPr>
          <w:rFonts w:cs="Arial"/>
          <w:b/>
          <w:bCs/>
          <w:szCs w:val="20"/>
        </w:rPr>
        <w:t>Článek X. Ochrana informací, údajů a dat</w:t>
      </w:r>
      <w:bookmarkEnd w:id="20"/>
      <w:bookmarkEnd w:id="21"/>
    </w:p>
    <w:p w14:paraId="577DAD55" w14:textId="77777777" w:rsidR="00741E4B" w:rsidRDefault="00741E4B" w:rsidP="00741E4B">
      <w:pPr>
        <w:pStyle w:val="Bezmezer"/>
      </w:pPr>
      <w:bookmarkStart w:id="22" w:name="_Toc329168960"/>
      <w:bookmarkStart w:id="23" w:name="_Toc330294666"/>
      <w:r>
        <w:lastRenderedPageBreak/>
        <w:t xml:space="preserve">Smluvní strany se zavazují uchovat v tajnosti </w:t>
      </w:r>
      <w:r w:rsidRPr="00821CCB">
        <w:t xml:space="preserve">veškeré skutečnosti, informace a údaje týkající se druhé </w:t>
      </w:r>
      <w:r>
        <w:t>S</w:t>
      </w:r>
      <w:r w:rsidRPr="00821CCB">
        <w:t xml:space="preserve">mluvní strany, předmětu plnění této Smlouvy nebo s předmětem plnění související, které naplňují znaky obchodního tajemství uvedené v § 504 občanského zákoníku a které </w:t>
      </w:r>
      <w:r>
        <w:t>S</w:t>
      </w:r>
      <w:r w:rsidRPr="00821CCB">
        <w:t>mluvní strana výslovně označí jako „obchodní tajemství“. Veškeré takové skutečnosti jsou pak ve smyslu cit. ustanovení považovány za zákonem chráněné obchodní tajemství.</w:t>
      </w:r>
    </w:p>
    <w:p w14:paraId="0B6F7724" w14:textId="77777777" w:rsidR="00741E4B" w:rsidRPr="00EB7207" w:rsidRDefault="00741E4B" w:rsidP="00741E4B">
      <w:pPr>
        <w:pStyle w:val="Odstavecseseznamem"/>
        <w:numPr>
          <w:ilvl w:val="0"/>
          <w:numId w:val="26"/>
        </w:numPr>
        <w:autoSpaceDN/>
        <w:spacing w:before="120" w:after="120" w:line="280" w:lineRule="atLeast"/>
        <w:ind w:left="357" w:hanging="357"/>
        <w:textAlignment w:val="auto"/>
        <w:rPr>
          <w:rFonts w:eastAsia="Calibri" w:cs="Arial"/>
          <w:szCs w:val="20"/>
        </w:rPr>
      </w:pPr>
      <w:r w:rsidRPr="00EB7207">
        <w:rPr>
          <w:rFonts w:eastAsia="Calibri" w:cs="Arial"/>
          <w:szCs w:val="20"/>
        </w:rPr>
        <w:t xml:space="preserve">S odkazem na § 24a zákona č. 551/1991 Sb., o Všeobecné zdravotní pojišťovně České republiky, ve znění pozdějších předpisů, zákon č. 101/2000 Sb., o ochraně osobních údajů a o změně některých zákonů, ve znění pozdějších předpisů, a na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Pr>
          <w:rFonts w:eastAsia="Calibri" w:cs="Arial"/>
          <w:szCs w:val="20"/>
        </w:rPr>
        <w:t>Poskytovatel</w:t>
      </w:r>
      <w:r w:rsidRPr="00EB7207">
        <w:rPr>
          <w:rFonts w:eastAsia="Calibri" w:cs="Arial"/>
          <w:szCs w:val="20"/>
        </w:rPr>
        <w:t xml:space="preserve"> zavazuje učinit taková opatření, aby veškeré osoby, které se podílejí na realizaci jeho závazků z této  Smlouvy, zachovávaly mlčenlivost o veškerých osobních údajích, jakož i o technicko</w:t>
      </w:r>
      <w:r>
        <w:rPr>
          <w:rFonts w:eastAsia="Calibri" w:cs="Arial"/>
          <w:szCs w:val="20"/>
        </w:rPr>
        <w:t>-</w:t>
      </w:r>
      <w:r w:rsidRPr="00EB7207">
        <w:rPr>
          <w:rFonts w:eastAsia="Calibri" w:cs="Arial"/>
          <w:szCs w:val="20"/>
        </w:rPr>
        <w:t>organizačních opatřeních k jejich ochraně, o nichž se při plnění závazků dozvěděly, včetně těch, které VZP ČR eviduje pomocí výpočetní techniky, či jinak. Toto ujednání platí i v případě nahrazení uvedených právních předpisů předpisy jinými.</w:t>
      </w:r>
    </w:p>
    <w:p w14:paraId="4E3A4AB6" w14:textId="77777777" w:rsidR="00741E4B" w:rsidRPr="00EB7207" w:rsidRDefault="00741E4B" w:rsidP="00741E4B">
      <w:pPr>
        <w:pStyle w:val="Odstavecseseznamem"/>
        <w:numPr>
          <w:ilvl w:val="0"/>
          <w:numId w:val="26"/>
        </w:numPr>
        <w:autoSpaceDN/>
        <w:spacing w:after="120" w:line="280" w:lineRule="atLeast"/>
        <w:textAlignment w:val="auto"/>
        <w:rPr>
          <w:rFonts w:eastAsia="Calibri" w:cs="Arial"/>
          <w:szCs w:val="20"/>
        </w:rPr>
      </w:pPr>
      <w:r w:rsidRPr="00EB7207">
        <w:rPr>
          <w:rFonts w:eastAsia="Calibri" w:cs="Arial"/>
          <w:szCs w:val="20"/>
        </w:rPr>
        <w:t>Dodavatel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w:t>
      </w:r>
    </w:p>
    <w:p w14:paraId="2D510F85" w14:textId="77777777" w:rsidR="00741E4B" w:rsidRPr="00EB7207" w:rsidRDefault="00741E4B" w:rsidP="00741E4B">
      <w:pPr>
        <w:pStyle w:val="Odstavecseseznamem"/>
        <w:numPr>
          <w:ilvl w:val="0"/>
          <w:numId w:val="26"/>
        </w:numPr>
        <w:autoSpaceDN/>
        <w:spacing w:after="120" w:line="280" w:lineRule="atLeast"/>
        <w:textAlignment w:val="auto"/>
        <w:rPr>
          <w:rFonts w:eastAsia="Calibri" w:cs="Arial"/>
          <w:szCs w:val="20"/>
        </w:rPr>
      </w:pPr>
      <w:r w:rsidRPr="00EB7207">
        <w:rPr>
          <w:rFonts w:eastAsia="Calibri" w:cs="Arial"/>
          <w:szCs w:val="20"/>
        </w:rPr>
        <w:t xml:space="preserve">Za porušení závazků uvedených v odst. 2. a 3. tohoto článku se považuje i využití těchto skutečností, údajů a dat, jakož i dalších vědomostí pro vlastní prospěch </w:t>
      </w:r>
      <w:r>
        <w:rPr>
          <w:rFonts w:eastAsia="Calibri" w:cs="Arial"/>
          <w:szCs w:val="20"/>
        </w:rPr>
        <w:t>Poskytovatele</w:t>
      </w:r>
      <w:r w:rsidRPr="00EB7207">
        <w:rPr>
          <w:rFonts w:eastAsia="Calibri" w:cs="Arial"/>
          <w:szCs w:val="20"/>
        </w:rPr>
        <w:t xml:space="preserve">, prospěch třetí osoby nebo pro jiné důvody. </w:t>
      </w:r>
    </w:p>
    <w:p w14:paraId="19CD2E45" w14:textId="77777777" w:rsidR="00741E4B" w:rsidRDefault="00741E4B" w:rsidP="00741E4B">
      <w:pPr>
        <w:pStyle w:val="Bezmezer"/>
      </w:pPr>
      <w:r w:rsidRPr="007151D6">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r w:rsidRPr="007151D6" w:rsidDel="00EE250C">
        <w:t xml:space="preserve"> </w:t>
      </w:r>
    </w:p>
    <w:p w14:paraId="6F74D572" w14:textId="77777777" w:rsidR="00741E4B" w:rsidRDefault="00741E4B" w:rsidP="00741E4B">
      <w:pPr>
        <w:pStyle w:val="Bezmezer"/>
      </w:pPr>
      <w:r>
        <w:t xml:space="preserve">Za porušení závazku uvedeného v odstavci 2. tohoto článku je Poskytovatel povinen zaplatit Objednateli v každém jednotlivém případě smluvní pokutu ve výši 1 000 000 Kč (slovy: jeden milion korun českých). Ujednáním o smluvní pokutě ani zaplacením smluvní pokuty není dotčeno právo Objednatele na náhradu škody, </w:t>
      </w:r>
      <w:r w:rsidRPr="007D1648">
        <w:t>vzniklé z porušení povinnosti, ke kterému se smluvní pokuta vztahuje</w:t>
      </w:r>
      <w:r>
        <w:t>.</w:t>
      </w:r>
    </w:p>
    <w:p w14:paraId="702D6215" w14:textId="77777777" w:rsidR="00741E4B" w:rsidRPr="007D1648" w:rsidRDefault="00741E4B" w:rsidP="00741E4B">
      <w:pPr>
        <w:pStyle w:val="Odstavecseseznamem"/>
        <w:numPr>
          <w:ilvl w:val="0"/>
          <w:numId w:val="26"/>
        </w:numPr>
        <w:spacing w:before="120" w:after="120"/>
        <w:ind w:left="357" w:hanging="357"/>
        <w:rPr>
          <w:rFonts w:eastAsiaTheme="minorHAnsi" w:cs="Arial"/>
          <w:szCs w:val="20"/>
          <w:lang w:eastAsia="en-US"/>
        </w:rPr>
      </w:pPr>
      <w:r w:rsidRPr="007D1648">
        <w:rPr>
          <w:rFonts w:eastAsiaTheme="minorHAnsi" w:cs="Arial"/>
          <w:szCs w:val="20"/>
          <w:lang w:eastAsia="en-US"/>
        </w:rPr>
        <w:t xml:space="preserve">Za porušení závazku uvedeného v odstavci 3. tohoto článku je </w:t>
      </w:r>
      <w:r>
        <w:rPr>
          <w:rFonts w:eastAsiaTheme="minorHAnsi" w:cs="Arial"/>
          <w:szCs w:val="20"/>
          <w:lang w:eastAsia="en-US"/>
        </w:rPr>
        <w:t>Poskytovatel</w:t>
      </w:r>
      <w:r w:rsidRPr="007D1648">
        <w:rPr>
          <w:rFonts w:eastAsiaTheme="minorHAnsi" w:cs="Arial"/>
          <w:szCs w:val="20"/>
          <w:lang w:eastAsia="en-US"/>
        </w:rPr>
        <w:t xml:space="preserve"> povinen zaplatit Objednateli v každém jednotlivém případě smluvní pokutu ve výši 100 000 Kč (slovy: jedno sto tisíc korun českých). Ujednáním o smluvní pokutě ani zaplacením smluvní pokuty není dotčeno právo Objednatele na náhradu škody vzniklé z porušení povinnosti, ke kterému se smluvní pokuta vztahuje.</w:t>
      </w:r>
    </w:p>
    <w:p w14:paraId="1818C095" w14:textId="77777777" w:rsidR="00741E4B" w:rsidRDefault="00741E4B" w:rsidP="00741E4B">
      <w:pPr>
        <w:pStyle w:val="Bezmezer"/>
      </w:pPr>
      <w:r>
        <w:t>Závazky smluvních stran uvedené v tomto článku trvají i po skončení smluvního vztahu.</w:t>
      </w:r>
    </w:p>
    <w:p w14:paraId="08A0DED6" w14:textId="77777777" w:rsidR="00741E4B" w:rsidRDefault="00741E4B" w:rsidP="00741E4B">
      <w:pPr>
        <w:spacing w:before="360" w:after="120"/>
        <w:jc w:val="center"/>
        <w:rPr>
          <w:rFonts w:cs="Arial"/>
          <w:b/>
          <w:bCs/>
          <w:szCs w:val="20"/>
        </w:rPr>
      </w:pPr>
      <w:r w:rsidRPr="0066661E">
        <w:rPr>
          <w:rFonts w:cs="Arial"/>
          <w:b/>
          <w:bCs/>
          <w:szCs w:val="20"/>
        </w:rPr>
        <w:t>Článek X</w:t>
      </w:r>
      <w:r>
        <w:rPr>
          <w:rFonts w:cs="Arial"/>
          <w:b/>
          <w:bCs/>
          <w:szCs w:val="20"/>
        </w:rPr>
        <w:t>I</w:t>
      </w:r>
      <w:r w:rsidRPr="0066661E">
        <w:rPr>
          <w:rFonts w:cs="Arial"/>
          <w:b/>
          <w:bCs/>
          <w:szCs w:val="20"/>
        </w:rPr>
        <w:t xml:space="preserve">. </w:t>
      </w:r>
      <w:r>
        <w:rPr>
          <w:rFonts w:cs="Arial"/>
          <w:b/>
          <w:bCs/>
          <w:szCs w:val="20"/>
        </w:rPr>
        <w:t>Náhrada škody a p</w:t>
      </w:r>
      <w:r w:rsidRPr="0066661E">
        <w:rPr>
          <w:rFonts w:cs="Arial"/>
          <w:b/>
          <w:bCs/>
          <w:szCs w:val="20"/>
        </w:rPr>
        <w:t>ojištění</w:t>
      </w:r>
    </w:p>
    <w:p w14:paraId="1E916EE4" w14:textId="77777777" w:rsidR="00741E4B" w:rsidRDefault="00741E4B" w:rsidP="00741E4B">
      <w:pPr>
        <w:numPr>
          <w:ilvl w:val="0"/>
          <w:numId w:val="19"/>
        </w:numPr>
        <w:autoSpaceDN/>
        <w:spacing w:after="120" w:line="276" w:lineRule="auto"/>
        <w:ind w:left="284" w:hanging="284"/>
        <w:textAlignment w:val="auto"/>
        <w:rPr>
          <w:rFonts w:cs="Arial"/>
          <w:szCs w:val="20"/>
        </w:rPr>
      </w:pPr>
      <w:r>
        <w:rPr>
          <w:rFonts w:cs="Arial"/>
          <w:szCs w:val="20"/>
        </w:rPr>
        <w:t>Odpovědnost za škodu se řídí ustanovením § 2894 a násl. občanského zákoníku, zejména pak ustanovením § 2913 občanského zákoníku.</w:t>
      </w:r>
    </w:p>
    <w:p w14:paraId="4C57EEAE" w14:textId="77777777" w:rsidR="00741E4B" w:rsidRPr="0060486C" w:rsidRDefault="00741E4B" w:rsidP="00741E4B">
      <w:pPr>
        <w:numPr>
          <w:ilvl w:val="0"/>
          <w:numId w:val="19"/>
        </w:numPr>
        <w:autoSpaceDN/>
        <w:spacing w:after="120" w:line="276" w:lineRule="auto"/>
        <w:ind w:left="284" w:hanging="284"/>
        <w:textAlignment w:val="auto"/>
        <w:rPr>
          <w:rFonts w:cs="Arial"/>
          <w:szCs w:val="20"/>
        </w:rPr>
      </w:pPr>
      <w:r w:rsidRPr="00697E0C">
        <w:rPr>
          <w:rFonts w:cs="Arial"/>
          <w:szCs w:val="20"/>
        </w:rPr>
        <w:t xml:space="preserve">Poskytovatel se zavazuje být po celou dobu trvání Smlouvy pojištěn pro případ </w:t>
      </w:r>
      <w:r>
        <w:rPr>
          <w:rFonts w:cs="Arial"/>
          <w:szCs w:val="20"/>
        </w:rPr>
        <w:t xml:space="preserve">vzniku </w:t>
      </w:r>
      <w:r w:rsidRPr="00697E0C">
        <w:rPr>
          <w:rFonts w:cs="Arial"/>
          <w:szCs w:val="20"/>
        </w:rPr>
        <w:t xml:space="preserve">odpovědnosti </w:t>
      </w:r>
      <w:r>
        <w:rPr>
          <w:rFonts w:cs="Arial"/>
          <w:szCs w:val="20"/>
        </w:rPr>
        <w:t xml:space="preserve">Poskytovatele </w:t>
      </w:r>
      <w:r w:rsidRPr="00697E0C">
        <w:rPr>
          <w:rFonts w:cs="Arial"/>
          <w:szCs w:val="20"/>
        </w:rPr>
        <w:t xml:space="preserve">za škodu, která může vzniknout Objednateli nebo třetí osobě při plnění závazků Poskytovatele dle této Smlouvy nebo v souvislosti s plněním těchto závazků. </w:t>
      </w:r>
      <w:r>
        <w:rPr>
          <w:rFonts w:cs="Arial"/>
          <w:szCs w:val="20"/>
        </w:rPr>
        <w:t>P</w:t>
      </w:r>
      <w:r w:rsidRPr="00697E0C">
        <w:rPr>
          <w:rFonts w:cs="Arial"/>
          <w:szCs w:val="20"/>
        </w:rPr>
        <w:t xml:space="preserve">ojištění musí být sjednáno s pojistnou částkou </w:t>
      </w:r>
      <w:r w:rsidRPr="005B5FB3">
        <w:rPr>
          <w:rFonts w:cs="Arial"/>
          <w:szCs w:val="20"/>
        </w:rPr>
        <w:t xml:space="preserve">minimálně </w:t>
      </w:r>
      <w:r w:rsidRPr="009F3334">
        <w:rPr>
          <w:rFonts w:cs="Arial"/>
          <w:b/>
          <w:szCs w:val="20"/>
        </w:rPr>
        <w:t xml:space="preserve">10 000 000 Kč </w:t>
      </w:r>
      <w:r w:rsidRPr="004E3E40">
        <w:rPr>
          <w:rFonts w:cs="Arial"/>
          <w:szCs w:val="20"/>
        </w:rPr>
        <w:t>(</w:t>
      </w:r>
      <w:r w:rsidRPr="00697E0C">
        <w:rPr>
          <w:rFonts w:cs="Arial"/>
          <w:szCs w:val="20"/>
        </w:rPr>
        <w:t xml:space="preserve">slovy: </w:t>
      </w:r>
      <w:r>
        <w:rPr>
          <w:rFonts w:cs="Arial"/>
          <w:szCs w:val="20"/>
        </w:rPr>
        <w:t>deset milionů</w:t>
      </w:r>
      <w:r w:rsidRPr="00697E0C">
        <w:rPr>
          <w:rFonts w:cs="Arial"/>
          <w:szCs w:val="20"/>
        </w:rPr>
        <w:t xml:space="preserve"> korun českých).</w:t>
      </w:r>
    </w:p>
    <w:p w14:paraId="646C587C" w14:textId="77777777" w:rsidR="00741E4B" w:rsidRPr="005B5FB3" w:rsidRDefault="00741E4B" w:rsidP="00741E4B">
      <w:pPr>
        <w:numPr>
          <w:ilvl w:val="0"/>
          <w:numId w:val="19"/>
        </w:numPr>
        <w:autoSpaceDN/>
        <w:spacing w:after="120" w:line="276" w:lineRule="auto"/>
        <w:ind w:left="284" w:hanging="284"/>
        <w:textAlignment w:val="auto"/>
        <w:rPr>
          <w:rFonts w:cs="Arial"/>
          <w:szCs w:val="20"/>
        </w:rPr>
      </w:pPr>
      <w:r w:rsidRPr="005B5FB3">
        <w:rPr>
          <w:rFonts w:cs="Arial"/>
          <w:szCs w:val="20"/>
        </w:rPr>
        <w:t xml:space="preserve">Poskytovatel je povinen na výzvu Pověřené osoby Objednatele doložit, že je pojištěn pro případ </w:t>
      </w:r>
      <w:r>
        <w:rPr>
          <w:rFonts w:cs="Arial"/>
          <w:szCs w:val="20"/>
        </w:rPr>
        <w:t xml:space="preserve">vzniku </w:t>
      </w:r>
      <w:r w:rsidRPr="005B5FB3">
        <w:rPr>
          <w:rFonts w:cs="Arial"/>
          <w:szCs w:val="20"/>
        </w:rPr>
        <w:t xml:space="preserve">odpovědnosti za škodu v požadovaném rozsahu, a to vždy nejpozději do 10 pracovních dnů </w:t>
      </w:r>
      <w:r w:rsidRPr="005B5FB3">
        <w:rPr>
          <w:rFonts w:cs="Arial"/>
          <w:szCs w:val="20"/>
        </w:rPr>
        <w:lastRenderedPageBreak/>
        <w:t xml:space="preserve">od doručení výzvy Objednatele. Poskytovatel k prokázání splnění tohoto požadavku předloží Objednateli dokumenty, ze kterých bude splnění požadavku na pojištění vyplývat, tj. </w:t>
      </w:r>
      <w:r>
        <w:rPr>
          <w:rFonts w:cs="Arial"/>
          <w:szCs w:val="20"/>
        </w:rPr>
        <w:t>například</w:t>
      </w:r>
      <w:r w:rsidRPr="005B5FB3">
        <w:rPr>
          <w:rFonts w:cs="Arial"/>
          <w:szCs w:val="20"/>
        </w:rPr>
        <w:t xml:space="preserve"> pojistnou smlouvu nebo pojistku a doklad o zaplacení pojistného na příslušné období, </w:t>
      </w:r>
      <w:r>
        <w:rPr>
          <w:rFonts w:cs="Arial"/>
          <w:szCs w:val="20"/>
        </w:rPr>
        <w:t xml:space="preserve">nebo </w:t>
      </w:r>
      <w:r w:rsidRPr="005B5FB3">
        <w:rPr>
          <w:rFonts w:cs="Arial"/>
          <w:szCs w:val="20"/>
        </w:rPr>
        <w:t>pojistný certifikát, či obdobný doklad vydaný příslušnou pojišťovnou.</w:t>
      </w:r>
    </w:p>
    <w:p w14:paraId="2B8B6DA2" w14:textId="77777777" w:rsidR="00741E4B" w:rsidRDefault="00741E4B" w:rsidP="00741E4B">
      <w:pPr>
        <w:numPr>
          <w:ilvl w:val="0"/>
          <w:numId w:val="19"/>
        </w:numPr>
        <w:autoSpaceDN/>
        <w:spacing w:after="120" w:line="276" w:lineRule="auto"/>
        <w:ind w:left="284" w:hanging="284"/>
        <w:textAlignment w:val="auto"/>
        <w:rPr>
          <w:rFonts w:cs="Arial"/>
          <w:szCs w:val="20"/>
        </w:rPr>
      </w:pPr>
      <w:r w:rsidRPr="007D1648">
        <w:rPr>
          <w:rFonts w:cs="Arial"/>
          <w:szCs w:val="20"/>
        </w:rPr>
        <w:t>V případě nesplnění povinnosti Poskytovatele stanovené v odst. 3. nebo 4. tohoto článku je VZP ČR oprávněna vyúčtovat Poskytovateli smluvní pokutu ve výši 1 000 Kč (slovy: jeden tisíc korun českých), a to za každý i jen započatý kalendářní den, kdy porušení této povinnosti trvá a Poskytovatel je povinen tuto částku uhradit.</w:t>
      </w:r>
    </w:p>
    <w:p w14:paraId="1EF99880" w14:textId="77777777" w:rsidR="00741E4B" w:rsidRDefault="00741E4B" w:rsidP="00741E4B">
      <w:pPr>
        <w:autoSpaceDN/>
        <w:spacing w:line="276" w:lineRule="auto"/>
        <w:ind w:left="284"/>
        <w:textAlignment w:val="auto"/>
        <w:rPr>
          <w:rFonts w:cs="Arial"/>
          <w:b/>
        </w:rPr>
      </w:pPr>
    </w:p>
    <w:p w14:paraId="685C2643" w14:textId="77777777" w:rsidR="00741E4B" w:rsidRPr="004A1A52" w:rsidRDefault="00741E4B" w:rsidP="00741E4B">
      <w:pPr>
        <w:spacing w:after="120" w:line="276" w:lineRule="auto"/>
        <w:ind w:left="284"/>
        <w:jc w:val="center"/>
        <w:outlineLvl w:val="0"/>
        <w:rPr>
          <w:rFonts w:cs="Arial"/>
          <w:b/>
        </w:rPr>
      </w:pPr>
      <w:r w:rsidRPr="004A1A52">
        <w:rPr>
          <w:rFonts w:cs="Arial"/>
          <w:b/>
        </w:rPr>
        <w:t>Článek X</w:t>
      </w:r>
      <w:r>
        <w:rPr>
          <w:rFonts w:cs="Arial"/>
          <w:b/>
        </w:rPr>
        <w:t>I</w:t>
      </w:r>
      <w:r w:rsidRPr="004A1A52">
        <w:rPr>
          <w:rFonts w:cs="Arial"/>
          <w:b/>
        </w:rPr>
        <w:t xml:space="preserve">I. </w:t>
      </w:r>
      <w:r>
        <w:rPr>
          <w:rFonts w:cs="Arial"/>
          <w:b/>
        </w:rPr>
        <w:t>Uve</w:t>
      </w:r>
      <w:r w:rsidRPr="004A1A52">
        <w:rPr>
          <w:rFonts w:cs="Arial"/>
          <w:b/>
        </w:rPr>
        <w:t>řejnění smlouvy</w:t>
      </w:r>
    </w:p>
    <w:p w14:paraId="3234C849" w14:textId="77777777" w:rsidR="00741E4B" w:rsidRPr="00AE05B2" w:rsidRDefault="00741E4B" w:rsidP="00741E4B">
      <w:pPr>
        <w:pStyle w:val="Odstavecseseznamem"/>
        <w:numPr>
          <w:ilvl w:val="0"/>
          <w:numId w:val="10"/>
        </w:numPr>
        <w:autoSpaceDN/>
        <w:spacing w:after="120" w:line="280" w:lineRule="atLeast"/>
        <w:ind w:left="284" w:hanging="284"/>
        <w:textAlignment w:val="auto"/>
        <w:rPr>
          <w:rFonts w:cs="Arial"/>
        </w:rPr>
      </w:pPr>
      <w:r w:rsidRPr="008F4E37">
        <w:rPr>
          <w:rFonts w:cs="Arial"/>
        </w:rPr>
        <w:t xml:space="preserve">Smluvní strany jsou si plně vědomy </w:t>
      </w:r>
      <w:r>
        <w:rPr>
          <w:rFonts w:cs="Arial"/>
        </w:rPr>
        <w:t>zákonné povinnosti S</w:t>
      </w:r>
      <w:r w:rsidRPr="008F4E37">
        <w:rPr>
          <w:rFonts w:cs="Arial"/>
        </w:rPr>
        <w:t>mluvních stran uveřejnit dle zákona č. 340/2015 Sb., o zvláštních podmínkách účinnosti některých smluv, uveřejňování těchto smluv a o registru smluv (zákon o registru smluv) v</w:t>
      </w:r>
      <w:r>
        <w:rPr>
          <w:rFonts w:cs="Arial"/>
        </w:rPr>
        <w:t>e</w:t>
      </w:r>
      <w:r w:rsidRPr="008F4E37">
        <w:rPr>
          <w:rFonts w:cs="Arial"/>
        </w:rPr>
        <w:t xml:space="preserve"> znění pozdějších předpisů, tuto Smlouvu, včetně všech případných dohod</w:t>
      </w:r>
      <w:r>
        <w:rPr>
          <w:rFonts w:cs="Arial"/>
        </w:rPr>
        <w:t xml:space="preserve"> či dodatků</w:t>
      </w:r>
      <w:r w:rsidRPr="008F4E37">
        <w:rPr>
          <w:rFonts w:cs="Arial"/>
        </w:rPr>
        <w:t>, kterými se tato Smlouva doplňuje, mění, nahrazuje nebo ruší, prostřednictvím registru smluv.</w:t>
      </w:r>
    </w:p>
    <w:p w14:paraId="2DF45A3C" w14:textId="77777777" w:rsidR="00741E4B" w:rsidRPr="00AE05B2" w:rsidRDefault="00741E4B" w:rsidP="00741E4B">
      <w:pPr>
        <w:pStyle w:val="Odstavecseseznamem"/>
        <w:numPr>
          <w:ilvl w:val="0"/>
          <w:numId w:val="10"/>
        </w:numPr>
        <w:autoSpaceDN/>
        <w:spacing w:after="120" w:line="280" w:lineRule="atLeast"/>
        <w:ind w:left="284" w:hanging="284"/>
        <w:textAlignment w:val="auto"/>
        <w:rPr>
          <w:rFonts w:cs="Arial"/>
        </w:rPr>
      </w:pPr>
      <w:r w:rsidRPr="008F4E37">
        <w:rPr>
          <w:rFonts w:cs="Arial"/>
        </w:rPr>
        <w:t>Uveřejněním Smlouvy dle odst. 1. tohoto článku se rozumí uveřejnění elektronického obrazu textového obsahu Smlouvy v</w:t>
      </w:r>
      <w:r>
        <w:rPr>
          <w:rFonts w:cs="Arial"/>
        </w:rPr>
        <w:t xml:space="preserve">e </w:t>
      </w:r>
      <w:r w:rsidRPr="008F4E37">
        <w:rPr>
          <w:rFonts w:cs="Arial"/>
        </w:rPr>
        <w:t xml:space="preserve">formátu </w:t>
      </w:r>
      <w:r w:rsidRPr="0009213E">
        <w:rPr>
          <w:rFonts w:cs="Arial"/>
          <w:szCs w:val="20"/>
        </w:rPr>
        <w:t xml:space="preserve">stanovém zákonem o registru smluv </w:t>
      </w:r>
      <w:r w:rsidRPr="008F4E37">
        <w:rPr>
          <w:rFonts w:cs="Arial"/>
        </w:rPr>
        <w:t>a rovněž metadat, podle § 5 odst. 1 zákona o registru smluv, prostřednictvím registru smluv.</w:t>
      </w:r>
    </w:p>
    <w:p w14:paraId="12366EBD" w14:textId="77777777" w:rsidR="00741E4B" w:rsidRPr="00AE05B2" w:rsidRDefault="00741E4B" w:rsidP="00741E4B">
      <w:pPr>
        <w:pStyle w:val="Odstavecseseznamem"/>
        <w:numPr>
          <w:ilvl w:val="0"/>
          <w:numId w:val="10"/>
        </w:numPr>
        <w:autoSpaceDN/>
        <w:spacing w:after="120" w:line="280" w:lineRule="atLeast"/>
        <w:ind w:left="284" w:hanging="284"/>
        <w:textAlignment w:val="auto"/>
        <w:rPr>
          <w:rFonts w:cs="Arial"/>
        </w:rPr>
      </w:pPr>
      <w:r w:rsidRPr="008F4E37">
        <w:rPr>
          <w:rFonts w:cs="Arial"/>
        </w:rPr>
        <w:t>Smluvní strany se dohodly, že tuto Smlouvu zašle správci registru smluv k uveřejnění prostřednictvím registru smluv Objednatel. Poskytovatel je povinen zkontrolovat, že Smlouva včetně všech příloh a metadat byla řádně prostřednictvím registru smluv uveřejněna. V případě, že Poskytovatel zjistí jakékoliv nepřesnosti či nedostatky, je povinen bez zbytečného odkladu o</w:t>
      </w:r>
      <w:r>
        <w:rPr>
          <w:rFonts w:cs="Arial"/>
        </w:rPr>
        <w:t xml:space="preserve"> nich Objednatele informovat a S</w:t>
      </w:r>
      <w:r w:rsidRPr="008F4E37">
        <w:rPr>
          <w:rFonts w:cs="Arial"/>
        </w:rPr>
        <w:t>mluvní strany si poskytnou veškerou potřebnou součinnost k zajištění opravy nepřesností či nedostatků.</w:t>
      </w:r>
    </w:p>
    <w:p w14:paraId="4D431250" w14:textId="77777777" w:rsidR="00741E4B" w:rsidRPr="00AE05B2" w:rsidRDefault="00741E4B" w:rsidP="00741E4B">
      <w:pPr>
        <w:pStyle w:val="Odstavecseseznamem"/>
        <w:numPr>
          <w:ilvl w:val="0"/>
          <w:numId w:val="10"/>
        </w:numPr>
        <w:autoSpaceDN/>
        <w:spacing w:after="120" w:line="280" w:lineRule="atLeast"/>
        <w:ind w:left="284" w:hanging="284"/>
        <w:textAlignment w:val="auto"/>
        <w:rPr>
          <w:rFonts w:cs="Arial"/>
        </w:rPr>
      </w:pPr>
      <w:r w:rsidRPr="008F4E37">
        <w:rPr>
          <w:rFonts w:cs="Arial"/>
        </w:rPr>
        <w:t xml:space="preserve">Postup uvedený v odst. </w:t>
      </w:r>
      <w:r>
        <w:rPr>
          <w:rFonts w:cs="Arial"/>
        </w:rPr>
        <w:t>3. tohoto článku se S</w:t>
      </w:r>
      <w:r w:rsidRPr="008F4E37">
        <w:rPr>
          <w:rFonts w:cs="Arial"/>
        </w:rPr>
        <w:t>mluvní strany zavazují dodržovat i v případě uzavření dodatků k této Smlouvě, jakož i v případě jakýchkoli dalších dohod, kterými se tato Smlouva bude případně doplňovat, měnit, nahrazovat nebo rušit.</w:t>
      </w:r>
    </w:p>
    <w:p w14:paraId="2122761C" w14:textId="77777777" w:rsidR="00741E4B" w:rsidRPr="00AE05B2" w:rsidRDefault="00741E4B" w:rsidP="00741E4B">
      <w:pPr>
        <w:pStyle w:val="Odstavecseseznamem"/>
        <w:numPr>
          <w:ilvl w:val="0"/>
          <w:numId w:val="10"/>
        </w:numPr>
        <w:autoSpaceDN/>
        <w:spacing w:after="120" w:line="280" w:lineRule="atLeast"/>
        <w:ind w:left="284" w:hanging="284"/>
        <w:textAlignment w:val="auto"/>
        <w:rPr>
          <w:rFonts w:cs="Arial"/>
        </w:rPr>
      </w:pPr>
      <w:r w:rsidRPr="008F4E37">
        <w:rPr>
          <w:rFonts w:cs="Arial"/>
        </w:rPr>
        <w:t xml:space="preserve">Poskytovatel bere na vědomí a souhlasí s tím, že Objednatel </w:t>
      </w:r>
      <w:r>
        <w:rPr>
          <w:rFonts w:cs="Arial"/>
        </w:rPr>
        <w:t xml:space="preserve">může </w:t>
      </w:r>
      <w:r w:rsidRPr="008F4E37">
        <w:rPr>
          <w:rFonts w:cs="Arial"/>
        </w:rPr>
        <w:t>rovněž uveřejn</w:t>
      </w:r>
      <w:r>
        <w:rPr>
          <w:rFonts w:cs="Arial"/>
        </w:rPr>
        <w:t>it</w:t>
      </w:r>
      <w:r w:rsidRPr="008F4E37">
        <w:rPr>
          <w:rFonts w:cs="Arial"/>
        </w:rPr>
        <w:t xml:space="preserve"> tuto Smlouvu (tj. celé znění včetně všech příloh), včetně všech jejích případných dodatků, na svém profilu zadavatele; ustanovení odst. 6. a 7. tohoto článku se vztahuje i na tento postup.</w:t>
      </w:r>
    </w:p>
    <w:p w14:paraId="4219CAFE" w14:textId="77777777" w:rsidR="00741E4B" w:rsidRPr="00AE05B2" w:rsidRDefault="00741E4B" w:rsidP="00741E4B">
      <w:pPr>
        <w:pStyle w:val="Odstavecseseznamem"/>
        <w:numPr>
          <w:ilvl w:val="0"/>
          <w:numId w:val="10"/>
        </w:numPr>
        <w:autoSpaceDN/>
        <w:spacing w:after="120" w:line="280" w:lineRule="atLeast"/>
        <w:ind w:left="284" w:hanging="284"/>
        <w:textAlignment w:val="auto"/>
        <w:rPr>
          <w:rFonts w:cs="Arial"/>
        </w:rPr>
      </w:pPr>
      <w:r w:rsidRPr="008F4E37">
        <w:rPr>
          <w:rFonts w:cs="Arial"/>
        </w:rPr>
        <w:t>Poskytovatel výslovně souhlasí s tím, že s výjimkou ustanovení znečitelněných v souladu se zákonem o registru smluv bude uveřejněno úplné znění této Smlouvy</w:t>
      </w:r>
      <w:r>
        <w:rPr>
          <w:rFonts w:cs="Arial"/>
        </w:rPr>
        <w:t xml:space="preserve"> včetně příloh a dodatků</w:t>
      </w:r>
      <w:r w:rsidRPr="008F4E37">
        <w:rPr>
          <w:rFonts w:cs="Arial"/>
        </w:rPr>
        <w:t xml:space="preserve">. </w:t>
      </w:r>
    </w:p>
    <w:p w14:paraId="728D3C4D" w14:textId="77777777" w:rsidR="00741E4B" w:rsidRPr="003F0CFF" w:rsidRDefault="00741E4B" w:rsidP="00741E4B">
      <w:pPr>
        <w:pStyle w:val="Odstavecseseznamem"/>
        <w:numPr>
          <w:ilvl w:val="0"/>
          <w:numId w:val="10"/>
        </w:numPr>
        <w:autoSpaceDN/>
        <w:spacing w:after="120" w:line="280" w:lineRule="atLeast"/>
        <w:ind w:left="284" w:hanging="284"/>
        <w:textAlignment w:val="auto"/>
        <w:rPr>
          <w:rFonts w:cs="Arial"/>
          <w:szCs w:val="20"/>
        </w:rPr>
      </w:pPr>
      <w:r>
        <w:rPr>
          <w:rFonts w:cs="Arial"/>
        </w:rPr>
        <w:t>Objednatel</w:t>
      </w:r>
      <w:r w:rsidRPr="00B6368B">
        <w:rPr>
          <w:rFonts w:cs="Arial"/>
        </w:rPr>
        <w:t xml:space="preserve"> výslovně souhlasí s tím, že s výjimkou ustanovení znečitelněných v souladu se zákonem o registru smluv bude uveřejněno úplné znění této Smlouvy.</w:t>
      </w:r>
      <w:r w:rsidRPr="00011F13">
        <w:rPr>
          <w:rFonts w:cs="Arial"/>
        </w:rPr>
        <w:t xml:space="preserve"> </w:t>
      </w:r>
    </w:p>
    <w:p w14:paraId="2F4F417F" w14:textId="77777777" w:rsidR="00741E4B" w:rsidRPr="00FB2813" w:rsidRDefault="00741E4B" w:rsidP="00741E4B">
      <w:pPr>
        <w:spacing w:before="360" w:after="120"/>
        <w:ind w:left="284"/>
        <w:jc w:val="center"/>
        <w:rPr>
          <w:rFonts w:cs="Arial"/>
          <w:b/>
          <w:bCs/>
          <w:szCs w:val="20"/>
        </w:rPr>
      </w:pPr>
      <w:r w:rsidRPr="00FB2813">
        <w:rPr>
          <w:rFonts w:cs="Arial"/>
          <w:b/>
          <w:bCs/>
          <w:szCs w:val="20"/>
        </w:rPr>
        <w:t>Článek X</w:t>
      </w:r>
      <w:r>
        <w:rPr>
          <w:rFonts w:cs="Arial"/>
          <w:b/>
          <w:bCs/>
          <w:szCs w:val="20"/>
        </w:rPr>
        <w:t>III</w:t>
      </w:r>
      <w:r w:rsidRPr="00FB2813">
        <w:rPr>
          <w:rFonts w:cs="Arial"/>
          <w:b/>
          <w:bCs/>
          <w:szCs w:val="20"/>
        </w:rPr>
        <w:t>. Závěrečná ustanovení</w:t>
      </w:r>
      <w:bookmarkEnd w:id="22"/>
      <w:bookmarkEnd w:id="23"/>
    </w:p>
    <w:p w14:paraId="0E9071CB" w14:textId="77777777" w:rsidR="00741E4B" w:rsidRDefault="00741E4B" w:rsidP="00741E4B">
      <w:pPr>
        <w:pStyle w:val="Odstavecseseznamem"/>
        <w:numPr>
          <w:ilvl w:val="1"/>
          <w:numId w:val="5"/>
        </w:numPr>
        <w:spacing w:after="120"/>
      </w:pPr>
      <w:r w:rsidRPr="002F62D9">
        <w:t xml:space="preserve">Tato Smlouva se uzavírá písemně v elektronické podobě. smlouva je podepsána elektronickým podpisem dle ZSVD. Smluvní strany se dohodly, že Dodavatel podepíše Smlouvu uznávaným elektronickým podpisem ve smyslu § 6 odst. 2 ZSVD; Objednatel Smlouvu podepíše v souladu s § 5 ZSVD kvalifikovaným elektronickým podpisem. </w:t>
      </w:r>
    </w:p>
    <w:p w14:paraId="566A2541" w14:textId="09C6C5C0" w:rsidR="00741E4B" w:rsidRDefault="00741E4B" w:rsidP="00741E4B">
      <w:pPr>
        <w:pStyle w:val="Odstavecseseznamem"/>
        <w:numPr>
          <w:ilvl w:val="1"/>
          <w:numId w:val="5"/>
        </w:numPr>
        <w:spacing w:after="120"/>
      </w:pPr>
      <w:r w:rsidRPr="002F62D9">
        <w:t xml:space="preserve">Smlouva nabývá platnosti dnem jejího podpisu poslední Smluvní stranou a účinnosti dnem jejího uveřejnění prostřednictvím registru smluv v souladu se zákonem o registru smluv. </w:t>
      </w:r>
    </w:p>
    <w:p w14:paraId="41240468" w14:textId="352CBF32" w:rsidR="00741E4B" w:rsidRPr="002F62D9" w:rsidRDefault="00741E4B" w:rsidP="00741E4B">
      <w:pPr>
        <w:pStyle w:val="Odstavecseseznamem"/>
        <w:numPr>
          <w:ilvl w:val="1"/>
          <w:numId w:val="5"/>
        </w:numPr>
        <w:spacing w:after="120"/>
        <w:rPr>
          <w:rFonts w:cs="Arial"/>
          <w:szCs w:val="20"/>
        </w:rPr>
      </w:pPr>
      <w:r w:rsidRPr="002F62D9">
        <w:rPr>
          <w:rFonts w:cs="Arial"/>
          <w:szCs w:val="20"/>
        </w:rPr>
        <w:t xml:space="preserve">Tato Smlouva se uzavírá se na dobu určitou v délce trvání </w:t>
      </w:r>
      <w:r>
        <w:rPr>
          <w:rFonts w:cs="Arial"/>
          <w:szCs w:val="20"/>
        </w:rPr>
        <w:t>16</w:t>
      </w:r>
      <w:r w:rsidRPr="002F62D9">
        <w:rPr>
          <w:rFonts w:cs="Arial"/>
          <w:szCs w:val="20"/>
        </w:rPr>
        <w:t xml:space="preserve"> měsíců počínaje dnem nabytí její účinnosti</w:t>
      </w:r>
      <w:r>
        <w:rPr>
          <w:rFonts w:cs="Arial"/>
          <w:szCs w:val="20"/>
        </w:rPr>
        <w:t>, nejdříve však od 1. 3. 2024</w:t>
      </w:r>
      <w:r w:rsidRPr="002F62D9">
        <w:rPr>
          <w:rFonts w:cs="Arial"/>
          <w:szCs w:val="20"/>
        </w:rPr>
        <w:t>. Servisní služby na základě této Smlouvy mohou být objednávány po celou dobu trvání této Smlouvy.</w:t>
      </w:r>
    </w:p>
    <w:p w14:paraId="1DC9E2CC" w14:textId="77777777" w:rsidR="00741E4B" w:rsidRDefault="00741E4B" w:rsidP="00741E4B">
      <w:pPr>
        <w:pStyle w:val="Odstavecseseznamem"/>
        <w:numPr>
          <w:ilvl w:val="1"/>
          <w:numId w:val="5"/>
        </w:numPr>
        <w:spacing w:after="120" w:line="276" w:lineRule="auto"/>
        <w:ind w:left="357" w:hanging="357"/>
      </w:pPr>
      <w:r w:rsidRPr="000014D3">
        <w:lastRenderedPageBreak/>
        <w:t>Smluvní strany se dohodly, že případné spory vzniklé v průběhu plněn</w:t>
      </w:r>
      <w:r>
        <w:t>í Smlouvy, nedojde-li k dohodě S</w:t>
      </w:r>
      <w:r w:rsidRPr="000014D3">
        <w:t>mluvních stran smírnou ces</w:t>
      </w:r>
      <w:r>
        <w:t>tou, budou na návrh kterékoliv S</w:t>
      </w:r>
      <w:r w:rsidRPr="000014D3">
        <w:t>mluvní strany dány k rozhodnutí věcně a místně příslušnému soudu v České republice.</w:t>
      </w:r>
    </w:p>
    <w:p w14:paraId="650E7DDB" w14:textId="77777777" w:rsidR="00741E4B" w:rsidRDefault="00741E4B" w:rsidP="00741E4B">
      <w:pPr>
        <w:pStyle w:val="Odstavecseseznamem"/>
        <w:numPr>
          <w:ilvl w:val="1"/>
          <w:numId w:val="5"/>
        </w:numPr>
        <w:spacing w:after="240" w:line="280" w:lineRule="atLeast"/>
      </w:pPr>
      <w:r>
        <w:t xml:space="preserve">Tato Smlouva </w:t>
      </w:r>
      <w:r w:rsidRPr="007524E1">
        <w:t xml:space="preserve">může být měněna a doplňována pouze v souladu se ZZVZ formou písemných, vzestupně číslovaných smluvních dodatků, podepsaných oprávněnými zástupci obou Smluvních stran. </w:t>
      </w:r>
      <w:r w:rsidRPr="00905701">
        <w:rPr>
          <w:rFonts w:cs="Arial"/>
          <w:szCs w:val="20"/>
        </w:rPr>
        <w:t xml:space="preserve">Dodatky této Smlouvy se stávají její nedílnou součástí. </w:t>
      </w:r>
      <w:r w:rsidRPr="007524E1">
        <w:t xml:space="preserve">Uzavření písemného smluvního dodatku není třeba pouze v případech změn Pověřených osob </w:t>
      </w:r>
      <w:r>
        <w:t>dle odst. 10 tohoto článku</w:t>
      </w:r>
      <w:r w:rsidRPr="007524E1">
        <w:t>.</w:t>
      </w:r>
    </w:p>
    <w:p w14:paraId="77FF1AEA" w14:textId="77777777" w:rsidR="00741E4B" w:rsidRPr="00456805" w:rsidRDefault="00741E4B" w:rsidP="00741E4B">
      <w:pPr>
        <w:pStyle w:val="Odstavecseseznamem"/>
        <w:numPr>
          <w:ilvl w:val="1"/>
          <w:numId w:val="5"/>
        </w:numPr>
        <w:spacing w:line="336" w:lineRule="auto"/>
        <w:ind w:left="357" w:hanging="357"/>
        <w:rPr>
          <w:rFonts w:cs="Arial"/>
          <w:szCs w:val="20"/>
        </w:rPr>
      </w:pPr>
      <w:r>
        <w:t xml:space="preserve">Tuto </w:t>
      </w:r>
      <w:r>
        <w:rPr>
          <w:rFonts w:cs="Arial"/>
          <w:szCs w:val="20"/>
        </w:rPr>
        <w:t>Smlouvu</w:t>
      </w:r>
      <w:r w:rsidRPr="0060486C">
        <w:rPr>
          <w:rFonts w:cs="Arial"/>
          <w:szCs w:val="20"/>
        </w:rPr>
        <w:t xml:space="preserve"> </w:t>
      </w:r>
      <w:r w:rsidRPr="00456805">
        <w:rPr>
          <w:rFonts w:cs="Arial"/>
          <w:szCs w:val="20"/>
        </w:rPr>
        <w:t xml:space="preserve">může kterákoliv ze </w:t>
      </w:r>
      <w:r>
        <w:rPr>
          <w:rFonts w:cs="Arial"/>
          <w:szCs w:val="20"/>
        </w:rPr>
        <w:t>S</w:t>
      </w:r>
      <w:r w:rsidRPr="00456805">
        <w:rPr>
          <w:rFonts w:cs="Arial"/>
          <w:szCs w:val="20"/>
        </w:rPr>
        <w:t>mluvních stran písemně vypovědět (i bez uvedení důvodu výpovědi) takto:</w:t>
      </w:r>
    </w:p>
    <w:p w14:paraId="10B8737A" w14:textId="77777777" w:rsidR="00741E4B" w:rsidRDefault="00741E4B" w:rsidP="00741E4B">
      <w:pPr>
        <w:pStyle w:val="Zkladntext"/>
        <w:numPr>
          <w:ilvl w:val="3"/>
          <w:numId w:val="24"/>
        </w:numPr>
        <w:autoSpaceDN/>
        <w:spacing w:line="276" w:lineRule="auto"/>
        <w:ind w:left="993" w:hanging="567"/>
        <w:jc w:val="both"/>
        <w:textAlignment w:val="auto"/>
        <w:rPr>
          <w:rFonts w:cs="Arial"/>
        </w:rPr>
      </w:pPr>
      <w:r>
        <w:rPr>
          <w:rFonts w:cs="Arial"/>
        </w:rPr>
        <w:t xml:space="preserve">v případě výpovědi této Smlouvy </w:t>
      </w:r>
      <w:r w:rsidRPr="00C048DC">
        <w:rPr>
          <w:rFonts w:cs="Arial"/>
        </w:rPr>
        <w:t>ze strany Ob</w:t>
      </w:r>
      <w:r>
        <w:rPr>
          <w:rFonts w:cs="Arial"/>
        </w:rPr>
        <w:t>jednatele činí výpovědní lhůta 2 měsíce</w:t>
      </w:r>
      <w:r w:rsidRPr="00C048DC">
        <w:rPr>
          <w:rFonts w:cs="Arial"/>
        </w:rPr>
        <w:t xml:space="preserve"> a počíná běžet prvním dnem kalendářního měsíce následujícího po doručení výpovědi </w:t>
      </w:r>
      <w:r>
        <w:rPr>
          <w:rFonts w:cs="Arial"/>
        </w:rPr>
        <w:t>Poskytovateli</w:t>
      </w:r>
      <w:r w:rsidRPr="00C048DC">
        <w:rPr>
          <w:rFonts w:cs="Arial"/>
        </w:rPr>
        <w:t xml:space="preserve"> a skon</w:t>
      </w:r>
      <w:r>
        <w:rPr>
          <w:rFonts w:cs="Arial"/>
        </w:rPr>
        <w:t>čí posledním dnem měsíce druhého,</w:t>
      </w:r>
    </w:p>
    <w:p w14:paraId="0F32DB87" w14:textId="77777777" w:rsidR="00741E4B" w:rsidRPr="000014D3" w:rsidRDefault="00741E4B" w:rsidP="00741E4B">
      <w:pPr>
        <w:pStyle w:val="Zkladntext"/>
        <w:numPr>
          <w:ilvl w:val="3"/>
          <w:numId w:val="24"/>
        </w:numPr>
        <w:autoSpaceDN/>
        <w:spacing w:line="276" w:lineRule="auto"/>
        <w:ind w:left="993" w:hanging="567"/>
        <w:jc w:val="both"/>
        <w:textAlignment w:val="auto"/>
      </w:pPr>
      <w:r>
        <w:rPr>
          <w:rFonts w:cs="Arial"/>
        </w:rPr>
        <w:t>v</w:t>
      </w:r>
      <w:r w:rsidRPr="00C048DC">
        <w:rPr>
          <w:rFonts w:cs="Arial"/>
        </w:rPr>
        <w:t xml:space="preserve"> případě výpovědi této </w:t>
      </w:r>
      <w:r>
        <w:rPr>
          <w:rFonts w:cs="Arial"/>
        </w:rPr>
        <w:t xml:space="preserve">Smlouvy </w:t>
      </w:r>
      <w:r w:rsidRPr="00C048DC">
        <w:rPr>
          <w:rFonts w:cs="Arial"/>
        </w:rPr>
        <w:t xml:space="preserve">ze strany Poskytovatele činí </w:t>
      </w:r>
      <w:r>
        <w:rPr>
          <w:rFonts w:cs="Arial"/>
        </w:rPr>
        <w:t>výpovědní lhůta 4 měsíce</w:t>
      </w:r>
      <w:r w:rsidRPr="00C048DC">
        <w:rPr>
          <w:rFonts w:cs="Arial"/>
        </w:rPr>
        <w:t xml:space="preserve"> a počíná běžet prvním dnem kalendářního měsíce následujícího po doručení výpovědi </w:t>
      </w:r>
      <w:r>
        <w:rPr>
          <w:rFonts w:cs="Arial"/>
        </w:rPr>
        <w:t>Objednateli</w:t>
      </w:r>
      <w:r w:rsidRPr="00C048DC">
        <w:rPr>
          <w:rFonts w:cs="Arial"/>
        </w:rPr>
        <w:t xml:space="preserve"> a sko</w:t>
      </w:r>
      <w:r>
        <w:rPr>
          <w:rFonts w:cs="Arial"/>
        </w:rPr>
        <w:t>nčí posledním dnem měsíce čtvr</w:t>
      </w:r>
      <w:r w:rsidRPr="00C048DC">
        <w:rPr>
          <w:rFonts w:cs="Arial"/>
        </w:rPr>
        <w:t>tého.</w:t>
      </w:r>
    </w:p>
    <w:p w14:paraId="2D1C731B" w14:textId="77777777" w:rsidR="00741E4B" w:rsidRPr="00E2092A" w:rsidRDefault="00741E4B" w:rsidP="00741E4B">
      <w:pPr>
        <w:pStyle w:val="Odstavecseseznamem"/>
        <w:numPr>
          <w:ilvl w:val="1"/>
          <w:numId w:val="5"/>
        </w:numPr>
        <w:spacing w:line="280" w:lineRule="atLeast"/>
      </w:pPr>
      <w:r>
        <w:t>Každá ze S</w:t>
      </w:r>
      <w:r w:rsidRPr="00E2092A">
        <w:t>mluvních stran může od této Smlouvy odstoupit v případech stanovených touto Smlouvou nebo zákonem, zejména pak dle ust. § 1977 a násl. a ust. § 2001 a násl. občanského zákoníku. Účinky odstoupení od této Smlouvy nastávají dnem doručení oznámení o o</w:t>
      </w:r>
      <w:r>
        <w:t>dstoupení od Smlouvy příslušné S</w:t>
      </w:r>
      <w:r w:rsidRPr="00E2092A">
        <w:t>mluvní straně.</w:t>
      </w:r>
    </w:p>
    <w:p w14:paraId="37789AF7" w14:textId="77777777" w:rsidR="00741E4B" w:rsidRPr="007D41A0" w:rsidRDefault="00741E4B" w:rsidP="00741E4B">
      <w:pPr>
        <w:numPr>
          <w:ilvl w:val="1"/>
          <w:numId w:val="5"/>
        </w:numPr>
        <w:spacing w:before="120" w:after="120" w:line="280" w:lineRule="atLeast"/>
      </w:pPr>
      <w:r>
        <w:rPr>
          <w:rFonts w:cs="Arial"/>
          <w:szCs w:val="20"/>
        </w:rPr>
        <w:t xml:space="preserve">Pro účely odstoupení od Smlouvy se za podstatné porušení smluvních povinností </w:t>
      </w:r>
      <w:r w:rsidRPr="007D41A0">
        <w:t xml:space="preserve">považuje opakovaný případ (nejméně 2x během kalendářního </w:t>
      </w:r>
      <w:r>
        <w:t>čtvrtletí</w:t>
      </w:r>
      <w:r w:rsidRPr="007D41A0">
        <w:t xml:space="preserve">) nedodržení </w:t>
      </w:r>
      <w:r>
        <w:t>termínů a lhůt</w:t>
      </w:r>
      <w:r w:rsidRPr="007D41A0">
        <w:t xml:space="preserve"> </w:t>
      </w:r>
      <w:r>
        <w:rPr>
          <w:color w:val="000000"/>
        </w:rPr>
        <w:t xml:space="preserve">uvedených v </w:t>
      </w:r>
      <w:r w:rsidRPr="007D41A0">
        <w:rPr>
          <w:color w:val="000000"/>
        </w:rPr>
        <w:t xml:space="preserve">čl. </w:t>
      </w:r>
      <w:r>
        <w:rPr>
          <w:color w:val="000000"/>
        </w:rPr>
        <w:t xml:space="preserve">IV. </w:t>
      </w:r>
      <w:r w:rsidRPr="007D41A0">
        <w:rPr>
          <w:color w:val="000000"/>
        </w:rPr>
        <w:t xml:space="preserve">této Smlouvy. </w:t>
      </w:r>
    </w:p>
    <w:p w14:paraId="28DDCC80" w14:textId="77777777" w:rsidR="00741E4B" w:rsidRDefault="00741E4B" w:rsidP="00741E4B">
      <w:pPr>
        <w:pStyle w:val="Odstavecseseznamem"/>
        <w:numPr>
          <w:ilvl w:val="1"/>
          <w:numId w:val="5"/>
        </w:numPr>
        <w:spacing w:line="280" w:lineRule="atLeast"/>
      </w:pPr>
      <w:r w:rsidRPr="00E2092A">
        <w:t xml:space="preserve">Ostatní práva a povinnosti </w:t>
      </w:r>
      <w:r>
        <w:t>S</w:t>
      </w:r>
      <w:r w:rsidRPr="00E2092A">
        <w:t>mluvních stran výslovně neupravené v</w:t>
      </w:r>
      <w:r>
        <w:t xml:space="preserve"> této</w:t>
      </w:r>
      <w:r w:rsidRPr="00E2092A">
        <w:t xml:space="preserve"> Smlouvě se řídí příslušnými ustanoveními občanského zákoníku a zákona č. 121/2000 Sb., o právu autorském, o právech souvisejících s právem autorským a o změně některých zákonů (autorský zákon), ve znění pozdějších předpisů.</w:t>
      </w:r>
    </w:p>
    <w:p w14:paraId="5FFB0B03" w14:textId="77777777" w:rsidR="00741E4B" w:rsidRPr="00E2092A" w:rsidRDefault="00741E4B" w:rsidP="00741E4B">
      <w:pPr>
        <w:pStyle w:val="Odstavecseseznamem"/>
        <w:spacing w:line="280" w:lineRule="atLeast"/>
        <w:ind w:left="360"/>
      </w:pPr>
    </w:p>
    <w:p w14:paraId="3CE25AFD" w14:textId="77777777" w:rsidR="00741E4B" w:rsidRDefault="00741E4B" w:rsidP="00741E4B">
      <w:pPr>
        <w:pStyle w:val="Odstavecseseznamem"/>
        <w:numPr>
          <w:ilvl w:val="1"/>
          <w:numId w:val="5"/>
        </w:numPr>
        <w:spacing w:line="280" w:lineRule="atLeast"/>
      </w:pPr>
      <w:bookmarkStart w:id="24" w:name="_Hlk148361005"/>
      <w:r>
        <w:t xml:space="preserve">Osobami </w:t>
      </w:r>
      <w:r>
        <w:rPr>
          <w:rFonts w:cs="Arial"/>
          <w:szCs w:val="20"/>
        </w:rPr>
        <w:t xml:space="preserve">pověřenými k jednání ve věcech plnění závazků Smluvních stran dle této Smlouvy </w:t>
      </w:r>
      <w:bookmarkEnd w:id="24"/>
      <w:r>
        <w:rPr>
          <w:rFonts w:cs="Arial"/>
          <w:szCs w:val="20"/>
        </w:rPr>
        <w:t>(dále jen „</w:t>
      </w:r>
      <w:r w:rsidRPr="003F0CFF">
        <w:rPr>
          <w:rFonts w:cs="Arial"/>
          <w:b/>
          <w:szCs w:val="20"/>
        </w:rPr>
        <w:t>Pověřené osoby</w:t>
      </w:r>
      <w:r>
        <w:rPr>
          <w:rFonts w:cs="Arial"/>
          <w:szCs w:val="20"/>
        </w:rPr>
        <w:t xml:space="preserve">“) jsou: </w:t>
      </w:r>
    </w:p>
    <w:p w14:paraId="52C98123" w14:textId="77777777" w:rsidR="00741E4B" w:rsidRDefault="00741E4B" w:rsidP="00741E4B">
      <w:pPr>
        <w:pStyle w:val="Odstavecseseznamem"/>
      </w:pPr>
    </w:p>
    <w:p w14:paraId="176C04C4" w14:textId="77777777" w:rsidR="00741E4B" w:rsidRPr="00FB2813" w:rsidRDefault="00741E4B" w:rsidP="00741E4B">
      <w:pPr>
        <w:pStyle w:val="Odstavecseseznamem"/>
        <w:spacing w:line="280" w:lineRule="atLeast"/>
        <w:ind w:left="360"/>
      </w:pPr>
      <w:r>
        <w:t>Za Objednatele:</w:t>
      </w:r>
    </w:p>
    <w:p w14:paraId="25FFA002" w14:textId="77777777" w:rsidR="00741E4B" w:rsidRPr="000B01D4" w:rsidRDefault="00741E4B" w:rsidP="00741E4B">
      <w:pPr>
        <w:pStyle w:val="Odstavecseseznamem"/>
        <w:suppressAutoHyphens/>
        <w:spacing w:line="280" w:lineRule="atLeast"/>
        <w:rPr>
          <w:rFonts w:cs="Arial"/>
          <w:lang w:eastAsia="zh-CN"/>
        </w:rPr>
      </w:pPr>
    </w:p>
    <w:tbl>
      <w:tblPr>
        <w:tblW w:w="8861" w:type="dxa"/>
        <w:tblInd w:w="425" w:type="dxa"/>
        <w:tblLook w:val="04A0" w:firstRow="1" w:lastRow="0" w:firstColumn="1" w:lastColumn="0" w:noHBand="0" w:noVBand="1"/>
      </w:tblPr>
      <w:tblGrid>
        <w:gridCol w:w="2235"/>
        <w:gridCol w:w="6626"/>
      </w:tblGrid>
      <w:tr w:rsidR="00741E4B" w:rsidRPr="00385EC5" w14:paraId="398EB189" w14:textId="77777777" w:rsidTr="007843F4">
        <w:trPr>
          <w:trHeight w:hRule="exact" w:val="284"/>
        </w:trPr>
        <w:tc>
          <w:tcPr>
            <w:tcW w:w="2235" w:type="dxa"/>
            <w:shd w:val="clear" w:color="auto" w:fill="auto"/>
          </w:tcPr>
          <w:p w14:paraId="5AAA272B" w14:textId="77777777" w:rsidR="00741E4B" w:rsidRPr="00385EC5" w:rsidRDefault="00741E4B" w:rsidP="007843F4">
            <w:pPr>
              <w:spacing w:after="120" w:line="280" w:lineRule="atLeast"/>
              <w:rPr>
                <w:rFonts w:cs="Arial"/>
              </w:rPr>
            </w:pPr>
            <w:r w:rsidRPr="00385EC5">
              <w:rPr>
                <w:rFonts w:cs="Arial"/>
              </w:rPr>
              <w:t>Jméno a příjmení:</w:t>
            </w:r>
          </w:p>
        </w:tc>
        <w:tc>
          <w:tcPr>
            <w:tcW w:w="6626" w:type="dxa"/>
          </w:tcPr>
          <w:p w14:paraId="4CAD9089" w14:textId="2490348E" w:rsidR="00741E4B" w:rsidRPr="00385EC5" w:rsidRDefault="001B159D" w:rsidP="007843F4">
            <w:pPr>
              <w:spacing w:after="120" w:line="280" w:lineRule="atLeast"/>
              <w:rPr>
                <w:rFonts w:cs="Arial"/>
              </w:rPr>
            </w:pPr>
            <w:r>
              <w:rPr>
                <w:rFonts w:cs="Arial"/>
              </w:rPr>
              <w:t>XXXXXXXXXX</w:t>
            </w:r>
          </w:p>
        </w:tc>
      </w:tr>
      <w:tr w:rsidR="00741E4B" w:rsidRPr="00385EC5" w14:paraId="21004372" w14:textId="77777777" w:rsidTr="007843F4">
        <w:trPr>
          <w:trHeight w:hRule="exact" w:val="284"/>
        </w:trPr>
        <w:tc>
          <w:tcPr>
            <w:tcW w:w="2235" w:type="dxa"/>
            <w:shd w:val="clear" w:color="auto" w:fill="auto"/>
          </w:tcPr>
          <w:p w14:paraId="323D9F79" w14:textId="77777777" w:rsidR="00741E4B" w:rsidRPr="00385EC5" w:rsidRDefault="00741E4B" w:rsidP="007843F4">
            <w:pPr>
              <w:spacing w:after="120" w:line="280" w:lineRule="atLeast"/>
              <w:rPr>
                <w:rFonts w:cs="Arial"/>
              </w:rPr>
            </w:pPr>
            <w:r w:rsidRPr="00385EC5">
              <w:rPr>
                <w:rFonts w:cs="Arial"/>
              </w:rPr>
              <w:t>E-mail:</w:t>
            </w:r>
          </w:p>
        </w:tc>
        <w:tc>
          <w:tcPr>
            <w:tcW w:w="6626" w:type="dxa"/>
          </w:tcPr>
          <w:p w14:paraId="011BC279" w14:textId="147753D1" w:rsidR="00741E4B" w:rsidRPr="00385EC5" w:rsidRDefault="001B159D" w:rsidP="007843F4">
            <w:pPr>
              <w:spacing w:after="120" w:line="280" w:lineRule="atLeast"/>
              <w:rPr>
                <w:rFonts w:cs="Arial"/>
              </w:rPr>
            </w:pPr>
            <w:r>
              <w:rPr>
                <w:rFonts w:cs="Arial"/>
              </w:rPr>
              <w:t>XXXXXXXXXXX</w:t>
            </w:r>
          </w:p>
        </w:tc>
      </w:tr>
      <w:tr w:rsidR="00741E4B" w:rsidRPr="00385EC5" w14:paraId="57C19C79" w14:textId="77777777" w:rsidTr="007843F4">
        <w:trPr>
          <w:trHeight w:hRule="exact" w:val="284"/>
        </w:trPr>
        <w:tc>
          <w:tcPr>
            <w:tcW w:w="2235" w:type="dxa"/>
            <w:shd w:val="clear" w:color="auto" w:fill="auto"/>
          </w:tcPr>
          <w:p w14:paraId="22283BB1" w14:textId="77777777" w:rsidR="00741E4B" w:rsidRPr="00385EC5" w:rsidRDefault="00741E4B" w:rsidP="007843F4">
            <w:pPr>
              <w:spacing w:after="120" w:line="280" w:lineRule="atLeast"/>
              <w:rPr>
                <w:rFonts w:cs="Arial"/>
              </w:rPr>
            </w:pPr>
            <w:r w:rsidRPr="00385EC5">
              <w:rPr>
                <w:rFonts w:cs="Arial"/>
              </w:rPr>
              <w:t>Mobilní telefon:</w:t>
            </w:r>
          </w:p>
        </w:tc>
        <w:tc>
          <w:tcPr>
            <w:tcW w:w="6626" w:type="dxa"/>
          </w:tcPr>
          <w:p w14:paraId="7C86BB05" w14:textId="4B3A089F" w:rsidR="00741E4B" w:rsidRPr="00385EC5" w:rsidRDefault="001B159D" w:rsidP="007843F4">
            <w:pPr>
              <w:spacing w:after="120" w:line="280" w:lineRule="atLeast"/>
              <w:rPr>
                <w:rFonts w:cs="Arial"/>
              </w:rPr>
            </w:pPr>
            <w:r>
              <w:rPr>
                <w:rFonts w:cs="Arial"/>
              </w:rPr>
              <w:t>XXXXXXXXXX</w:t>
            </w:r>
          </w:p>
        </w:tc>
      </w:tr>
    </w:tbl>
    <w:p w14:paraId="399CB489" w14:textId="77777777" w:rsidR="00741E4B" w:rsidRPr="00385EC5" w:rsidRDefault="00741E4B" w:rsidP="00741E4B">
      <w:pPr>
        <w:pStyle w:val="Odstavecseseznamem"/>
        <w:spacing w:after="120" w:line="280" w:lineRule="atLeast"/>
        <w:rPr>
          <w:rFonts w:cs="Arial"/>
        </w:rPr>
      </w:pPr>
      <w:r w:rsidRPr="00385EC5">
        <w:rPr>
          <w:rFonts w:cs="Arial"/>
        </w:rPr>
        <w:t>nebo</w:t>
      </w:r>
    </w:p>
    <w:tbl>
      <w:tblPr>
        <w:tblW w:w="8861" w:type="dxa"/>
        <w:tblInd w:w="425" w:type="dxa"/>
        <w:tblLook w:val="04A0" w:firstRow="1" w:lastRow="0" w:firstColumn="1" w:lastColumn="0" w:noHBand="0" w:noVBand="1"/>
      </w:tblPr>
      <w:tblGrid>
        <w:gridCol w:w="2235"/>
        <w:gridCol w:w="6626"/>
      </w:tblGrid>
      <w:tr w:rsidR="00741E4B" w:rsidRPr="00385EC5" w14:paraId="6725250E" w14:textId="77777777" w:rsidTr="007843F4">
        <w:trPr>
          <w:trHeight w:hRule="exact" w:val="284"/>
        </w:trPr>
        <w:tc>
          <w:tcPr>
            <w:tcW w:w="2235" w:type="dxa"/>
            <w:shd w:val="clear" w:color="auto" w:fill="auto"/>
          </w:tcPr>
          <w:p w14:paraId="4BC6B8CC" w14:textId="77777777" w:rsidR="00741E4B" w:rsidRPr="00385EC5" w:rsidRDefault="00741E4B" w:rsidP="007843F4">
            <w:pPr>
              <w:spacing w:after="120" w:line="280" w:lineRule="atLeast"/>
              <w:rPr>
                <w:rFonts w:cs="Arial"/>
              </w:rPr>
            </w:pPr>
            <w:r w:rsidRPr="00385EC5">
              <w:rPr>
                <w:rFonts w:cs="Arial"/>
              </w:rPr>
              <w:t>Jméno a příjmení:</w:t>
            </w:r>
          </w:p>
        </w:tc>
        <w:tc>
          <w:tcPr>
            <w:tcW w:w="6626" w:type="dxa"/>
          </w:tcPr>
          <w:p w14:paraId="21AC3976" w14:textId="2D1DA1C9" w:rsidR="00741E4B" w:rsidRPr="00385EC5" w:rsidRDefault="001B159D" w:rsidP="007843F4">
            <w:pPr>
              <w:spacing w:after="120" w:line="280" w:lineRule="atLeast"/>
              <w:rPr>
                <w:rFonts w:cs="Arial"/>
              </w:rPr>
            </w:pPr>
            <w:r>
              <w:rPr>
                <w:rFonts w:cs="Arial"/>
              </w:rPr>
              <w:t>XXXXXXXXXXXX</w:t>
            </w:r>
          </w:p>
        </w:tc>
      </w:tr>
      <w:tr w:rsidR="00741E4B" w:rsidRPr="00385EC5" w14:paraId="0D38C56E" w14:textId="77777777" w:rsidTr="007843F4">
        <w:trPr>
          <w:trHeight w:hRule="exact" w:val="284"/>
        </w:trPr>
        <w:tc>
          <w:tcPr>
            <w:tcW w:w="2235" w:type="dxa"/>
            <w:shd w:val="clear" w:color="auto" w:fill="auto"/>
          </w:tcPr>
          <w:p w14:paraId="170B64FA" w14:textId="77777777" w:rsidR="00741E4B" w:rsidRPr="00385EC5" w:rsidRDefault="00741E4B" w:rsidP="007843F4">
            <w:pPr>
              <w:spacing w:after="120" w:line="280" w:lineRule="atLeast"/>
              <w:rPr>
                <w:rFonts w:cs="Arial"/>
              </w:rPr>
            </w:pPr>
            <w:r w:rsidRPr="00385EC5">
              <w:rPr>
                <w:rFonts w:cs="Arial"/>
              </w:rPr>
              <w:t>E-mail:</w:t>
            </w:r>
          </w:p>
        </w:tc>
        <w:tc>
          <w:tcPr>
            <w:tcW w:w="6626" w:type="dxa"/>
          </w:tcPr>
          <w:p w14:paraId="2B2D8AF6" w14:textId="36FBBF0D" w:rsidR="00741E4B" w:rsidRPr="00385EC5" w:rsidRDefault="001B159D" w:rsidP="007843F4">
            <w:pPr>
              <w:spacing w:after="120" w:line="280" w:lineRule="atLeast"/>
              <w:rPr>
                <w:rFonts w:cs="Arial"/>
              </w:rPr>
            </w:pPr>
            <w:r>
              <w:rPr>
                <w:rFonts w:cs="Arial"/>
              </w:rPr>
              <w:t>XXXXXXXXXX</w:t>
            </w:r>
          </w:p>
        </w:tc>
      </w:tr>
      <w:tr w:rsidR="00741E4B" w:rsidRPr="00385EC5" w14:paraId="4DFE25A5" w14:textId="77777777" w:rsidTr="007843F4">
        <w:trPr>
          <w:trHeight w:hRule="exact" w:val="284"/>
        </w:trPr>
        <w:tc>
          <w:tcPr>
            <w:tcW w:w="2235" w:type="dxa"/>
            <w:shd w:val="clear" w:color="auto" w:fill="auto"/>
          </w:tcPr>
          <w:p w14:paraId="55FABA11" w14:textId="77777777" w:rsidR="00741E4B" w:rsidRPr="00385EC5" w:rsidRDefault="00741E4B" w:rsidP="007843F4">
            <w:pPr>
              <w:spacing w:after="120" w:line="280" w:lineRule="atLeast"/>
              <w:rPr>
                <w:rFonts w:cs="Arial"/>
              </w:rPr>
            </w:pPr>
            <w:r w:rsidRPr="00385EC5">
              <w:rPr>
                <w:rFonts w:cs="Arial"/>
              </w:rPr>
              <w:t>Mobilní telefon:</w:t>
            </w:r>
          </w:p>
        </w:tc>
        <w:tc>
          <w:tcPr>
            <w:tcW w:w="6626" w:type="dxa"/>
          </w:tcPr>
          <w:p w14:paraId="0EC1055B" w14:textId="4C36DA2E" w:rsidR="00741E4B" w:rsidRPr="00385EC5" w:rsidRDefault="001B159D" w:rsidP="007843F4">
            <w:pPr>
              <w:spacing w:after="120" w:line="280" w:lineRule="atLeast"/>
              <w:rPr>
                <w:rFonts w:cs="Arial"/>
              </w:rPr>
            </w:pPr>
            <w:r>
              <w:rPr>
                <w:rFonts w:cs="Arial"/>
              </w:rPr>
              <w:t>XXXXXXXXXX</w:t>
            </w:r>
          </w:p>
          <w:p w14:paraId="1DF72C1B" w14:textId="77777777" w:rsidR="00741E4B" w:rsidRPr="00385EC5" w:rsidRDefault="00741E4B" w:rsidP="007843F4">
            <w:pPr>
              <w:spacing w:after="120" w:line="280" w:lineRule="atLeast"/>
              <w:rPr>
                <w:rFonts w:cs="Arial"/>
              </w:rPr>
            </w:pPr>
          </w:p>
          <w:p w14:paraId="2E63DC8E" w14:textId="77777777" w:rsidR="00741E4B" w:rsidRPr="00385EC5" w:rsidRDefault="00741E4B" w:rsidP="007843F4">
            <w:pPr>
              <w:spacing w:after="120" w:line="280" w:lineRule="atLeast"/>
              <w:rPr>
                <w:rFonts w:cs="Arial"/>
              </w:rPr>
            </w:pPr>
          </w:p>
          <w:p w14:paraId="4810F7C5" w14:textId="77777777" w:rsidR="00741E4B" w:rsidRPr="00385EC5" w:rsidRDefault="00741E4B" w:rsidP="007843F4">
            <w:pPr>
              <w:spacing w:after="120" w:line="280" w:lineRule="atLeast"/>
              <w:rPr>
                <w:rFonts w:cs="Arial"/>
              </w:rPr>
            </w:pPr>
          </w:p>
        </w:tc>
      </w:tr>
    </w:tbl>
    <w:p w14:paraId="29F7060E" w14:textId="77777777" w:rsidR="00741E4B" w:rsidRPr="00385EC5" w:rsidRDefault="00741E4B" w:rsidP="00741E4B">
      <w:pPr>
        <w:pStyle w:val="Odstavecseseznamem"/>
        <w:spacing w:line="280" w:lineRule="atLeast"/>
        <w:ind w:left="360"/>
      </w:pPr>
    </w:p>
    <w:p w14:paraId="04B01C22" w14:textId="77777777" w:rsidR="00741E4B" w:rsidRPr="00385EC5" w:rsidRDefault="00741E4B" w:rsidP="00741E4B">
      <w:pPr>
        <w:pStyle w:val="Odstavecseseznamem"/>
        <w:spacing w:line="280" w:lineRule="atLeast"/>
        <w:ind w:left="360"/>
      </w:pPr>
      <w:r w:rsidRPr="00385EC5">
        <w:t>Za Poskytovatele:</w:t>
      </w:r>
    </w:p>
    <w:p w14:paraId="7333FE0B" w14:textId="77777777" w:rsidR="00741E4B" w:rsidRPr="00385EC5" w:rsidRDefault="00741E4B" w:rsidP="00741E4B">
      <w:pPr>
        <w:pStyle w:val="Zkladntext"/>
        <w:spacing w:after="0" w:line="280" w:lineRule="atLeast"/>
        <w:ind w:left="283"/>
        <w:jc w:val="both"/>
      </w:pPr>
    </w:p>
    <w:tbl>
      <w:tblPr>
        <w:tblW w:w="0" w:type="auto"/>
        <w:tblInd w:w="425" w:type="dxa"/>
        <w:tblLook w:val="04A0" w:firstRow="1" w:lastRow="0" w:firstColumn="1" w:lastColumn="0" w:noHBand="0" w:noVBand="1"/>
      </w:tblPr>
      <w:tblGrid>
        <w:gridCol w:w="2192"/>
        <w:gridCol w:w="6455"/>
      </w:tblGrid>
      <w:tr w:rsidR="00741E4B" w:rsidRPr="00385EC5" w14:paraId="754B9370" w14:textId="77777777" w:rsidTr="007843F4">
        <w:trPr>
          <w:trHeight w:hRule="exact" w:val="284"/>
        </w:trPr>
        <w:tc>
          <w:tcPr>
            <w:tcW w:w="2235" w:type="dxa"/>
            <w:shd w:val="clear" w:color="auto" w:fill="auto"/>
          </w:tcPr>
          <w:p w14:paraId="2CA5E6F4" w14:textId="77777777" w:rsidR="00741E4B" w:rsidRPr="00385EC5" w:rsidRDefault="00741E4B" w:rsidP="007843F4">
            <w:pPr>
              <w:spacing w:after="120" w:line="280" w:lineRule="atLeast"/>
              <w:rPr>
                <w:rFonts w:cs="Arial"/>
              </w:rPr>
            </w:pPr>
            <w:r w:rsidRPr="00385EC5">
              <w:rPr>
                <w:rFonts w:cs="Arial"/>
              </w:rPr>
              <w:t>Jméno a příjmení:</w:t>
            </w:r>
          </w:p>
        </w:tc>
        <w:tc>
          <w:tcPr>
            <w:tcW w:w="6628" w:type="dxa"/>
            <w:shd w:val="clear" w:color="auto" w:fill="auto"/>
          </w:tcPr>
          <w:p w14:paraId="7399FB53" w14:textId="192E3ACB" w:rsidR="00741E4B" w:rsidRPr="00385EC5" w:rsidRDefault="001B159D" w:rsidP="007843F4">
            <w:pPr>
              <w:spacing w:after="120" w:line="280" w:lineRule="atLeast"/>
              <w:rPr>
                <w:rFonts w:cs="Arial"/>
              </w:rPr>
            </w:pPr>
            <w:r>
              <w:rPr>
                <w:rFonts w:cs="Arial"/>
              </w:rPr>
              <w:t>XXXXXXXXXX</w:t>
            </w:r>
          </w:p>
        </w:tc>
      </w:tr>
      <w:tr w:rsidR="00741E4B" w:rsidRPr="00385EC5" w14:paraId="44C48015" w14:textId="77777777" w:rsidTr="007843F4">
        <w:trPr>
          <w:trHeight w:hRule="exact" w:val="284"/>
        </w:trPr>
        <w:tc>
          <w:tcPr>
            <w:tcW w:w="2235" w:type="dxa"/>
            <w:shd w:val="clear" w:color="auto" w:fill="auto"/>
          </w:tcPr>
          <w:p w14:paraId="6F642C4A" w14:textId="77777777" w:rsidR="00741E4B" w:rsidRPr="00385EC5" w:rsidRDefault="00741E4B" w:rsidP="007843F4">
            <w:pPr>
              <w:spacing w:after="120" w:line="280" w:lineRule="atLeast"/>
              <w:rPr>
                <w:rFonts w:cs="Arial"/>
              </w:rPr>
            </w:pPr>
            <w:r w:rsidRPr="00385EC5">
              <w:rPr>
                <w:rFonts w:cs="Arial"/>
              </w:rPr>
              <w:t>Funkce:</w:t>
            </w:r>
          </w:p>
        </w:tc>
        <w:tc>
          <w:tcPr>
            <w:tcW w:w="6628" w:type="dxa"/>
            <w:shd w:val="clear" w:color="auto" w:fill="auto"/>
          </w:tcPr>
          <w:p w14:paraId="710415C8" w14:textId="39E96A31" w:rsidR="00741E4B" w:rsidRPr="00385EC5" w:rsidRDefault="007B43FF" w:rsidP="007843F4">
            <w:pPr>
              <w:spacing w:after="120" w:line="280" w:lineRule="atLeast"/>
              <w:rPr>
                <w:rFonts w:cs="Arial"/>
              </w:rPr>
            </w:pPr>
            <w:r w:rsidRPr="00385EC5">
              <w:rPr>
                <w:rFonts w:cs="Arial"/>
              </w:rPr>
              <w:t>Sales Manager</w:t>
            </w:r>
          </w:p>
        </w:tc>
      </w:tr>
      <w:tr w:rsidR="00741E4B" w:rsidRPr="00385EC5" w14:paraId="6646C109" w14:textId="77777777" w:rsidTr="007843F4">
        <w:trPr>
          <w:trHeight w:hRule="exact" w:val="284"/>
        </w:trPr>
        <w:tc>
          <w:tcPr>
            <w:tcW w:w="2235" w:type="dxa"/>
            <w:shd w:val="clear" w:color="auto" w:fill="auto"/>
          </w:tcPr>
          <w:p w14:paraId="41728B28" w14:textId="77777777" w:rsidR="00741E4B" w:rsidRPr="00385EC5" w:rsidRDefault="00741E4B" w:rsidP="007843F4">
            <w:pPr>
              <w:spacing w:after="120" w:line="280" w:lineRule="atLeast"/>
              <w:rPr>
                <w:rFonts w:cs="Arial"/>
              </w:rPr>
            </w:pPr>
            <w:r w:rsidRPr="00385EC5">
              <w:rPr>
                <w:rFonts w:cs="Arial"/>
              </w:rPr>
              <w:t>E-mail:</w:t>
            </w:r>
          </w:p>
        </w:tc>
        <w:tc>
          <w:tcPr>
            <w:tcW w:w="6628" w:type="dxa"/>
            <w:shd w:val="clear" w:color="auto" w:fill="auto"/>
          </w:tcPr>
          <w:p w14:paraId="62515C17" w14:textId="6D92BE3A" w:rsidR="00741E4B" w:rsidRPr="00385EC5" w:rsidRDefault="001B159D" w:rsidP="007843F4">
            <w:pPr>
              <w:spacing w:after="120" w:line="280" w:lineRule="atLeast"/>
              <w:rPr>
                <w:rFonts w:cs="Arial"/>
              </w:rPr>
            </w:pPr>
            <w:r>
              <w:rPr>
                <w:rFonts w:cs="Arial"/>
              </w:rPr>
              <w:t>XXXXXXXXX</w:t>
            </w:r>
          </w:p>
        </w:tc>
      </w:tr>
      <w:tr w:rsidR="00741E4B" w:rsidRPr="00197A13" w14:paraId="43D8DC81" w14:textId="77777777" w:rsidTr="007843F4">
        <w:trPr>
          <w:trHeight w:hRule="exact" w:val="284"/>
        </w:trPr>
        <w:tc>
          <w:tcPr>
            <w:tcW w:w="2235" w:type="dxa"/>
            <w:shd w:val="clear" w:color="auto" w:fill="auto"/>
          </w:tcPr>
          <w:p w14:paraId="43685893" w14:textId="77777777" w:rsidR="00741E4B" w:rsidRPr="00385EC5" w:rsidRDefault="00741E4B" w:rsidP="007843F4">
            <w:pPr>
              <w:spacing w:after="120" w:line="280" w:lineRule="atLeast"/>
              <w:rPr>
                <w:rFonts w:cs="Arial"/>
              </w:rPr>
            </w:pPr>
            <w:r w:rsidRPr="00385EC5">
              <w:rPr>
                <w:rFonts w:cs="Arial"/>
              </w:rPr>
              <w:t>Mobilní telefon:</w:t>
            </w:r>
          </w:p>
        </w:tc>
        <w:tc>
          <w:tcPr>
            <w:tcW w:w="6628" w:type="dxa"/>
            <w:shd w:val="clear" w:color="auto" w:fill="auto"/>
          </w:tcPr>
          <w:p w14:paraId="151AE53C" w14:textId="436FFB8A" w:rsidR="00741E4B" w:rsidRPr="00197A13" w:rsidRDefault="001B159D" w:rsidP="007843F4">
            <w:pPr>
              <w:spacing w:after="120" w:line="280" w:lineRule="atLeast"/>
              <w:rPr>
                <w:rFonts w:cs="Arial"/>
              </w:rPr>
            </w:pPr>
            <w:r>
              <w:rPr>
                <w:rFonts w:cs="Arial"/>
              </w:rPr>
              <w:t>XXXXXXXXXXX</w:t>
            </w:r>
          </w:p>
        </w:tc>
      </w:tr>
    </w:tbl>
    <w:p w14:paraId="7190130F" w14:textId="77777777" w:rsidR="00741E4B" w:rsidRPr="00197A13" w:rsidRDefault="00741E4B" w:rsidP="00741E4B">
      <w:pPr>
        <w:suppressAutoHyphens/>
        <w:spacing w:line="280" w:lineRule="atLeast"/>
        <w:ind w:left="644"/>
        <w:rPr>
          <w:rFonts w:cs="Arial"/>
          <w:lang w:eastAsia="zh-CN"/>
        </w:rPr>
      </w:pPr>
      <w:r w:rsidRPr="00197A13">
        <w:rPr>
          <w:rFonts w:cs="Arial"/>
          <w:lang w:eastAsia="zh-CN"/>
        </w:rPr>
        <w:lastRenderedPageBreak/>
        <w:t>nebo</w:t>
      </w:r>
    </w:p>
    <w:tbl>
      <w:tblPr>
        <w:tblW w:w="0" w:type="auto"/>
        <w:tblInd w:w="425" w:type="dxa"/>
        <w:tblLook w:val="04A0" w:firstRow="1" w:lastRow="0" w:firstColumn="1" w:lastColumn="0" w:noHBand="0" w:noVBand="1"/>
      </w:tblPr>
      <w:tblGrid>
        <w:gridCol w:w="2192"/>
        <w:gridCol w:w="6455"/>
      </w:tblGrid>
      <w:tr w:rsidR="00741E4B" w:rsidRPr="00197A13" w14:paraId="44CE6C6F" w14:textId="77777777" w:rsidTr="007843F4">
        <w:trPr>
          <w:trHeight w:hRule="exact" w:val="284"/>
        </w:trPr>
        <w:tc>
          <w:tcPr>
            <w:tcW w:w="2235" w:type="dxa"/>
            <w:shd w:val="clear" w:color="auto" w:fill="auto"/>
          </w:tcPr>
          <w:p w14:paraId="3F380A41" w14:textId="77777777" w:rsidR="00741E4B" w:rsidRPr="00197A13" w:rsidRDefault="00741E4B" w:rsidP="007843F4">
            <w:pPr>
              <w:spacing w:after="120" w:line="280" w:lineRule="atLeast"/>
              <w:rPr>
                <w:rFonts w:cs="Arial"/>
              </w:rPr>
            </w:pPr>
            <w:r w:rsidRPr="00197A13">
              <w:rPr>
                <w:rFonts w:cs="Arial"/>
              </w:rPr>
              <w:t>Jméno a příjmení:</w:t>
            </w:r>
          </w:p>
        </w:tc>
        <w:tc>
          <w:tcPr>
            <w:tcW w:w="6626" w:type="dxa"/>
            <w:shd w:val="clear" w:color="auto" w:fill="auto"/>
          </w:tcPr>
          <w:p w14:paraId="63EE375A" w14:textId="520B466C" w:rsidR="00741E4B" w:rsidRPr="00197A13" w:rsidRDefault="001B159D" w:rsidP="007843F4">
            <w:pPr>
              <w:spacing w:after="120" w:line="280" w:lineRule="atLeast"/>
              <w:rPr>
                <w:rFonts w:cs="Arial"/>
              </w:rPr>
            </w:pPr>
            <w:r>
              <w:rPr>
                <w:rFonts w:cs="Arial"/>
                <w:szCs w:val="20"/>
              </w:rPr>
              <w:t>XXXXXXXX</w:t>
            </w:r>
          </w:p>
        </w:tc>
      </w:tr>
      <w:tr w:rsidR="00741E4B" w:rsidRPr="00197A13" w14:paraId="1DD75412" w14:textId="77777777" w:rsidTr="007843F4">
        <w:trPr>
          <w:trHeight w:hRule="exact" w:val="284"/>
        </w:trPr>
        <w:tc>
          <w:tcPr>
            <w:tcW w:w="2235" w:type="dxa"/>
            <w:shd w:val="clear" w:color="auto" w:fill="auto"/>
          </w:tcPr>
          <w:p w14:paraId="3E22B804" w14:textId="77777777" w:rsidR="00741E4B" w:rsidRPr="00197A13" w:rsidRDefault="00741E4B" w:rsidP="007843F4">
            <w:pPr>
              <w:spacing w:after="120" w:line="280" w:lineRule="atLeast"/>
              <w:rPr>
                <w:rFonts w:cs="Arial"/>
              </w:rPr>
            </w:pPr>
            <w:r w:rsidRPr="00197A13">
              <w:rPr>
                <w:rFonts w:cs="Arial"/>
              </w:rPr>
              <w:t>Funkce:</w:t>
            </w:r>
          </w:p>
        </w:tc>
        <w:tc>
          <w:tcPr>
            <w:tcW w:w="6626" w:type="dxa"/>
            <w:shd w:val="clear" w:color="auto" w:fill="auto"/>
          </w:tcPr>
          <w:p w14:paraId="54FA3530" w14:textId="4FBB85C7" w:rsidR="00741E4B" w:rsidRPr="00197A13" w:rsidRDefault="00453CFE" w:rsidP="007843F4">
            <w:pPr>
              <w:spacing w:after="120" w:line="280" w:lineRule="atLeast"/>
              <w:rPr>
                <w:rFonts w:cs="Arial"/>
              </w:rPr>
            </w:pPr>
            <w:r w:rsidRPr="00453CFE">
              <w:rPr>
                <w:rFonts w:cs="Arial"/>
              </w:rPr>
              <w:t>Specialista logistiky a nákupu</w:t>
            </w:r>
          </w:p>
        </w:tc>
      </w:tr>
      <w:tr w:rsidR="00741E4B" w:rsidRPr="00197A13" w14:paraId="287EC614" w14:textId="77777777" w:rsidTr="007843F4">
        <w:trPr>
          <w:trHeight w:hRule="exact" w:val="284"/>
        </w:trPr>
        <w:tc>
          <w:tcPr>
            <w:tcW w:w="2235" w:type="dxa"/>
            <w:shd w:val="clear" w:color="auto" w:fill="auto"/>
          </w:tcPr>
          <w:p w14:paraId="68C10403" w14:textId="77777777" w:rsidR="00741E4B" w:rsidRPr="00197A13" w:rsidRDefault="00741E4B" w:rsidP="007843F4">
            <w:pPr>
              <w:spacing w:after="120" w:line="280" w:lineRule="atLeast"/>
              <w:rPr>
                <w:rFonts w:cs="Arial"/>
              </w:rPr>
            </w:pPr>
            <w:r w:rsidRPr="00197A13">
              <w:rPr>
                <w:rFonts w:cs="Arial"/>
              </w:rPr>
              <w:t>E-mail:</w:t>
            </w:r>
          </w:p>
        </w:tc>
        <w:tc>
          <w:tcPr>
            <w:tcW w:w="6626" w:type="dxa"/>
            <w:shd w:val="clear" w:color="auto" w:fill="auto"/>
          </w:tcPr>
          <w:p w14:paraId="4FC3E040" w14:textId="0ACEE4FD" w:rsidR="00741E4B" w:rsidRPr="00197A13" w:rsidRDefault="001B159D" w:rsidP="007843F4">
            <w:pPr>
              <w:spacing w:after="120" w:line="280" w:lineRule="atLeast"/>
              <w:rPr>
                <w:rFonts w:cs="Arial"/>
              </w:rPr>
            </w:pPr>
            <w:r>
              <w:t>XXXXXXXXXXX</w:t>
            </w:r>
          </w:p>
        </w:tc>
      </w:tr>
      <w:tr w:rsidR="00741E4B" w:rsidRPr="00197A13" w14:paraId="5E3A000D" w14:textId="77777777" w:rsidTr="007843F4">
        <w:trPr>
          <w:trHeight w:hRule="exact" w:val="284"/>
        </w:trPr>
        <w:tc>
          <w:tcPr>
            <w:tcW w:w="2235" w:type="dxa"/>
            <w:shd w:val="clear" w:color="auto" w:fill="auto"/>
          </w:tcPr>
          <w:p w14:paraId="2281A40A" w14:textId="77777777" w:rsidR="00741E4B" w:rsidRPr="00197A13" w:rsidRDefault="00741E4B" w:rsidP="007843F4">
            <w:pPr>
              <w:spacing w:after="120" w:line="280" w:lineRule="atLeast"/>
              <w:rPr>
                <w:rFonts w:cs="Arial"/>
              </w:rPr>
            </w:pPr>
            <w:r w:rsidRPr="00197A13">
              <w:rPr>
                <w:rFonts w:cs="Arial"/>
              </w:rPr>
              <w:t>Mobilní telefon:</w:t>
            </w:r>
          </w:p>
        </w:tc>
        <w:tc>
          <w:tcPr>
            <w:tcW w:w="6626" w:type="dxa"/>
            <w:shd w:val="clear" w:color="auto" w:fill="auto"/>
          </w:tcPr>
          <w:p w14:paraId="3E01983C" w14:textId="66936574" w:rsidR="00741E4B" w:rsidRPr="00197A13" w:rsidRDefault="001B159D" w:rsidP="007843F4">
            <w:pPr>
              <w:spacing w:after="120" w:line="280" w:lineRule="atLeast"/>
              <w:rPr>
                <w:rFonts w:cs="Arial"/>
              </w:rPr>
            </w:pPr>
            <w:r>
              <w:rPr>
                <w:rFonts w:cs="Arial"/>
              </w:rPr>
              <w:t>XXXXXXXXXXX</w:t>
            </w:r>
          </w:p>
        </w:tc>
      </w:tr>
    </w:tbl>
    <w:p w14:paraId="7220CCC9" w14:textId="77777777" w:rsidR="00741E4B" w:rsidRDefault="00741E4B" w:rsidP="00741E4B">
      <w:pPr>
        <w:spacing w:line="240" w:lineRule="atLeast"/>
        <w:ind w:firstLine="708"/>
        <w:rPr>
          <w:rFonts w:cs="Arial"/>
          <w:i/>
          <w:szCs w:val="20"/>
          <w:highlight w:val="lightGray"/>
        </w:rPr>
      </w:pPr>
    </w:p>
    <w:p w14:paraId="62DEB7AE" w14:textId="77777777" w:rsidR="00741E4B" w:rsidRDefault="00741E4B" w:rsidP="00741E4B">
      <w:pPr>
        <w:spacing w:after="120"/>
        <w:ind w:left="426"/>
        <w:rPr>
          <w:rFonts w:cs="Arial"/>
          <w:szCs w:val="20"/>
        </w:rPr>
      </w:pPr>
      <w:r>
        <w:rPr>
          <w:rFonts w:cs="Arial"/>
          <w:szCs w:val="20"/>
        </w:rPr>
        <w:t xml:space="preserve">Je-li Pověřených osob určeno více, může každá z nich jednat samostatně, neurčuje-li tato Smlouva v konkrétním případě jinak. </w:t>
      </w:r>
    </w:p>
    <w:p w14:paraId="5B951021" w14:textId="77777777" w:rsidR="00741E4B" w:rsidRDefault="00741E4B" w:rsidP="00741E4B">
      <w:pPr>
        <w:pStyle w:val="Odstavecseseznamem"/>
        <w:numPr>
          <w:ilvl w:val="1"/>
          <w:numId w:val="5"/>
        </w:numPr>
        <w:spacing w:line="280" w:lineRule="atLeast"/>
        <w:rPr>
          <w:rFonts w:cs="Arial"/>
          <w:szCs w:val="20"/>
        </w:rPr>
      </w:pPr>
      <w:r>
        <w:t xml:space="preserve">Změnu </w:t>
      </w:r>
      <w:r>
        <w:rPr>
          <w:rFonts w:cs="Arial"/>
          <w:szCs w:val="20"/>
        </w:rPr>
        <w:t>Pověřených osob nebo jejich kontaktních údajů je příslušná Smluvní strana povinna bez zbytečného odkladu písemně oznámit druhé Smluvní straně, a to:</w:t>
      </w:r>
    </w:p>
    <w:p w14:paraId="00989922" w14:textId="77777777" w:rsidR="00741E4B" w:rsidRDefault="00741E4B" w:rsidP="00741E4B">
      <w:pPr>
        <w:pStyle w:val="Odstavecseseznamem"/>
        <w:numPr>
          <w:ilvl w:val="0"/>
          <w:numId w:val="20"/>
        </w:numPr>
        <w:autoSpaceDN/>
        <w:spacing w:after="120" w:line="280" w:lineRule="atLeast"/>
        <w:contextualSpacing/>
        <w:textAlignment w:val="auto"/>
        <w:rPr>
          <w:rFonts w:cs="Arial"/>
          <w:szCs w:val="20"/>
          <w:lang w:eastAsia="en-US"/>
        </w:rPr>
      </w:pPr>
      <w:r>
        <w:rPr>
          <w:rFonts w:cs="Arial"/>
          <w:szCs w:val="20"/>
        </w:rPr>
        <w:t>e-mailem zaslaným Pověřenou osobou jedné Smluvní strany Pověřené osobě druhé Smluvní strany, ve kterém bude změna oznámena;</w:t>
      </w:r>
    </w:p>
    <w:p w14:paraId="79376A57" w14:textId="77777777" w:rsidR="00741E4B" w:rsidRDefault="00741E4B" w:rsidP="00741E4B">
      <w:pPr>
        <w:pStyle w:val="Odstavecseseznamem"/>
        <w:numPr>
          <w:ilvl w:val="0"/>
          <w:numId w:val="20"/>
        </w:numPr>
        <w:autoSpaceDN/>
        <w:spacing w:after="120" w:line="280" w:lineRule="atLeast"/>
        <w:contextualSpacing/>
        <w:textAlignment w:val="auto"/>
        <w:rPr>
          <w:rFonts w:cs="Arial"/>
          <w:szCs w:val="20"/>
        </w:rPr>
      </w:pPr>
      <w:r>
        <w:rPr>
          <w:rFonts w:cs="Arial"/>
          <w:szCs w:val="20"/>
        </w:rPr>
        <w:t xml:space="preserve">oznámením zaslaným druhé Smluvní straně do její datové schránky. </w:t>
      </w:r>
    </w:p>
    <w:p w14:paraId="5DF78643" w14:textId="77777777" w:rsidR="00741E4B" w:rsidRPr="00AE05B2" w:rsidRDefault="00741E4B" w:rsidP="00741E4B">
      <w:pPr>
        <w:spacing w:before="120" w:after="120" w:line="276" w:lineRule="auto"/>
        <w:ind w:left="567"/>
        <w:rPr>
          <w:rFonts w:cs="Arial"/>
          <w:szCs w:val="20"/>
        </w:rPr>
      </w:pPr>
      <w:r w:rsidRPr="00CA7C86">
        <w:rPr>
          <w:rFonts w:cs="Arial"/>
          <w:szCs w:val="20"/>
        </w:rPr>
        <w:t>Dodatek ke Smlouvě se v tomto případě neuzavírá (viz odst</w:t>
      </w:r>
      <w:r w:rsidRPr="00CA152A">
        <w:rPr>
          <w:rFonts w:cs="Arial"/>
          <w:szCs w:val="20"/>
        </w:rPr>
        <w:t xml:space="preserve">. </w:t>
      </w:r>
      <w:r>
        <w:rPr>
          <w:rFonts w:cs="Arial"/>
          <w:szCs w:val="20"/>
        </w:rPr>
        <w:t>5</w:t>
      </w:r>
      <w:r w:rsidRPr="00CA152A">
        <w:rPr>
          <w:rFonts w:cs="Arial"/>
          <w:szCs w:val="20"/>
        </w:rPr>
        <w:t>.</w:t>
      </w:r>
      <w:r w:rsidRPr="00CA7C86">
        <w:rPr>
          <w:rFonts w:cs="Arial"/>
          <w:szCs w:val="20"/>
        </w:rPr>
        <w:t xml:space="preserve"> tohoto článku); </w:t>
      </w:r>
      <w:r w:rsidRPr="00F40EB5">
        <w:rPr>
          <w:rFonts w:cs="Arial"/>
          <w:szCs w:val="20"/>
        </w:rPr>
        <w:t>změna Pověřené osoby či jejích kontaktních údajů je účinná dnem uvedeným v oznámení, nejdříve však okamžikem, kdy je oznámení o změně druhé Smluvní straně řádně doručeno</w:t>
      </w:r>
      <w:r>
        <w:rPr>
          <w:rFonts w:cs="Arial"/>
          <w:szCs w:val="20"/>
        </w:rPr>
        <w:t xml:space="preserve">. </w:t>
      </w:r>
      <w:r w:rsidRPr="00E14009">
        <w:rPr>
          <w:rFonts w:cs="Arial"/>
          <w:szCs w:val="20"/>
        </w:rPr>
        <w:t xml:space="preserve">(Uzavření příslušného dodatku ke Smlouvě však není vyloučeno, změna se pak řídí </w:t>
      </w:r>
      <w:r>
        <w:rPr>
          <w:rFonts w:cs="Arial"/>
          <w:szCs w:val="20"/>
        </w:rPr>
        <w:t xml:space="preserve">příslušným </w:t>
      </w:r>
      <w:r w:rsidRPr="00E14009">
        <w:rPr>
          <w:rFonts w:cs="Arial"/>
          <w:szCs w:val="20"/>
        </w:rPr>
        <w:t>ujednáním v</w:t>
      </w:r>
      <w:r>
        <w:rPr>
          <w:rFonts w:cs="Arial"/>
          <w:szCs w:val="20"/>
        </w:rPr>
        <w:t xml:space="preserve"> příslušném </w:t>
      </w:r>
      <w:r w:rsidRPr="00E14009">
        <w:rPr>
          <w:rFonts w:cs="Arial"/>
          <w:szCs w:val="20"/>
        </w:rPr>
        <w:t>dodatku).</w:t>
      </w:r>
    </w:p>
    <w:p w14:paraId="7BE6AB0D" w14:textId="77777777" w:rsidR="00741E4B" w:rsidRDefault="00741E4B" w:rsidP="00741E4B">
      <w:pPr>
        <w:pStyle w:val="Zkladntext"/>
        <w:numPr>
          <w:ilvl w:val="1"/>
          <w:numId w:val="5"/>
        </w:numPr>
        <w:spacing w:before="120" w:line="280" w:lineRule="atLeast"/>
        <w:ind w:left="283" w:hanging="283"/>
        <w:jc w:val="both"/>
        <w:rPr>
          <w:color w:val="000000"/>
        </w:rPr>
      </w:pPr>
      <w:r>
        <w:rPr>
          <w:color w:val="000000"/>
        </w:rPr>
        <w:t xml:space="preserve"> Nedílnou součástí této Smlouvy jsou následující přílohy:</w:t>
      </w:r>
    </w:p>
    <w:p w14:paraId="5B3D1572" w14:textId="77777777" w:rsidR="00741E4B" w:rsidRDefault="00741E4B" w:rsidP="00741E4B">
      <w:pPr>
        <w:pStyle w:val="Zkladntext"/>
        <w:numPr>
          <w:ilvl w:val="1"/>
          <w:numId w:val="16"/>
        </w:numPr>
        <w:spacing w:before="120" w:line="280" w:lineRule="atLeast"/>
        <w:jc w:val="both"/>
        <w:rPr>
          <w:color w:val="000000"/>
        </w:rPr>
      </w:pPr>
      <w:r>
        <w:rPr>
          <w:color w:val="000000"/>
        </w:rPr>
        <w:t>Příloha č. 1 – Cenová tabulka</w:t>
      </w:r>
    </w:p>
    <w:p w14:paraId="516C9CD7" w14:textId="77777777" w:rsidR="00741E4B" w:rsidRDefault="00741E4B" w:rsidP="00741E4B">
      <w:pPr>
        <w:pStyle w:val="Zkladntext"/>
        <w:numPr>
          <w:ilvl w:val="1"/>
          <w:numId w:val="16"/>
        </w:numPr>
        <w:spacing w:before="120" w:line="280" w:lineRule="atLeast"/>
        <w:jc w:val="both"/>
        <w:rPr>
          <w:color w:val="000000"/>
        </w:rPr>
      </w:pPr>
      <w:r>
        <w:rPr>
          <w:color w:val="000000"/>
        </w:rPr>
        <w:t>Příloha č. 2 – Popis Servisních služeb</w:t>
      </w:r>
    </w:p>
    <w:p w14:paraId="4EC9C98F" w14:textId="77777777" w:rsidR="00741E4B" w:rsidRPr="00AE05B2" w:rsidRDefault="00741E4B" w:rsidP="00741E4B">
      <w:pPr>
        <w:pStyle w:val="Zkladntext"/>
        <w:numPr>
          <w:ilvl w:val="1"/>
          <w:numId w:val="5"/>
        </w:numPr>
        <w:spacing w:before="120" w:line="280" w:lineRule="atLeast"/>
        <w:ind w:left="283" w:hanging="283"/>
        <w:jc w:val="both"/>
        <w:rPr>
          <w:rFonts w:cs="Arial"/>
        </w:rPr>
      </w:pPr>
      <w:r w:rsidRPr="0056010F">
        <w:rPr>
          <w:color w:val="000000"/>
        </w:rPr>
        <w:t>Pro případ kontradikce se jako závazná použijí prior</w:t>
      </w:r>
      <w:r>
        <w:rPr>
          <w:color w:val="000000"/>
        </w:rPr>
        <w:t>itně příslušná ustanovení této S</w:t>
      </w:r>
      <w:r w:rsidRPr="0056010F">
        <w:rPr>
          <w:color w:val="000000"/>
        </w:rPr>
        <w:t>mlouvy a následně příslušná ustanovení jednotlivých příloh.</w:t>
      </w:r>
    </w:p>
    <w:p w14:paraId="2E464A8B" w14:textId="77777777" w:rsidR="00741E4B" w:rsidRPr="00FB2813" w:rsidRDefault="00741E4B" w:rsidP="00741E4B">
      <w:pPr>
        <w:pStyle w:val="Zkladntext"/>
        <w:numPr>
          <w:ilvl w:val="1"/>
          <w:numId w:val="5"/>
        </w:numPr>
        <w:spacing w:before="120" w:after="0" w:line="280" w:lineRule="atLeast"/>
        <w:ind w:left="283" w:hanging="283"/>
        <w:jc w:val="both"/>
      </w:pPr>
      <w:r w:rsidRPr="00FB2813">
        <w:t>Smluvn</w:t>
      </w:r>
      <w:r>
        <w:t>í strany prohlašují, že si před podpisem tuto S</w:t>
      </w:r>
      <w:r w:rsidRPr="00FB2813">
        <w:t xml:space="preserve">mlouvu řádně přečetly a svůj souhlas s obsahem </w:t>
      </w:r>
      <w:r>
        <w:t>autentičností jednotlivých ustanovení této S</w:t>
      </w:r>
      <w:r w:rsidRPr="00FB2813">
        <w:t>ml</w:t>
      </w:r>
      <w:r>
        <w:t xml:space="preserve">ouvy včetně jejích příloh stvrzují svými podpisy. </w:t>
      </w:r>
    </w:p>
    <w:p w14:paraId="59A676EF" w14:textId="77777777" w:rsidR="00741E4B" w:rsidRPr="00FB2813" w:rsidRDefault="00741E4B" w:rsidP="00741E4B">
      <w:pPr>
        <w:spacing w:line="276" w:lineRule="auto"/>
        <w:rPr>
          <w:rFonts w:cs="Arial"/>
          <w:szCs w:val="20"/>
        </w:rPr>
      </w:pPr>
    </w:p>
    <w:p w14:paraId="622D90C1" w14:textId="77777777" w:rsidR="00741E4B" w:rsidRPr="00FB2813" w:rsidRDefault="00741E4B" w:rsidP="00741E4B">
      <w:pPr>
        <w:rPr>
          <w:color w:val="000000"/>
        </w:rPr>
      </w:pPr>
    </w:p>
    <w:p w14:paraId="09172577" w14:textId="77777777" w:rsidR="00741E4B" w:rsidRPr="00FB2813" w:rsidRDefault="00741E4B" w:rsidP="00741E4B">
      <w:pPr>
        <w:rPr>
          <w:color w:val="000000"/>
        </w:rPr>
      </w:pPr>
    </w:p>
    <w:p w14:paraId="5805088A" w14:textId="07305363" w:rsidR="00741E4B" w:rsidRPr="00FB2813" w:rsidRDefault="00741E4B" w:rsidP="00741E4B">
      <w:pPr>
        <w:rPr>
          <w:color w:val="000000"/>
        </w:rPr>
      </w:pPr>
      <w:r w:rsidRPr="00FB2813">
        <w:rPr>
          <w:color w:val="000000"/>
        </w:rPr>
        <w:t>Všeobecná zdravotní pojišťovna</w:t>
      </w:r>
      <w:r w:rsidRPr="00FB2813">
        <w:rPr>
          <w:color w:val="000000"/>
        </w:rPr>
        <w:tab/>
      </w:r>
      <w:r w:rsidRPr="00FB2813">
        <w:rPr>
          <w:color w:val="000000"/>
        </w:rPr>
        <w:tab/>
      </w:r>
      <w:r w:rsidRPr="00FB2813">
        <w:rPr>
          <w:color w:val="000000"/>
        </w:rPr>
        <w:tab/>
      </w:r>
      <w:r w:rsidRPr="00FB2813">
        <w:rPr>
          <w:color w:val="000000"/>
        </w:rPr>
        <w:tab/>
      </w:r>
      <w:r w:rsidR="00385EC5" w:rsidRPr="00385EC5">
        <w:rPr>
          <w:rFonts w:cs="Arial"/>
        </w:rPr>
        <w:t>KABEL TRADE PRAHA s.r.o.</w:t>
      </w:r>
    </w:p>
    <w:p w14:paraId="54258CD1" w14:textId="77777777" w:rsidR="00741E4B" w:rsidRPr="00FB2813" w:rsidRDefault="00741E4B" w:rsidP="00741E4B">
      <w:pPr>
        <w:rPr>
          <w:color w:val="000000"/>
        </w:rPr>
      </w:pPr>
      <w:r w:rsidRPr="00FB2813">
        <w:rPr>
          <w:color w:val="000000"/>
        </w:rPr>
        <w:t>České republiky</w:t>
      </w:r>
    </w:p>
    <w:p w14:paraId="3F982357" w14:textId="77777777" w:rsidR="00741E4B" w:rsidRPr="00FB2813" w:rsidRDefault="00741E4B" w:rsidP="00741E4B">
      <w:pPr>
        <w:rPr>
          <w:color w:val="000000"/>
        </w:rPr>
      </w:pPr>
    </w:p>
    <w:p w14:paraId="4A908C48" w14:textId="77777777" w:rsidR="00741E4B" w:rsidRPr="00FB2813" w:rsidRDefault="00741E4B" w:rsidP="00741E4B">
      <w:pPr>
        <w:rPr>
          <w:color w:val="000000"/>
        </w:rPr>
      </w:pPr>
    </w:p>
    <w:p w14:paraId="26629188" w14:textId="77777777" w:rsidR="00741E4B" w:rsidRDefault="00741E4B" w:rsidP="00741E4B">
      <w:pPr>
        <w:rPr>
          <w:color w:val="000000"/>
        </w:rPr>
      </w:pPr>
    </w:p>
    <w:p w14:paraId="2E75CD0C" w14:textId="77777777" w:rsidR="00741E4B" w:rsidRDefault="00741E4B" w:rsidP="00741E4B">
      <w:pPr>
        <w:rPr>
          <w:color w:val="000000"/>
        </w:rPr>
      </w:pPr>
    </w:p>
    <w:p w14:paraId="78481980" w14:textId="77777777" w:rsidR="00741E4B" w:rsidRPr="00FB2813" w:rsidRDefault="00741E4B" w:rsidP="00741E4B">
      <w:pPr>
        <w:rPr>
          <w:color w:val="000000"/>
        </w:rPr>
      </w:pPr>
    </w:p>
    <w:p w14:paraId="01074308" w14:textId="7CDFB6D2" w:rsidR="00741E4B" w:rsidRDefault="00741E4B" w:rsidP="00741E4B">
      <w:pPr>
        <w:spacing w:after="120" w:line="276" w:lineRule="auto"/>
        <w:contextualSpacing/>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p>
    <w:p w14:paraId="0EA34361" w14:textId="77777777" w:rsidR="00741E4B" w:rsidRPr="00FB2813" w:rsidRDefault="00741E4B" w:rsidP="00741E4B">
      <w:pPr>
        <w:rPr>
          <w:color w:val="000000"/>
        </w:rPr>
      </w:pPr>
    </w:p>
    <w:p w14:paraId="4E185A61" w14:textId="6073B725" w:rsidR="008A50AF" w:rsidRPr="00741E4B" w:rsidRDefault="00741E4B">
      <w:pPr>
        <w:rPr>
          <w:color w:val="000000"/>
        </w:rPr>
      </w:pPr>
      <w:bookmarkStart w:id="25" w:name="_Toc277151450"/>
      <w:bookmarkStart w:id="26" w:name="_Toc277151540"/>
      <w:r>
        <w:rPr>
          <w:color w:val="000000"/>
        </w:rPr>
        <w:t>Ing. Marek Cvrček</w:t>
      </w:r>
      <w:r w:rsidRPr="00FB2813">
        <w:rPr>
          <w:color w:val="000000"/>
        </w:rPr>
        <w:tab/>
      </w:r>
      <w:bookmarkEnd w:id="25"/>
      <w:bookmarkEnd w:id="26"/>
      <w:r>
        <w:rPr>
          <w:color w:val="000000"/>
        </w:rPr>
        <w:tab/>
      </w:r>
      <w:r>
        <w:rPr>
          <w:color w:val="000000"/>
        </w:rPr>
        <w:tab/>
      </w:r>
      <w:r>
        <w:rPr>
          <w:color w:val="000000"/>
        </w:rPr>
        <w:tab/>
      </w:r>
      <w:r>
        <w:rPr>
          <w:color w:val="000000"/>
        </w:rPr>
        <w:tab/>
      </w:r>
      <w:r>
        <w:rPr>
          <w:color w:val="000000"/>
        </w:rPr>
        <w:tab/>
      </w:r>
      <w:r w:rsidR="00385EC5" w:rsidRPr="00385EC5">
        <w:rPr>
          <w:rFonts w:cs="Arial"/>
        </w:rPr>
        <w:t>Ing. Petr Olšan</w:t>
      </w:r>
    </w:p>
    <w:p w14:paraId="7BE52AFA" w14:textId="34BB67B9" w:rsidR="00741E4B" w:rsidRDefault="00741E4B">
      <w:r>
        <w:t>ekonomický náměstek ředitele VZP ČR</w:t>
      </w:r>
      <w:r>
        <w:tab/>
      </w:r>
      <w:r>
        <w:tab/>
      </w:r>
      <w:r>
        <w:tab/>
      </w:r>
      <w:r>
        <w:tab/>
      </w:r>
      <w:r w:rsidR="00385EC5">
        <w:t>jednatel společnosti</w:t>
      </w:r>
    </w:p>
    <w:p w14:paraId="46D78EAF" w14:textId="56899FBF" w:rsidR="00741E4B" w:rsidRDefault="00741E4B"/>
    <w:p w14:paraId="78C249DC" w14:textId="50987734" w:rsidR="00741E4B" w:rsidRDefault="00741E4B"/>
    <w:p w14:paraId="0421F084" w14:textId="2514BDA3" w:rsidR="00741E4B" w:rsidRDefault="00741E4B"/>
    <w:p w14:paraId="27BBED35" w14:textId="6F87DFAB" w:rsidR="00741E4B" w:rsidRDefault="00741E4B"/>
    <w:p w14:paraId="4A9CA605" w14:textId="7699F43E" w:rsidR="00741E4B" w:rsidRDefault="00741E4B"/>
    <w:p w14:paraId="0B3BD3FB" w14:textId="113FF591" w:rsidR="00741E4B" w:rsidRDefault="00741E4B"/>
    <w:p w14:paraId="284EDDB5" w14:textId="0B0A62B3" w:rsidR="00741E4B" w:rsidRDefault="00741E4B" w:rsidP="00741E4B">
      <w:pPr>
        <w:keepNext/>
        <w:autoSpaceDN/>
        <w:spacing w:after="120" w:line="280" w:lineRule="atLeast"/>
        <w:textAlignment w:val="auto"/>
        <w:rPr>
          <w:rFonts w:cs="Arial"/>
          <w:b/>
          <w:color w:val="000000"/>
          <w:szCs w:val="20"/>
        </w:rPr>
      </w:pPr>
      <w:r>
        <w:rPr>
          <w:rFonts w:cs="Arial"/>
          <w:b/>
          <w:color w:val="000000"/>
          <w:szCs w:val="20"/>
        </w:rPr>
        <w:lastRenderedPageBreak/>
        <w:t>Příloha č. 1 – Cenová tabulka</w:t>
      </w:r>
    </w:p>
    <w:p w14:paraId="5A3AF056" w14:textId="56F24BB2" w:rsidR="00741E4B" w:rsidRPr="00A56C64" w:rsidRDefault="00741E4B" w:rsidP="00741E4B">
      <w:pPr>
        <w:keepNext/>
        <w:autoSpaceDN/>
        <w:spacing w:after="120" w:line="280" w:lineRule="atLeast"/>
        <w:textAlignment w:val="auto"/>
        <w:rPr>
          <w:rFonts w:cs="Arial"/>
          <w:b/>
          <w:color w:val="000000"/>
          <w:szCs w:val="20"/>
        </w:rPr>
      </w:pPr>
      <w:r w:rsidRPr="00A56C64">
        <w:rPr>
          <w:rFonts w:cs="Arial"/>
          <w:b/>
          <w:color w:val="000000"/>
          <w:szCs w:val="20"/>
        </w:rPr>
        <w:t>Jednotkové ceny náhradních dílů a komponent zdrojů nepřetržitého napájení, včetně paušální platby a ceny za člověkohodinu</w:t>
      </w:r>
    </w:p>
    <w:p w14:paraId="22230715" w14:textId="703045DC" w:rsidR="00741E4B" w:rsidRPr="00062727" w:rsidRDefault="00741E4B" w:rsidP="00741E4B">
      <w:pPr>
        <w:keepNext/>
        <w:autoSpaceDN/>
        <w:spacing w:after="120" w:line="280" w:lineRule="atLeast"/>
        <w:textAlignment w:val="auto"/>
        <w:rPr>
          <w:rFonts w:cs="Arial"/>
          <w:i/>
          <w:szCs w:val="20"/>
          <w:highlight w:val="lightGray"/>
        </w:rPr>
      </w:pPr>
    </w:p>
    <w:tbl>
      <w:tblPr>
        <w:tblW w:w="804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17"/>
        <w:gridCol w:w="2624"/>
      </w:tblGrid>
      <w:tr w:rsidR="00741E4B" w:rsidRPr="00A56C64" w14:paraId="26D3FB5F" w14:textId="77777777" w:rsidTr="007843F4">
        <w:trPr>
          <w:trHeight w:val="698"/>
        </w:trPr>
        <w:tc>
          <w:tcPr>
            <w:tcW w:w="5417" w:type="dxa"/>
            <w:tcBorders>
              <w:top w:val="single" w:sz="18" w:space="0" w:color="auto"/>
              <w:bottom w:val="single" w:sz="18" w:space="0" w:color="auto"/>
            </w:tcBorders>
          </w:tcPr>
          <w:p w14:paraId="34D3836D" w14:textId="77777777" w:rsidR="00741E4B" w:rsidRPr="00A56C64" w:rsidRDefault="00741E4B" w:rsidP="007843F4">
            <w:pPr>
              <w:autoSpaceDE w:val="0"/>
              <w:adjustRightInd w:val="0"/>
              <w:jc w:val="left"/>
              <w:textAlignment w:val="auto"/>
              <w:rPr>
                <w:rFonts w:eastAsiaTheme="minorHAnsi" w:cs="Arial"/>
                <w:b/>
                <w:bCs/>
                <w:i/>
                <w:iCs/>
                <w:color w:val="000000"/>
                <w:szCs w:val="20"/>
                <w:lang w:eastAsia="en-US"/>
              </w:rPr>
            </w:pPr>
            <w:r w:rsidRPr="00A56C64">
              <w:rPr>
                <w:rFonts w:cs="Arial"/>
                <w:b/>
                <w:color w:val="000000"/>
                <w:szCs w:val="20"/>
              </w:rPr>
              <w:t>Položka</w:t>
            </w:r>
          </w:p>
        </w:tc>
        <w:tc>
          <w:tcPr>
            <w:tcW w:w="2624" w:type="dxa"/>
            <w:tcBorders>
              <w:top w:val="single" w:sz="18" w:space="0" w:color="auto"/>
              <w:bottom w:val="single" w:sz="18" w:space="0" w:color="auto"/>
            </w:tcBorders>
          </w:tcPr>
          <w:p w14:paraId="3165BB6C" w14:textId="77777777" w:rsidR="00741E4B" w:rsidRPr="00A56C64" w:rsidRDefault="00741E4B" w:rsidP="007843F4">
            <w:pPr>
              <w:autoSpaceDE w:val="0"/>
              <w:adjustRightInd w:val="0"/>
              <w:jc w:val="center"/>
              <w:textAlignment w:val="auto"/>
              <w:rPr>
                <w:rFonts w:eastAsiaTheme="minorHAnsi" w:cs="Arial"/>
                <w:b/>
                <w:bCs/>
                <w:i/>
                <w:iCs/>
                <w:color w:val="000000"/>
                <w:szCs w:val="20"/>
                <w:lang w:eastAsia="en-US"/>
              </w:rPr>
            </w:pPr>
            <w:r w:rsidRPr="00A56C64">
              <w:rPr>
                <w:rFonts w:eastAsiaTheme="minorHAnsi" w:cs="Arial"/>
                <w:b/>
                <w:bCs/>
                <w:i/>
                <w:iCs/>
                <w:color w:val="000000"/>
                <w:szCs w:val="20"/>
                <w:lang w:eastAsia="en-US"/>
              </w:rPr>
              <w:t>Cena za kus v Kč bez DPH)</w:t>
            </w:r>
          </w:p>
        </w:tc>
      </w:tr>
      <w:tr w:rsidR="00741E4B" w:rsidRPr="00A56C64" w14:paraId="1EE6B4E5" w14:textId="77777777" w:rsidTr="007843F4">
        <w:trPr>
          <w:trHeight w:val="349"/>
        </w:trPr>
        <w:tc>
          <w:tcPr>
            <w:tcW w:w="5417" w:type="dxa"/>
            <w:tcBorders>
              <w:top w:val="single" w:sz="18" w:space="0" w:color="auto"/>
            </w:tcBorders>
          </w:tcPr>
          <w:p w14:paraId="1AEB923B" w14:textId="77777777" w:rsidR="00823A72" w:rsidRPr="00823A72" w:rsidRDefault="00823A72" w:rsidP="00823A72">
            <w:pPr>
              <w:autoSpaceDE w:val="0"/>
              <w:adjustRightInd w:val="0"/>
              <w:jc w:val="left"/>
              <w:textAlignment w:val="auto"/>
              <w:rPr>
                <w:rFonts w:eastAsiaTheme="minorHAnsi" w:cs="Arial"/>
                <w:color w:val="000000"/>
                <w:szCs w:val="20"/>
                <w:lang w:eastAsia="en-US"/>
              </w:rPr>
            </w:pPr>
            <w:r w:rsidRPr="00823A72">
              <w:rPr>
                <w:rFonts w:eastAsiaTheme="minorHAnsi" w:cs="Arial"/>
                <w:color w:val="000000"/>
                <w:szCs w:val="20"/>
                <w:lang w:eastAsia="en-US"/>
              </w:rPr>
              <w:t xml:space="preserve">Ventilátor, </w:t>
            </w:r>
          </w:p>
          <w:p w14:paraId="2D5F3CE3" w14:textId="5A559DE6" w:rsidR="00741E4B" w:rsidRPr="00A56C64" w:rsidRDefault="00823A72" w:rsidP="00823A72">
            <w:pPr>
              <w:autoSpaceDE w:val="0"/>
              <w:adjustRightInd w:val="0"/>
              <w:jc w:val="left"/>
              <w:textAlignment w:val="auto"/>
              <w:rPr>
                <w:rFonts w:eastAsiaTheme="minorHAnsi" w:cs="Arial"/>
                <w:color w:val="000000"/>
                <w:szCs w:val="20"/>
                <w:lang w:eastAsia="en-US"/>
              </w:rPr>
            </w:pPr>
            <w:r w:rsidRPr="00823A72">
              <w:rPr>
                <w:rFonts w:eastAsiaTheme="minorHAnsi" w:cs="Arial"/>
                <w:color w:val="000000"/>
                <w:szCs w:val="20"/>
                <w:lang w:eastAsia="en-US"/>
              </w:rPr>
              <w:t>FAN 120x38mm 190CFM</w:t>
            </w:r>
          </w:p>
        </w:tc>
        <w:tc>
          <w:tcPr>
            <w:tcW w:w="2624" w:type="dxa"/>
            <w:tcBorders>
              <w:top w:val="single" w:sz="18" w:space="0" w:color="auto"/>
            </w:tcBorders>
          </w:tcPr>
          <w:p w14:paraId="266F92D8" w14:textId="77777777" w:rsidR="00F5592B" w:rsidRDefault="00F5592B" w:rsidP="007843F4">
            <w:pPr>
              <w:autoSpaceDE w:val="0"/>
              <w:adjustRightInd w:val="0"/>
              <w:jc w:val="center"/>
              <w:textAlignment w:val="auto"/>
              <w:rPr>
                <w:rFonts w:eastAsiaTheme="minorHAnsi" w:cs="Arial"/>
                <w:color w:val="000000"/>
                <w:szCs w:val="20"/>
                <w:lang w:eastAsia="en-US"/>
              </w:rPr>
            </w:pPr>
          </w:p>
          <w:p w14:paraId="39AF8DFB" w14:textId="45A6AE0A" w:rsidR="00741E4B" w:rsidRPr="00A56C64" w:rsidRDefault="00F5592B" w:rsidP="007843F4">
            <w:pPr>
              <w:autoSpaceDE w:val="0"/>
              <w:adjustRightInd w:val="0"/>
              <w:jc w:val="center"/>
              <w:textAlignment w:val="auto"/>
              <w:rPr>
                <w:rFonts w:eastAsiaTheme="minorHAnsi" w:cs="Arial"/>
                <w:color w:val="000000"/>
                <w:szCs w:val="20"/>
                <w:lang w:eastAsia="en-US"/>
              </w:rPr>
            </w:pPr>
            <w:r>
              <w:rPr>
                <w:rFonts w:eastAsiaTheme="minorHAnsi" w:cs="Arial"/>
                <w:color w:val="000000"/>
                <w:szCs w:val="20"/>
                <w:lang w:eastAsia="en-US"/>
              </w:rPr>
              <w:t>3 351,-</w:t>
            </w:r>
          </w:p>
        </w:tc>
      </w:tr>
      <w:tr w:rsidR="00741E4B" w:rsidRPr="00A56C64" w14:paraId="5D85B8E5" w14:textId="77777777" w:rsidTr="007843F4">
        <w:trPr>
          <w:trHeight w:val="291"/>
        </w:trPr>
        <w:tc>
          <w:tcPr>
            <w:tcW w:w="5417" w:type="dxa"/>
          </w:tcPr>
          <w:p w14:paraId="7BFA1868" w14:textId="15B92F05" w:rsidR="00823A72" w:rsidRPr="00823A72" w:rsidRDefault="00823A72" w:rsidP="00823A72">
            <w:pPr>
              <w:autoSpaceDE w:val="0"/>
              <w:adjustRightInd w:val="0"/>
              <w:jc w:val="left"/>
              <w:textAlignment w:val="auto"/>
              <w:rPr>
                <w:rFonts w:eastAsiaTheme="minorHAnsi" w:cs="Arial"/>
                <w:color w:val="000000"/>
                <w:szCs w:val="20"/>
                <w:lang w:eastAsia="en-US"/>
              </w:rPr>
            </w:pPr>
            <w:r w:rsidRPr="00823A72">
              <w:rPr>
                <w:rFonts w:eastAsiaTheme="minorHAnsi" w:cs="Arial"/>
                <w:color w:val="000000"/>
                <w:szCs w:val="20"/>
                <w:lang w:eastAsia="en-US"/>
              </w:rPr>
              <w:t xml:space="preserve">Řídicí deska UPS, </w:t>
            </w:r>
          </w:p>
          <w:p w14:paraId="13B67F73" w14:textId="7DA38360" w:rsidR="00741E4B" w:rsidRPr="00A56C64" w:rsidRDefault="00823A72" w:rsidP="00823A72">
            <w:pPr>
              <w:autoSpaceDE w:val="0"/>
              <w:adjustRightInd w:val="0"/>
              <w:jc w:val="left"/>
              <w:textAlignment w:val="auto"/>
              <w:rPr>
                <w:rFonts w:eastAsiaTheme="minorHAnsi" w:cs="Arial"/>
                <w:color w:val="000000"/>
                <w:szCs w:val="20"/>
                <w:lang w:eastAsia="en-US"/>
              </w:rPr>
            </w:pPr>
            <w:r w:rsidRPr="00823A72">
              <w:rPr>
                <w:rFonts w:eastAsiaTheme="minorHAnsi" w:cs="Arial"/>
                <w:color w:val="000000"/>
                <w:szCs w:val="20"/>
                <w:lang w:eastAsia="en-US"/>
              </w:rPr>
              <w:t>PCBAS CONTROL BOARD II SP 9390</w:t>
            </w:r>
            <w:r w:rsidRPr="00823A72">
              <w:rPr>
                <w:rFonts w:eastAsiaTheme="minorHAnsi" w:cs="Arial"/>
                <w:color w:val="000000"/>
                <w:szCs w:val="20"/>
                <w:lang w:eastAsia="en-US"/>
              </w:rPr>
              <w:tab/>
            </w:r>
          </w:p>
        </w:tc>
        <w:tc>
          <w:tcPr>
            <w:tcW w:w="2624" w:type="dxa"/>
          </w:tcPr>
          <w:p w14:paraId="2B0024F6" w14:textId="77777777" w:rsidR="00F5592B" w:rsidRDefault="00F5592B" w:rsidP="007843F4">
            <w:pPr>
              <w:autoSpaceDE w:val="0"/>
              <w:adjustRightInd w:val="0"/>
              <w:jc w:val="center"/>
              <w:textAlignment w:val="auto"/>
              <w:rPr>
                <w:rFonts w:eastAsiaTheme="minorHAnsi" w:cs="Arial"/>
                <w:color w:val="000000"/>
                <w:szCs w:val="20"/>
                <w:lang w:eastAsia="en-US"/>
              </w:rPr>
            </w:pPr>
          </w:p>
          <w:p w14:paraId="5B44127A" w14:textId="216140D0" w:rsidR="00741E4B" w:rsidRPr="00A56C64" w:rsidRDefault="00F5592B" w:rsidP="007843F4">
            <w:pPr>
              <w:autoSpaceDE w:val="0"/>
              <w:adjustRightInd w:val="0"/>
              <w:jc w:val="center"/>
              <w:textAlignment w:val="auto"/>
              <w:rPr>
                <w:rFonts w:eastAsiaTheme="minorHAnsi" w:cs="Arial"/>
                <w:color w:val="000000"/>
                <w:szCs w:val="20"/>
                <w:lang w:eastAsia="en-US"/>
              </w:rPr>
            </w:pPr>
            <w:r>
              <w:rPr>
                <w:rFonts w:eastAsiaTheme="minorHAnsi" w:cs="Arial"/>
                <w:color w:val="000000"/>
                <w:szCs w:val="20"/>
                <w:lang w:eastAsia="en-US"/>
              </w:rPr>
              <w:t>13 700,-</w:t>
            </w:r>
          </w:p>
        </w:tc>
      </w:tr>
      <w:tr w:rsidR="00741E4B" w:rsidRPr="00A56C64" w14:paraId="1AC1E2F3" w14:textId="77777777" w:rsidTr="007843F4">
        <w:trPr>
          <w:trHeight w:val="301"/>
        </w:trPr>
        <w:tc>
          <w:tcPr>
            <w:tcW w:w="5417" w:type="dxa"/>
          </w:tcPr>
          <w:p w14:paraId="674D951F" w14:textId="17EE8E96" w:rsidR="00823A72" w:rsidRPr="00823A72" w:rsidRDefault="00823A72" w:rsidP="00823A72">
            <w:pPr>
              <w:autoSpaceDE w:val="0"/>
              <w:adjustRightInd w:val="0"/>
              <w:jc w:val="left"/>
              <w:textAlignment w:val="auto"/>
              <w:rPr>
                <w:rFonts w:eastAsiaTheme="minorHAnsi" w:cs="Arial"/>
                <w:color w:val="000000"/>
                <w:szCs w:val="20"/>
                <w:lang w:eastAsia="en-US"/>
              </w:rPr>
            </w:pPr>
            <w:r w:rsidRPr="00823A72">
              <w:rPr>
                <w:rFonts w:eastAsiaTheme="minorHAnsi" w:cs="Arial"/>
                <w:color w:val="000000"/>
                <w:szCs w:val="20"/>
                <w:lang w:eastAsia="en-US"/>
              </w:rPr>
              <w:t xml:space="preserve">Vstupně výstupní karta, </w:t>
            </w:r>
          </w:p>
          <w:p w14:paraId="6E131C94" w14:textId="0A35597F" w:rsidR="00741E4B" w:rsidRPr="00A56C64" w:rsidRDefault="00823A72" w:rsidP="00823A72">
            <w:pPr>
              <w:autoSpaceDE w:val="0"/>
              <w:adjustRightInd w:val="0"/>
              <w:jc w:val="left"/>
              <w:textAlignment w:val="auto"/>
              <w:rPr>
                <w:rFonts w:eastAsiaTheme="minorHAnsi" w:cs="Arial"/>
                <w:color w:val="000000"/>
                <w:szCs w:val="20"/>
                <w:lang w:eastAsia="en-US"/>
              </w:rPr>
            </w:pPr>
            <w:r w:rsidRPr="00823A72">
              <w:rPr>
                <w:rFonts w:eastAsiaTheme="minorHAnsi" w:cs="Arial"/>
                <w:color w:val="000000"/>
                <w:szCs w:val="20"/>
                <w:lang w:eastAsia="en-US"/>
              </w:rPr>
              <w:t>PCBAS 3P160 I/O POWER SUPPLY BOARD</w:t>
            </w:r>
          </w:p>
        </w:tc>
        <w:tc>
          <w:tcPr>
            <w:tcW w:w="2624" w:type="dxa"/>
          </w:tcPr>
          <w:p w14:paraId="1207FB17" w14:textId="77777777" w:rsidR="00F5592B" w:rsidRDefault="00F5592B" w:rsidP="007843F4">
            <w:pPr>
              <w:autoSpaceDE w:val="0"/>
              <w:adjustRightInd w:val="0"/>
              <w:jc w:val="center"/>
              <w:textAlignment w:val="auto"/>
              <w:rPr>
                <w:rFonts w:eastAsiaTheme="minorHAnsi" w:cs="Arial"/>
                <w:color w:val="000000"/>
                <w:szCs w:val="20"/>
                <w:lang w:eastAsia="en-US"/>
              </w:rPr>
            </w:pPr>
          </w:p>
          <w:p w14:paraId="6E3C4F7A" w14:textId="3F96AA17" w:rsidR="00741E4B" w:rsidRPr="00A56C64" w:rsidRDefault="00F5592B" w:rsidP="007843F4">
            <w:pPr>
              <w:autoSpaceDE w:val="0"/>
              <w:adjustRightInd w:val="0"/>
              <w:jc w:val="center"/>
              <w:textAlignment w:val="auto"/>
              <w:rPr>
                <w:rFonts w:eastAsiaTheme="minorHAnsi" w:cs="Arial"/>
                <w:color w:val="000000"/>
                <w:szCs w:val="20"/>
                <w:lang w:eastAsia="en-US"/>
              </w:rPr>
            </w:pPr>
            <w:r>
              <w:rPr>
                <w:rFonts w:eastAsiaTheme="minorHAnsi" w:cs="Arial"/>
                <w:color w:val="000000"/>
                <w:szCs w:val="20"/>
                <w:lang w:eastAsia="en-US"/>
              </w:rPr>
              <w:t>10 025,-</w:t>
            </w:r>
          </w:p>
        </w:tc>
      </w:tr>
      <w:tr w:rsidR="00741E4B" w:rsidRPr="00A56C64" w14:paraId="34697C9A" w14:textId="77777777" w:rsidTr="007843F4">
        <w:trPr>
          <w:trHeight w:val="291"/>
        </w:trPr>
        <w:tc>
          <w:tcPr>
            <w:tcW w:w="5417" w:type="dxa"/>
          </w:tcPr>
          <w:p w14:paraId="1B2C3FD9" w14:textId="40F965CD" w:rsidR="00741E4B" w:rsidRPr="00A56C64" w:rsidRDefault="00823A72" w:rsidP="007843F4">
            <w:pPr>
              <w:autoSpaceDE w:val="0"/>
              <w:adjustRightInd w:val="0"/>
              <w:jc w:val="left"/>
              <w:textAlignment w:val="auto"/>
              <w:rPr>
                <w:rFonts w:eastAsiaTheme="minorHAnsi" w:cs="Arial"/>
                <w:color w:val="000000"/>
                <w:szCs w:val="20"/>
                <w:lang w:eastAsia="en-US"/>
              </w:rPr>
            </w:pPr>
            <w:r w:rsidRPr="00823A72">
              <w:rPr>
                <w:rFonts w:eastAsiaTheme="minorHAnsi" w:cs="Arial"/>
                <w:color w:val="000000"/>
                <w:szCs w:val="20"/>
                <w:lang w:eastAsia="en-US"/>
              </w:rPr>
              <w:t>Řídící karta výkonového modulu, PCBAS 9390 ENHANCED SMART GATE DRIVE BRD</w:t>
            </w:r>
          </w:p>
        </w:tc>
        <w:tc>
          <w:tcPr>
            <w:tcW w:w="2624" w:type="dxa"/>
          </w:tcPr>
          <w:p w14:paraId="29CD2204" w14:textId="77777777" w:rsidR="00F5592B" w:rsidRDefault="00F5592B" w:rsidP="007843F4">
            <w:pPr>
              <w:autoSpaceDE w:val="0"/>
              <w:adjustRightInd w:val="0"/>
              <w:jc w:val="center"/>
              <w:textAlignment w:val="auto"/>
              <w:rPr>
                <w:rFonts w:eastAsiaTheme="minorHAnsi" w:cs="Arial"/>
                <w:color w:val="000000"/>
                <w:szCs w:val="20"/>
                <w:lang w:eastAsia="en-US"/>
              </w:rPr>
            </w:pPr>
          </w:p>
          <w:p w14:paraId="0B9A2AD2" w14:textId="573866D0" w:rsidR="00741E4B" w:rsidRPr="00A56C64" w:rsidRDefault="00F5592B" w:rsidP="007843F4">
            <w:pPr>
              <w:autoSpaceDE w:val="0"/>
              <w:adjustRightInd w:val="0"/>
              <w:jc w:val="center"/>
              <w:textAlignment w:val="auto"/>
              <w:rPr>
                <w:rFonts w:eastAsiaTheme="minorHAnsi" w:cs="Arial"/>
                <w:color w:val="000000"/>
                <w:szCs w:val="20"/>
                <w:lang w:eastAsia="en-US"/>
              </w:rPr>
            </w:pPr>
            <w:r>
              <w:rPr>
                <w:rFonts w:eastAsiaTheme="minorHAnsi" w:cs="Arial"/>
                <w:color w:val="000000"/>
                <w:szCs w:val="20"/>
                <w:lang w:eastAsia="en-US"/>
              </w:rPr>
              <w:t>9 809,-</w:t>
            </w:r>
          </w:p>
        </w:tc>
      </w:tr>
      <w:tr w:rsidR="00741E4B" w:rsidRPr="00A56C64" w14:paraId="6F8F8893" w14:textId="77777777" w:rsidTr="007843F4">
        <w:trPr>
          <w:trHeight w:val="291"/>
        </w:trPr>
        <w:tc>
          <w:tcPr>
            <w:tcW w:w="5417" w:type="dxa"/>
          </w:tcPr>
          <w:p w14:paraId="17F4F728" w14:textId="3F11A300" w:rsidR="00823A72" w:rsidRPr="00823A72" w:rsidRDefault="00823A72" w:rsidP="00823A72">
            <w:pPr>
              <w:autoSpaceDE w:val="0"/>
              <w:adjustRightInd w:val="0"/>
              <w:jc w:val="left"/>
              <w:textAlignment w:val="auto"/>
              <w:rPr>
                <w:rFonts w:eastAsiaTheme="minorHAnsi" w:cs="Arial"/>
                <w:color w:val="000000"/>
                <w:szCs w:val="20"/>
                <w:lang w:eastAsia="en-US"/>
              </w:rPr>
            </w:pPr>
            <w:r w:rsidRPr="00823A72">
              <w:rPr>
                <w:rFonts w:eastAsiaTheme="minorHAnsi" w:cs="Arial"/>
                <w:color w:val="000000"/>
                <w:szCs w:val="20"/>
                <w:lang w:eastAsia="en-US"/>
              </w:rPr>
              <w:t xml:space="preserve">Baterie CSB, </w:t>
            </w:r>
          </w:p>
          <w:p w14:paraId="4DDDF045" w14:textId="259E2582" w:rsidR="00741E4B" w:rsidRPr="00A56C64" w:rsidRDefault="00823A72" w:rsidP="00823A72">
            <w:pPr>
              <w:autoSpaceDE w:val="0"/>
              <w:adjustRightInd w:val="0"/>
              <w:jc w:val="left"/>
              <w:textAlignment w:val="auto"/>
              <w:rPr>
                <w:rFonts w:eastAsiaTheme="minorHAnsi" w:cs="Arial"/>
                <w:color w:val="000000"/>
                <w:szCs w:val="20"/>
                <w:lang w:eastAsia="en-US"/>
              </w:rPr>
            </w:pPr>
            <w:r w:rsidRPr="00823A72">
              <w:rPr>
                <w:rFonts w:eastAsiaTheme="minorHAnsi" w:cs="Arial"/>
                <w:color w:val="000000"/>
                <w:szCs w:val="20"/>
                <w:lang w:eastAsia="en-US"/>
              </w:rPr>
              <w:t>12V, 330W, HRL12330WFR</w:t>
            </w:r>
          </w:p>
        </w:tc>
        <w:tc>
          <w:tcPr>
            <w:tcW w:w="2624" w:type="dxa"/>
          </w:tcPr>
          <w:p w14:paraId="0BA77C6E" w14:textId="77777777" w:rsidR="00F5592B" w:rsidRDefault="00F5592B" w:rsidP="007843F4">
            <w:pPr>
              <w:autoSpaceDE w:val="0"/>
              <w:adjustRightInd w:val="0"/>
              <w:jc w:val="center"/>
              <w:textAlignment w:val="auto"/>
              <w:rPr>
                <w:rFonts w:eastAsiaTheme="minorHAnsi" w:cs="Arial"/>
                <w:color w:val="000000"/>
                <w:szCs w:val="20"/>
                <w:lang w:eastAsia="en-US"/>
              </w:rPr>
            </w:pPr>
          </w:p>
          <w:p w14:paraId="5657561D" w14:textId="3D9EAEDF" w:rsidR="00741E4B" w:rsidRPr="00A56C64" w:rsidRDefault="00F5592B" w:rsidP="007843F4">
            <w:pPr>
              <w:autoSpaceDE w:val="0"/>
              <w:adjustRightInd w:val="0"/>
              <w:jc w:val="center"/>
              <w:textAlignment w:val="auto"/>
              <w:rPr>
                <w:rFonts w:eastAsiaTheme="minorHAnsi" w:cs="Arial"/>
                <w:color w:val="000000"/>
                <w:szCs w:val="20"/>
                <w:lang w:eastAsia="en-US"/>
              </w:rPr>
            </w:pPr>
            <w:r>
              <w:rPr>
                <w:rFonts w:eastAsiaTheme="minorHAnsi" w:cs="Arial"/>
                <w:color w:val="000000"/>
                <w:szCs w:val="20"/>
                <w:lang w:eastAsia="en-US"/>
              </w:rPr>
              <w:t>6 753,-</w:t>
            </w:r>
          </w:p>
        </w:tc>
      </w:tr>
      <w:tr w:rsidR="00741E4B" w:rsidRPr="00A56C64" w14:paraId="5C317EEA" w14:textId="77777777" w:rsidTr="007843F4">
        <w:trPr>
          <w:trHeight w:val="304"/>
        </w:trPr>
        <w:tc>
          <w:tcPr>
            <w:tcW w:w="5417" w:type="dxa"/>
            <w:tcBorders>
              <w:bottom w:val="single" w:sz="18" w:space="0" w:color="auto"/>
            </w:tcBorders>
            <w:vAlign w:val="bottom"/>
          </w:tcPr>
          <w:p w14:paraId="70775AC6" w14:textId="77777777" w:rsidR="00741E4B" w:rsidRPr="00A56C64" w:rsidRDefault="00741E4B" w:rsidP="007843F4">
            <w:pPr>
              <w:autoSpaceDE w:val="0"/>
              <w:adjustRightInd w:val="0"/>
              <w:jc w:val="left"/>
              <w:textAlignment w:val="auto"/>
              <w:rPr>
                <w:rFonts w:eastAsiaTheme="minorHAnsi" w:cs="Arial"/>
                <w:color w:val="000000"/>
                <w:szCs w:val="20"/>
                <w:lang w:eastAsia="en-US"/>
              </w:rPr>
            </w:pPr>
            <w:r w:rsidRPr="00A56C64">
              <w:rPr>
                <w:rFonts w:cs="Arial"/>
                <w:b/>
                <w:color w:val="000000"/>
                <w:szCs w:val="20"/>
              </w:rPr>
              <w:t>Položka</w:t>
            </w:r>
          </w:p>
        </w:tc>
        <w:tc>
          <w:tcPr>
            <w:tcW w:w="2624" w:type="dxa"/>
            <w:tcBorders>
              <w:bottom w:val="single" w:sz="18" w:space="0" w:color="auto"/>
            </w:tcBorders>
            <w:vAlign w:val="bottom"/>
          </w:tcPr>
          <w:p w14:paraId="2DE24302" w14:textId="77777777" w:rsidR="00741E4B" w:rsidRPr="00A56C64" w:rsidRDefault="00741E4B" w:rsidP="007843F4">
            <w:pPr>
              <w:autoSpaceDE w:val="0"/>
              <w:adjustRightInd w:val="0"/>
              <w:jc w:val="center"/>
              <w:textAlignment w:val="auto"/>
              <w:rPr>
                <w:rFonts w:eastAsiaTheme="minorHAnsi" w:cs="Arial"/>
                <w:color w:val="000000"/>
                <w:szCs w:val="20"/>
                <w:lang w:eastAsia="en-US"/>
              </w:rPr>
            </w:pPr>
            <w:r w:rsidRPr="00A56C64">
              <w:rPr>
                <w:rFonts w:cs="Arial"/>
                <w:b/>
                <w:color w:val="000000"/>
                <w:szCs w:val="20"/>
              </w:rPr>
              <w:t>Cena v Kč bez DPH</w:t>
            </w:r>
          </w:p>
        </w:tc>
      </w:tr>
      <w:tr w:rsidR="00741E4B" w:rsidRPr="00A56C64" w14:paraId="531E9B28" w14:textId="77777777" w:rsidTr="007843F4">
        <w:trPr>
          <w:trHeight w:val="304"/>
        </w:trPr>
        <w:tc>
          <w:tcPr>
            <w:tcW w:w="5417" w:type="dxa"/>
            <w:tcBorders>
              <w:top w:val="single" w:sz="18" w:space="0" w:color="auto"/>
              <w:bottom w:val="single" w:sz="18" w:space="0" w:color="auto"/>
            </w:tcBorders>
          </w:tcPr>
          <w:p w14:paraId="71DEB304" w14:textId="77777777" w:rsidR="00741E4B" w:rsidRPr="00A56C64" w:rsidRDefault="00741E4B" w:rsidP="007843F4">
            <w:pPr>
              <w:autoSpaceDE w:val="0"/>
              <w:adjustRightInd w:val="0"/>
              <w:jc w:val="left"/>
              <w:textAlignment w:val="auto"/>
              <w:rPr>
                <w:rFonts w:eastAsiaTheme="minorHAnsi" w:cs="Arial"/>
                <w:color w:val="000000"/>
                <w:szCs w:val="20"/>
                <w:lang w:eastAsia="en-US"/>
              </w:rPr>
            </w:pPr>
            <w:r w:rsidRPr="00A56C64">
              <w:rPr>
                <w:rFonts w:cs="Arial"/>
                <w:b/>
                <w:color w:val="000000"/>
                <w:szCs w:val="20"/>
              </w:rPr>
              <w:t>Servisní paušál</w:t>
            </w:r>
            <w:r w:rsidRPr="00A56C64">
              <w:rPr>
                <w:rFonts w:cs="Arial"/>
                <w:color w:val="000000"/>
                <w:szCs w:val="20"/>
              </w:rPr>
              <w:t xml:space="preserve"> </w:t>
            </w:r>
            <w:r>
              <w:rPr>
                <w:rFonts w:cs="Arial"/>
                <w:color w:val="000000"/>
                <w:szCs w:val="20"/>
              </w:rPr>
              <w:t xml:space="preserve">(1 měsíc) </w:t>
            </w:r>
            <w:r w:rsidRPr="00A56C64">
              <w:rPr>
                <w:rFonts w:cs="Arial"/>
                <w:color w:val="000000"/>
                <w:szCs w:val="20"/>
              </w:rPr>
              <w:t>– dle Přílohy č. 2 této smlouvy – cena bez DPH</w:t>
            </w:r>
          </w:p>
        </w:tc>
        <w:tc>
          <w:tcPr>
            <w:tcW w:w="2624" w:type="dxa"/>
            <w:tcBorders>
              <w:top w:val="single" w:sz="18" w:space="0" w:color="auto"/>
              <w:bottom w:val="single" w:sz="18" w:space="0" w:color="auto"/>
            </w:tcBorders>
          </w:tcPr>
          <w:p w14:paraId="1873A3BF" w14:textId="77777777" w:rsidR="00F5592B" w:rsidRDefault="00F5592B" w:rsidP="007843F4">
            <w:pPr>
              <w:autoSpaceDE w:val="0"/>
              <w:adjustRightInd w:val="0"/>
              <w:jc w:val="center"/>
              <w:textAlignment w:val="auto"/>
              <w:rPr>
                <w:rFonts w:eastAsiaTheme="minorHAnsi" w:cs="Arial"/>
                <w:color w:val="000000"/>
                <w:szCs w:val="20"/>
                <w:lang w:eastAsia="en-US"/>
              </w:rPr>
            </w:pPr>
          </w:p>
          <w:p w14:paraId="0786A2C2" w14:textId="335D2C27" w:rsidR="00741E4B" w:rsidRPr="00A56C64" w:rsidRDefault="00F5592B" w:rsidP="007843F4">
            <w:pPr>
              <w:autoSpaceDE w:val="0"/>
              <w:adjustRightInd w:val="0"/>
              <w:jc w:val="center"/>
              <w:textAlignment w:val="auto"/>
              <w:rPr>
                <w:rFonts w:eastAsiaTheme="minorHAnsi" w:cs="Arial"/>
                <w:color w:val="000000"/>
                <w:szCs w:val="20"/>
                <w:lang w:eastAsia="en-US"/>
              </w:rPr>
            </w:pPr>
            <w:r>
              <w:rPr>
                <w:rFonts w:eastAsiaTheme="minorHAnsi" w:cs="Arial"/>
                <w:color w:val="000000"/>
                <w:szCs w:val="20"/>
                <w:lang w:eastAsia="en-US"/>
              </w:rPr>
              <w:t>25 361,-</w:t>
            </w:r>
          </w:p>
        </w:tc>
      </w:tr>
      <w:tr w:rsidR="00741E4B" w:rsidRPr="00A56C64" w14:paraId="55C4EE63" w14:textId="77777777" w:rsidTr="007843F4">
        <w:trPr>
          <w:trHeight w:val="304"/>
        </w:trPr>
        <w:tc>
          <w:tcPr>
            <w:tcW w:w="5417" w:type="dxa"/>
            <w:tcBorders>
              <w:top w:val="single" w:sz="18" w:space="0" w:color="auto"/>
              <w:bottom w:val="single" w:sz="18" w:space="0" w:color="auto"/>
            </w:tcBorders>
          </w:tcPr>
          <w:p w14:paraId="58332D97" w14:textId="77777777" w:rsidR="00741E4B" w:rsidRPr="00A56C64" w:rsidRDefault="00741E4B" w:rsidP="007843F4">
            <w:pPr>
              <w:autoSpaceDE w:val="0"/>
              <w:adjustRightInd w:val="0"/>
              <w:jc w:val="left"/>
              <w:textAlignment w:val="auto"/>
              <w:rPr>
                <w:rFonts w:cs="Arial"/>
                <w:color w:val="000000"/>
                <w:szCs w:val="20"/>
              </w:rPr>
            </w:pPr>
            <w:r w:rsidRPr="00A56C64">
              <w:rPr>
                <w:rFonts w:cs="Arial"/>
                <w:b/>
                <w:color w:val="000000"/>
                <w:szCs w:val="20"/>
              </w:rPr>
              <w:t>1 člověkohodina práce</w:t>
            </w:r>
            <w:r w:rsidRPr="00A56C64">
              <w:rPr>
                <w:rFonts w:cs="Arial"/>
                <w:color w:val="000000"/>
                <w:szCs w:val="20"/>
              </w:rPr>
              <w:t xml:space="preserve"> </w:t>
            </w:r>
            <w:r>
              <w:rPr>
                <w:rFonts w:cs="Arial"/>
                <w:color w:val="000000"/>
                <w:szCs w:val="20"/>
              </w:rPr>
              <w:t xml:space="preserve">servisního </w:t>
            </w:r>
            <w:r w:rsidRPr="00A56C64">
              <w:rPr>
                <w:rFonts w:cs="Arial"/>
                <w:color w:val="000000"/>
                <w:szCs w:val="20"/>
              </w:rPr>
              <w:t xml:space="preserve">technika </w:t>
            </w:r>
            <w:r>
              <w:rPr>
                <w:rFonts w:cs="Arial"/>
                <w:color w:val="000000"/>
                <w:szCs w:val="20"/>
              </w:rPr>
              <w:t xml:space="preserve">nad rámec paušálu (dostupného </w:t>
            </w:r>
            <w:r w:rsidRPr="00A56C64">
              <w:rPr>
                <w:rFonts w:cs="Arial"/>
                <w:color w:val="000000"/>
                <w:szCs w:val="20"/>
              </w:rPr>
              <w:t>nonstop 365/7/24</w:t>
            </w:r>
            <w:r>
              <w:rPr>
                <w:rFonts w:cs="Arial"/>
                <w:color w:val="000000"/>
                <w:szCs w:val="20"/>
              </w:rPr>
              <w:t>)</w:t>
            </w:r>
            <w:r w:rsidRPr="00A56C64">
              <w:rPr>
                <w:rFonts w:cs="Arial"/>
                <w:color w:val="000000"/>
                <w:szCs w:val="20"/>
              </w:rPr>
              <w:t xml:space="preserve"> – cena bez DPH</w:t>
            </w:r>
          </w:p>
        </w:tc>
        <w:tc>
          <w:tcPr>
            <w:tcW w:w="2624" w:type="dxa"/>
            <w:tcBorders>
              <w:top w:val="single" w:sz="18" w:space="0" w:color="auto"/>
              <w:bottom w:val="single" w:sz="18" w:space="0" w:color="auto"/>
            </w:tcBorders>
          </w:tcPr>
          <w:p w14:paraId="49EEFB6C" w14:textId="77777777" w:rsidR="00F5592B" w:rsidRDefault="00F5592B" w:rsidP="007843F4">
            <w:pPr>
              <w:autoSpaceDE w:val="0"/>
              <w:adjustRightInd w:val="0"/>
              <w:jc w:val="center"/>
              <w:textAlignment w:val="auto"/>
              <w:rPr>
                <w:rFonts w:eastAsiaTheme="minorHAnsi" w:cs="Arial"/>
                <w:color w:val="000000"/>
                <w:szCs w:val="20"/>
                <w:lang w:eastAsia="en-US"/>
              </w:rPr>
            </w:pPr>
          </w:p>
          <w:p w14:paraId="3E68CE73" w14:textId="275D861E" w:rsidR="00741E4B" w:rsidRPr="00A56C64" w:rsidRDefault="00F5592B" w:rsidP="007843F4">
            <w:pPr>
              <w:autoSpaceDE w:val="0"/>
              <w:adjustRightInd w:val="0"/>
              <w:jc w:val="center"/>
              <w:textAlignment w:val="auto"/>
              <w:rPr>
                <w:rFonts w:eastAsiaTheme="minorHAnsi" w:cs="Arial"/>
                <w:color w:val="000000"/>
                <w:szCs w:val="20"/>
                <w:lang w:eastAsia="en-US"/>
              </w:rPr>
            </w:pPr>
            <w:r>
              <w:rPr>
                <w:rFonts w:eastAsiaTheme="minorHAnsi" w:cs="Arial"/>
                <w:color w:val="000000"/>
                <w:szCs w:val="20"/>
                <w:lang w:eastAsia="en-US"/>
              </w:rPr>
              <w:t>1 498,-</w:t>
            </w:r>
          </w:p>
        </w:tc>
      </w:tr>
    </w:tbl>
    <w:p w14:paraId="7EFA3948" w14:textId="77777777" w:rsidR="00741E4B" w:rsidRDefault="00741E4B" w:rsidP="00741E4B">
      <w:pPr>
        <w:keepNext/>
        <w:autoSpaceDN/>
        <w:spacing w:after="120" w:line="280" w:lineRule="atLeast"/>
        <w:textAlignment w:val="auto"/>
        <w:rPr>
          <w:rStyle w:val="apple-converted-space"/>
          <w:rFonts w:cs="Arial"/>
          <w:szCs w:val="20"/>
        </w:rPr>
      </w:pPr>
    </w:p>
    <w:p w14:paraId="60747FE2" w14:textId="77777777" w:rsidR="00741E4B" w:rsidRDefault="00741E4B" w:rsidP="00741E4B">
      <w:pPr>
        <w:keepNext/>
        <w:autoSpaceDN/>
        <w:spacing w:after="120" w:line="280" w:lineRule="atLeast"/>
        <w:textAlignment w:val="auto"/>
        <w:rPr>
          <w:rStyle w:val="apple-converted-space"/>
          <w:rFonts w:cs="Arial"/>
          <w:b/>
          <w:szCs w:val="20"/>
        </w:rPr>
      </w:pPr>
      <w:r w:rsidRPr="00BE3275">
        <w:rPr>
          <w:rStyle w:val="apple-converted-space"/>
          <w:rFonts w:cs="Arial"/>
          <w:b/>
          <w:szCs w:val="20"/>
        </w:rPr>
        <w:t xml:space="preserve">Příloha č. 2 – Popis </w:t>
      </w:r>
      <w:r>
        <w:rPr>
          <w:rStyle w:val="apple-converted-space"/>
          <w:rFonts w:cs="Arial"/>
          <w:b/>
          <w:szCs w:val="20"/>
        </w:rPr>
        <w:t>Servisních služeb</w:t>
      </w:r>
    </w:p>
    <w:p w14:paraId="705ADD56" w14:textId="42EA2B07" w:rsidR="00741E4B" w:rsidRPr="00FF3DEF" w:rsidRDefault="00741E4B" w:rsidP="00741E4B">
      <w:pPr>
        <w:pStyle w:val="Zkladntext"/>
        <w:numPr>
          <w:ilvl w:val="3"/>
          <w:numId w:val="5"/>
        </w:numPr>
        <w:spacing w:before="120" w:line="280" w:lineRule="atLeast"/>
        <w:ind w:left="426" w:hanging="426"/>
        <w:jc w:val="both"/>
        <w:rPr>
          <w:color w:val="000000"/>
        </w:rPr>
      </w:pPr>
      <w:r w:rsidRPr="00145A54">
        <w:rPr>
          <w:rFonts w:cs="Arial"/>
          <w:b/>
          <w:color w:val="000000"/>
        </w:rPr>
        <w:t>Umístění zařízení</w:t>
      </w:r>
      <w:r w:rsidRPr="00145A54">
        <w:rPr>
          <w:rFonts w:cs="Arial"/>
          <w:color w:val="000000"/>
        </w:rPr>
        <w:t>:</w:t>
      </w:r>
      <w:r w:rsidRPr="00587DAF">
        <w:rPr>
          <w:rFonts w:cs="Arial"/>
          <w:color w:val="000000"/>
        </w:rPr>
        <w:tab/>
      </w:r>
      <w:r w:rsidRPr="00587DAF">
        <w:rPr>
          <w:rFonts w:cs="Arial"/>
          <w:color w:val="000000"/>
        </w:rPr>
        <w:tab/>
      </w:r>
      <w:r w:rsidRPr="00FF3DEF">
        <w:rPr>
          <w:color w:val="000000"/>
        </w:rPr>
        <w:t>Orlická 2020/4, Praha 3 (UPS 1 – 3)</w:t>
      </w:r>
      <w:r w:rsidRPr="00FF3DEF">
        <w:rPr>
          <w:color w:val="000000"/>
        </w:rPr>
        <w:tab/>
      </w:r>
      <w:r w:rsidRPr="00FF3DEF">
        <w:rPr>
          <w:color w:val="000000"/>
        </w:rPr>
        <w:tab/>
      </w:r>
      <w:r w:rsidRPr="00FF3DEF">
        <w:rPr>
          <w:color w:val="000000"/>
        </w:rPr>
        <w:tab/>
      </w:r>
      <w:r w:rsidRPr="00FF3DEF">
        <w:rPr>
          <w:color w:val="000000"/>
        </w:rPr>
        <w:tab/>
      </w:r>
      <w:r w:rsidRPr="00FF3DEF">
        <w:rPr>
          <w:color w:val="000000"/>
        </w:rPr>
        <w:tab/>
      </w:r>
      <w:r w:rsidRPr="00FF3DEF">
        <w:rPr>
          <w:color w:val="000000"/>
        </w:rPr>
        <w:tab/>
      </w:r>
      <w:r>
        <w:rPr>
          <w:color w:val="000000"/>
        </w:rPr>
        <w:tab/>
      </w:r>
      <w:r>
        <w:rPr>
          <w:color w:val="000000"/>
        </w:rPr>
        <w:tab/>
      </w:r>
      <w:r w:rsidRPr="00FF3DEF">
        <w:rPr>
          <w:color w:val="000000"/>
        </w:rPr>
        <w:t>Na Perštýně 6, Praha 1 (UPS 4 – 5)</w:t>
      </w:r>
    </w:p>
    <w:p w14:paraId="68EA1D15" w14:textId="77777777" w:rsidR="00741E4B" w:rsidRPr="00587DAF" w:rsidRDefault="00741E4B" w:rsidP="00741E4B">
      <w:pPr>
        <w:pStyle w:val="Normln1"/>
        <w:rPr>
          <w:rFonts w:ascii="Arial" w:hAnsi="Arial" w:cs="Arial"/>
          <w:color w:val="000000"/>
          <w:sz w:val="20"/>
        </w:rPr>
      </w:pPr>
    </w:p>
    <w:p w14:paraId="786A9DBF" w14:textId="77777777" w:rsidR="00741E4B" w:rsidRDefault="00741E4B" w:rsidP="00741E4B">
      <w:pPr>
        <w:ind w:left="426" w:hanging="426"/>
        <w:rPr>
          <w:rFonts w:cs="Arial"/>
          <w:b/>
          <w:color w:val="000000"/>
          <w:szCs w:val="20"/>
        </w:rPr>
      </w:pPr>
      <w:r w:rsidRPr="001D1608">
        <w:rPr>
          <w:rFonts w:cs="Arial"/>
          <w:b/>
          <w:color w:val="000000"/>
          <w:szCs w:val="20"/>
        </w:rPr>
        <w:t>2.</w:t>
      </w:r>
      <w:r w:rsidRPr="001D1608">
        <w:rPr>
          <w:rFonts w:cs="Arial"/>
          <w:b/>
          <w:color w:val="000000"/>
          <w:szCs w:val="20"/>
        </w:rPr>
        <w:tab/>
        <w:t>Specifikace zařízení:</w:t>
      </w:r>
    </w:p>
    <w:p w14:paraId="2D32908A" w14:textId="77777777" w:rsidR="00741E4B" w:rsidRPr="001D1608" w:rsidRDefault="00741E4B" w:rsidP="00741E4B">
      <w:pPr>
        <w:ind w:left="426" w:hanging="426"/>
        <w:rPr>
          <w:rFonts w:cs="Arial"/>
          <w:color w:val="000000"/>
          <w:szCs w:val="20"/>
        </w:rPr>
      </w:pPr>
    </w:p>
    <w:p w14:paraId="07DFC432" w14:textId="77777777" w:rsidR="00741E4B" w:rsidRDefault="00741E4B" w:rsidP="00741E4B">
      <w:pPr>
        <w:ind w:left="284"/>
        <w:rPr>
          <w:rFonts w:cs="Arial"/>
          <w:color w:val="000000"/>
          <w:szCs w:val="20"/>
        </w:rPr>
      </w:pPr>
      <w:r>
        <w:rPr>
          <w:rFonts w:cs="Arial"/>
          <w:color w:val="000000"/>
          <w:szCs w:val="20"/>
        </w:rPr>
        <w:t xml:space="preserve">Výrobce Eaton </w:t>
      </w:r>
    </w:p>
    <w:p w14:paraId="2E765F46" w14:textId="77777777" w:rsidR="00741E4B" w:rsidRDefault="00741E4B" w:rsidP="00741E4B">
      <w:pPr>
        <w:ind w:left="284"/>
        <w:rPr>
          <w:rFonts w:cs="Arial"/>
          <w:color w:val="000000"/>
          <w:szCs w:val="20"/>
        </w:rPr>
      </w:pPr>
      <w:r>
        <w:rPr>
          <w:rFonts w:cs="Arial"/>
          <w:color w:val="000000"/>
          <w:szCs w:val="20"/>
        </w:rPr>
        <w:t>Uvedení do provozu 2009</w:t>
      </w:r>
    </w:p>
    <w:p w14:paraId="0E31C13F" w14:textId="77777777" w:rsidR="00741E4B" w:rsidRPr="001D1608" w:rsidRDefault="00741E4B" w:rsidP="00741E4B">
      <w:pPr>
        <w:ind w:left="284"/>
        <w:rPr>
          <w:rFonts w:cs="Arial"/>
          <w:color w:val="000000"/>
          <w:szCs w:val="20"/>
          <w:u w:val="single"/>
        </w:rPr>
      </w:pPr>
      <w:r w:rsidRPr="001D1608">
        <w:rPr>
          <w:rFonts w:cs="Arial"/>
          <w:color w:val="000000"/>
          <w:szCs w:val="20"/>
        </w:rPr>
        <w:t xml:space="preserve">    </w:t>
      </w:r>
      <w:r w:rsidRPr="001D1608">
        <w:rPr>
          <w:rFonts w:cs="Arial"/>
          <w:color w:val="000000"/>
          <w:szCs w:val="20"/>
          <w:u w:val="single"/>
        </w:rPr>
        <w:t xml:space="preserve">č.           typ                                               </w:t>
      </w:r>
      <w:r w:rsidRPr="001D1608">
        <w:rPr>
          <w:rFonts w:cs="Arial"/>
          <w:color w:val="000000"/>
          <w:szCs w:val="20"/>
          <w:u w:val="single"/>
        </w:rPr>
        <w:tab/>
        <w:t xml:space="preserve">           výrobní číslo</w:t>
      </w:r>
    </w:p>
    <w:p w14:paraId="25CF45EF" w14:textId="77777777" w:rsidR="00741E4B" w:rsidRPr="001D1608" w:rsidRDefault="00741E4B" w:rsidP="00741E4B">
      <w:pPr>
        <w:ind w:left="284"/>
        <w:rPr>
          <w:rFonts w:cs="Arial"/>
          <w:snapToGrid w:val="0"/>
          <w:color w:val="000000"/>
          <w:szCs w:val="20"/>
          <w:lang w:eastAsia="en-US"/>
        </w:rPr>
      </w:pPr>
      <w:r w:rsidRPr="001D1608">
        <w:rPr>
          <w:rFonts w:cs="Arial"/>
          <w:snapToGrid w:val="0"/>
          <w:color w:val="000000"/>
          <w:szCs w:val="20"/>
          <w:lang w:eastAsia="en-US"/>
        </w:rPr>
        <w:t xml:space="preserve">    UPS 1 - PW9390-80-NHS</w:t>
      </w:r>
      <w:r w:rsidRPr="001D1608">
        <w:rPr>
          <w:rFonts w:cs="Arial"/>
          <w:snapToGrid w:val="0"/>
          <w:color w:val="000000"/>
          <w:szCs w:val="20"/>
          <w:lang w:eastAsia="en-US"/>
        </w:rPr>
        <w:tab/>
      </w:r>
      <w:r w:rsidRPr="001D1608">
        <w:rPr>
          <w:rFonts w:cs="Arial"/>
          <w:snapToGrid w:val="0"/>
          <w:color w:val="000000"/>
          <w:szCs w:val="20"/>
          <w:lang w:eastAsia="en-US"/>
        </w:rPr>
        <w:tab/>
      </w:r>
      <w:r w:rsidRPr="001D1608">
        <w:rPr>
          <w:rFonts w:cs="Arial"/>
          <w:snapToGrid w:val="0"/>
          <w:color w:val="000000"/>
          <w:szCs w:val="20"/>
          <w:lang w:eastAsia="en-US"/>
        </w:rPr>
        <w:tab/>
      </w:r>
      <w:r w:rsidRPr="001D1608">
        <w:rPr>
          <w:rFonts w:cs="Arial"/>
          <w:snapToGrid w:val="0"/>
          <w:color w:val="000000"/>
          <w:szCs w:val="20"/>
          <w:lang w:eastAsia="en-US"/>
        </w:rPr>
        <w:tab/>
        <w:t xml:space="preserve">343436  </w:t>
      </w:r>
    </w:p>
    <w:p w14:paraId="1BBAB692" w14:textId="77777777" w:rsidR="00741E4B" w:rsidRPr="001D1608" w:rsidRDefault="00741E4B" w:rsidP="00741E4B">
      <w:pPr>
        <w:ind w:left="284"/>
        <w:rPr>
          <w:rFonts w:cs="Arial"/>
          <w:snapToGrid w:val="0"/>
          <w:color w:val="000000"/>
          <w:szCs w:val="20"/>
          <w:lang w:eastAsia="en-US"/>
        </w:rPr>
      </w:pPr>
      <w:r w:rsidRPr="001D1608">
        <w:rPr>
          <w:rFonts w:cs="Arial"/>
          <w:snapToGrid w:val="0"/>
          <w:color w:val="000000"/>
          <w:szCs w:val="20"/>
          <w:lang w:eastAsia="en-US"/>
        </w:rPr>
        <w:t xml:space="preserve">    UPS 2 - PW9390-80-NHS</w:t>
      </w:r>
      <w:r w:rsidRPr="001D1608">
        <w:rPr>
          <w:rFonts w:cs="Arial"/>
          <w:snapToGrid w:val="0"/>
          <w:color w:val="000000"/>
          <w:szCs w:val="20"/>
          <w:lang w:eastAsia="en-US"/>
        </w:rPr>
        <w:tab/>
      </w:r>
      <w:r w:rsidRPr="001D1608">
        <w:rPr>
          <w:rFonts w:cs="Arial"/>
          <w:snapToGrid w:val="0"/>
          <w:color w:val="000000"/>
          <w:szCs w:val="20"/>
          <w:lang w:eastAsia="en-US"/>
        </w:rPr>
        <w:tab/>
      </w:r>
      <w:r w:rsidRPr="001D1608">
        <w:rPr>
          <w:rFonts w:cs="Arial"/>
          <w:snapToGrid w:val="0"/>
          <w:color w:val="000000"/>
          <w:szCs w:val="20"/>
          <w:lang w:eastAsia="en-US"/>
        </w:rPr>
        <w:tab/>
      </w:r>
      <w:r w:rsidRPr="001D1608">
        <w:rPr>
          <w:rFonts w:cs="Arial"/>
          <w:snapToGrid w:val="0"/>
          <w:color w:val="000000"/>
          <w:szCs w:val="20"/>
          <w:lang w:eastAsia="en-US"/>
        </w:rPr>
        <w:tab/>
        <w:t xml:space="preserve">343437  </w:t>
      </w:r>
    </w:p>
    <w:p w14:paraId="64FAC339" w14:textId="77777777" w:rsidR="00741E4B" w:rsidRPr="001D1608" w:rsidRDefault="00741E4B" w:rsidP="00741E4B">
      <w:pPr>
        <w:ind w:left="284"/>
        <w:rPr>
          <w:rFonts w:cs="Arial"/>
          <w:snapToGrid w:val="0"/>
          <w:color w:val="000000"/>
          <w:szCs w:val="20"/>
          <w:lang w:val="en-US" w:eastAsia="en-US"/>
        </w:rPr>
      </w:pPr>
      <w:r w:rsidRPr="001D1608">
        <w:rPr>
          <w:rFonts w:cs="Arial"/>
          <w:snapToGrid w:val="0"/>
          <w:color w:val="000000"/>
          <w:szCs w:val="20"/>
          <w:lang w:eastAsia="en-US"/>
        </w:rPr>
        <w:t xml:space="preserve">    UPS 3 - PW9390-80-NHS</w:t>
      </w:r>
      <w:r w:rsidRPr="001D1608">
        <w:rPr>
          <w:rFonts w:cs="Arial"/>
          <w:snapToGrid w:val="0"/>
          <w:color w:val="000000"/>
          <w:szCs w:val="20"/>
          <w:lang w:eastAsia="en-US"/>
        </w:rPr>
        <w:tab/>
      </w:r>
      <w:r w:rsidRPr="001D1608">
        <w:rPr>
          <w:rFonts w:cs="Arial"/>
          <w:snapToGrid w:val="0"/>
          <w:color w:val="000000"/>
          <w:szCs w:val="20"/>
          <w:lang w:eastAsia="en-US"/>
        </w:rPr>
        <w:tab/>
      </w:r>
      <w:r w:rsidRPr="001D1608">
        <w:rPr>
          <w:rFonts w:cs="Arial"/>
          <w:snapToGrid w:val="0"/>
          <w:color w:val="000000"/>
          <w:szCs w:val="20"/>
          <w:lang w:eastAsia="en-US"/>
        </w:rPr>
        <w:tab/>
        <w:t xml:space="preserve"> </w:t>
      </w:r>
      <w:r w:rsidRPr="001D1608">
        <w:rPr>
          <w:rFonts w:cs="Arial"/>
          <w:snapToGrid w:val="0"/>
          <w:color w:val="000000"/>
          <w:szCs w:val="20"/>
          <w:lang w:eastAsia="en-US"/>
        </w:rPr>
        <w:tab/>
      </w:r>
      <w:r w:rsidRPr="001D1608">
        <w:rPr>
          <w:rFonts w:cs="Arial"/>
          <w:snapToGrid w:val="0"/>
          <w:color w:val="000000"/>
          <w:szCs w:val="20"/>
          <w:lang w:val="en-US" w:eastAsia="en-US"/>
        </w:rPr>
        <w:t xml:space="preserve">380275  </w:t>
      </w:r>
    </w:p>
    <w:p w14:paraId="032046CA" w14:textId="77777777" w:rsidR="00741E4B" w:rsidRPr="001D1608" w:rsidRDefault="00741E4B" w:rsidP="00741E4B">
      <w:pPr>
        <w:ind w:left="284"/>
        <w:rPr>
          <w:rFonts w:cs="Arial"/>
          <w:snapToGrid w:val="0"/>
          <w:color w:val="000000"/>
          <w:szCs w:val="20"/>
          <w:lang w:val="en-US" w:eastAsia="en-US"/>
        </w:rPr>
      </w:pPr>
      <w:r w:rsidRPr="001D1608">
        <w:rPr>
          <w:rFonts w:cs="Arial"/>
          <w:snapToGrid w:val="0"/>
          <w:color w:val="000000"/>
          <w:szCs w:val="20"/>
          <w:lang w:eastAsia="en-US"/>
        </w:rPr>
        <w:t xml:space="preserve">    </w:t>
      </w:r>
      <w:bookmarkStart w:id="27" w:name="_Hlk147926882"/>
      <w:r w:rsidRPr="001D1608">
        <w:rPr>
          <w:rFonts w:cs="Arial"/>
          <w:snapToGrid w:val="0"/>
          <w:color w:val="000000"/>
          <w:szCs w:val="20"/>
          <w:lang w:eastAsia="en-US"/>
        </w:rPr>
        <w:t>UPS 4 - PW9390-80-NHS</w:t>
      </w:r>
      <w:r w:rsidRPr="001D1608">
        <w:rPr>
          <w:rFonts w:cs="Arial"/>
          <w:snapToGrid w:val="0"/>
          <w:color w:val="000000"/>
          <w:szCs w:val="20"/>
          <w:lang w:eastAsia="en-US"/>
        </w:rPr>
        <w:tab/>
      </w:r>
      <w:r w:rsidRPr="001D1608">
        <w:rPr>
          <w:rFonts w:cs="Arial"/>
          <w:snapToGrid w:val="0"/>
          <w:color w:val="000000"/>
          <w:szCs w:val="20"/>
          <w:lang w:eastAsia="en-US"/>
        </w:rPr>
        <w:tab/>
      </w:r>
      <w:r w:rsidRPr="001D1608">
        <w:rPr>
          <w:rFonts w:cs="Arial"/>
          <w:snapToGrid w:val="0"/>
          <w:color w:val="000000"/>
          <w:szCs w:val="20"/>
          <w:lang w:eastAsia="en-US"/>
        </w:rPr>
        <w:tab/>
      </w:r>
      <w:r w:rsidRPr="001D1608">
        <w:rPr>
          <w:rFonts w:cs="Arial"/>
          <w:snapToGrid w:val="0"/>
          <w:color w:val="000000"/>
          <w:szCs w:val="20"/>
          <w:lang w:eastAsia="en-US"/>
        </w:rPr>
        <w:tab/>
        <w:t xml:space="preserve">381321  </w:t>
      </w:r>
    </w:p>
    <w:p w14:paraId="08486823" w14:textId="77777777" w:rsidR="00741E4B" w:rsidRPr="001D1608" w:rsidRDefault="00741E4B" w:rsidP="00741E4B">
      <w:pPr>
        <w:ind w:left="284"/>
        <w:rPr>
          <w:rFonts w:cs="Arial"/>
          <w:snapToGrid w:val="0"/>
          <w:color w:val="000000"/>
          <w:szCs w:val="20"/>
          <w:lang w:eastAsia="en-US"/>
        </w:rPr>
      </w:pPr>
      <w:r w:rsidRPr="001D1608">
        <w:rPr>
          <w:rFonts w:cs="Arial"/>
          <w:snapToGrid w:val="0"/>
          <w:color w:val="000000"/>
          <w:szCs w:val="20"/>
          <w:lang w:eastAsia="en-US"/>
        </w:rPr>
        <w:t xml:space="preserve">    UPS 5 - PW9390-80-NHS</w:t>
      </w:r>
      <w:r w:rsidRPr="001D1608">
        <w:rPr>
          <w:rFonts w:cs="Arial"/>
          <w:snapToGrid w:val="0"/>
          <w:color w:val="000000"/>
          <w:szCs w:val="20"/>
          <w:lang w:eastAsia="en-US"/>
        </w:rPr>
        <w:tab/>
      </w:r>
      <w:r w:rsidRPr="001D1608">
        <w:rPr>
          <w:rFonts w:cs="Arial"/>
          <w:snapToGrid w:val="0"/>
          <w:color w:val="000000"/>
          <w:szCs w:val="20"/>
          <w:lang w:eastAsia="en-US"/>
        </w:rPr>
        <w:tab/>
      </w:r>
      <w:r w:rsidRPr="001D1608">
        <w:rPr>
          <w:rFonts w:cs="Arial"/>
          <w:snapToGrid w:val="0"/>
          <w:color w:val="000000"/>
          <w:szCs w:val="20"/>
          <w:lang w:eastAsia="en-US"/>
        </w:rPr>
        <w:tab/>
      </w:r>
      <w:r w:rsidRPr="001D1608">
        <w:rPr>
          <w:rFonts w:cs="Arial"/>
          <w:snapToGrid w:val="0"/>
          <w:color w:val="000000"/>
          <w:szCs w:val="20"/>
          <w:lang w:eastAsia="en-US"/>
        </w:rPr>
        <w:tab/>
        <w:t xml:space="preserve">381534 </w:t>
      </w:r>
    </w:p>
    <w:bookmarkEnd w:id="27"/>
    <w:p w14:paraId="5CCFB565" w14:textId="77777777" w:rsidR="00741E4B" w:rsidRDefault="00741E4B" w:rsidP="00741E4B">
      <w:pPr>
        <w:ind w:left="284"/>
        <w:rPr>
          <w:rFonts w:cs="Arial"/>
          <w:snapToGrid w:val="0"/>
          <w:color w:val="000000"/>
          <w:szCs w:val="20"/>
          <w:lang w:eastAsia="en-US"/>
        </w:rPr>
      </w:pPr>
      <w:r w:rsidRPr="001D1608">
        <w:rPr>
          <w:rFonts w:cs="Arial"/>
          <w:snapToGrid w:val="0"/>
          <w:color w:val="000000"/>
          <w:szCs w:val="20"/>
          <w:lang w:eastAsia="en-US"/>
        </w:rPr>
        <w:t xml:space="preserve">    včetně rozvaděčů pro UPS</w:t>
      </w:r>
    </w:p>
    <w:p w14:paraId="42FF6C9A" w14:textId="77777777" w:rsidR="00741E4B" w:rsidRPr="001D1608" w:rsidRDefault="00741E4B" w:rsidP="005E45D5">
      <w:pPr>
        <w:rPr>
          <w:rFonts w:cs="Arial"/>
          <w:snapToGrid w:val="0"/>
          <w:color w:val="000000"/>
          <w:szCs w:val="20"/>
          <w:lang w:eastAsia="en-US"/>
        </w:rPr>
      </w:pPr>
    </w:p>
    <w:p w14:paraId="5BF623A4" w14:textId="77777777" w:rsidR="00741E4B" w:rsidRPr="001D1608" w:rsidRDefault="00741E4B" w:rsidP="00741E4B">
      <w:pPr>
        <w:rPr>
          <w:rFonts w:cs="Arial"/>
          <w:color w:val="000000"/>
          <w:szCs w:val="20"/>
        </w:rPr>
      </w:pPr>
      <w:r w:rsidRPr="001D1608">
        <w:rPr>
          <w:rFonts w:cs="Arial"/>
          <w:snapToGrid w:val="0"/>
          <w:color w:val="000000"/>
          <w:szCs w:val="20"/>
          <w:lang w:eastAsia="en-US"/>
        </w:rPr>
        <w:t xml:space="preserve">       </w:t>
      </w:r>
      <w:r w:rsidRPr="001D1608">
        <w:rPr>
          <w:rFonts w:cs="Arial"/>
          <w:b/>
          <w:color w:val="000000"/>
          <w:szCs w:val="20"/>
        </w:rPr>
        <w:t xml:space="preserve">  </w:t>
      </w:r>
    </w:p>
    <w:p w14:paraId="0CC2204D" w14:textId="77777777" w:rsidR="00741E4B" w:rsidRPr="001D1608" w:rsidRDefault="00741E4B" w:rsidP="00741E4B">
      <w:pPr>
        <w:ind w:left="426" w:hanging="426"/>
        <w:rPr>
          <w:rFonts w:cs="Arial"/>
          <w:b/>
          <w:color w:val="000000"/>
          <w:szCs w:val="20"/>
        </w:rPr>
      </w:pPr>
      <w:r w:rsidRPr="001D1608">
        <w:rPr>
          <w:rFonts w:cs="Arial"/>
          <w:b/>
          <w:color w:val="000000"/>
          <w:szCs w:val="20"/>
        </w:rPr>
        <w:t>3.</w:t>
      </w:r>
      <w:r w:rsidRPr="001D1608">
        <w:rPr>
          <w:rFonts w:cs="Arial"/>
          <w:b/>
          <w:color w:val="000000"/>
          <w:szCs w:val="20"/>
        </w:rPr>
        <w:tab/>
        <w:t>Servisní služby hrazené z paušální platby:</w:t>
      </w:r>
    </w:p>
    <w:p w14:paraId="0E5DD5A9" w14:textId="77777777" w:rsidR="00741E4B" w:rsidRPr="001D1608" w:rsidRDefault="00741E4B" w:rsidP="00741E4B">
      <w:pPr>
        <w:ind w:left="426" w:hanging="426"/>
        <w:rPr>
          <w:rFonts w:cs="Arial"/>
          <w:b/>
          <w:color w:val="000000"/>
          <w:szCs w:val="20"/>
        </w:rPr>
      </w:pPr>
    </w:p>
    <w:p w14:paraId="40DA63E6" w14:textId="77777777" w:rsidR="00741E4B" w:rsidRPr="001D1608" w:rsidRDefault="00741E4B" w:rsidP="00741E4B">
      <w:pPr>
        <w:ind w:left="426" w:hanging="426"/>
        <w:rPr>
          <w:rFonts w:cs="Arial"/>
          <w:b/>
          <w:color w:val="000000"/>
          <w:szCs w:val="20"/>
        </w:rPr>
      </w:pPr>
    </w:p>
    <w:p w14:paraId="15374E8A" w14:textId="77777777" w:rsidR="00741E4B" w:rsidRPr="001D1608" w:rsidRDefault="00741E4B" w:rsidP="00741E4B">
      <w:pPr>
        <w:ind w:left="426"/>
        <w:rPr>
          <w:rFonts w:cs="Arial"/>
          <w:color w:val="000000"/>
          <w:szCs w:val="20"/>
        </w:rPr>
      </w:pPr>
      <w:r w:rsidRPr="001D1608">
        <w:rPr>
          <w:rFonts w:cs="Arial"/>
          <w:b/>
          <w:color w:val="000000"/>
          <w:szCs w:val="20"/>
        </w:rPr>
        <w:t>Servisní plán</w:t>
      </w:r>
      <w:r w:rsidRPr="001D1608">
        <w:rPr>
          <w:rFonts w:cs="Arial"/>
          <w:color w:val="000000"/>
          <w:szCs w:val="20"/>
        </w:rPr>
        <w:t xml:space="preserve">: 1 x ročně preventivní prohlídka dle specifikace výrobce, 1x ročně kontrola zařízení dle specifikace výrobce. </w:t>
      </w:r>
    </w:p>
    <w:p w14:paraId="05CCD1C3" w14:textId="77777777" w:rsidR="00741E4B" w:rsidRPr="001D1608" w:rsidRDefault="00741E4B" w:rsidP="00741E4B">
      <w:pPr>
        <w:ind w:left="426"/>
        <w:rPr>
          <w:rFonts w:cs="Arial"/>
          <w:color w:val="000000"/>
          <w:szCs w:val="20"/>
        </w:rPr>
      </w:pPr>
      <w:r w:rsidRPr="001D1608">
        <w:rPr>
          <w:rFonts w:cs="Arial"/>
          <w:color w:val="000000"/>
          <w:szCs w:val="20"/>
        </w:rPr>
        <w:t xml:space="preserve">      </w:t>
      </w:r>
    </w:p>
    <w:p w14:paraId="1D97E036" w14:textId="77777777" w:rsidR="00741E4B" w:rsidRDefault="00741E4B" w:rsidP="00741E4B">
      <w:pPr>
        <w:ind w:left="426"/>
        <w:rPr>
          <w:rFonts w:cs="Arial"/>
          <w:color w:val="000000"/>
          <w:szCs w:val="20"/>
        </w:rPr>
      </w:pPr>
      <w:r w:rsidRPr="004C3D3D">
        <w:rPr>
          <w:rFonts w:cs="Arial"/>
          <w:b/>
          <w:color w:val="000000"/>
          <w:szCs w:val="20"/>
        </w:rPr>
        <w:t>Dodávka filtrů</w:t>
      </w:r>
      <w:r>
        <w:rPr>
          <w:rFonts w:cs="Arial"/>
          <w:color w:val="000000"/>
          <w:szCs w:val="20"/>
        </w:rPr>
        <w:t xml:space="preserve"> </w:t>
      </w:r>
      <w:r w:rsidRPr="001C51BC">
        <w:rPr>
          <w:rFonts w:cs="Arial"/>
          <w:b/>
          <w:color w:val="000000"/>
          <w:szCs w:val="20"/>
        </w:rPr>
        <w:t>a drobného spotřebního materiálu přítomného na zařízení</w:t>
      </w:r>
      <w:r>
        <w:rPr>
          <w:rFonts w:cs="Arial"/>
          <w:color w:val="000000"/>
          <w:szCs w:val="20"/>
        </w:rPr>
        <w:t xml:space="preserve"> </w:t>
      </w:r>
      <w:r w:rsidRPr="001D1608">
        <w:rPr>
          <w:rFonts w:cs="Arial"/>
          <w:color w:val="000000"/>
          <w:szCs w:val="20"/>
        </w:rPr>
        <w:t xml:space="preserve">– 2x ročně, výměna je součástí </w:t>
      </w:r>
      <w:r>
        <w:rPr>
          <w:rFonts w:cs="Arial"/>
          <w:color w:val="000000"/>
          <w:szCs w:val="20"/>
        </w:rPr>
        <w:t>provedené preventivní prohlídky a kontroly zařízení</w:t>
      </w:r>
      <w:r w:rsidRPr="001D1608">
        <w:rPr>
          <w:rFonts w:cs="Arial"/>
          <w:color w:val="000000"/>
          <w:szCs w:val="20"/>
        </w:rPr>
        <w:t>.</w:t>
      </w:r>
    </w:p>
    <w:p w14:paraId="66813E33" w14:textId="77777777" w:rsidR="00741E4B" w:rsidRPr="001D1608" w:rsidRDefault="00741E4B" w:rsidP="00741E4B">
      <w:pPr>
        <w:ind w:left="426"/>
        <w:rPr>
          <w:rFonts w:cs="Arial"/>
          <w:color w:val="000000"/>
          <w:szCs w:val="20"/>
        </w:rPr>
      </w:pPr>
    </w:p>
    <w:p w14:paraId="073C086B" w14:textId="77777777" w:rsidR="00741E4B" w:rsidRPr="001D1608" w:rsidRDefault="00741E4B" w:rsidP="00741E4B">
      <w:pPr>
        <w:ind w:left="426"/>
        <w:rPr>
          <w:rFonts w:cs="Arial"/>
          <w:color w:val="000000"/>
          <w:szCs w:val="20"/>
        </w:rPr>
      </w:pPr>
      <w:r w:rsidRPr="001D1608">
        <w:rPr>
          <w:rFonts w:cs="Arial"/>
          <w:b/>
          <w:szCs w:val="20"/>
        </w:rPr>
        <w:t>Hot line</w:t>
      </w:r>
      <w:r w:rsidRPr="001D1608">
        <w:rPr>
          <w:rFonts w:cs="Arial"/>
          <w:szCs w:val="20"/>
        </w:rPr>
        <w:t xml:space="preserve"> - 365 dnů v roce, 24 hodin denně zajištěná pracovníkem Poskytovatele přes GSM bránu (zasílání SMS o stavu zdrojů nepřetržitého napájení</w:t>
      </w:r>
      <w:r>
        <w:rPr>
          <w:rFonts w:cs="Arial"/>
          <w:szCs w:val="20"/>
        </w:rPr>
        <w:t xml:space="preserve"> </w:t>
      </w:r>
      <w:r w:rsidRPr="00CA577F">
        <w:rPr>
          <w:rFonts w:cs="Arial"/>
        </w:rPr>
        <w:t>na Hot–line Poskytovatele</w:t>
      </w:r>
      <w:r w:rsidRPr="00CA577F">
        <w:rPr>
          <w:rFonts w:cs="Arial"/>
          <w:szCs w:val="20"/>
        </w:rPr>
        <w:t xml:space="preserve"> </w:t>
      </w:r>
      <w:r w:rsidRPr="001D1608">
        <w:rPr>
          <w:rFonts w:cs="Arial"/>
          <w:szCs w:val="20"/>
        </w:rPr>
        <w:t>a současně na 3 telefon</w:t>
      </w:r>
      <w:r>
        <w:rPr>
          <w:rFonts w:cs="Arial"/>
          <w:szCs w:val="20"/>
        </w:rPr>
        <w:t>ní čísla</w:t>
      </w:r>
      <w:r w:rsidRPr="001D1608">
        <w:rPr>
          <w:rFonts w:cs="Arial"/>
          <w:szCs w:val="20"/>
        </w:rPr>
        <w:t xml:space="preserve"> Objednatele</w:t>
      </w:r>
      <w:r>
        <w:rPr>
          <w:rFonts w:cs="Arial"/>
          <w:szCs w:val="20"/>
        </w:rPr>
        <w:t>)</w:t>
      </w:r>
      <w:r w:rsidRPr="001D1608">
        <w:rPr>
          <w:rFonts w:cs="Arial"/>
          <w:szCs w:val="20"/>
        </w:rPr>
        <w:t>.</w:t>
      </w:r>
      <w:r w:rsidRPr="001D1608">
        <w:rPr>
          <w:rFonts w:cs="Arial"/>
          <w:color w:val="000000"/>
          <w:szCs w:val="20"/>
        </w:rPr>
        <w:t xml:space="preserve"> Technologii vyjma SIM karet pro monitoring si Poskytovatel zajišťuje na vlastní náklady.  </w:t>
      </w:r>
    </w:p>
    <w:p w14:paraId="251B94D7" w14:textId="77777777" w:rsidR="00741E4B" w:rsidRPr="001D1608" w:rsidRDefault="00741E4B" w:rsidP="00741E4B">
      <w:pPr>
        <w:ind w:left="426"/>
        <w:rPr>
          <w:rFonts w:cs="Arial"/>
          <w:color w:val="000000"/>
          <w:szCs w:val="20"/>
        </w:rPr>
      </w:pPr>
    </w:p>
    <w:p w14:paraId="2E29B6C7" w14:textId="77777777" w:rsidR="00741E4B" w:rsidRPr="001D1608" w:rsidRDefault="00741E4B" w:rsidP="00741E4B">
      <w:pPr>
        <w:ind w:left="426"/>
        <w:rPr>
          <w:rFonts w:cs="Arial"/>
          <w:szCs w:val="20"/>
        </w:rPr>
      </w:pPr>
      <w:r w:rsidRPr="001D1608">
        <w:rPr>
          <w:rFonts w:cs="Arial"/>
          <w:b/>
          <w:szCs w:val="20"/>
        </w:rPr>
        <w:lastRenderedPageBreak/>
        <w:t xml:space="preserve">Havarijní servisní zásah </w:t>
      </w:r>
      <w:r w:rsidRPr="001D1608">
        <w:rPr>
          <w:rFonts w:cs="Arial"/>
          <w:szCs w:val="20"/>
        </w:rPr>
        <w:t xml:space="preserve">- zahájení nejpozději do jedné hodiny od nahlášení pracovníkem Objednatele, nebo od obdržení SMS z GSM brány. Za zahájení zásahu se bere fyzická přítomnost pracovníka Poskytovatele u zdroje nepřetržitého napájení </w:t>
      </w:r>
      <w:r>
        <w:rPr>
          <w:rFonts w:cs="Arial"/>
          <w:szCs w:val="20"/>
        </w:rPr>
        <w:t>v příslušném místě plnění</w:t>
      </w:r>
      <w:r w:rsidRPr="001D1608">
        <w:rPr>
          <w:rFonts w:cs="Arial"/>
          <w:szCs w:val="20"/>
        </w:rPr>
        <w:t>. To vše 365 dnů v roce, 24 hodin denně.</w:t>
      </w:r>
      <w:r w:rsidRPr="001D1608">
        <w:rPr>
          <w:rFonts w:cs="Arial"/>
          <w:b/>
          <w:szCs w:val="20"/>
        </w:rPr>
        <w:t xml:space="preserve"> </w:t>
      </w:r>
      <w:r w:rsidRPr="001D1608">
        <w:rPr>
          <w:rFonts w:cs="Arial"/>
          <w:szCs w:val="20"/>
        </w:rPr>
        <w:t>První 2 hodiny práce jsou zahrnuty v ceně paušálu, následnou opravu hradí Objednatel</w:t>
      </w:r>
      <w:r>
        <w:rPr>
          <w:rFonts w:cs="Arial"/>
          <w:szCs w:val="20"/>
        </w:rPr>
        <w:t xml:space="preserve"> nad rámec paušální platby</w:t>
      </w:r>
      <w:r w:rsidRPr="001D1608">
        <w:rPr>
          <w:rFonts w:cs="Arial"/>
          <w:szCs w:val="20"/>
        </w:rPr>
        <w:t>.</w:t>
      </w:r>
    </w:p>
    <w:p w14:paraId="1155AC63" w14:textId="77777777" w:rsidR="00741E4B" w:rsidRPr="001D1608" w:rsidRDefault="00741E4B" w:rsidP="00741E4B">
      <w:pPr>
        <w:ind w:left="426"/>
        <w:rPr>
          <w:rFonts w:cs="Arial"/>
          <w:szCs w:val="20"/>
        </w:rPr>
      </w:pPr>
    </w:p>
    <w:p w14:paraId="1EC31F5E" w14:textId="77777777" w:rsidR="00741E4B" w:rsidRPr="001D1608" w:rsidRDefault="00741E4B" w:rsidP="00741E4B">
      <w:pPr>
        <w:ind w:left="426"/>
        <w:rPr>
          <w:rFonts w:cs="Arial"/>
          <w:szCs w:val="20"/>
        </w:rPr>
      </w:pPr>
    </w:p>
    <w:p w14:paraId="3E9724FA" w14:textId="77777777" w:rsidR="00741E4B" w:rsidRPr="001D1608" w:rsidRDefault="00741E4B" w:rsidP="00741E4B">
      <w:pPr>
        <w:rPr>
          <w:rFonts w:cs="Arial"/>
          <w:b/>
          <w:color w:val="000000"/>
          <w:szCs w:val="20"/>
        </w:rPr>
      </w:pPr>
      <w:r w:rsidRPr="001D1608">
        <w:rPr>
          <w:rFonts w:cs="Arial"/>
          <w:b/>
          <w:color w:val="000000"/>
          <w:szCs w:val="20"/>
        </w:rPr>
        <w:t xml:space="preserve">4.     Servisní </w:t>
      </w:r>
      <w:r>
        <w:rPr>
          <w:rFonts w:cs="Arial"/>
          <w:b/>
          <w:color w:val="000000"/>
          <w:szCs w:val="20"/>
        </w:rPr>
        <w:t>služby</w:t>
      </w:r>
      <w:r w:rsidRPr="001D1608">
        <w:rPr>
          <w:rFonts w:cs="Arial"/>
          <w:b/>
          <w:color w:val="000000"/>
          <w:szCs w:val="20"/>
        </w:rPr>
        <w:t xml:space="preserve"> hrazené nad rámec paušální platby:</w:t>
      </w:r>
    </w:p>
    <w:p w14:paraId="47725DC4" w14:textId="77777777" w:rsidR="00741E4B" w:rsidRPr="001D1608" w:rsidRDefault="00741E4B" w:rsidP="00741E4B">
      <w:pPr>
        <w:ind w:left="426"/>
        <w:rPr>
          <w:rFonts w:cs="Arial"/>
          <w:szCs w:val="20"/>
        </w:rPr>
      </w:pPr>
    </w:p>
    <w:p w14:paraId="098404F8" w14:textId="77777777" w:rsidR="00741E4B" w:rsidRPr="001D1608" w:rsidRDefault="00741E4B" w:rsidP="00741E4B">
      <w:pPr>
        <w:rPr>
          <w:rFonts w:cs="Arial"/>
          <w:b/>
          <w:color w:val="000000"/>
          <w:szCs w:val="20"/>
        </w:rPr>
      </w:pPr>
      <w:r w:rsidRPr="001D1608">
        <w:rPr>
          <w:rFonts w:cs="Arial"/>
          <w:color w:val="000000"/>
          <w:szCs w:val="20"/>
        </w:rPr>
        <w:t xml:space="preserve"> </w:t>
      </w:r>
      <w:r w:rsidRPr="001D1608">
        <w:rPr>
          <w:rFonts w:cs="Arial"/>
          <w:b/>
          <w:color w:val="000000"/>
          <w:szCs w:val="20"/>
        </w:rPr>
        <w:t xml:space="preserve"> </w:t>
      </w:r>
    </w:p>
    <w:p w14:paraId="28BF4CA0" w14:textId="77777777" w:rsidR="00741E4B" w:rsidRPr="001D1608" w:rsidRDefault="00741E4B" w:rsidP="00741E4B">
      <w:pPr>
        <w:ind w:left="426"/>
        <w:rPr>
          <w:rFonts w:cs="Arial"/>
          <w:b/>
          <w:color w:val="000000"/>
          <w:szCs w:val="20"/>
        </w:rPr>
      </w:pPr>
      <w:r w:rsidRPr="001D1608">
        <w:rPr>
          <w:rFonts w:cs="Arial"/>
          <w:b/>
          <w:color w:val="000000"/>
          <w:szCs w:val="20"/>
        </w:rPr>
        <w:t>Opravy (servisní zásahy):</w:t>
      </w:r>
    </w:p>
    <w:p w14:paraId="4DEB683F" w14:textId="77777777" w:rsidR="00741E4B" w:rsidRPr="001D1608" w:rsidRDefault="00741E4B" w:rsidP="00741E4B">
      <w:pPr>
        <w:rPr>
          <w:rFonts w:cs="Arial"/>
          <w:color w:val="000000"/>
          <w:szCs w:val="20"/>
        </w:rPr>
      </w:pPr>
    </w:p>
    <w:p w14:paraId="5B0B15B9" w14:textId="4FDA2025" w:rsidR="00741E4B" w:rsidRDefault="00741E4B" w:rsidP="00741E4B">
      <w:pPr>
        <w:ind w:left="426"/>
        <w:rPr>
          <w:rFonts w:cs="Arial"/>
          <w:szCs w:val="20"/>
        </w:rPr>
      </w:pPr>
      <w:r w:rsidRPr="00491892">
        <w:rPr>
          <w:rFonts w:cs="Arial"/>
          <w:b/>
          <w:szCs w:val="20"/>
        </w:rPr>
        <w:t>Servisní opravy</w:t>
      </w:r>
      <w:r w:rsidRPr="001D1608">
        <w:rPr>
          <w:rFonts w:cs="Arial"/>
          <w:szCs w:val="20"/>
        </w:rPr>
        <w:t xml:space="preserve">: Poskytovatel provede po </w:t>
      </w:r>
      <w:r>
        <w:rPr>
          <w:rFonts w:cs="Arial"/>
          <w:szCs w:val="20"/>
        </w:rPr>
        <w:t>zaslání servisního požadavku</w:t>
      </w:r>
      <w:r w:rsidRPr="001D1608">
        <w:rPr>
          <w:rFonts w:cs="Arial"/>
          <w:szCs w:val="20"/>
        </w:rPr>
        <w:t xml:space="preserve"> Objednatele</w:t>
      </w:r>
      <w:r w:rsidR="00B71CA6">
        <w:rPr>
          <w:rFonts w:cs="Arial"/>
          <w:szCs w:val="20"/>
        </w:rPr>
        <w:t xml:space="preserve"> </w:t>
      </w:r>
      <w:r w:rsidRPr="0064270B">
        <w:rPr>
          <w:rFonts w:cs="Arial"/>
          <w:szCs w:val="20"/>
        </w:rPr>
        <w:t>na základě odsouhlasené cenové kalkulace opravy Poskytovatele (práce, materiál)</w:t>
      </w:r>
      <w:r>
        <w:rPr>
          <w:rFonts w:cs="Arial"/>
          <w:szCs w:val="20"/>
        </w:rPr>
        <w:t>. V případě zjištění nutnosti oprav při preventivní prohlídce či kontrole zařízení může dojit k telefonickému odsouhlasení ceny Pověřenou osobou Objednatele</w:t>
      </w:r>
      <w:r w:rsidRPr="0064270B">
        <w:rPr>
          <w:rFonts w:cs="Arial"/>
          <w:szCs w:val="20"/>
        </w:rPr>
        <w:t>.</w:t>
      </w:r>
      <w:r>
        <w:rPr>
          <w:rFonts w:cs="Arial"/>
          <w:szCs w:val="20"/>
        </w:rPr>
        <w:t xml:space="preserve"> </w:t>
      </w:r>
      <w:r w:rsidRPr="0064270B">
        <w:rPr>
          <w:rFonts w:cs="Arial"/>
          <w:szCs w:val="20"/>
        </w:rPr>
        <w:t xml:space="preserve">Poskytovatel Objednateli telefonicky sdělí maximální cenu opravy, která bude nepřekročitelná. </w:t>
      </w:r>
      <w:r>
        <w:rPr>
          <w:rFonts w:cs="Arial"/>
          <w:szCs w:val="20"/>
        </w:rPr>
        <w:t>Nejpozději n</w:t>
      </w:r>
      <w:r w:rsidRPr="0064270B">
        <w:rPr>
          <w:rFonts w:cs="Arial"/>
          <w:szCs w:val="20"/>
        </w:rPr>
        <w:t xml:space="preserve">ásledující pracovní den vypracuje a zašle </w:t>
      </w:r>
      <w:r w:rsidR="00B71CA6">
        <w:rPr>
          <w:rFonts w:cs="Arial"/>
          <w:szCs w:val="20"/>
        </w:rPr>
        <w:br/>
      </w:r>
      <w:r w:rsidRPr="0064270B">
        <w:rPr>
          <w:rFonts w:cs="Arial"/>
          <w:szCs w:val="20"/>
        </w:rPr>
        <w:t>e-mailem Poskytovatel cenovou kalkulaci opravy.</w:t>
      </w:r>
    </w:p>
    <w:p w14:paraId="534D3611" w14:textId="77777777" w:rsidR="00741E4B" w:rsidRPr="001D1608" w:rsidRDefault="00741E4B" w:rsidP="00741E4B">
      <w:pPr>
        <w:ind w:left="426"/>
        <w:rPr>
          <w:rFonts w:cs="Arial"/>
          <w:szCs w:val="20"/>
        </w:rPr>
      </w:pPr>
    </w:p>
    <w:p w14:paraId="54201E8A" w14:textId="77777777" w:rsidR="00741E4B" w:rsidRPr="001D1608" w:rsidRDefault="00741E4B" w:rsidP="00741E4B">
      <w:pPr>
        <w:ind w:left="426"/>
        <w:rPr>
          <w:rFonts w:cs="Arial"/>
          <w:szCs w:val="20"/>
        </w:rPr>
      </w:pPr>
    </w:p>
    <w:p w14:paraId="5DBC63B0" w14:textId="4F2198DE" w:rsidR="00741E4B" w:rsidRDefault="00741E4B" w:rsidP="00325F88">
      <w:pPr>
        <w:ind w:left="426"/>
      </w:pPr>
      <w:r w:rsidRPr="00491892">
        <w:rPr>
          <w:rFonts w:cs="Arial"/>
          <w:b/>
          <w:szCs w:val="20"/>
        </w:rPr>
        <w:t>Havarijní opravy</w:t>
      </w:r>
      <w:r w:rsidRPr="001D1608">
        <w:rPr>
          <w:rFonts w:cs="Arial"/>
          <w:szCs w:val="20"/>
        </w:rPr>
        <w:t xml:space="preserve"> nad rámec havarijního výjezdu (2 hodiny) Poskytovatel provede na základě telefonického odsouhlasení ceny </w:t>
      </w:r>
      <w:r w:rsidRPr="004309DD">
        <w:rPr>
          <w:rFonts w:cs="Arial"/>
          <w:szCs w:val="20"/>
        </w:rPr>
        <w:t>Pověřenou osobou</w:t>
      </w:r>
      <w:r w:rsidRPr="001D1608">
        <w:rPr>
          <w:rFonts w:cs="Arial"/>
          <w:szCs w:val="20"/>
        </w:rPr>
        <w:t xml:space="preserve"> Objednatele. </w:t>
      </w:r>
      <w:r w:rsidRPr="0064270B">
        <w:rPr>
          <w:rFonts w:cs="Arial"/>
          <w:szCs w:val="20"/>
        </w:rPr>
        <w:t>Poskytovatel Objednateli telefonicky sdělí maximální cenu opravy, která bude nepřekročitelná. Následující pracovní den vypracuje a zašle e-mailem Poskytovatel cenovou kalkulaci</w:t>
      </w:r>
      <w:r>
        <w:rPr>
          <w:rFonts w:cs="Arial"/>
          <w:szCs w:val="20"/>
        </w:rPr>
        <w:t xml:space="preserve"> opravy.</w:t>
      </w:r>
    </w:p>
    <w:p w14:paraId="55DB5439" w14:textId="77777777" w:rsidR="00741E4B" w:rsidRDefault="00741E4B"/>
    <w:sectPr w:rsidR="00741E4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A2A4F" w14:textId="77777777" w:rsidR="001D0CD1" w:rsidRDefault="001D0CD1" w:rsidP="007B18DA">
      <w:r>
        <w:separator/>
      </w:r>
    </w:p>
  </w:endnote>
  <w:endnote w:type="continuationSeparator" w:id="0">
    <w:p w14:paraId="0ED6BAAD" w14:textId="77777777" w:rsidR="001D0CD1" w:rsidRDefault="001D0CD1" w:rsidP="007B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utura Bk">
    <w:altName w:val="Times New Roman"/>
    <w:charset w:val="00"/>
    <w:family w:val="swiss"/>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72027"/>
      <w:docPartObj>
        <w:docPartGallery w:val="Page Numbers (Bottom of Page)"/>
        <w:docPartUnique/>
      </w:docPartObj>
    </w:sdtPr>
    <w:sdtEndPr/>
    <w:sdtContent>
      <w:p w14:paraId="084DDBF4" w14:textId="2EE22E76" w:rsidR="007B18DA" w:rsidRDefault="007B18DA">
        <w:pPr>
          <w:pStyle w:val="Zpat"/>
        </w:pPr>
        <w:r>
          <w:fldChar w:fldCharType="begin"/>
        </w:r>
        <w:r>
          <w:instrText>PAGE   \* MERGEFORMAT</w:instrText>
        </w:r>
        <w:r>
          <w:fldChar w:fldCharType="separate"/>
        </w:r>
        <w:r>
          <w:t>2</w:t>
        </w:r>
        <w:r>
          <w:fldChar w:fldCharType="end"/>
        </w:r>
      </w:p>
    </w:sdtContent>
  </w:sdt>
  <w:p w14:paraId="067A9882" w14:textId="77777777" w:rsidR="007B18DA" w:rsidRDefault="007B1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E68D0" w14:textId="77777777" w:rsidR="001D0CD1" w:rsidRDefault="001D0CD1" w:rsidP="007B18DA">
      <w:r>
        <w:separator/>
      </w:r>
    </w:p>
  </w:footnote>
  <w:footnote w:type="continuationSeparator" w:id="0">
    <w:p w14:paraId="30D60B17" w14:textId="77777777" w:rsidR="001D0CD1" w:rsidRDefault="001D0CD1" w:rsidP="007B1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068"/>
    <w:multiLevelType w:val="multilevel"/>
    <w:tmpl w:val="0B44A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872E4"/>
    <w:multiLevelType w:val="hybridMultilevel"/>
    <w:tmpl w:val="CA1ADCE8"/>
    <w:lvl w:ilvl="0" w:tplc="21AE73CC">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3" w15:restartNumberingAfterBreak="0">
    <w:nsid w:val="04A609EF"/>
    <w:multiLevelType w:val="multilevel"/>
    <w:tmpl w:val="20D4EF4E"/>
    <w:lvl w:ilvl="0">
      <w:start w:val="1"/>
      <w:numFmt w:val="decimal"/>
      <w:lvlText w:val="%1."/>
      <w:lvlJc w:val="left"/>
      <w:pPr>
        <w:tabs>
          <w:tab w:val="num" w:pos="360"/>
        </w:tabs>
        <w:ind w:left="360" w:hanging="360"/>
      </w:pPr>
      <w:rPr>
        <w:rFonts w:hint="default"/>
        <w:b w:val="0"/>
        <w:sz w:val="20"/>
        <w:szCs w:val="20"/>
      </w:rPr>
    </w:lvl>
    <w:lvl w:ilvl="1">
      <w:start w:val="1"/>
      <w:numFmt w:val="decimal"/>
      <w:lvlText w:val="%1.%2."/>
      <w:lvlJc w:val="left"/>
      <w:pPr>
        <w:tabs>
          <w:tab w:val="num" w:pos="1080"/>
        </w:tabs>
        <w:ind w:left="720" w:hanging="360"/>
      </w:pPr>
      <w:rPr>
        <w:rFonts w:ascii="Arial" w:hAnsi="Arial" w:cs="Arial" w:hint="default"/>
        <w:b w:val="0"/>
        <w:sz w:val="20"/>
        <w:szCs w:val="20"/>
      </w:rPr>
    </w:lvl>
    <w:lvl w:ilvl="2">
      <w:start w:val="1"/>
      <w:numFmt w:val="decimal"/>
      <w:pStyle w:val="Numberedlist23"/>
      <w:lvlText w:val="%1.%2.%3."/>
      <w:lvlJc w:val="left"/>
      <w:pPr>
        <w:tabs>
          <w:tab w:val="num" w:pos="1440"/>
        </w:tabs>
        <w:ind w:left="1080" w:hanging="360"/>
      </w:pPr>
      <w:rPr>
        <w:rFonts w:hint="default"/>
      </w:rPr>
    </w:lvl>
    <w:lvl w:ilvl="3">
      <w:start w:val="1"/>
      <w:numFmt w:val="decimal"/>
      <w:pStyle w:val="Numberedlist24"/>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6F2966"/>
    <w:multiLevelType w:val="multilevel"/>
    <w:tmpl w:val="597C56B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C5B28C9"/>
    <w:multiLevelType w:val="multilevel"/>
    <w:tmpl w:val="DC3C71BA"/>
    <w:lvl w:ilvl="0">
      <w:start w:val="1"/>
      <w:numFmt w:val="decimal"/>
      <w:lvlText w:val="%1."/>
      <w:lvlJc w:val="left"/>
      <w:pPr>
        <w:ind w:left="360" w:hanging="360"/>
      </w:p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15:restartNumberingAfterBreak="0">
    <w:nsid w:val="147C0977"/>
    <w:multiLevelType w:val="multilevel"/>
    <w:tmpl w:val="7B46C062"/>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6AB6199"/>
    <w:multiLevelType w:val="hybridMultilevel"/>
    <w:tmpl w:val="D172BB94"/>
    <w:lvl w:ilvl="0" w:tplc="EEEA2EFC">
      <w:start w:val="1"/>
      <w:numFmt w:val="lowerLetter"/>
      <w:lvlText w:val="%1)"/>
      <w:lvlJc w:val="right"/>
      <w:pPr>
        <w:ind w:left="1146" w:hanging="360"/>
      </w:pPr>
      <w:rPr>
        <w:rFonts w:ascii="Arial" w:eastAsia="Times New Roman" w:hAnsi="Arial"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FB3CBBB0">
      <w:start w:val="1"/>
      <w:numFmt w:val="lowerLetter"/>
      <w:lvlText w:val="%4)"/>
      <w:lvlJc w:val="left"/>
      <w:pPr>
        <w:ind w:left="3306" w:hanging="360"/>
      </w:pPr>
      <w:rPr>
        <w:rFonts w:hint="default"/>
      </w:r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7FE196A"/>
    <w:multiLevelType w:val="hybridMultilevel"/>
    <w:tmpl w:val="EC2E2582"/>
    <w:lvl w:ilvl="0" w:tplc="32740932">
      <w:start w:val="1"/>
      <w:numFmt w:val="decimal"/>
      <w:lvlText w:val="%1."/>
      <w:lvlJc w:val="left"/>
      <w:pPr>
        <w:ind w:left="360" w:hanging="360"/>
      </w:pPr>
      <w:rPr>
        <w:rFonts w:hint="default"/>
        <w:sz w:val="20"/>
        <w:szCs w:val="20"/>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9"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10" w15:restartNumberingAfterBreak="0">
    <w:nsid w:val="288C42AB"/>
    <w:multiLevelType w:val="multilevel"/>
    <w:tmpl w:val="CC3008C2"/>
    <w:lvl w:ilvl="0">
      <w:start w:val="1"/>
      <w:numFmt w:val="decimal"/>
      <w:pStyle w:val="Bezmezer"/>
      <w:lvlText w:val="%1."/>
      <w:lvlJc w:val="left"/>
      <w:pPr>
        <w:ind w:left="360" w:hanging="360"/>
      </w:p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1" w15:restartNumberingAfterBreak="0">
    <w:nsid w:val="31D323EC"/>
    <w:multiLevelType w:val="multilevel"/>
    <w:tmpl w:val="FC943E32"/>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36276FB"/>
    <w:multiLevelType w:val="hybridMultilevel"/>
    <w:tmpl w:val="B310ED9E"/>
    <w:lvl w:ilvl="0" w:tplc="04050001">
      <w:start w:val="1"/>
      <w:numFmt w:val="bullet"/>
      <w:lvlText w:val=""/>
      <w:lvlJc w:val="left"/>
      <w:pPr>
        <w:ind w:left="720" w:hanging="360"/>
      </w:pPr>
      <w:rPr>
        <w:rFonts w:ascii="Symbol" w:hAnsi="Symbol" w:hint="default"/>
      </w:rPr>
    </w:lvl>
    <w:lvl w:ilvl="1" w:tplc="C3F65BE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7546302"/>
    <w:multiLevelType w:val="hybridMultilevel"/>
    <w:tmpl w:val="3184F020"/>
    <w:lvl w:ilvl="0" w:tplc="88941C9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C59580B"/>
    <w:multiLevelType w:val="hybridMultilevel"/>
    <w:tmpl w:val="EC2E2582"/>
    <w:lvl w:ilvl="0" w:tplc="32740932">
      <w:start w:val="1"/>
      <w:numFmt w:val="decimal"/>
      <w:lvlText w:val="%1."/>
      <w:lvlJc w:val="left"/>
      <w:pPr>
        <w:ind w:left="502"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AE16AB"/>
    <w:multiLevelType w:val="hybridMultilevel"/>
    <w:tmpl w:val="A5D0C5E0"/>
    <w:lvl w:ilvl="0" w:tplc="71DC8412">
      <w:start w:val="6"/>
      <w:numFmt w:val="lowerLetter"/>
      <w:lvlText w:val="%1)"/>
      <w:lvlJc w:val="left"/>
      <w:pPr>
        <w:ind w:left="1080" w:hanging="360"/>
      </w:pPr>
      <w:rPr>
        <w:rFonts w:hint="default"/>
      </w:rPr>
    </w:lvl>
    <w:lvl w:ilvl="1" w:tplc="C3F65BEE">
      <w:numFmt w:val="bullet"/>
      <w:lvlText w:val="-"/>
      <w:lvlJc w:val="left"/>
      <w:pPr>
        <w:ind w:left="1800" w:hanging="360"/>
      </w:pPr>
      <w:rPr>
        <w:rFonts w:ascii="Times New Roman" w:eastAsia="Times New Roman" w:hAnsi="Times New Roman" w:cs="Times New Roman"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6502992"/>
    <w:multiLevelType w:val="hybridMultilevel"/>
    <w:tmpl w:val="0F14B3C0"/>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3424" w:hanging="360"/>
      </w:pPr>
      <w:rPr>
        <w:rFonts w:ascii="Courier New" w:hAnsi="Courier New" w:cs="Courier New" w:hint="default"/>
      </w:rPr>
    </w:lvl>
    <w:lvl w:ilvl="2" w:tplc="04050005" w:tentative="1">
      <w:start w:val="1"/>
      <w:numFmt w:val="bullet"/>
      <w:lvlText w:val=""/>
      <w:lvlJc w:val="left"/>
      <w:pPr>
        <w:ind w:left="4144" w:hanging="360"/>
      </w:pPr>
      <w:rPr>
        <w:rFonts w:ascii="Wingdings" w:hAnsi="Wingdings" w:hint="default"/>
      </w:rPr>
    </w:lvl>
    <w:lvl w:ilvl="3" w:tplc="04050001" w:tentative="1">
      <w:start w:val="1"/>
      <w:numFmt w:val="bullet"/>
      <w:lvlText w:val=""/>
      <w:lvlJc w:val="left"/>
      <w:pPr>
        <w:ind w:left="4864" w:hanging="360"/>
      </w:pPr>
      <w:rPr>
        <w:rFonts w:ascii="Symbol" w:hAnsi="Symbol" w:hint="default"/>
      </w:rPr>
    </w:lvl>
    <w:lvl w:ilvl="4" w:tplc="04050003" w:tentative="1">
      <w:start w:val="1"/>
      <w:numFmt w:val="bullet"/>
      <w:lvlText w:val="o"/>
      <w:lvlJc w:val="left"/>
      <w:pPr>
        <w:ind w:left="5584" w:hanging="360"/>
      </w:pPr>
      <w:rPr>
        <w:rFonts w:ascii="Courier New" w:hAnsi="Courier New" w:cs="Courier New" w:hint="default"/>
      </w:rPr>
    </w:lvl>
    <w:lvl w:ilvl="5" w:tplc="04050005" w:tentative="1">
      <w:start w:val="1"/>
      <w:numFmt w:val="bullet"/>
      <w:lvlText w:val=""/>
      <w:lvlJc w:val="left"/>
      <w:pPr>
        <w:ind w:left="6304" w:hanging="360"/>
      </w:pPr>
      <w:rPr>
        <w:rFonts w:ascii="Wingdings" w:hAnsi="Wingdings" w:hint="default"/>
      </w:rPr>
    </w:lvl>
    <w:lvl w:ilvl="6" w:tplc="04050001">
      <w:start w:val="1"/>
      <w:numFmt w:val="bullet"/>
      <w:lvlText w:val=""/>
      <w:lvlJc w:val="left"/>
      <w:pPr>
        <w:ind w:left="7024" w:hanging="360"/>
      </w:pPr>
      <w:rPr>
        <w:rFonts w:ascii="Symbol" w:hAnsi="Symbol" w:hint="default"/>
      </w:rPr>
    </w:lvl>
    <w:lvl w:ilvl="7" w:tplc="04050003" w:tentative="1">
      <w:start w:val="1"/>
      <w:numFmt w:val="bullet"/>
      <w:lvlText w:val="o"/>
      <w:lvlJc w:val="left"/>
      <w:pPr>
        <w:ind w:left="7744" w:hanging="360"/>
      </w:pPr>
      <w:rPr>
        <w:rFonts w:ascii="Courier New" w:hAnsi="Courier New" w:cs="Courier New" w:hint="default"/>
      </w:rPr>
    </w:lvl>
    <w:lvl w:ilvl="8" w:tplc="04050005" w:tentative="1">
      <w:start w:val="1"/>
      <w:numFmt w:val="bullet"/>
      <w:lvlText w:val=""/>
      <w:lvlJc w:val="left"/>
      <w:pPr>
        <w:ind w:left="8464" w:hanging="360"/>
      </w:pPr>
      <w:rPr>
        <w:rFonts w:ascii="Wingdings" w:hAnsi="Wingdings" w:hint="default"/>
      </w:rPr>
    </w:lvl>
  </w:abstractNum>
  <w:abstractNum w:abstractNumId="18" w15:restartNumberingAfterBreak="0">
    <w:nsid w:val="47303C23"/>
    <w:multiLevelType w:val="hybridMultilevel"/>
    <w:tmpl w:val="7D0A61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F26306"/>
    <w:multiLevelType w:val="hybridMultilevel"/>
    <w:tmpl w:val="0AF48438"/>
    <w:lvl w:ilvl="0" w:tplc="C9E86500">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49353AF6"/>
    <w:multiLevelType w:val="hybridMultilevel"/>
    <w:tmpl w:val="FA92411A"/>
    <w:lvl w:ilvl="0" w:tplc="E4F6753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A93427"/>
    <w:multiLevelType w:val="multilevel"/>
    <w:tmpl w:val="D37A87A4"/>
    <w:lvl w:ilvl="0">
      <w:numFmt w:val="bullet"/>
      <w:lvlText w:val=""/>
      <w:lvlJc w:val="left"/>
      <w:pPr>
        <w:ind w:left="720" w:hanging="360"/>
      </w:pPr>
      <w:rPr>
        <w:rFonts w:ascii="Symbol" w:hAnsi="Symbol" w:cs="Symbol"/>
      </w:r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4E02C1"/>
    <w:multiLevelType w:val="multilevel"/>
    <w:tmpl w:val="B7AE16B8"/>
    <w:styleLink w:val="LFO24"/>
    <w:lvl w:ilvl="0">
      <w:start w:val="1"/>
      <w:numFmt w:val="upperRoman"/>
      <w:pStyle w:val="SBSSmlouva"/>
      <w:lvlText w:val="%1."/>
      <w:lvlJc w:val="center"/>
      <w:pPr>
        <w:ind w:left="567" w:hanging="279"/>
      </w:pPr>
      <w:rPr>
        <w:rFonts w:ascii="Arial" w:hAnsi="Arial" w:cs="Arial"/>
        <w:b/>
        <w:bCs/>
        <w:i w:val="0"/>
        <w:iCs w:val="0"/>
        <w:sz w:val="22"/>
        <w:szCs w:val="22"/>
      </w:rPr>
    </w:lvl>
    <w:lvl w:ilvl="1">
      <w:start w:val="1"/>
      <w:numFmt w:val="decimal"/>
      <w:lvlText w:val="%1.%2."/>
      <w:lvlJc w:val="left"/>
      <w:pPr>
        <w:ind w:left="851" w:hanging="851"/>
      </w:pPr>
      <w:rPr>
        <w:rFonts w:ascii="Arial" w:hAnsi="Arial" w:cs="Arial"/>
        <w:b w:val="0"/>
        <w:bCs w:val="0"/>
        <w:i w:val="0"/>
        <w:iCs w:val="0"/>
        <w:sz w:val="20"/>
        <w:szCs w:val="20"/>
      </w:rPr>
    </w:lvl>
    <w:lvl w:ilvl="2">
      <w:start w:val="1"/>
      <w:numFmt w:val="decimal"/>
      <w:lvlText w:val="%1.%2.%3."/>
      <w:lvlJc w:val="left"/>
      <w:pPr>
        <w:ind w:left="1644" w:hanging="793"/>
      </w:pPr>
      <w:rPr>
        <w:rFonts w:ascii="Arial" w:hAnsi="Arial" w:cs="Arial"/>
        <w:b w:val="0"/>
        <w:bCs w:val="0"/>
        <w:i w:val="0"/>
        <w:iCs w:val="0"/>
        <w:sz w:val="20"/>
        <w:szCs w:val="20"/>
      </w:rPr>
    </w:lvl>
    <w:lvl w:ilvl="3">
      <w:start w:val="1"/>
      <w:numFmt w:val="decimal"/>
      <w:lvlText w:val="%1.%2.%3.%4."/>
      <w:lvlJc w:val="left"/>
      <w:pPr>
        <w:ind w:left="1701" w:firstLine="0"/>
      </w:pPr>
      <w:rPr>
        <w:rFonts w:ascii="Arial" w:hAnsi="Arial" w:cs="Arial"/>
        <w:b w:val="0"/>
        <w:bCs w:val="0"/>
        <w:i w:val="0"/>
        <w:iCs w:val="0"/>
        <w:sz w:val="22"/>
        <w:szCs w:val="22"/>
      </w:rPr>
    </w:lvl>
    <w:lvl w:ilvl="4">
      <w:start w:val="1"/>
      <w:numFmt w:val="decimal"/>
      <w:lvlText w:val="%1.%2.%3.%4.%5."/>
      <w:lvlJc w:val="left"/>
      <w:pPr>
        <w:ind w:left="2268" w:hanging="567"/>
      </w:pPr>
      <w:rPr>
        <w:rFonts w:ascii="Arial" w:hAnsi="Arial" w:cs="Arial"/>
        <w:b w:val="0"/>
        <w:bCs w:val="0"/>
        <w:i w:val="0"/>
        <w:iCs w:val="0"/>
        <w:sz w:val="22"/>
        <w:szCs w:val="22"/>
      </w:rPr>
    </w:lvl>
    <w:lvl w:ilvl="5">
      <w:start w:val="1"/>
      <w:numFmt w:val="decimal"/>
      <w:lvlText w:val="%1.%2.%3.%4.%5.%6."/>
      <w:lvlJc w:val="left"/>
      <w:pPr>
        <w:ind w:left="2835" w:hanging="567"/>
      </w:pPr>
      <w:rPr>
        <w:rFonts w:ascii="Arial" w:hAnsi="Arial" w:cs="Arial"/>
        <w:b w:val="0"/>
        <w:bCs w:val="0"/>
        <w:i w:val="0"/>
        <w:iCs w:val="0"/>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CF203F"/>
    <w:multiLevelType w:val="hybridMultilevel"/>
    <w:tmpl w:val="0F14B3C0"/>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3424" w:hanging="360"/>
      </w:pPr>
      <w:rPr>
        <w:rFonts w:ascii="Courier New" w:hAnsi="Courier New" w:cs="Courier New" w:hint="default"/>
      </w:rPr>
    </w:lvl>
    <w:lvl w:ilvl="2" w:tplc="04050005" w:tentative="1">
      <w:start w:val="1"/>
      <w:numFmt w:val="bullet"/>
      <w:lvlText w:val=""/>
      <w:lvlJc w:val="left"/>
      <w:pPr>
        <w:ind w:left="4144" w:hanging="360"/>
      </w:pPr>
      <w:rPr>
        <w:rFonts w:ascii="Wingdings" w:hAnsi="Wingdings" w:hint="default"/>
      </w:rPr>
    </w:lvl>
    <w:lvl w:ilvl="3" w:tplc="04050001" w:tentative="1">
      <w:start w:val="1"/>
      <w:numFmt w:val="bullet"/>
      <w:lvlText w:val=""/>
      <w:lvlJc w:val="left"/>
      <w:pPr>
        <w:ind w:left="4864" w:hanging="360"/>
      </w:pPr>
      <w:rPr>
        <w:rFonts w:ascii="Symbol" w:hAnsi="Symbol" w:hint="default"/>
      </w:rPr>
    </w:lvl>
    <w:lvl w:ilvl="4" w:tplc="04050003" w:tentative="1">
      <w:start w:val="1"/>
      <w:numFmt w:val="bullet"/>
      <w:lvlText w:val="o"/>
      <w:lvlJc w:val="left"/>
      <w:pPr>
        <w:ind w:left="5584" w:hanging="360"/>
      </w:pPr>
      <w:rPr>
        <w:rFonts w:ascii="Courier New" w:hAnsi="Courier New" w:cs="Courier New" w:hint="default"/>
      </w:rPr>
    </w:lvl>
    <w:lvl w:ilvl="5" w:tplc="04050005" w:tentative="1">
      <w:start w:val="1"/>
      <w:numFmt w:val="bullet"/>
      <w:lvlText w:val=""/>
      <w:lvlJc w:val="left"/>
      <w:pPr>
        <w:ind w:left="6304" w:hanging="360"/>
      </w:pPr>
      <w:rPr>
        <w:rFonts w:ascii="Wingdings" w:hAnsi="Wingdings" w:hint="default"/>
      </w:rPr>
    </w:lvl>
    <w:lvl w:ilvl="6" w:tplc="04050001">
      <w:start w:val="1"/>
      <w:numFmt w:val="bullet"/>
      <w:lvlText w:val=""/>
      <w:lvlJc w:val="left"/>
      <w:pPr>
        <w:ind w:left="7024" w:hanging="360"/>
      </w:pPr>
      <w:rPr>
        <w:rFonts w:ascii="Symbol" w:hAnsi="Symbol" w:hint="default"/>
      </w:rPr>
    </w:lvl>
    <w:lvl w:ilvl="7" w:tplc="04050003" w:tentative="1">
      <w:start w:val="1"/>
      <w:numFmt w:val="bullet"/>
      <w:lvlText w:val="o"/>
      <w:lvlJc w:val="left"/>
      <w:pPr>
        <w:ind w:left="7744" w:hanging="360"/>
      </w:pPr>
      <w:rPr>
        <w:rFonts w:ascii="Courier New" w:hAnsi="Courier New" w:cs="Courier New" w:hint="default"/>
      </w:rPr>
    </w:lvl>
    <w:lvl w:ilvl="8" w:tplc="04050005" w:tentative="1">
      <w:start w:val="1"/>
      <w:numFmt w:val="bullet"/>
      <w:lvlText w:val=""/>
      <w:lvlJc w:val="left"/>
      <w:pPr>
        <w:ind w:left="8464" w:hanging="360"/>
      </w:pPr>
      <w:rPr>
        <w:rFonts w:ascii="Wingdings" w:hAnsi="Wingdings" w:hint="default"/>
      </w:rPr>
    </w:lvl>
  </w:abstractNum>
  <w:abstractNum w:abstractNumId="24" w15:restartNumberingAfterBreak="0">
    <w:nsid w:val="59F30C43"/>
    <w:multiLevelType w:val="hybridMultilevel"/>
    <w:tmpl w:val="0B365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9305B4"/>
    <w:multiLevelType w:val="hybridMultilevel"/>
    <w:tmpl w:val="E578EC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6684169E"/>
    <w:multiLevelType w:val="multilevel"/>
    <w:tmpl w:val="456A5C42"/>
    <w:lvl w:ilvl="0">
      <w:start w:val="1"/>
      <w:numFmt w:val="decimal"/>
      <w:lvlText w:val="%1."/>
      <w:lvlJc w:val="left"/>
      <w:pPr>
        <w:ind w:left="283" w:hanging="283"/>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6976E3C"/>
    <w:multiLevelType w:val="multilevel"/>
    <w:tmpl w:val="0B44A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6D25D7E"/>
    <w:multiLevelType w:val="hybridMultilevel"/>
    <w:tmpl w:val="EA28AA76"/>
    <w:lvl w:ilvl="0" w:tplc="56101FDE">
      <w:start w:val="1"/>
      <w:numFmt w:val="decimal"/>
      <w:lvlText w:val="%1."/>
      <w:lvlJc w:val="left"/>
      <w:pPr>
        <w:tabs>
          <w:tab w:val="num" w:pos="0"/>
        </w:tabs>
        <w:ind w:left="283" w:hanging="283"/>
      </w:pPr>
      <w:rPr>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8CD5DA0"/>
    <w:multiLevelType w:val="multilevel"/>
    <w:tmpl w:val="69AEA36C"/>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A161CA4"/>
    <w:multiLevelType w:val="multilevel"/>
    <w:tmpl w:val="35F8C128"/>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411CF1"/>
    <w:multiLevelType w:val="hybridMultilevel"/>
    <w:tmpl w:val="13D08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0"/>
  </w:num>
  <w:num w:numId="3">
    <w:abstractNumId w:val="27"/>
  </w:num>
  <w:num w:numId="4">
    <w:abstractNumId w:val="5"/>
  </w:num>
  <w:num w:numId="5">
    <w:abstractNumId w:val="21"/>
  </w:num>
  <w:num w:numId="6">
    <w:abstractNumId w:val="4"/>
  </w:num>
  <w:num w:numId="7">
    <w:abstractNumId w:val="15"/>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3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14"/>
  </w:num>
  <w:num w:numId="15">
    <w:abstractNumId w:val="12"/>
  </w:num>
  <w:num w:numId="16">
    <w:abstractNumId w:val="16"/>
  </w:num>
  <w:num w:numId="17">
    <w:abstractNumId w:val="28"/>
  </w:num>
  <w:num w:numId="18">
    <w:abstractNumId w:val="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6"/>
  </w:num>
  <w:num w:numId="23">
    <w:abstractNumId w:val="25"/>
  </w:num>
  <w:num w:numId="24">
    <w:abstractNumId w:val="7"/>
  </w:num>
  <w:num w:numId="25">
    <w:abstractNumId w:val="24"/>
  </w:num>
  <w:num w:numId="26">
    <w:abstractNumId w:val="10"/>
  </w:num>
  <w:num w:numId="27">
    <w:abstractNumId w:val="3"/>
  </w:num>
  <w:num w:numId="28">
    <w:abstractNumId w:val="19"/>
  </w:num>
  <w:num w:numId="29">
    <w:abstractNumId w:val="23"/>
  </w:num>
  <w:num w:numId="30">
    <w:abstractNumId w:val="18"/>
  </w:num>
  <w:num w:numId="31">
    <w:abstractNumId w:val="20"/>
  </w:num>
  <w:num w:numId="32">
    <w:abstractNumId w:val="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7B"/>
    <w:rsid w:val="000A0E91"/>
    <w:rsid w:val="00154153"/>
    <w:rsid w:val="001A5B62"/>
    <w:rsid w:val="001B159D"/>
    <w:rsid w:val="001D0CD1"/>
    <w:rsid w:val="00272808"/>
    <w:rsid w:val="00325F88"/>
    <w:rsid w:val="00330D09"/>
    <w:rsid w:val="00385EC5"/>
    <w:rsid w:val="003C21BD"/>
    <w:rsid w:val="00415112"/>
    <w:rsid w:val="0043158B"/>
    <w:rsid w:val="00442A7D"/>
    <w:rsid w:val="00453CFE"/>
    <w:rsid w:val="00455300"/>
    <w:rsid w:val="004A3452"/>
    <w:rsid w:val="004B2AB8"/>
    <w:rsid w:val="004B6BB0"/>
    <w:rsid w:val="004B7453"/>
    <w:rsid w:val="004E3E40"/>
    <w:rsid w:val="004F747B"/>
    <w:rsid w:val="00597A7F"/>
    <w:rsid w:val="005B7D78"/>
    <w:rsid w:val="005E45D5"/>
    <w:rsid w:val="006623F6"/>
    <w:rsid w:val="006641F6"/>
    <w:rsid w:val="006D2E29"/>
    <w:rsid w:val="00741E4B"/>
    <w:rsid w:val="00742EAD"/>
    <w:rsid w:val="00747EFF"/>
    <w:rsid w:val="007750E6"/>
    <w:rsid w:val="007B18DA"/>
    <w:rsid w:val="007B43FF"/>
    <w:rsid w:val="00823A72"/>
    <w:rsid w:val="00827B34"/>
    <w:rsid w:val="008A50AF"/>
    <w:rsid w:val="008A6449"/>
    <w:rsid w:val="009B0DCD"/>
    <w:rsid w:val="00A07C69"/>
    <w:rsid w:val="00A95930"/>
    <w:rsid w:val="00B00604"/>
    <w:rsid w:val="00B03082"/>
    <w:rsid w:val="00B05E5C"/>
    <w:rsid w:val="00B12DDA"/>
    <w:rsid w:val="00B40AB8"/>
    <w:rsid w:val="00B71CA6"/>
    <w:rsid w:val="00C4693E"/>
    <w:rsid w:val="00CE3CF0"/>
    <w:rsid w:val="00D613B3"/>
    <w:rsid w:val="00D67838"/>
    <w:rsid w:val="00DE0CD2"/>
    <w:rsid w:val="00DF6778"/>
    <w:rsid w:val="00E955C9"/>
    <w:rsid w:val="00EE419C"/>
    <w:rsid w:val="00F5592B"/>
    <w:rsid w:val="00FF1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1658"/>
  <w15:chartTrackingRefBased/>
  <w15:docId w15:val="{8219597C-E352-4C02-8470-3D6D35C0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741E4B"/>
    <w:pPr>
      <w:autoSpaceDN w:val="0"/>
      <w:spacing w:after="0" w:line="240" w:lineRule="auto"/>
      <w:jc w:val="both"/>
      <w:textAlignment w:val="baseline"/>
    </w:pPr>
    <w:rPr>
      <w:rFonts w:ascii="Arial" w:eastAsia="Times New Roman" w:hAnsi="Arial" w:cs="Times New Roman"/>
      <w:sz w:val="20"/>
      <w:szCs w:val="24"/>
      <w:lang w:eastAsia="cs-CZ"/>
    </w:rPr>
  </w:style>
  <w:style w:type="paragraph" w:styleId="Nadpis1">
    <w:name w:val="heading 1"/>
    <w:next w:val="Normln"/>
    <w:link w:val="Nadpis1Char"/>
    <w:uiPriority w:val="99"/>
    <w:qFormat/>
    <w:rsid w:val="00741E4B"/>
    <w:pPr>
      <w:keepNext/>
      <w:pBdr>
        <w:top w:val="nil"/>
        <w:left w:val="nil"/>
        <w:bottom w:val="nil"/>
        <w:right w:val="nil"/>
        <w:between w:val="nil"/>
        <w:bar w:val="nil"/>
      </w:pBdr>
      <w:spacing w:after="0" w:line="240" w:lineRule="auto"/>
      <w:outlineLvl w:val="0"/>
    </w:pPr>
    <w:rPr>
      <w:rFonts w:ascii="Courier New" w:eastAsia="Courier New" w:hAnsi="Courier New" w:cs="Courier New"/>
      <w:b/>
      <w:bCs/>
      <w:color w:val="000000"/>
      <w:sz w:val="16"/>
      <w:szCs w:val="16"/>
      <w:u w:val="single" w:color="000000"/>
      <w:bdr w:val="nil"/>
      <w:lang w:eastAsia="cs-CZ"/>
    </w:rPr>
  </w:style>
  <w:style w:type="paragraph" w:styleId="Nadpis2">
    <w:name w:val="heading 2"/>
    <w:basedOn w:val="Normln"/>
    <w:next w:val="Normln"/>
    <w:link w:val="Nadpis2Char"/>
    <w:unhideWhenUsed/>
    <w:qFormat/>
    <w:rsid w:val="00741E4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link w:val="Nadpis3Char"/>
    <w:qFormat/>
    <w:rsid w:val="00741E4B"/>
    <w:pPr>
      <w:tabs>
        <w:tab w:val="num" w:pos="851"/>
      </w:tabs>
      <w:autoSpaceDN/>
      <w:spacing w:before="120" w:line="288" w:lineRule="auto"/>
      <w:ind w:left="851" w:right="624" w:hanging="227"/>
      <w:textAlignment w:val="auto"/>
      <w:outlineLvl w:val="2"/>
    </w:pPr>
    <w:rPr>
      <w:rFonts w:ascii="Times New Roman" w:hAnsi="Times New Roman" w:cs="Arial"/>
      <w:bCs/>
      <w:sz w:val="24"/>
      <w:szCs w:val="26"/>
    </w:rPr>
  </w:style>
  <w:style w:type="paragraph" w:styleId="Nadpis4">
    <w:name w:val="heading 4"/>
    <w:basedOn w:val="Normln"/>
    <w:link w:val="Nadpis4Char"/>
    <w:qFormat/>
    <w:rsid w:val="00741E4B"/>
    <w:pPr>
      <w:tabs>
        <w:tab w:val="num" w:pos="1304"/>
      </w:tabs>
      <w:autoSpaceDN/>
      <w:spacing w:before="120" w:line="288" w:lineRule="auto"/>
      <w:ind w:left="1304" w:right="1077" w:hanging="227"/>
      <w:textAlignment w:val="auto"/>
      <w:outlineLvl w:val="3"/>
    </w:pPr>
    <w:rPr>
      <w:rFonts w:ascii="Times New Roman" w:hAnsi="Times New Roman"/>
      <w:bCs/>
      <w:sz w:val="24"/>
      <w:szCs w:val="28"/>
    </w:rPr>
  </w:style>
  <w:style w:type="paragraph" w:styleId="Nadpis5">
    <w:name w:val="heading 5"/>
    <w:basedOn w:val="Normln"/>
    <w:link w:val="Nadpis5Char"/>
    <w:qFormat/>
    <w:rsid w:val="00741E4B"/>
    <w:pPr>
      <w:tabs>
        <w:tab w:val="num" w:pos="170"/>
      </w:tabs>
      <w:autoSpaceDN/>
      <w:spacing w:before="120" w:line="288" w:lineRule="auto"/>
      <w:ind w:left="170" w:right="1191" w:hanging="170"/>
      <w:textAlignment w:val="auto"/>
      <w:outlineLvl w:val="4"/>
    </w:pPr>
    <w:rPr>
      <w:rFonts w:ascii="Times New Roman" w:hAnsi="Times New Roman"/>
      <w:bCs/>
      <w:iCs/>
      <w:sz w:val="24"/>
      <w:szCs w:val="26"/>
    </w:rPr>
  </w:style>
  <w:style w:type="paragraph" w:styleId="Nadpis6">
    <w:name w:val="heading 6"/>
    <w:basedOn w:val="Normln"/>
    <w:next w:val="Normln"/>
    <w:link w:val="Nadpis6Char"/>
    <w:qFormat/>
    <w:rsid w:val="00741E4B"/>
    <w:pPr>
      <w:tabs>
        <w:tab w:val="num" w:pos="170"/>
      </w:tabs>
      <w:autoSpaceDN/>
      <w:spacing w:before="240" w:after="60" w:line="288" w:lineRule="auto"/>
      <w:ind w:left="170" w:hanging="170"/>
      <w:textAlignment w:val="auto"/>
      <w:outlineLvl w:val="5"/>
    </w:pPr>
    <w:rPr>
      <w:rFonts w:ascii="Times New Roman" w:hAnsi="Times New Roman"/>
      <w:b/>
      <w:bCs/>
      <w:sz w:val="22"/>
      <w:szCs w:val="22"/>
    </w:rPr>
  </w:style>
  <w:style w:type="paragraph" w:styleId="Nadpis7">
    <w:name w:val="heading 7"/>
    <w:basedOn w:val="Normln"/>
    <w:next w:val="Normln"/>
    <w:link w:val="Nadpis7Char"/>
    <w:qFormat/>
    <w:rsid w:val="00741E4B"/>
    <w:pPr>
      <w:tabs>
        <w:tab w:val="num" w:pos="170"/>
      </w:tabs>
      <w:autoSpaceDN/>
      <w:spacing w:before="240" w:after="60" w:line="288" w:lineRule="auto"/>
      <w:ind w:left="170" w:hanging="170"/>
      <w:textAlignment w:val="auto"/>
      <w:outlineLvl w:val="6"/>
    </w:pPr>
    <w:rPr>
      <w:rFonts w:ascii="Times New Roman" w:hAnsi="Times New Roman"/>
      <w:sz w:val="24"/>
    </w:rPr>
  </w:style>
  <w:style w:type="paragraph" w:styleId="Nadpis8">
    <w:name w:val="heading 8"/>
    <w:basedOn w:val="Normln"/>
    <w:next w:val="Normln"/>
    <w:link w:val="Nadpis8Char"/>
    <w:qFormat/>
    <w:rsid w:val="00741E4B"/>
    <w:pPr>
      <w:tabs>
        <w:tab w:val="num" w:pos="170"/>
      </w:tabs>
      <w:autoSpaceDN/>
      <w:spacing w:before="240" w:after="60" w:line="288" w:lineRule="auto"/>
      <w:ind w:left="170" w:hanging="170"/>
      <w:textAlignment w:val="auto"/>
      <w:outlineLvl w:val="7"/>
    </w:pPr>
    <w:rPr>
      <w:rFonts w:ascii="Times New Roman" w:hAnsi="Times New Roman"/>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41E4B"/>
    <w:rPr>
      <w:rFonts w:ascii="Courier New" w:eastAsia="Courier New" w:hAnsi="Courier New" w:cs="Courier New"/>
      <w:b/>
      <w:bCs/>
      <w:color w:val="000000"/>
      <w:sz w:val="16"/>
      <w:szCs w:val="16"/>
      <w:u w:val="single" w:color="000000"/>
      <w:bdr w:val="nil"/>
      <w:lang w:eastAsia="cs-CZ"/>
    </w:rPr>
  </w:style>
  <w:style w:type="character" w:customStyle="1" w:styleId="Nadpis2Char">
    <w:name w:val="Nadpis 2 Char"/>
    <w:basedOn w:val="Standardnpsmoodstavce"/>
    <w:link w:val="Nadpis2"/>
    <w:rsid w:val="00741E4B"/>
    <w:rPr>
      <w:rFonts w:asciiTheme="majorHAnsi" w:eastAsiaTheme="majorEastAsia" w:hAnsiTheme="majorHAnsi" w:cstheme="majorBidi"/>
      <w:b/>
      <w:bCs/>
      <w:color w:val="4472C4" w:themeColor="accent1"/>
      <w:sz w:val="26"/>
      <w:szCs w:val="26"/>
      <w:lang w:eastAsia="cs-CZ"/>
    </w:rPr>
  </w:style>
  <w:style w:type="character" w:customStyle="1" w:styleId="Nadpis3Char">
    <w:name w:val="Nadpis 3 Char"/>
    <w:basedOn w:val="Standardnpsmoodstavce"/>
    <w:link w:val="Nadpis3"/>
    <w:rsid w:val="00741E4B"/>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rsid w:val="00741E4B"/>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741E4B"/>
    <w:rPr>
      <w:rFonts w:ascii="Times New Roman" w:eastAsia="Times New Roman" w:hAnsi="Times New Roman" w:cs="Times New Roman"/>
      <w:bCs/>
      <w:iCs/>
      <w:sz w:val="24"/>
      <w:szCs w:val="26"/>
      <w:lang w:eastAsia="cs-CZ"/>
    </w:rPr>
  </w:style>
  <w:style w:type="character" w:customStyle="1" w:styleId="Nadpis6Char">
    <w:name w:val="Nadpis 6 Char"/>
    <w:basedOn w:val="Standardnpsmoodstavce"/>
    <w:link w:val="Nadpis6"/>
    <w:rsid w:val="00741E4B"/>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741E4B"/>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741E4B"/>
    <w:rPr>
      <w:rFonts w:ascii="Times New Roman" w:eastAsia="Times New Roman" w:hAnsi="Times New Roman" w:cs="Times New Roman"/>
      <w:i/>
      <w:iCs/>
      <w:sz w:val="24"/>
      <w:szCs w:val="24"/>
      <w:lang w:eastAsia="cs-CZ"/>
    </w:rPr>
  </w:style>
  <w:style w:type="paragraph" w:styleId="Zpat">
    <w:name w:val="footer"/>
    <w:basedOn w:val="Normln"/>
    <w:link w:val="ZpatChar"/>
    <w:autoRedefine/>
    <w:uiPriority w:val="99"/>
    <w:rsid w:val="00741E4B"/>
    <w:pPr>
      <w:tabs>
        <w:tab w:val="center" w:pos="4536"/>
        <w:tab w:val="right" w:pos="9072"/>
      </w:tabs>
      <w:jc w:val="right"/>
    </w:pPr>
    <w:rPr>
      <w:sz w:val="16"/>
    </w:rPr>
  </w:style>
  <w:style w:type="character" w:customStyle="1" w:styleId="ZpatChar">
    <w:name w:val="Zápatí Char"/>
    <w:basedOn w:val="Standardnpsmoodstavce"/>
    <w:link w:val="Zpat"/>
    <w:uiPriority w:val="99"/>
    <w:rsid w:val="00741E4B"/>
    <w:rPr>
      <w:rFonts w:ascii="Arial" w:eastAsia="Times New Roman" w:hAnsi="Arial" w:cs="Times New Roman"/>
      <w:sz w:val="16"/>
      <w:szCs w:val="24"/>
      <w:lang w:eastAsia="cs-CZ"/>
    </w:rPr>
  </w:style>
  <w:style w:type="character" w:styleId="Hypertextovodkaz">
    <w:name w:val="Hyperlink"/>
    <w:rsid w:val="00741E4B"/>
    <w:rPr>
      <w:rFonts w:ascii="Arial" w:hAnsi="Arial" w:cs="Times New Roman"/>
      <w:color w:val="0000FF"/>
      <w:u w:val="single"/>
    </w:rPr>
  </w:style>
  <w:style w:type="paragraph" w:styleId="Zkladntext">
    <w:name w:val="Body Text"/>
    <w:basedOn w:val="Normln"/>
    <w:link w:val="ZkladntextChar"/>
    <w:rsid w:val="00741E4B"/>
    <w:pPr>
      <w:spacing w:after="120"/>
      <w:jc w:val="left"/>
    </w:pPr>
  </w:style>
  <w:style w:type="character" w:customStyle="1" w:styleId="ZkladntextChar">
    <w:name w:val="Základní text Char"/>
    <w:basedOn w:val="Standardnpsmoodstavce"/>
    <w:link w:val="Zkladntext"/>
    <w:rsid w:val="00741E4B"/>
    <w:rPr>
      <w:rFonts w:ascii="Arial" w:eastAsia="Times New Roman" w:hAnsi="Arial" w:cs="Times New Roman"/>
      <w:sz w:val="20"/>
      <w:szCs w:val="24"/>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741E4B"/>
    <w:pPr>
      <w:ind w:left="720"/>
    </w:pPr>
  </w:style>
  <w:style w:type="paragraph" w:styleId="Normlnweb">
    <w:name w:val="Normal (Web)"/>
    <w:basedOn w:val="Normln"/>
    <w:uiPriority w:val="99"/>
    <w:rsid w:val="00741E4B"/>
    <w:pPr>
      <w:spacing w:before="100" w:after="100"/>
      <w:jc w:val="left"/>
    </w:pPr>
    <w:rPr>
      <w:rFonts w:ascii="Times New Roman" w:hAnsi="Times New Roman"/>
      <w:sz w:val="24"/>
    </w:rPr>
  </w:style>
  <w:style w:type="paragraph" w:styleId="Zkladntextodsazen">
    <w:name w:val="Body Text Indent"/>
    <w:basedOn w:val="Normln"/>
    <w:link w:val="ZkladntextodsazenChar"/>
    <w:rsid w:val="00741E4B"/>
    <w:pPr>
      <w:suppressAutoHyphens/>
      <w:spacing w:after="120"/>
      <w:ind w:left="170"/>
    </w:pPr>
    <w:rPr>
      <w:b/>
      <w:spacing w:val="-2"/>
      <w:sz w:val="22"/>
      <w:szCs w:val="22"/>
    </w:rPr>
  </w:style>
  <w:style w:type="character" w:customStyle="1" w:styleId="ZkladntextodsazenChar">
    <w:name w:val="Základní text odsazený Char"/>
    <w:basedOn w:val="Standardnpsmoodstavce"/>
    <w:link w:val="Zkladntextodsazen"/>
    <w:rsid w:val="00741E4B"/>
    <w:rPr>
      <w:rFonts w:ascii="Arial" w:eastAsia="Times New Roman" w:hAnsi="Arial" w:cs="Times New Roman"/>
      <w:b/>
      <w:spacing w:val="-2"/>
      <w:lang w:eastAsia="cs-CZ"/>
    </w:rPr>
  </w:style>
  <w:style w:type="paragraph" w:customStyle="1" w:styleId="SBSSmlouva">
    <w:name w:val="SBS Smlouva"/>
    <w:basedOn w:val="Normln"/>
    <w:rsid w:val="00741E4B"/>
    <w:pPr>
      <w:numPr>
        <w:numId w:val="1"/>
      </w:numPr>
      <w:spacing w:before="120"/>
      <w:jc w:val="left"/>
    </w:pPr>
    <w:rPr>
      <w:rFonts w:cs="Arial"/>
      <w:sz w:val="24"/>
    </w:rPr>
  </w:style>
  <w:style w:type="character" w:customStyle="1" w:styleId="apple-converted-space">
    <w:name w:val="apple-converted-space"/>
    <w:rsid w:val="00741E4B"/>
  </w:style>
  <w:style w:type="numbering" w:customStyle="1" w:styleId="LFO24">
    <w:name w:val="LFO24"/>
    <w:basedOn w:val="Bezseznamu"/>
    <w:rsid w:val="00741E4B"/>
    <w:pPr>
      <w:numPr>
        <w:numId w:val="1"/>
      </w:numPr>
    </w:pPr>
  </w:style>
  <w:style w:type="table" w:styleId="Mkatabulky">
    <w:name w:val="Table Grid"/>
    <w:basedOn w:val="Normlntabulka"/>
    <w:uiPriority w:val="59"/>
    <w:rsid w:val="0074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741E4B"/>
    <w:rPr>
      <w:sz w:val="16"/>
      <w:szCs w:val="16"/>
    </w:rPr>
  </w:style>
  <w:style w:type="paragraph" w:styleId="Textkomente">
    <w:name w:val="annotation text"/>
    <w:basedOn w:val="Normln"/>
    <w:link w:val="TextkomenteChar"/>
    <w:uiPriority w:val="99"/>
    <w:unhideWhenUsed/>
    <w:rsid w:val="00741E4B"/>
    <w:rPr>
      <w:szCs w:val="20"/>
    </w:rPr>
  </w:style>
  <w:style w:type="character" w:customStyle="1" w:styleId="TextkomenteChar">
    <w:name w:val="Text komentáře Char"/>
    <w:basedOn w:val="Standardnpsmoodstavce"/>
    <w:link w:val="Textkomente"/>
    <w:uiPriority w:val="99"/>
    <w:rsid w:val="00741E4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41E4B"/>
    <w:rPr>
      <w:b/>
      <w:bCs/>
    </w:rPr>
  </w:style>
  <w:style w:type="character" w:customStyle="1" w:styleId="PedmtkomenteChar">
    <w:name w:val="Předmět komentáře Char"/>
    <w:basedOn w:val="TextkomenteChar"/>
    <w:link w:val="Pedmtkomente"/>
    <w:uiPriority w:val="99"/>
    <w:semiHidden/>
    <w:rsid w:val="00741E4B"/>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741E4B"/>
    <w:rPr>
      <w:rFonts w:ascii="Tahoma" w:hAnsi="Tahoma" w:cs="Tahoma"/>
      <w:sz w:val="16"/>
      <w:szCs w:val="16"/>
    </w:rPr>
  </w:style>
  <w:style w:type="character" w:customStyle="1" w:styleId="TextbublinyChar">
    <w:name w:val="Text bubliny Char"/>
    <w:basedOn w:val="Standardnpsmoodstavce"/>
    <w:link w:val="Textbubliny"/>
    <w:uiPriority w:val="99"/>
    <w:semiHidden/>
    <w:rsid w:val="00741E4B"/>
    <w:rPr>
      <w:rFonts w:ascii="Tahoma" w:eastAsia="Times New Roman" w:hAnsi="Tahoma" w:cs="Tahoma"/>
      <w:sz w:val="16"/>
      <w:szCs w:val="16"/>
      <w:lang w:eastAsia="cs-CZ"/>
    </w:rPr>
  </w:style>
  <w:style w:type="paragraph" w:customStyle="1" w:styleId="Stylpravidel">
    <w:name w:val="Styl pravidel"/>
    <w:rsid w:val="00741E4B"/>
    <w:pPr>
      <w:pBdr>
        <w:top w:val="nil"/>
        <w:left w:val="nil"/>
        <w:bottom w:val="nil"/>
        <w:right w:val="nil"/>
        <w:between w:val="nil"/>
        <w:bar w:val="nil"/>
      </w:pBdr>
      <w:spacing w:before="240" w:after="0" w:line="360" w:lineRule="auto"/>
      <w:jc w:val="both"/>
    </w:pPr>
    <w:rPr>
      <w:rFonts w:ascii="Times New Roman" w:eastAsia="Times New Roman" w:hAnsi="Times New Roman" w:cs="Times New Roman"/>
      <w:color w:val="000000"/>
      <w:sz w:val="24"/>
      <w:szCs w:val="24"/>
      <w:u w:color="000000"/>
      <w:bdr w:val="nil"/>
      <w:lang w:eastAsia="cs-CZ"/>
    </w:rPr>
  </w:style>
  <w:style w:type="paragraph" w:customStyle="1" w:styleId="Barevnseznamzvraznn11">
    <w:name w:val="Barevný seznam – zvýraznění 11"/>
    <w:basedOn w:val="Normln"/>
    <w:uiPriority w:val="34"/>
    <w:qFormat/>
    <w:rsid w:val="00741E4B"/>
    <w:pPr>
      <w:autoSpaceDN/>
      <w:ind w:left="720"/>
      <w:contextualSpacing/>
      <w:jc w:val="left"/>
      <w:textAlignment w:val="auto"/>
    </w:pPr>
    <w:rPr>
      <w:rFonts w:ascii="Times New Roman" w:hAnsi="Times New Roman"/>
      <w:szCs w:val="20"/>
      <w:u w:color="000000"/>
    </w:rPr>
  </w:style>
  <w:style w:type="paragraph" w:customStyle="1" w:styleId="Nadpis">
    <w:name w:val="Nadpis"/>
    <w:basedOn w:val="Nadpis1"/>
    <w:next w:val="Nadpis1"/>
    <w:rsid w:val="00741E4B"/>
    <w:pPr>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before="720" w:after="240" w:line="288" w:lineRule="auto"/>
      <w:jc w:val="center"/>
    </w:pPr>
    <w:rPr>
      <w:rFonts w:ascii="Arial" w:eastAsia="Times New Roman" w:hAnsi="Arial" w:cs="Arial"/>
      <w:color w:val="auto"/>
      <w:kern w:val="32"/>
      <w:sz w:val="32"/>
      <w:szCs w:val="32"/>
      <w:u w:val="none"/>
      <w:bdr w:val="none" w:sz="0" w:space="0" w:color="auto"/>
    </w:rPr>
  </w:style>
  <w:style w:type="paragraph" w:styleId="Revize">
    <w:name w:val="Revision"/>
    <w:hidden/>
    <w:uiPriority w:val="99"/>
    <w:semiHidden/>
    <w:rsid w:val="00741E4B"/>
    <w:pPr>
      <w:spacing w:after="0" w:line="240" w:lineRule="auto"/>
    </w:pPr>
    <w:rPr>
      <w:rFonts w:ascii="Arial" w:eastAsia="Times New Roman" w:hAnsi="Arial" w:cs="Times New Roman"/>
      <w:sz w:val="20"/>
      <w:szCs w:val="24"/>
      <w:lang w:eastAsia="cs-CZ"/>
    </w:rPr>
  </w:style>
  <w:style w:type="paragraph" w:styleId="FormtovanvHTML">
    <w:name w:val="HTML Preformatted"/>
    <w:basedOn w:val="Normln"/>
    <w:link w:val="FormtovanvHTMLChar"/>
    <w:uiPriority w:val="99"/>
    <w:semiHidden/>
    <w:unhideWhenUsed/>
    <w:rsid w:val="00741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left"/>
      <w:textAlignment w:val="auto"/>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741E4B"/>
    <w:rPr>
      <w:rFonts w:ascii="Courier New" w:eastAsia="Times New Roman" w:hAnsi="Courier New" w:cs="Courier New"/>
      <w:sz w:val="20"/>
      <w:szCs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locked/>
    <w:rsid w:val="00741E4B"/>
    <w:rPr>
      <w:rFonts w:ascii="Arial" w:eastAsia="Times New Roman" w:hAnsi="Arial" w:cs="Times New Roman"/>
      <w:sz w:val="20"/>
      <w:szCs w:val="24"/>
      <w:lang w:eastAsia="cs-CZ"/>
    </w:rPr>
  </w:style>
  <w:style w:type="paragraph" w:styleId="Zhlav">
    <w:name w:val="header"/>
    <w:basedOn w:val="Normln"/>
    <w:link w:val="ZhlavChar"/>
    <w:uiPriority w:val="99"/>
    <w:unhideWhenUsed/>
    <w:rsid w:val="00741E4B"/>
    <w:pPr>
      <w:tabs>
        <w:tab w:val="center" w:pos="4536"/>
        <w:tab w:val="right" w:pos="9072"/>
      </w:tabs>
    </w:pPr>
  </w:style>
  <w:style w:type="character" w:customStyle="1" w:styleId="ZhlavChar">
    <w:name w:val="Záhlaví Char"/>
    <w:basedOn w:val="Standardnpsmoodstavce"/>
    <w:link w:val="Zhlav"/>
    <w:uiPriority w:val="99"/>
    <w:rsid w:val="00741E4B"/>
    <w:rPr>
      <w:rFonts w:ascii="Arial" w:eastAsia="Times New Roman" w:hAnsi="Arial" w:cs="Times New Roman"/>
      <w:sz w:val="20"/>
      <w:szCs w:val="24"/>
      <w:lang w:eastAsia="cs-CZ"/>
    </w:rPr>
  </w:style>
  <w:style w:type="paragraph" w:customStyle="1" w:styleId="Slnek">
    <w:name w:val="S_Článek"/>
    <w:basedOn w:val="Normln"/>
    <w:next w:val="Normln"/>
    <w:qFormat/>
    <w:rsid w:val="00741E4B"/>
    <w:pPr>
      <w:numPr>
        <w:numId w:val="8"/>
      </w:numPr>
      <w:autoSpaceDN/>
      <w:spacing w:before="360"/>
      <w:jc w:val="center"/>
      <w:textAlignment w:val="auto"/>
    </w:pPr>
    <w:rPr>
      <w:rFonts w:ascii="Calibri" w:eastAsia="Calibri" w:hAnsi="Calibri"/>
      <w:b/>
      <w:sz w:val="28"/>
      <w:szCs w:val="28"/>
      <w:lang w:eastAsia="en-US"/>
    </w:rPr>
  </w:style>
  <w:style w:type="paragraph" w:customStyle="1" w:styleId="SOdstavec">
    <w:name w:val="S_Odstavec"/>
    <w:basedOn w:val="Normln"/>
    <w:qFormat/>
    <w:rsid w:val="00741E4B"/>
    <w:pPr>
      <w:numPr>
        <w:ilvl w:val="1"/>
        <w:numId w:val="8"/>
      </w:numPr>
      <w:tabs>
        <w:tab w:val="left" w:pos="426"/>
      </w:tabs>
      <w:autoSpaceDN/>
      <w:spacing w:before="120"/>
      <w:textAlignment w:val="auto"/>
    </w:pPr>
    <w:rPr>
      <w:rFonts w:ascii="Calibri" w:eastAsia="Calibri" w:hAnsi="Calibri"/>
      <w:sz w:val="22"/>
      <w:szCs w:val="22"/>
      <w:lang w:eastAsia="en-US"/>
    </w:rPr>
  </w:style>
  <w:style w:type="paragraph" w:customStyle="1" w:styleId="SBod">
    <w:name w:val="S_Bod"/>
    <w:basedOn w:val="Normln"/>
    <w:qFormat/>
    <w:rsid w:val="00741E4B"/>
    <w:pPr>
      <w:numPr>
        <w:ilvl w:val="2"/>
        <w:numId w:val="8"/>
      </w:numPr>
      <w:tabs>
        <w:tab w:val="left" w:pos="993"/>
      </w:tabs>
      <w:autoSpaceDN/>
      <w:spacing w:before="120"/>
      <w:textAlignment w:val="auto"/>
    </w:pPr>
    <w:rPr>
      <w:rFonts w:ascii="Calibri" w:eastAsia="Calibri" w:hAnsi="Calibri"/>
      <w:sz w:val="22"/>
      <w:szCs w:val="22"/>
      <w:lang w:eastAsia="en-US"/>
    </w:rPr>
  </w:style>
  <w:style w:type="paragraph" w:customStyle="1" w:styleId="SPsmeno">
    <w:name w:val="S_Písmeno"/>
    <w:basedOn w:val="Normln"/>
    <w:qFormat/>
    <w:rsid w:val="00741E4B"/>
    <w:pPr>
      <w:numPr>
        <w:ilvl w:val="3"/>
        <w:numId w:val="8"/>
      </w:numPr>
      <w:tabs>
        <w:tab w:val="left" w:pos="1276"/>
      </w:tabs>
      <w:autoSpaceDN/>
      <w:spacing w:before="60"/>
      <w:textAlignment w:val="auto"/>
    </w:pPr>
    <w:rPr>
      <w:rFonts w:ascii="Calibri" w:eastAsia="Calibri" w:hAnsi="Calibri"/>
      <w:sz w:val="22"/>
      <w:szCs w:val="22"/>
      <w:lang w:eastAsia="en-US"/>
    </w:rPr>
  </w:style>
  <w:style w:type="paragraph" w:customStyle="1" w:styleId="Pr1Level1">
    <w:name w:val="Pr1_Level1"/>
    <w:basedOn w:val="Zkladntext"/>
    <w:rsid w:val="00741E4B"/>
    <w:pPr>
      <w:numPr>
        <w:numId w:val="9"/>
      </w:numPr>
      <w:autoSpaceDN/>
      <w:snapToGrid w:val="0"/>
      <w:textAlignment w:val="auto"/>
    </w:pPr>
    <w:rPr>
      <w:rFonts w:ascii="Times New Roman" w:hAnsi="Times New Roman"/>
      <w:b/>
      <w:color w:val="000000"/>
      <w:szCs w:val="20"/>
      <w:lang w:val="x-none" w:eastAsia="en-US"/>
    </w:rPr>
  </w:style>
  <w:style w:type="paragraph" w:customStyle="1" w:styleId="Pr1Level11">
    <w:name w:val="Pr1_Level 1.1."/>
    <w:basedOn w:val="Zkladntext"/>
    <w:rsid w:val="00741E4B"/>
    <w:pPr>
      <w:numPr>
        <w:ilvl w:val="1"/>
        <w:numId w:val="9"/>
      </w:numPr>
      <w:tabs>
        <w:tab w:val="clear" w:pos="1060"/>
        <w:tab w:val="num" w:pos="360"/>
      </w:tabs>
      <w:autoSpaceDN/>
      <w:snapToGrid w:val="0"/>
      <w:ind w:left="0" w:firstLine="0"/>
      <w:textAlignment w:val="auto"/>
    </w:pPr>
    <w:rPr>
      <w:rFonts w:ascii="Times New Roman" w:hAnsi="Times New Roman"/>
      <w:b/>
      <w:color w:val="000000"/>
      <w:szCs w:val="20"/>
      <w:lang w:val="x-none" w:eastAsia="en-US"/>
    </w:rPr>
  </w:style>
  <w:style w:type="paragraph" w:customStyle="1" w:styleId="TableText10Single">
    <w:name w:val="*Table Text 10 Single"/>
    <w:basedOn w:val="Normln"/>
    <w:rsid w:val="00741E4B"/>
    <w:pPr>
      <w:autoSpaceDN/>
      <w:jc w:val="left"/>
      <w:textAlignment w:val="auto"/>
    </w:pPr>
    <w:rPr>
      <w:color w:val="000000"/>
      <w:szCs w:val="20"/>
      <w:lang w:val="en-US" w:eastAsia="en-US"/>
    </w:rPr>
  </w:style>
  <w:style w:type="paragraph" w:customStyle="1" w:styleId="TableText">
    <w:name w:val="*Table Text"/>
    <w:link w:val="TableTextChar"/>
    <w:rsid w:val="00741E4B"/>
    <w:pPr>
      <w:spacing w:after="0" w:line="240" w:lineRule="atLeast"/>
    </w:pPr>
    <w:rPr>
      <w:rFonts w:ascii="Arial" w:eastAsia="Times New Roman" w:hAnsi="Arial" w:cs="Times New Roman"/>
      <w:sz w:val="18"/>
      <w:szCs w:val="24"/>
      <w:lang w:val="en-US" w:eastAsia="cs-CZ"/>
    </w:rPr>
  </w:style>
  <w:style w:type="character" w:customStyle="1" w:styleId="TableTextChar">
    <w:name w:val="*Table Text Char"/>
    <w:link w:val="TableText"/>
    <w:rsid w:val="00741E4B"/>
    <w:rPr>
      <w:rFonts w:ascii="Arial" w:eastAsia="Times New Roman" w:hAnsi="Arial" w:cs="Times New Roman"/>
      <w:sz w:val="18"/>
      <w:szCs w:val="24"/>
      <w:lang w:val="en-US" w:eastAsia="cs-CZ"/>
    </w:rPr>
  </w:style>
  <w:style w:type="paragraph" w:customStyle="1" w:styleId="Bezmezerzmenenzarovvlevo">
    <w:name w:val="Bez mezer zmenšený zarov. vlevo"/>
    <w:basedOn w:val="Normln"/>
    <w:qFormat/>
    <w:rsid w:val="00741E4B"/>
    <w:pPr>
      <w:autoSpaceDN/>
      <w:spacing w:after="100" w:afterAutospacing="1"/>
      <w:jc w:val="left"/>
      <w:textAlignment w:val="auto"/>
    </w:pPr>
    <w:rPr>
      <w:rFonts w:ascii="Times New Roman" w:eastAsia="Calibri" w:hAnsi="Times New Roman"/>
      <w:szCs w:val="20"/>
    </w:rPr>
  </w:style>
  <w:style w:type="character" w:customStyle="1" w:styleId="RLTextlnkuslovanChar">
    <w:name w:val="RL Text článku číslovaný Char"/>
    <w:link w:val="RLTextlnkuslovan"/>
    <w:locked/>
    <w:rsid w:val="00741E4B"/>
    <w:rPr>
      <w:rFonts w:ascii="Arial" w:eastAsia="Times New Roman" w:hAnsi="Arial"/>
      <w:lang w:eastAsia="cs-CZ"/>
    </w:rPr>
  </w:style>
  <w:style w:type="paragraph" w:customStyle="1" w:styleId="RLTextlnkuslovan">
    <w:name w:val="RL Text článku číslovaný"/>
    <w:basedOn w:val="Normln"/>
    <w:link w:val="RLTextlnkuslovanChar"/>
    <w:qFormat/>
    <w:rsid w:val="00741E4B"/>
    <w:pPr>
      <w:numPr>
        <w:ilvl w:val="1"/>
        <w:numId w:val="11"/>
      </w:numPr>
      <w:autoSpaceDN/>
      <w:spacing w:after="120" w:line="280" w:lineRule="exact"/>
      <w:textAlignment w:val="auto"/>
    </w:pPr>
    <w:rPr>
      <w:rFonts w:cstheme="minorBidi"/>
      <w:sz w:val="22"/>
      <w:szCs w:val="22"/>
    </w:rPr>
  </w:style>
  <w:style w:type="paragraph" w:customStyle="1" w:styleId="RLlneksmlouvy">
    <w:name w:val="RL Článek smlouvy"/>
    <w:basedOn w:val="Normln"/>
    <w:next w:val="RLTextlnkuslovan"/>
    <w:qFormat/>
    <w:rsid w:val="00741E4B"/>
    <w:pPr>
      <w:keepNext/>
      <w:numPr>
        <w:numId w:val="11"/>
      </w:numPr>
      <w:suppressAutoHyphens/>
      <w:autoSpaceDN/>
      <w:spacing w:before="360" w:after="120" w:line="280" w:lineRule="exact"/>
      <w:textAlignment w:val="auto"/>
      <w:outlineLvl w:val="0"/>
    </w:pPr>
    <w:rPr>
      <w:b/>
      <w:lang w:eastAsia="en-US"/>
    </w:rPr>
  </w:style>
  <w:style w:type="paragraph" w:customStyle="1" w:styleId="VZP2-odstavec">
    <w:name w:val="VZP 2 - odstavec"/>
    <w:basedOn w:val="Zkladntext"/>
    <w:link w:val="VZP2-odstavecChar"/>
    <w:qFormat/>
    <w:rsid w:val="00741E4B"/>
    <w:pPr>
      <w:keepNext/>
      <w:keepLines/>
      <w:tabs>
        <w:tab w:val="num" w:pos="720"/>
      </w:tabs>
      <w:suppressAutoHyphens/>
      <w:autoSpaceDN/>
      <w:ind w:left="720" w:hanging="360"/>
      <w:jc w:val="both"/>
      <w:textAlignment w:val="auto"/>
    </w:pPr>
    <w:rPr>
      <w:rFonts w:ascii="Times New Roman" w:eastAsia="MS Mincho" w:hAnsi="Times New Roman"/>
      <w:sz w:val="24"/>
      <w:u w:color="000000"/>
      <w:lang w:val="en-GB" w:eastAsia="en-US"/>
    </w:rPr>
  </w:style>
  <w:style w:type="character" w:customStyle="1" w:styleId="VZP2-odstavecChar">
    <w:name w:val="VZP 2 - odstavec Char"/>
    <w:basedOn w:val="Standardnpsmoodstavce"/>
    <w:link w:val="VZP2-odstavec"/>
    <w:rsid w:val="00741E4B"/>
    <w:rPr>
      <w:rFonts w:ascii="Times New Roman" w:eastAsia="MS Mincho" w:hAnsi="Times New Roman" w:cs="Times New Roman"/>
      <w:sz w:val="24"/>
      <w:szCs w:val="24"/>
      <w:u w:color="000000"/>
      <w:lang w:val="en-GB"/>
    </w:rPr>
  </w:style>
  <w:style w:type="paragraph" w:styleId="Prosttext">
    <w:name w:val="Plain Text"/>
    <w:basedOn w:val="Normln"/>
    <w:link w:val="ProsttextChar"/>
    <w:semiHidden/>
    <w:unhideWhenUsed/>
    <w:rsid w:val="00741E4B"/>
    <w:pPr>
      <w:autoSpaceDN/>
      <w:jc w:val="left"/>
      <w:textAlignment w:val="auto"/>
    </w:pPr>
    <w:rPr>
      <w:rFonts w:ascii="Courier New" w:hAnsi="Courier New"/>
      <w:szCs w:val="20"/>
    </w:rPr>
  </w:style>
  <w:style w:type="character" w:customStyle="1" w:styleId="ProsttextChar">
    <w:name w:val="Prostý text Char"/>
    <w:basedOn w:val="Standardnpsmoodstavce"/>
    <w:link w:val="Prosttext"/>
    <w:semiHidden/>
    <w:rsid w:val="00741E4B"/>
    <w:rPr>
      <w:rFonts w:ascii="Courier New" w:eastAsia="Times New Roman" w:hAnsi="Courier New" w:cs="Times New Roman"/>
      <w:sz w:val="20"/>
      <w:szCs w:val="20"/>
      <w:lang w:eastAsia="cs-CZ"/>
    </w:rPr>
  </w:style>
  <w:style w:type="paragraph" w:customStyle="1" w:styleId="xl85">
    <w:name w:val="xl85"/>
    <w:basedOn w:val="Normln"/>
    <w:rsid w:val="00741E4B"/>
    <w:pPr>
      <w:autoSpaceDN/>
      <w:spacing w:before="100" w:after="100"/>
      <w:jc w:val="left"/>
      <w:textAlignment w:val="auto"/>
    </w:pPr>
    <w:rPr>
      <w:rFonts w:ascii="Times New Roman" w:eastAsia="Arial Unicode MS" w:hAnsi="Times New Roman"/>
      <w:b/>
      <w:sz w:val="24"/>
    </w:rPr>
  </w:style>
  <w:style w:type="paragraph" w:customStyle="1" w:styleId="Tabulkatext">
    <w:name w:val="Tabulka_text"/>
    <w:basedOn w:val="Zkladntext"/>
    <w:rsid w:val="00741E4B"/>
    <w:pPr>
      <w:autoSpaceDN/>
      <w:spacing w:after="0"/>
      <w:ind w:left="57"/>
      <w:textAlignment w:val="auto"/>
    </w:pPr>
    <w:rPr>
      <w:sz w:val="18"/>
      <w:szCs w:val="20"/>
    </w:rPr>
  </w:style>
  <w:style w:type="character" w:styleId="Sledovanodkaz">
    <w:name w:val="FollowedHyperlink"/>
    <w:basedOn w:val="Standardnpsmoodstavce"/>
    <w:uiPriority w:val="99"/>
    <w:semiHidden/>
    <w:unhideWhenUsed/>
    <w:rsid w:val="00741E4B"/>
    <w:rPr>
      <w:color w:val="954F72" w:themeColor="followedHyperlink"/>
      <w:u w:val="single"/>
    </w:rPr>
  </w:style>
  <w:style w:type="paragraph" w:customStyle="1" w:styleId="Numberedlist23">
    <w:name w:val="Numbered list 2.3"/>
    <w:basedOn w:val="Normln"/>
    <w:next w:val="Normln"/>
    <w:rsid w:val="00741E4B"/>
    <w:pPr>
      <w:numPr>
        <w:ilvl w:val="2"/>
        <w:numId w:val="27"/>
      </w:numPr>
      <w:tabs>
        <w:tab w:val="left" w:pos="1080"/>
      </w:tabs>
      <w:autoSpaceDN/>
      <w:spacing w:after="60"/>
      <w:jc w:val="left"/>
      <w:textAlignment w:val="auto"/>
    </w:pPr>
    <w:rPr>
      <w:rFonts w:ascii="Futura Bk" w:eastAsia="Calibri" w:hAnsi="Futura Bk"/>
      <w:sz w:val="22"/>
      <w:szCs w:val="20"/>
    </w:rPr>
  </w:style>
  <w:style w:type="paragraph" w:customStyle="1" w:styleId="Numberedlist24">
    <w:name w:val="Numbered list 2.4"/>
    <w:basedOn w:val="Normln"/>
    <w:next w:val="Normln"/>
    <w:rsid w:val="00741E4B"/>
    <w:pPr>
      <w:numPr>
        <w:ilvl w:val="3"/>
        <w:numId w:val="27"/>
      </w:numPr>
      <w:autoSpaceDN/>
      <w:spacing w:after="60"/>
      <w:jc w:val="left"/>
      <w:textAlignment w:val="auto"/>
    </w:pPr>
    <w:rPr>
      <w:rFonts w:ascii="Futura Bk" w:eastAsia="Calibri" w:hAnsi="Futura Bk"/>
      <w:i/>
      <w:szCs w:val="20"/>
    </w:rPr>
  </w:style>
  <w:style w:type="paragraph" w:styleId="Bezmezer">
    <w:name w:val="No Spacing"/>
    <w:aliases w:val="Text"/>
    <w:autoRedefine/>
    <w:uiPriority w:val="1"/>
    <w:qFormat/>
    <w:rsid w:val="00741E4B"/>
    <w:pPr>
      <w:numPr>
        <w:numId w:val="26"/>
      </w:numPr>
      <w:spacing w:before="120" w:after="0" w:line="276" w:lineRule="auto"/>
      <w:ind w:left="357" w:hanging="357"/>
      <w:jc w:val="both"/>
    </w:pPr>
    <w:rPr>
      <w:rFonts w:ascii="Arial" w:hAnsi="Arial" w:cs="Arial"/>
      <w:sz w:val="20"/>
      <w:szCs w:val="20"/>
    </w:rPr>
  </w:style>
  <w:style w:type="character" w:styleId="Nevyeenzmnka">
    <w:name w:val="Unresolved Mention"/>
    <w:basedOn w:val="Standardnpsmoodstavce"/>
    <w:uiPriority w:val="99"/>
    <w:semiHidden/>
    <w:unhideWhenUsed/>
    <w:rsid w:val="00741E4B"/>
    <w:rPr>
      <w:color w:val="605E5C"/>
      <w:shd w:val="clear" w:color="auto" w:fill="E1DFDD"/>
    </w:rPr>
  </w:style>
  <w:style w:type="paragraph" w:customStyle="1" w:styleId="Normln1">
    <w:name w:val="Normální1"/>
    <w:basedOn w:val="Normln"/>
    <w:rsid w:val="00741E4B"/>
    <w:pPr>
      <w:autoSpaceDN/>
      <w:jc w:val="left"/>
      <w:textAlignment w:val="auto"/>
    </w:pPr>
    <w:rPr>
      <w:rFonts w:ascii="Times New Roman" w:hAnsi="Times New Roman"/>
      <w:sz w:val="24"/>
      <w:szCs w:val="20"/>
    </w:rPr>
  </w:style>
  <w:style w:type="paragraph" w:customStyle="1" w:styleId="ListBulletPlus">
    <w:name w:val="List Bullet Plus"/>
    <w:basedOn w:val="Normln"/>
    <w:next w:val="Normln"/>
    <w:rsid w:val="00741E4B"/>
    <w:pPr>
      <w:numPr>
        <w:numId w:val="32"/>
      </w:numPr>
      <w:autoSpaceDN/>
      <w:spacing w:before="120" w:after="120" w:line="288" w:lineRule="auto"/>
      <w:textAlignment w:val="auto"/>
    </w:pPr>
    <w:rPr>
      <w:rFonts w:ascii="Times New Roman" w:hAnsi="Times New Roman"/>
      <w:szCs w:val="20"/>
    </w:rPr>
  </w:style>
  <w:style w:type="character" w:customStyle="1" w:styleId="Zkladntext0">
    <w:name w:val="Základní text_"/>
    <w:basedOn w:val="Standardnpsmoodstavce"/>
    <w:link w:val="Zkladntext1"/>
    <w:rsid w:val="00B12DDA"/>
    <w:rPr>
      <w:rFonts w:ascii="Arial" w:eastAsia="Arial" w:hAnsi="Arial" w:cs="Arial"/>
      <w:sz w:val="19"/>
      <w:szCs w:val="19"/>
      <w:shd w:val="clear" w:color="auto" w:fill="FFFFFF"/>
    </w:rPr>
  </w:style>
  <w:style w:type="character" w:customStyle="1" w:styleId="Nadpis10">
    <w:name w:val="Nadpis #1_"/>
    <w:basedOn w:val="Standardnpsmoodstavce"/>
    <w:link w:val="Nadpis11"/>
    <w:rsid w:val="00B12DDA"/>
    <w:rPr>
      <w:rFonts w:ascii="Arial" w:eastAsia="Arial" w:hAnsi="Arial" w:cs="Arial"/>
      <w:b/>
      <w:bCs/>
      <w:sz w:val="20"/>
      <w:szCs w:val="20"/>
      <w:shd w:val="clear" w:color="auto" w:fill="FFFFFF"/>
    </w:rPr>
  </w:style>
  <w:style w:type="paragraph" w:customStyle="1" w:styleId="Zkladntext1">
    <w:name w:val="Základní text1"/>
    <w:basedOn w:val="Normln"/>
    <w:link w:val="Zkladntext0"/>
    <w:rsid w:val="00B12DDA"/>
    <w:pPr>
      <w:widowControl w:val="0"/>
      <w:shd w:val="clear" w:color="auto" w:fill="FFFFFF"/>
      <w:autoSpaceDN/>
      <w:spacing w:after="100" w:line="300" w:lineRule="auto"/>
      <w:textAlignment w:val="auto"/>
    </w:pPr>
    <w:rPr>
      <w:rFonts w:eastAsia="Arial" w:cs="Arial"/>
      <w:sz w:val="19"/>
      <w:szCs w:val="19"/>
      <w:lang w:eastAsia="en-US"/>
    </w:rPr>
  </w:style>
  <w:style w:type="paragraph" w:customStyle="1" w:styleId="Nadpis11">
    <w:name w:val="Nadpis #1"/>
    <w:basedOn w:val="Normln"/>
    <w:link w:val="Nadpis10"/>
    <w:rsid w:val="00B12DDA"/>
    <w:pPr>
      <w:widowControl w:val="0"/>
      <w:shd w:val="clear" w:color="auto" w:fill="FFFFFF"/>
      <w:autoSpaceDN/>
      <w:spacing w:after="100" w:line="276" w:lineRule="auto"/>
      <w:jc w:val="center"/>
      <w:textAlignment w:val="auto"/>
      <w:outlineLvl w:val="0"/>
    </w:pPr>
    <w:rPr>
      <w:rFonts w:eastAsia="Arial" w:cs="Arial"/>
      <w:b/>
      <w:bC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vzp.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5368</Words>
  <Characters>31673</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Špírek Michal Mgr. (VZP ČR Ústředí)</dc:creator>
  <cp:keywords/>
  <dc:description/>
  <cp:lastModifiedBy>Čtvrtlíková Lucie Ing. (VZP ČR Ústředí)</cp:lastModifiedBy>
  <cp:revision>2</cp:revision>
  <dcterms:created xsi:type="dcterms:W3CDTF">2024-03-27T09:56:00Z</dcterms:created>
  <dcterms:modified xsi:type="dcterms:W3CDTF">2024-03-27T09:56:00Z</dcterms:modified>
</cp:coreProperties>
</file>